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5B3952" w14:textId="77777777" w:rsidR="00551A41" w:rsidRPr="000B3F69" w:rsidRDefault="00551A41" w:rsidP="005815AA">
      <w:pPr>
        <w:widowControl w:val="0"/>
        <w:tabs>
          <w:tab w:val="left" w:pos="709"/>
        </w:tabs>
        <w:autoSpaceDE w:val="0"/>
        <w:autoSpaceDN w:val="0"/>
        <w:adjustRightInd w:val="0"/>
        <w:spacing w:after="0" w:line="240" w:lineRule="auto"/>
        <w:rPr>
          <w:rFonts w:ascii="Times New Roman" w:hAnsi="Times New Roman"/>
          <w:sz w:val="28"/>
          <w:szCs w:val="28"/>
          <w:lang w:val="en-US" w:eastAsia="ru-RU"/>
        </w:rPr>
      </w:pPr>
    </w:p>
    <w:p w14:paraId="26B2DA81" w14:textId="77777777" w:rsidR="00551A41" w:rsidRPr="000B3F69" w:rsidRDefault="009F5BB1" w:rsidP="00A7689D">
      <w:pPr>
        <w:widowControl w:val="0"/>
        <w:tabs>
          <w:tab w:val="left" w:pos="709"/>
        </w:tabs>
        <w:autoSpaceDE w:val="0"/>
        <w:autoSpaceDN w:val="0"/>
        <w:adjustRightInd w:val="0"/>
        <w:spacing w:after="0" w:line="240" w:lineRule="auto"/>
        <w:jc w:val="center"/>
        <w:rPr>
          <w:rFonts w:ascii="Times New Roman" w:hAnsi="Times New Roman"/>
          <w:sz w:val="28"/>
          <w:szCs w:val="28"/>
          <w:lang w:val="en-US" w:eastAsia="ru-RU"/>
        </w:rPr>
      </w:pPr>
      <w:r w:rsidRPr="000B3F69">
        <w:rPr>
          <w:rFonts w:ascii="Times New Roman" w:hAnsi="Times New Roman"/>
          <w:b/>
          <w:bCs/>
          <w:noProof/>
          <w:sz w:val="28"/>
          <w:szCs w:val="28"/>
          <w:lang w:val="en-US" w:eastAsia="uk-UA"/>
        </w:rPr>
        <w:drawing>
          <wp:inline distT="0" distB="0" distL="0" distR="0" wp14:anchorId="4F9ACFAE" wp14:editId="011E31E3">
            <wp:extent cx="5940425" cy="8176703"/>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940425" cy="8176703"/>
                    </a:xfrm>
                    <a:prstGeom prst="rect">
                      <a:avLst/>
                    </a:prstGeom>
                    <a:noFill/>
                    <a:ln w="9525">
                      <a:noFill/>
                      <a:miter lim="800000"/>
                      <a:headEnd/>
                      <a:tailEnd/>
                    </a:ln>
                  </pic:spPr>
                </pic:pic>
              </a:graphicData>
            </a:graphic>
          </wp:inline>
        </w:drawing>
      </w:r>
    </w:p>
    <w:p w14:paraId="367546EE" w14:textId="77777777" w:rsidR="009F5BB1" w:rsidRPr="000B3F69" w:rsidRDefault="009F5BB1" w:rsidP="00A7689D">
      <w:pPr>
        <w:widowControl w:val="0"/>
        <w:tabs>
          <w:tab w:val="left" w:pos="709"/>
        </w:tabs>
        <w:autoSpaceDE w:val="0"/>
        <w:autoSpaceDN w:val="0"/>
        <w:adjustRightInd w:val="0"/>
        <w:spacing w:after="0" w:line="240" w:lineRule="auto"/>
        <w:jc w:val="center"/>
        <w:rPr>
          <w:rFonts w:ascii="Times New Roman" w:hAnsi="Times New Roman"/>
          <w:sz w:val="28"/>
          <w:szCs w:val="28"/>
          <w:lang w:val="en-US" w:eastAsia="ru-RU"/>
        </w:rPr>
      </w:pPr>
    </w:p>
    <w:p w14:paraId="4C2ED78D" w14:textId="77777777" w:rsidR="009F5BB1" w:rsidRPr="000B3F69" w:rsidRDefault="009F5BB1" w:rsidP="00A7689D">
      <w:pPr>
        <w:widowControl w:val="0"/>
        <w:tabs>
          <w:tab w:val="left" w:pos="709"/>
        </w:tabs>
        <w:autoSpaceDE w:val="0"/>
        <w:autoSpaceDN w:val="0"/>
        <w:adjustRightInd w:val="0"/>
        <w:spacing w:after="0" w:line="240" w:lineRule="auto"/>
        <w:jc w:val="center"/>
        <w:rPr>
          <w:rFonts w:ascii="Times New Roman" w:hAnsi="Times New Roman"/>
          <w:sz w:val="28"/>
          <w:szCs w:val="28"/>
          <w:lang w:val="en-US" w:eastAsia="ru-RU"/>
        </w:rPr>
      </w:pPr>
    </w:p>
    <w:p w14:paraId="3C1013D0" w14:textId="77777777" w:rsidR="009F5BB1" w:rsidRPr="000B3F69" w:rsidRDefault="009F5BB1" w:rsidP="00A7689D">
      <w:pPr>
        <w:widowControl w:val="0"/>
        <w:tabs>
          <w:tab w:val="left" w:pos="709"/>
        </w:tabs>
        <w:autoSpaceDE w:val="0"/>
        <w:autoSpaceDN w:val="0"/>
        <w:adjustRightInd w:val="0"/>
        <w:spacing w:after="0" w:line="240" w:lineRule="auto"/>
        <w:jc w:val="center"/>
        <w:rPr>
          <w:rFonts w:ascii="Times New Roman" w:hAnsi="Times New Roman"/>
          <w:sz w:val="28"/>
          <w:szCs w:val="28"/>
          <w:lang w:val="en-US" w:eastAsia="ru-RU"/>
        </w:rPr>
      </w:pPr>
    </w:p>
    <w:p w14:paraId="4FD4F95D" w14:textId="77777777" w:rsidR="009F5BB1" w:rsidRPr="000B3F69" w:rsidRDefault="009F5BB1" w:rsidP="00A7689D">
      <w:pPr>
        <w:widowControl w:val="0"/>
        <w:tabs>
          <w:tab w:val="left" w:pos="709"/>
        </w:tabs>
        <w:autoSpaceDE w:val="0"/>
        <w:autoSpaceDN w:val="0"/>
        <w:adjustRightInd w:val="0"/>
        <w:spacing w:after="0" w:line="240" w:lineRule="auto"/>
        <w:jc w:val="center"/>
        <w:rPr>
          <w:rFonts w:ascii="Times New Roman" w:hAnsi="Times New Roman"/>
          <w:sz w:val="28"/>
          <w:szCs w:val="28"/>
          <w:lang w:val="en-US" w:eastAsia="ru-RU"/>
        </w:rPr>
      </w:pPr>
    </w:p>
    <w:p w14:paraId="386F46B8" w14:textId="77777777" w:rsidR="009F5BB1" w:rsidRPr="000B3F69" w:rsidRDefault="009F5BB1" w:rsidP="00A7689D">
      <w:pPr>
        <w:widowControl w:val="0"/>
        <w:tabs>
          <w:tab w:val="left" w:pos="709"/>
        </w:tabs>
        <w:autoSpaceDE w:val="0"/>
        <w:autoSpaceDN w:val="0"/>
        <w:adjustRightInd w:val="0"/>
        <w:spacing w:after="0" w:line="240" w:lineRule="auto"/>
        <w:jc w:val="center"/>
        <w:rPr>
          <w:rFonts w:ascii="Times New Roman" w:hAnsi="Times New Roman"/>
          <w:sz w:val="28"/>
          <w:szCs w:val="28"/>
          <w:lang w:val="en-US" w:eastAsia="ru-RU"/>
        </w:rPr>
      </w:pPr>
    </w:p>
    <w:p w14:paraId="1FF8C3D5" w14:textId="77777777" w:rsidR="00443941" w:rsidRPr="000B3F69" w:rsidRDefault="009F5BB1" w:rsidP="00101766">
      <w:pPr>
        <w:suppressAutoHyphens/>
        <w:spacing w:after="0" w:line="240" w:lineRule="auto"/>
        <w:jc w:val="center"/>
        <w:rPr>
          <w:rFonts w:ascii="Times New Roman" w:hAnsi="Times New Roman"/>
          <w:b/>
          <w:sz w:val="24"/>
          <w:szCs w:val="24"/>
          <w:lang w:val="en-US" w:eastAsia="ar-SA"/>
        </w:rPr>
      </w:pPr>
      <w:r w:rsidRPr="000B3F69">
        <w:rPr>
          <w:rFonts w:ascii="Times New Roman" w:hAnsi="Times New Roman"/>
          <w:noProof/>
          <w:sz w:val="28"/>
          <w:szCs w:val="28"/>
          <w:lang w:val="en-US" w:eastAsia="uk-UA"/>
        </w:rPr>
        <w:drawing>
          <wp:inline distT="0" distB="0" distL="0" distR="0" wp14:anchorId="7E6C859D" wp14:editId="244EC210">
            <wp:extent cx="5940425" cy="8176703"/>
            <wp:effectExtent l="1905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5940425" cy="8176703"/>
                    </a:xfrm>
                    <a:prstGeom prst="rect">
                      <a:avLst/>
                    </a:prstGeom>
                    <a:noFill/>
                    <a:ln w="9525">
                      <a:noFill/>
                      <a:miter lim="800000"/>
                      <a:headEnd/>
                      <a:tailEnd/>
                    </a:ln>
                  </pic:spPr>
                </pic:pic>
              </a:graphicData>
            </a:graphic>
          </wp:inline>
        </w:drawing>
      </w:r>
    </w:p>
    <w:p w14:paraId="257D84B1" w14:textId="77777777" w:rsidR="009F5BB1" w:rsidRPr="000B3F69" w:rsidRDefault="009F5BB1" w:rsidP="00101766">
      <w:pPr>
        <w:suppressAutoHyphens/>
        <w:spacing w:after="0" w:line="240" w:lineRule="auto"/>
        <w:jc w:val="center"/>
        <w:rPr>
          <w:rFonts w:ascii="Times New Roman" w:hAnsi="Times New Roman"/>
          <w:b/>
          <w:sz w:val="24"/>
          <w:szCs w:val="24"/>
          <w:lang w:val="en-US" w:eastAsia="ar-SA"/>
        </w:rPr>
      </w:pPr>
    </w:p>
    <w:p w14:paraId="5B584A9F" w14:textId="77777777" w:rsidR="009F5BB1" w:rsidRPr="000B3F69" w:rsidRDefault="009F5BB1" w:rsidP="00101766">
      <w:pPr>
        <w:suppressAutoHyphens/>
        <w:spacing w:after="0" w:line="240" w:lineRule="auto"/>
        <w:jc w:val="center"/>
        <w:rPr>
          <w:rFonts w:ascii="Times New Roman" w:hAnsi="Times New Roman"/>
          <w:b/>
          <w:sz w:val="24"/>
          <w:szCs w:val="24"/>
          <w:lang w:val="en-US" w:eastAsia="ar-SA"/>
        </w:rPr>
      </w:pPr>
    </w:p>
    <w:p w14:paraId="6533AB2C" w14:textId="77777777" w:rsidR="00443941" w:rsidRPr="000B3F69" w:rsidRDefault="00443941" w:rsidP="00101766">
      <w:pPr>
        <w:suppressAutoHyphens/>
        <w:spacing w:after="0" w:line="240" w:lineRule="auto"/>
        <w:jc w:val="center"/>
        <w:rPr>
          <w:rFonts w:ascii="Times New Roman" w:hAnsi="Times New Roman"/>
          <w:b/>
          <w:sz w:val="24"/>
          <w:szCs w:val="24"/>
          <w:lang w:val="en-US" w:eastAsia="ar-SA"/>
        </w:rPr>
      </w:pPr>
    </w:p>
    <w:p w14:paraId="0A3AA907" w14:textId="77777777" w:rsidR="00443941" w:rsidRPr="000B3F69" w:rsidRDefault="00443941" w:rsidP="00101766">
      <w:pPr>
        <w:suppressAutoHyphens/>
        <w:spacing w:after="0" w:line="240" w:lineRule="auto"/>
        <w:jc w:val="center"/>
        <w:rPr>
          <w:rFonts w:ascii="Times New Roman" w:hAnsi="Times New Roman"/>
          <w:b/>
          <w:sz w:val="24"/>
          <w:szCs w:val="24"/>
          <w:lang w:val="en-US" w:eastAsia="ar-SA"/>
        </w:rPr>
      </w:pPr>
    </w:p>
    <w:p w14:paraId="0773368E" w14:textId="77777777" w:rsidR="00443941" w:rsidRPr="000B3F69" w:rsidRDefault="00443941" w:rsidP="00101766">
      <w:pPr>
        <w:suppressAutoHyphens/>
        <w:spacing w:after="0" w:line="240" w:lineRule="auto"/>
        <w:jc w:val="center"/>
        <w:rPr>
          <w:rFonts w:ascii="Times New Roman" w:hAnsi="Times New Roman"/>
          <w:b/>
          <w:sz w:val="24"/>
          <w:szCs w:val="24"/>
          <w:lang w:val="en-US" w:eastAsia="ar-SA"/>
        </w:rPr>
      </w:pPr>
    </w:p>
    <w:p w14:paraId="6A00A439" w14:textId="77777777" w:rsidR="00551A41" w:rsidRPr="000B3F69" w:rsidRDefault="00551A41" w:rsidP="00101766">
      <w:pPr>
        <w:suppressAutoHyphens/>
        <w:spacing w:after="0" w:line="240" w:lineRule="auto"/>
        <w:jc w:val="center"/>
        <w:rPr>
          <w:rFonts w:ascii="Times New Roman" w:hAnsi="Times New Roman"/>
          <w:sz w:val="24"/>
          <w:szCs w:val="24"/>
          <w:lang w:val="en-US" w:eastAsia="ar-SA"/>
        </w:rPr>
      </w:pPr>
      <w:r w:rsidRPr="000B3F69">
        <w:rPr>
          <w:rFonts w:ascii="Times New Roman" w:hAnsi="Times New Roman"/>
          <w:b/>
          <w:sz w:val="24"/>
          <w:szCs w:val="24"/>
          <w:lang w:val="en-US" w:eastAsia="ar-SA"/>
        </w:rPr>
        <w:t>1. Description of the discipline</w:t>
      </w:r>
      <w:r w:rsidRPr="000B3F69">
        <w:rPr>
          <w:rFonts w:ascii="Times New Roman" w:hAnsi="Times New Roman"/>
          <w:sz w:val="24"/>
          <w:szCs w:val="24"/>
          <w:lang w:val="en-US" w:eastAsia="ar-SA"/>
        </w:rPr>
        <w:t>:</w:t>
      </w:r>
    </w:p>
    <w:p w14:paraId="35A91937" w14:textId="77777777" w:rsidR="00551A41" w:rsidRPr="000B3F69" w:rsidRDefault="00551A41" w:rsidP="00101766">
      <w:pPr>
        <w:suppressAutoHyphens/>
        <w:spacing w:after="0" w:line="240" w:lineRule="auto"/>
        <w:rPr>
          <w:rFonts w:ascii="Times New Roman" w:hAnsi="Times New Roman"/>
          <w:b/>
          <w:sz w:val="24"/>
          <w:szCs w:val="24"/>
          <w:lang w:val="en-US"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58"/>
        <w:gridCol w:w="3256"/>
        <w:gridCol w:w="3931"/>
      </w:tblGrid>
      <w:tr w:rsidR="00E53CC8" w:rsidRPr="000B3F69" w14:paraId="6AA2D1E5" w14:textId="77777777" w:rsidTr="00BB1C33">
        <w:trPr>
          <w:trHeight w:val="562"/>
        </w:trPr>
        <w:tc>
          <w:tcPr>
            <w:tcW w:w="2203" w:type="dxa"/>
          </w:tcPr>
          <w:p w14:paraId="33392C25" w14:textId="77777777" w:rsidR="00E53CC8" w:rsidRPr="000B3F69" w:rsidRDefault="00E53CC8" w:rsidP="00101766">
            <w:pPr>
              <w:suppressAutoHyphens/>
              <w:spacing w:after="0" w:line="240" w:lineRule="auto"/>
              <w:jc w:val="center"/>
              <w:rPr>
                <w:rFonts w:ascii="Times New Roman" w:hAnsi="Times New Roman"/>
                <w:b/>
                <w:sz w:val="24"/>
                <w:szCs w:val="24"/>
                <w:lang w:val="en-US" w:eastAsia="ar-SA"/>
              </w:rPr>
            </w:pPr>
            <w:r w:rsidRPr="000B3F69">
              <w:rPr>
                <w:rFonts w:ascii="Times New Roman" w:hAnsi="Times New Roman"/>
                <w:b/>
                <w:sz w:val="24"/>
                <w:szCs w:val="24"/>
                <w:lang w:val="en-US" w:eastAsia="ar-SA"/>
              </w:rPr>
              <w:t>Name of indicators</w:t>
            </w:r>
          </w:p>
        </w:tc>
        <w:tc>
          <w:tcPr>
            <w:tcW w:w="3333" w:type="dxa"/>
          </w:tcPr>
          <w:p w14:paraId="335F6720" w14:textId="77777777" w:rsidR="00E53CC8" w:rsidRPr="000B3F69" w:rsidRDefault="00E53CC8" w:rsidP="00070444">
            <w:pPr>
              <w:rPr>
                <w:rFonts w:ascii="Times New Roman" w:hAnsi="Times New Roman"/>
                <w:b/>
                <w:sz w:val="24"/>
                <w:szCs w:val="24"/>
                <w:lang w:val="en-US"/>
              </w:rPr>
            </w:pPr>
            <w:r w:rsidRPr="000B3F69">
              <w:rPr>
                <w:rFonts w:ascii="Times New Roman" w:hAnsi="Times New Roman"/>
                <w:b/>
                <w:sz w:val="24"/>
                <w:szCs w:val="24"/>
                <w:lang w:val="en-US"/>
              </w:rPr>
              <w:t>Field of knowledge, specialty, specialization, level of higher education</w:t>
            </w:r>
          </w:p>
        </w:tc>
        <w:tc>
          <w:tcPr>
            <w:tcW w:w="4035" w:type="dxa"/>
          </w:tcPr>
          <w:p w14:paraId="6E040EBD" w14:textId="77777777" w:rsidR="00E53CC8" w:rsidRPr="000B3F69" w:rsidRDefault="00E53CC8" w:rsidP="00101766">
            <w:pPr>
              <w:suppressAutoHyphens/>
              <w:spacing w:after="0" w:line="240" w:lineRule="auto"/>
              <w:jc w:val="center"/>
              <w:rPr>
                <w:rFonts w:ascii="Times New Roman" w:hAnsi="Times New Roman"/>
                <w:b/>
                <w:sz w:val="24"/>
                <w:szCs w:val="24"/>
                <w:lang w:val="en-US" w:eastAsia="ar-SA"/>
              </w:rPr>
            </w:pPr>
            <w:r w:rsidRPr="000B3F69">
              <w:rPr>
                <w:rFonts w:ascii="Times New Roman" w:hAnsi="Times New Roman"/>
                <w:b/>
                <w:sz w:val="24"/>
                <w:szCs w:val="24"/>
                <w:lang w:val="en-US" w:eastAsia="ar-SA"/>
              </w:rPr>
              <w:t>Characteristics of the discipline</w:t>
            </w:r>
          </w:p>
          <w:p w14:paraId="2CB659E1" w14:textId="77777777" w:rsidR="00E53CC8" w:rsidRPr="000B3F69" w:rsidRDefault="00E53CC8" w:rsidP="00101766">
            <w:pPr>
              <w:suppressAutoHyphens/>
              <w:jc w:val="center"/>
              <w:rPr>
                <w:rFonts w:ascii="Times New Roman" w:hAnsi="Times New Roman"/>
                <w:sz w:val="24"/>
                <w:szCs w:val="24"/>
                <w:lang w:val="en-US" w:eastAsia="ar-SA"/>
              </w:rPr>
            </w:pPr>
          </w:p>
        </w:tc>
      </w:tr>
      <w:tr w:rsidR="00E53CC8" w:rsidRPr="000B3F69" w14:paraId="717B3398" w14:textId="77777777" w:rsidTr="00E13017">
        <w:tc>
          <w:tcPr>
            <w:tcW w:w="2203" w:type="dxa"/>
            <w:vMerge w:val="restart"/>
          </w:tcPr>
          <w:p w14:paraId="035B3123" w14:textId="77777777" w:rsidR="00E53CC8" w:rsidRPr="000B3F69" w:rsidRDefault="00E53CC8" w:rsidP="00101766">
            <w:pPr>
              <w:suppressAutoHyphens/>
              <w:spacing w:after="0" w:line="240" w:lineRule="auto"/>
              <w:jc w:val="center"/>
              <w:rPr>
                <w:rFonts w:ascii="Times New Roman" w:hAnsi="Times New Roman"/>
                <w:sz w:val="24"/>
                <w:szCs w:val="24"/>
                <w:lang w:val="en-US" w:eastAsia="ar-SA"/>
              </w:rPr>
            </w:pPr>
            <w:r w:rsidRPr="000B3F69">
              <w:rPr>
                <w:rFonts w:ascii="Times New Roman" w:hAnsi="Times New Roman"/>
                <w:sz w:val="24"/>
                <w:szCs w:val="24"/>
                <w:lang w:val="en-US" w:eastAsia="ar-SA"/>
              </w:rPr>
              <w:t xml:space="preserve">The total number of: </w:t>
            </w:r>
          </w:p>
          <w:p w14:paraId="5C78B141" w14:textId="77777777" w:rsidR="00E53CC8" w:rsidRPr="000B3F69" w:rsidRDefault="00E53CC8" w:rsidP="00101766">
            <w:pPr>
              <w:suppressAutoHyphens/>
              <w:spacing w:after="0" w:line="240" w:lineRule="auto"/>
              <w:rPr>
                <w:rFonts w:ascii="Times New Roman" w:hAnsi="Times New Roman"/>
                <w:sz w:val="24"/>
                <w:szCs w:val="24"/>
                <w:lang w:val="en-US" w:eastAsia="ar-SA"/>
              </w:rPr>
            </w:pPr>
            <w:r w:rsidRPr="000B3F69">
              <w:rPr>
                <w:rFonts w:ascii="Times New Roman" w:hAnsi="Times New Roman"/>
                <w:sz w:val="24"/>
                <w:szCs w:val="24"/>
                <w:lang w:val="en-US" w:eastAsia="ar-SA"/>
              </w:rPr>
              <w:t>Credits - 8</w:t>
            </w:r>
          </w:p>
          <w:p w14:paraId="1D34E488" w14:textId="77777777" w:rsidR="00E53CC8" w:rsidRPr="000B3F69" w:rsidRDefault="00E53CC8" w:rsidP="00101766">
            <w:pPr>
              <w:suppressAutoHyphens/>
              <w:spacing w:after="0" w:line="240" w:lineRule="auto"/>
              <w:rPr>
                <w:rFonts w:ascii="Times New Roman" w:hAnsi="Times New Roman"/>
                <w:sz w:val="24"/>
                <w:szCs w:val="24"/>
                <w:lang w:val="en-US" w:eastAsia="ar-SA"/>
              </w:rPr>
            </w:pPr>
            <w:r w:rsidRPr="000B3F69">
              <w:rPr>
                <w:rFonts w:ascii="Times New Roman" w:hAnsi="Times New Roman"/>
                <w:sz w:val="24"/>
                <w:szCs w:val="24"/>
                <w:lang w:val="en-US" w:eastAsia="ar-SA"/>
              </w:rPr>
              <w:t>Hours - 24</w:t>
            </w:r>
          </w:p>
          <w:p w14:paraId="112FE7B0" w14:textId="77777777" w:rsidR="00E53CC8" w:rsidRPr="000B3F69" w:rsidRDefault="00393C2F" w:rsidP="00DB03AF">
            <w:pPr>
              <w:suppressAutoHyphens/>
              <w:spacing w:after="0" w:line="240" w:lineRule="auto"/>
              <w:rPr>
                <w:rFonts w:ascii="Times New Roman" w:hAnsi="Times New Roman"/>
                <w:sz w:val="24"/>
                <w:szCs w:val="24"/>
                <w:lang w:val="en-US" w:eastAsia="ar-SA"/>
              </w:rPr>
            </w:pPr>
            <w:r w:rsidRPr="000B3F69">
              <w:rPr>
                <w:rFonts w:ascii="Times New Roman" w:hAnsi="Times New Roman"/>
                <w:bCs/>
                <w:sz w:val="24"/>
                <w:szCs w:val="24"/>
                <w:lang w:val="en-US" w:eastAsia="ru-RU"/>
              </w:rPr>
              <w:t>Content modules</w:t>
            </w:r>
            <w:r w:rsidR="00E53CC8" w:rsidRPr="000B3F69">
              <w:rPr>
                <w:rFonts w:ascii="Times New Roman" w:hAnsi="Times New Roman"/>
                <w:sz w:val="24"/>
                <w:szCs w:val="24"/>
                <w:lang w:val="en-US" w:eastAsia="ar-SA"/>
              </w:rPr>
              <w:t xml:space="preserve"> - </w:t>
            </w:r>
            <w:r w:rsidR="00DB03AF" w:rsidRPr="000B3F69">
              <w:rPr>
                <w:rFonts w:ascii="Times New Roman" w:hAnsi="Times New Roman"/>
                <w:sz w:val="24"/>
                <w:szCs w:val="24"/>
                <w:lang w:val="en-US" w:eastAsia="ar-SA"/>
              </w:rPr>
              <w:t>7</w:t>
            </w:r>
          </w:p>
        </w:tc>
        <w:tc>
          <w:tcPr>
            <w:tcW w:w="3333" w:type="dxa"/>
            <w:vMerge w:val="restart"/>
          </w:tcPr>
          <w:p w14:paraId="75D7F9D7" w14:textId="77777777" w:rsidR="00E53CC8" w:rsidRPr="000B3F69" w:rsidRDefault="00E53CC8" w:rsidP="00E53CC8">
            <w:pPr>
              <w:spacing w:after="0" w:line="240" w:lineRule="auto"/>
              <w:rPr>
                <w:rFonts w:ascii="Times New Roman" w:hAnsi="Times New Roman"/>
                <w:sz w:val="24"/>
                <w:szCs w:val="24"/>
                <w:lang w:val="en-US"/>
              </w:rPr>
            </w:pPr>
            <w:r w:rsidRPr="000B3F69">
              <w:rPr>
                <w:rFonts w:ascii="Times New Roman" w:hAnsi="Times New Roman"/>
                <w:sz w:val="24"/>
                <w:szCs w:val="24"/>
                <w:lang w:val="en-US"/>
              </w:rPr>
              <w:t>Branch of knowledge:</w:t>
            </w:r>
          </w:p>
          <w:p w14:paraId="7998A211" w14:textId="77777777" w:rsidR="00E53CC8" w:rsidRPr="000B3F69" w:rsidRDefault="00E53CC8" w:rsidP="00E53CC8">
            <w:pPr>
              <w:spacing w:after="0" w:line="240" w:lineRule="auto"/>
              <w:rPr>
                <w:rFonts w:ascii="Times New Roman" w:hAnsi="Times New Roman"/>
                <w:sz w:val="24"/>
                <w:szCs w:val="24"/>
                <w:lang w:val="en-US"/>
              </w:rPr>
            </w:pPr>
            <w:r w:rsidRPr="000B3F69">
              <w:rPr>
                <w:rFonts w:ascii="Times New Roman" w:hAnsi="Times New Roman"/>
                <w:sz w:val="24"/>
                <w:szCs w:val="24"/>
                <w:lang w:val="en-US"/>
              </w:rPr>
              <w:t>22 "Health care"</w:t>
            </w:r>
          </w:p>
          <w:p w14:paraId="6F8E54D8" w14:textId="77777777" w:rsidR="00E53CC8" w:rsidRPr="000B3F69" w:rsidRDefault="00E53CC8" w:rsidP="00E53CC8">
            <w:pPr>
              <w:spacing w:after="0" w:line="240" w:lineRule="auto"/>
              <w:rPr>
                <w:rFonts w:ascii="Times New Roman" w:hAnsi="Times New Roman"/>
                <w:sz w:val="24"/>
                <w:szCs w:val="24"/>
                <w:lang w:val="en-US"/>
              </w:rPr>
            </w:pPr>
          </w:p>
          <w:p w14:paraId="4259C73F" w14:textId="77777777" w:rsidR="00E53CC8" w:rsidRPr="000B3F69" w:rsidRDefault="00E53CC8" w:rsidP="00E53CC8">
            <w:pPr>
              <w:spacing w:after="0" w:line="240" w:lineRule="auto"/>
              <w:rPr>
                <w:rFonts w:ascii="Times New Roman" w:hAnsi="Times New Roman"/>
                <w:sz w:val="24"/>
                <w:szCs w:val="24"/>
                <w:lang w:val="en-US"/>
              </w:rPr>
            </w:pPr>
            <w:r w:rsidRPr="000B3F69">
              <w:rPr>
                <w:rFonts w:ascii="Times New Roman" w:hAnsi="Times New Roman"/>
                <w:sz w:val="24"/>
                <w:szCs w:val="24"/>
                <w:lang w:val="en-US"/>
              </w:rPr>
              <w:t xml:space="preserve">Specialty: </w:t>
            </w:r>
          </w:p>
          <w:p w14:paraId="093DA191" w14:textId="77777777" w:rsidR="00E53CC8" w:rsidRPr="000B3F69" w:rsidRDefault="00E53CC8" w:rsidP="00E53CC8">
            <w:pPr>
              <w:spacing w:after="0" w:line="240" w:lineRule="auto"/>
              <w:rPr>
                <w:rFonts w:ascii="Times New Roman" w:hAnsi="Times New Roman"/>
                <w:sz w:val="24"/>
                <w:szCs w:val="24"/>
                <w:lang w:val="en-US"/>
              </w:rPr>
            </w:pPr>
            <w:r w:rsidRPr="000B3F69">
              <w:rPr>
                <w:rFonts w:ascii="Times New Roman" w:hAnsi="Times New Roman"/>
                <w:sz w:val="24"/>
                <w:szCs w:val="24"/>
                <w:lang w:val="en-US"/>
              </w:rPr>
              <w:t xml:space="preserve">226 "Pharmacy, industrial pharmacy" </w:t>
            </w:r>
          </w:p>
          <w:p w14:paraId="1C6BFDD0" w14:textId="77777777" w:rsidR="00E53CC8" w:rsidRPr="000B3F69" w:rsidRDefault="00E53CC8" w:rsidP="00E53CC8">
            <w:pPr>
              <w:spacing w:after="0" w:line="240" w:lineRule="auto"/>
              <w:rPr>
                <w:rFonts w:ascii="Times New Roman" w:hAnsi="Times New Roman"/>
                <w:sz w:val="24"/>
                <w:szCs w:val="24"/>
                <w:lang w:val="en-US"/>
              </w:rPr>
            </w:pPr>
          </w:p>
          <w:p w14:paraId="75F4C8A2" w14:textId="77777777" w:rsidR="00E53CC8" w:rsidRPr="000B3F69" w:rsidRDefault="00E53CC8" w:rsidP="00E53CC8">
            <w:pPr>
              <w:spacing w:after="0" w:line="240" w:lineRule="auto"/>
              <w:rPr>
                <w:rFonts w:ascii="Times New Roman" w:hAnsi="Times New Roman"/>
                <w:sz w:val="24"/>
                <w:szCs w:val="24"/>
                <w:lang w:val="en-US"/>
              </w:rPr>
            </w:pPr>
            <w:r w:rsidRPr="000B3F69">
              <w:rPr>
                <w:rFonts w:ascii="Times New Roman" w:hAnsi="Times New Roman"/>
                <w:sz w:val="24"/>
                <w:szCs w:val="24"/>
                <w:lang w:val="en-US"/>
              </w:rPr>
              <w:t xml:space="preserve">Level of higher education: </w:t>
            </w:r>
          </w:p>
          <w:p w14:paraId="4AC1F845" w14:textId="77777777" w:rsidR="00E53CC8" w:rsidRPr="000B3F69" w:rsidRDefault="00E53CC8" w:rsidP="00E53CC8">
            <w:pPr>
              <w:spacing w:after="0" w:line="240" w:lineRule="auto"/>
              <w:rPr>
                <w:lang w:val="en-US"/>
              </w:rPr>
            </w:pPr>
            <w:r w:rsidRPr="000B3F69">
              <w:rPr>
                <w:rFonts w:ascii="Times New Roman" w:hAnsi="Times New Roman"/>
                <w:sz w:val="24"/>
                <w:szCs w:val="24"/>
                <w:lang w:val="en-US"/>
              </w:rPr>
              <w:t>second (master's)</w:t>
            </w:r>
          </w:p>
        </w:tc>
        <w:tc>
          <w:tcPr>
            <w:tcW w:w="4035" w:type="dxa"/>
            <w:vAlign w:val="center"/>
          </w:tcPr>
          <w:p w14:paraId="0E5E4E01" w14:textId="77777777" w:rsidR="00E53CC8" w:rsidRPr="000B3F69" w:rsidRDefault="00E53CC8" w:rsidP="00E13017">
            <w:pPr>
              <w:suppressAutoHyphens/>
              <w:spacing w:after="0" w:line="240" w:lineRule="auto"/>
              <w:rPr>
                <w:rFonts w:ascii="Times New Roman" w:hAnsi="Times New Roman"/>
                <w:sz w:val="24"/>
                <w:szCs w:val="24"/>
                <w:lang w:val="en-US" w:eastAsia="ar-SA"/>
              </w:rPr>
            </w:pPr>
            <w:r w:rsidRPr="000B3F69">
              <w:rPr>
                <w:rFonts w:ascii="Times New Roman" w:hAnsi="Times New Roman"/>
                <w:sz w:val="24"/>
                <w:szCs w:val="24"/>
                <w:lang w:val="en-US" w:eastAsia="ar-SA"/>
              </w:rPr>
              <w:t>Full-time education</w:t>
            </w:r>
          </w:p>
          <w:p w14:paraId="52E33528" w14:textId="77777777" w:rsidR="00E53CC8" w:rsidRPr="000B3F69" w:rsidRDefault="00E53CC8" w:rsidP="00E13017">
            <w:pPr>
              <w:suppressAutoHyphens/>
              <w:spacing w:after="0" w:line="240" w:lineRule="auto"/>
              <w:rPr>
                <w:rFonts w:ascii="Times New Roman" w:hAnsi="Times New Roman"/>
                <w:sz w:val="24"/>
                <w:szCs w:val="24"/>
                <w:lang w:val="en-US" w:eastAsia="ar-SA"/>
              </w:rPr>
            </w:pPr>
            <w:r w:rsidRPr="000B3F69">
              <w:rPr>
                <w:rFonts w:ascii="Times New Roman" w:hAnsi="Times New Roman"/>
                <w:sz w:val="24"/>
                <w:szCs w:val="24"/>
                <w:lang w:val="en-US" w:eastAsia="ar-SA"/>
              </w:rPr>
              <w:t xml:space="preserve"> Required</w:t>
            </w:r>
          </w:p>
        </w:tc>
      </w:tr>
      <w:tr w:rsidR="00BB1C33" w:rsidRPr="000B3F69" w14:paraId="204FB168" w14:textId="77777777" w:rsidTr="00BB1C33">
        <w:tc>
          <w:tcPr>
            <w:tcW w:w="2203" w:type="dxa"/>
            <w:vMerge/>
          </w:tcPr>
          <w:p w14:paraId="1E7735EC" w14:textId="77777777" w:rsidR="00BB1C33" w:rsidRPr="000B3F69" w:rsidRDefault="00BB1C33" w:rsidP="00101766">
            <w:pPr>
              <w:suppressAutoHyphens/>
              <w:spacing w:after="0" w:line="240" w:lineRule="auto"/>
              <w:jc w:val="center"/>
              <w:rPr>
                <w:rFonts w:ascii="Times New Roman" w:hAnsi="Times New Roman"/>
                <w:sz w:val="24"/>
                <w:szCs w:val="24"/>
                <w:lang w:val="en-US" w:eastAsia="ar-SA"/>
              </w:rPr>
            </w:pPr>
          </w:p>
        </w:tc>
        <w:tc>
          <w:tcPr>
            <w:tcW w:w="3333" w:type="dxa"/>
            <w:vMerge/>
          </w:tcPr>
          <w:p w14:paraId="5E5C6132" w14:textId="77777777" w:rsidR="00BB1C33" w:rsidRPr="000B3F69" w:rsidRDefault="00BB1C33" w:rsidP="00101766">
            <w:pPr>
              <w:suppressAutoHyphens/>
              <w:spacing w:after="0" w:line="240" w:lineRule="auto"/>
              <w:rPr>
                <w:rFonts w:ascii="Times New Roman" w:hAnsi="Times New Roman"/>
                <w:sz w:val="24"/>
                <w:szCs w:val="24"/>
                <w:lang w:val="en-US" w:eastAsia="ar-SA"/>
              </w:rPr>
            </w:pPr>
          </w:p>
        </w:tc>
        <w:tc>
          <w:tcPr>
            <w:tcW w:w="4035" w:type="dxa"/>
          </w:tcPr>
          <w:p w14:paraId="1909996D" w14:textId="77777777" w:rsidR="00BB1C33" w:rsidRPr="000B3F69" w:rsidRDefault="00BB1C33" w:rsidP="00BB1C33">
            <w:pPr>
              <w:suppressAutoHyphens/>
              <w:spacing w:after="0" w:line="240" w:lineRule="auto"/>
              <w:rPr>
                <w:rFonts w:ascii="Times New Roman" w:hAnsi="Times New Roman"/>
                <w:sz w:val="24"/>
                <w:szCs w:val="24"/>
                <w:lang w:val="en-US" w:eastAsia="ar-SA"/>
              </w:rPr>
            </w:pPr>
            <w:r w:rsidRPr="000B3F69">
              <w:rPr>
                <w:rFonts w:ascii="Times New Roman" w:hAnsi="Times New Roman"/>
                <w:sz w:val="24"/>
                <w:szCs w:val="24"/>
                <w:lang w:val="en-US" w:eastAsia="ar-SA"/>
              </w:rPr>
              <w:t>Year of study: 3</w:t>
            </w:r>
          </w:p>
        </w:tc>
      </w:tr>
      <w:tr w:rsidR="00BB1C33" w:rsidRPr="000B3F69" w14:paraId="4BE70E8F" w14:textId="77777777" w:rsidTr="00BB1C33">
        <w:tc>
          <w:tcPr>
            <w:tcW w:w="2203" w:type="dxa"/>
            <w:vMerge/>
          </w:tcPr>
          <w:p w14:paraId="2C55AF36" w14:textId="77777777" w:rsidR="00BB1C33" w:rsidRPr="000B3F69" w:rsidRDefault="00BB1C33" w:rsidP="00101766">
            <w:pPr>
              <w:suppressAutoHyphens/>
              <w:spacing w:after="0" w:line="240" w:lineRule="auto"/>
              <w:jc w:val="center"/>
              <w:rPr>
                <w:rFonts w:ascii="Times New Roman" w:hAnsi="Times New Roman"/>
                <w:sz w:val="24"/>
                <w:szCs w:val="24"/>
                <w:lang w:val="en-US" w:eastAsia="ar-SA"/>
              </w:rPr>
            </w:pPr>
          </w:p>
        </w:tc>
        <w:tc>
          <w:tcPr>
            <w:tcW w:w="3333" w:type="dxa"/>
            <w:vMerge/>
          </w:tcPr>
          <w:p w14:paraId="6E2F6895" w14:textId="77777777" w:rsidR="00BB1C33" w:rsidRPr="000B3F69" w:rsidRDefault="00BB1C33" w:rsidP="00101766">
            <w:pPr>
              <w:suppressAutoHyphens/>
              <w:spacing w:after="0" w:line="240" w:lineRule="auto"/>
              <w:rPr>
                <w:rFonts w:ascii="Times New Roman" w:hAnsi="Times New Roman"/>
                <w:sz w:val="24"/>
                <w:szCs w:val="24"/>
                <w:lang w:val="en-US" w:eastAsia="ar-SA"/>
              </w:rPr>
            </w:pPr>
          </w:p>
        </w:tc>
        <w:tc>
          <w:tcPr>
            <w:tcW w:w="4035" w:type="dxa"/>
          </w:tcPr>
          <w:p w14:paraId="2BCBFE49" w14:textId="77777777" w:rsidR="00BB1C33" w:rsidRPr="000B3F69" w:rsidRDefault="00BB1C33" w:rsidP="00BB1C33">
            <w:pPr>
              <w:suppressAutoHyphens/>
              <w:spacing w:after="0" w:line="240" w:lineRule="auto"/>
              <w:rPr>
                <w:rFonts w:ascii="Times New Roman" w:hAnsi="Times New Roman"/>
                <w:sz w:val="24"/>
                <w:szCs w:val="24"/>
                <w:lang w:val="en-US" w:eastAsia="ar-SA"/>
              </w:rPr>
            </w:pPr>
            <w:r w:rsidRPr="000B3F69">
              <w:rPr>
                <w:rFonts w:ascii="Times New Roman" w:hAnsi="Times New Roman"/>
                <w:sz w:val="24"/>
                <w:szCs w:val="24"/>
                <w:lang w:val="en-US" w:eastAsia="ar-SA"/>
              </w:rPr>
              <w:t>Semester: V - VІ</w:t>
            </w:r>
          </w:p>
        </w:tc>
      </w:tr>
      <w:tr w:rsidR="00BB1C33" w:rsidRPr="000B3F69" w14:paraId="49FC5CD2" w14:textId="77777777" w:rsidTr="00BB1C33">
        <w:tc>
          <w:tcPr>
            <w:tcW w:w="2203" w:type="dxa"/>
            <w:vMerge/>
          </w:tcPr>
          <w:p w14:paraId="7A266E32" w14:textId="77777777" w:rsidR="00BB1C33" w:rsidRPr="000B3F69" w:rsidRDefault="00BB1C33" w:rsidP="00101766">
            <w:pPr>
              <w:suppressAutoHyphens/>
              <w:spacing w:after="0" w:line="240" w:lineRule="auto"/>
              <w:jc w:val="center"/>
              <w:rPr>
                <w:rFonts w:ascii="Times New Roman" w:hAnsi="Times New Roman"/>
                <w:sz w:val="24"/>
                <w:szCs w:val="24"/>
                <w:lang w:val="en-US" w:eastAsia="ar-SA"/>
              </w:rPr>
            </w:pPr>
          </w:p>
        </w:tc>
        <w:tc>
          <w:tcPr>
            <w:tcW w:w="3333" w:type="dxa"/>
            <w:vMerge/>
          </w:tcPr>
          <w:p w14:paraId="2F5E63BC" w14:textId="77777777" w:rsidR="00BB1C33" w:rsidRPr="000B3F69" w:rsidRDefault="00BB1C33" w:rsidP="00101766">
            <w:pPr>
              <w:suppressAutoHyphens/>
              <w:spacing w:after="0" w:line="240" w:lineRule="auto"/>
              <w:rPr>
                <w:rFonts w:ascii="Times New Roman" w:hAnsi="Times New Roman"/>
                <w:sz w:val="24"/>
                <w:szCs w:val="24"/>
                <w:lang w:val="en-US" w:eastAsia="ar-SA"/>
              </w:rPr>
            </w:pPr>
          </w:p>
        </w:tc>
        <w:tc>
          <w:tcPr>
            <w:tcW w:w="4035" w:type="dxa"/>
          </w:tcPr>
          <w:p w14:paraId="5324E89B" w14:textId="4F3F0FFA" w:rsidR="00BB1C33" w:rsidRPr="000B3F69" w:rsidRDefault="00BB1C33" w:rsidP="00BB1C33">
            <w:pPr>
              <w:suppressAutoHyphens/>
              <w:spacing w:after="0" w:line="240" w:lineRule="auto"/>
              <w:rPr>
                <w:rFonts w:ascii="Times New Roman" w:hAnsi="Times New Roman"/>
                <w:sz w:val="24"/>
                <w:szCs w:val="24"/>
                <w:lang w:val="en-US" w:eastAsia="ar-SA"/>
              </w:rPr>
            </w:pPr>
            <w:r w:rsidRPr="000B3F69">
              <w:rPr>
                <w:rFonts w:ascii="Times New Roman" w:hAnsi="Times New Roman"/>
                <w:sz w:val="24"/>
                <w:szCs w:val="24"/>
                <w:lang w:val="en-US" w:eastAsia="ar-SA"/>
              </w:rPr>
              <w:t xml:space="preserve">Lectures: </w:t>
            </w:r>
            <w:r w:rsidR="004C2E6D" w:rsidRPr="000B3F69">
              <w:rPr>
                <w:rFonts w:ascii="Times New Roman" w:hAnsi="Times New Roman"/>
                <w:sz w:val="24"/>
                <w:szCs w:val="24"/>
                <w:lang w:val="en-US" w:eastAsia="ar-SA"/>
              </w:rPr>
              <w:t>4</w:t>
            </w:r>
            <w:r w:rsidRPr="000B3F69">
              <w:rPr>
                <w:rFonts w:ascii="Times New Roman" w:hAnsi="Times New Roman"/>
                <w:sz w:val="24"/>
                <w:szCs w:val="24"/>
                <w:lang w:val="en-US" w:eastAsia="ar-SA"/>
              </w:rPr>
              <w:t>0 hours</w:t>
            </w:r>
          </w:p>
        </w:tc>
      </w:tr>
      <w:tr w:rsidR="00BB1C33" w:rsidRPr="000B3F69" w14:paraId="73DC25C8" w14:textId="77777777" w:rsidTr="00BB1C33">
        <w:tc>
          <w:tcPr>
            <w:tcW w:w="2203" w:type="dxa"/>
            <w:vMerge/>
          </w:tcPr>
          <w:p w14:paraId="7181CE4F" w14:textId="77777777" w:rsidR="00BB1C33" w:rsidRPr="000B3F69" w:rsidRDefault="00BB1C33" w:rsidP="00101766">
            <w:pPr>
              <w:suppressAutoHyphens/>
              <w:spacing w:after="0" w:line="240" w:lineRule="auto"/>
              <w:jc w:val="center"/>
              <w:rPr>
                <w:rFonts w:ascii="Times New Roman" w:hAnsi="Times New Roman"/>
                <w:sz w:val="24"/>
                <w:szCs w:val="24"/>
                <w:lang w:val="en-US" w:eastAsia="ar-SA"/>
              </w:rPr>
            </w:pPr>
          </w:p>
        </w:tc>
        <w:tc>
          <w:tcPr>
            <w:tcW w:w="3333" w:type="dxa"/>
            <w:vMerge/>
          </w:tcPr>
          <w:p w14:paraId="1BD4ADBA" w14:textId="77777777" w:rsidR="00BB1C33" w:rsidRPr="000B3F69" w:rsidRDefault="00BB1C33" w:rsidP="00101766">
            <w:pPr>
              <w:suppressAutoHyphens/>
              <w:spacing w:after="0" w:line="240" w:lineRule="auto"/>
              <w:rPr>
                <w:rFonts w:ascii="Times New Roman" w:hAnsi="Times New Roman"/>
                <w:sz w:val="24"/>
                <w:szCs w:val="24"/>
                <w:lang w:val="en-US" w:eastAsia="ar-SA"/>
              </w:rPr>
            </w:pPr>
          </w:p>
        </w:tc>
        <w:tc>
          <w:tcPr>
            <w:tcW w:w="4035" w:type="dxa"/>
          </w:tcPr>
          <w:p w14:paraId="49198A51" w14:textId="77777777" w:rsidR="00BB1C33" w:rsidRPr="000B3F69" w:rsidRDefault="00BB1C33" w:rsidP="0094133B">
            <w:pPr>
              <w:suppressAutoHyphens/>
              <w:spacing w:after="0" w:line="240" w:lineRule="auto"/>
              <w:rPr>
                <w:rFonts w:ascii="Times New Roman" w:hAnsi="Times New Roman"/>
                <w:sz w:val="24"/>
                <w:szCs w:val="24"/>
                <w:lang w:val="en-US" w:eastAsia="ar-SA"/>
              </w:rPr>
            </w:pPr>
            <w:r w:rsidRPr="000B3F69">
              <w:rPr>
                <w:rFonts w:ascii="Times New Roman" w:hAnsi="Times New Roman"/>
                <w:sz w:val="24"/>
                <w:szCs w:val="24"/>
                <w:lang w:val="en-US" w:eastAsia="ar-SA"/>
              </w:rPr>
              <w:t>Practical</w:t>
            </w:r>
            <w:r w:rsidR="0094133B" w:rsidRPr="000B3F69">
              <w:rPr>
                <w:rFonts w:ascii="Times New Roman" w:hAnsi="Times New Roman"/>
                <w:sz w:val="24"/>
                <w:szCs w:val="24"/>
                <w:lang w:val="en-US" w:eastAsia="ar-SA"/>
              </w:rPr>
              <w:t>: 120</w:t>
            </w:r>
            <w:r w:rsidRPr="000B3F69">
              <w:rPr>
                <w:rFonts w:ascii="Times New Roman" w:hAnsi="Times New Roman"/>
                <w:sz w:val="24"/>
                <w:szCs w:val="24"/>
                <w:lang w:val="en-US" w:eastAsia="ar-SA"/>
              </w:rPr>
              <w:t xml:space="preserve"> hours</w:t>
            </w:r>
          </w:p>
        </w:tc>
      </w:tr>
      <w:tr w:rsidR="00BB1C33" w:rsidRPr="000B3F69" w14:paraId="610DCC34" w14:textId="77777777" w:rsidTr="00BB1C33">
        <w:tc>
          <w:tcPr>
            <w:tcW w:w="2203" w:type="dxa"/>
            <w:vMerge/>
          </w:tcPr>
          <w:p w14:paraId="5FA25A1F" w14:textId="77777777" w:rsidR="00BB1C33" w:rsidRPr="000B3F69" w:rsidRDefault="00BB1C33" w:rsidP="00101766">
            <w:pPr>
              <w:suppressAutoHyphens/>
              <w:spacing w:after="0" w:line="240" w:lineRule="auto"/>
              <w:jc w:val="center"/>
              <w:rPr>
                <w:rFonts w:ascii="Times New Roman" w:hAnsi="Times New Roman"/>
                <w:sz w:val="24"/>
                <w:szCs w:val="24"/>
                <w:lang w:val="en-US" w:eastAsia="ar-SA"/>
              </w:rPr>
            </w:pPr>
          </w:p>
        </w:tc>
        <w:tc>
          <w:tcPr>
            <w:tcW w:w="3333" w:type="dxa"/>
            <w:vMerge/>
          </w:tcPr>
          <w:p w14:paraId="726849D3" w14:textId="77777777" w:rsidR="00BB1C33" w:rsidRPr="000B3F69" w:rsidRDefault="00BB1C33" w:rsidP="00101766">
            <w:pPr>
              <w:suppressAutoHyphens/>
              <w:spacing w:after="0" w:line="240" w:lineRule="auto"/>
              <w:rPr>
                <w:rFonts w:ascii="Times New Roman" w:hAnsi="Times New Roman"/>
                <w:sz w:val="24"/>
                <w:szCs w:val="24"/>
                <w:lang w:val="en-US" w:eastAsia="ar-SA"/>
              </w:rPr>
            </w:pPr>
          </w:p>
        </w:tc>
        <w:tc>
          <w:tcPr>
            <w:tcW w:w="4035" w:type="dxa"/>
          </w:tcPr>
          <w:p w14:paraId="25E51971" w14:textId="6B814076" w:rsidR="00BB1C33" w:rsidRPr="000B3F69" w:rsidRDefault="00BB1C33" w:rsidP="0094133B">
            <w:pPr>
              <w:suppressAutoHyphens/>
              <w:spacing w:after="0" w:line="240" w:lineRule="auto"/>
              <w:rPr>
                <w:rFonts w:ascii="Times New Roman" w:hAnsi="Times New Roman"/>
                <w:sz w:val="24"/>
                <w:szCs w:val="24"/>
                <w:lang w:val="en-US" w:eastAsia="ar-SA"/>
              </w:rPr>
            </w:pPr>
            <w:r w:rsidRPr="000B3F69">
              <w:rPr>
                <w:rFonts w:ascii="Times New Roman" w:hAnsi="Times New Roman"/>
                <w:sz w:val="24"/>
                <w:szCs w:val="24"/>
                <w:lang w:val="en-US" w:eastAsia="ar-SA"/>
              </w:rPr>
              <w:t>Individual work</w:t>
            </w:r>
            <w:r w:rsidR="0094133B" w:rsidRPr="000B3F69">
              <w:rPr>
                <w:rFonts w:ascii="Times New Roman" w:hAnsi="Times New Roman"/>
                <w:sz w:val="24"/>
                <w:szCs w:val="24"/>
                <w:lang w:val="en-US" w:eastAsia="ar-SA"/>
              </w:rPr>
              <w:t xml:space="preserve">: </w:t>
            </w:r>
            <w:r w:rsidR="004C2E6D" w:rsidRPr="000B3F69">
              <w:rPr>
                <w:rFonts w:ascii="Times New Roman" w:hAnsi="Times New Roman"/>
                <w:sz w:val="24"/>
                <w:szCs w:val="24"/>
                <w:lang w:val="en-US" w:eastAsia="ar-SA"/>
              </w:rPr>
              <w:t>8</w:t>
            </w:r>
            <w:r w:rsidR="0094133B" w:rsidRPr="000B3F69">
              <w:rPr>
                <w:rFonts w:ascii="Times New Roman" w:hAnsi="Times New Roman"/>
                <w:sz w:val="24"/>
                <w:szCs w:val="24"/>
                <w:lang w:val="en-US" w:eastAsia="ar-SA"/>
              </w:rPr>
              <w:t>0</w:t>
            </w:r>
            <w:r w:rsidRPr="000B3F69">
              <w:rPr>
                <w:rFonts w:ascii="Times New Roman" w:hAnsi="Times New Roman"/>
                <w:sz w:val="24"/>
                <w:szCs w:val="24"/>
                <w:lang w:val="en-US" w:eastAsia="ar-SA"/>
              </w:rPr>
              <w:t xml:space="preserve"> hours</w:t>
            </w:r>
          </w:p>
        </w:tc>
      </w:tr>
      <w:tr w:rsidR="00BB1C33" w:rsidRPr="000B3F69" w14:paraId="6326A6C1" w14:textId="77777777" w:rsidTr="00BB1C33">
        <w:tc>
          <w:tcPr>
            <w:tcW w:w="2203" w:type="dxa"/>
            <w:vMerge/>
          </w:tcPr>
          <w:p w14:paraId="695FE405" w14:textId="77777777" w:rsidR="00BB1C33" w:rsidRPr="000B3F69" w:rsidRDefault="00BB1C33" w:rsidP="00101766">
            <w:pPr>
              <w:suppressAutoHyphens/>
              <w:spacing w:after="0" w:line="240" w:lineRule="auto"/>
              <w:jc w:val="center"/>
              <w:rPr>
                <w:rFonts w:ascii="Times New Roman" w:hAnsi="Times New Roman"/>
                <w:sz w:val="24"/>
                <w:szCs w:val="24"/>
                <w:lang w:val="en-US" w:eastAsia="ar-SA"/>
              </w:rPr>
            </w:pPr>
          </w:p>
        </w:tc>
        <w:tc>
          <w:tcPr>
            <w:tcW w:w="3333" w:type="dxa"/>
            <w:vMerge/>
          </w:tcPr>
          <w:p w14:paraId="1EBB7AB2" w14:textId="77777777" w:rsidR="00BB1C33" w:rsidRPr="000B3F69" w:rsidRDefault="00BB1C33" w:rsidP="00101766">
            <w:pPr>
              <w:suppressAutoHyphens/>
              <w:spacing w:after="0" w:line="240" w:lineRule="auto"/>
              <w:rPr>
                <w:rFonts w:ascii="Times New Roman" w:hAnsi="Times New Roman"/>
                <w:sz w:val="24"/>
                <w:szCs w:val="24"/>
                <w:lang w:val="en-US" w:eastAsia="ar-SA"/>
              </w:rPr>
            </w:pPr>
          </w:p>
        </w:tc>
        <w:tc>
          <w:tcPr>
            <w:tcW w:w="4035" w:type="dxa"/>
          </w:tcPr>
          <w:p w14:paraId="195EC134" w14:textId="77777777" w:rsidR="00BB1C33" w:rsidRPr="000B3F69" w:rsidRDefault="00BB1C33" w:rsidP="0094133B">
            <w:pPr>
              <w:suppressAutoHyphens/>
              <w:spacing w:after="0" w:line="240" w:lineRule="auto"/>
              <w:rPr>
                <w:rFonts w:ascii="Times New Roman" w:hAnsi="Times New Roman"/>
                <w:sz w:val="24"/>
                <w:szCs w:val="24"/>
                <w:lang w:val="en-US" w:eastAsia="ar-SA"/>
              </w:rPr>
            </w:pPr>
            <w:r w:rsidRPr="000B3F69">
              <w:rPr>
                <w:rFonts w:ascii="Times New Roman" w:hAnsi="Times New Roman"/>
                <w:sz w:val="24"/>
                <w:szCs w:val="24"/>
                <w:lang w:val="en-US" w:eastAsia="ar-SA"/>
              </w:rPr>
              <w:t>Including individual tasks</w:t>
            </w:r>
            <w:r w:rsidR="0094133B" w:rsidRPr="000B3F69">
              <w:rPr>
                <w:rFonts w:ascii="Times New Roman" w:hAnsi="Times New Roman"/>
                <w:sz w:val="24"/>
                <w:szCs w:val="24"/>
                <w:lang w:val="en-US" w:eastAsia="ar-SA"/>
              </w:rPr>
              <w:t xml:space="preserve">: </w:t>
            </w:r>
            <w:r w:rsidRPr="000B3F69">
              <w:rPr>
                <w:rFonts w:ascii="Times New Roman" w:hAnsi="Times New Roman"/>
                <w:sz w:val="24"/>
                <w:szCs w:val="24"/>
                <w:lang w:val="en-US" w:eastAsia="ar-SA"/>
              </w:rPr>
              <w:t>0</w:t>
            </w:r>
            <w:r w:rsidR="0094133B" w:rsidRPr="000B3F69">
              <w:rPr>
                <w:rFonts w:ascii="Times New Roman" w:hAnsi="Times New Roman"/>
                <w:sz w:val="24"/>
                <w:szCs w:val="24"/>
                <w:lang w:val="en-US" w:eastAsia="ar-SA"/>
              </w:rPr>
              <w:t xml:space="preserve"> hours</w:t>
            </w:r>
          </w:p>
        </w:tc>
      </w:tr>
      <w:tr w:rsidR="00BB1C33" w:rsidRPr="000B3F69" w14:paraId="759BD886" w14:textId="77777777" w:rsidTr="00BB1C33">
        <w:tc>
          <w:tcPr>
            <w:tcW w:w="2203" w:type="dxa"/>
            <w:vMerge/>
          </w:tcPr>
          <w:p w14:paraId="5CD82329" w14:textId="77777777" w:rsidR="00BB1C33" w:rsidRPr="000B3F69" w:rsidRDefault="00BB1C33" w:rsidP="00101766">
            <w:pPr>
              <w:suppressAutoHyphens/>
              <w:spacing w:after="0" w:line="240" w:lineRule="auto"/>
              <w:jc w:val="center"/>
              <w:rPr>
                <w:rFonts w:ascii="Times New Roman" w:hAnsi="Times New Roman"/>
                <w:sz w:val="24"/>
                <w:szCs w:val="24"/>
                <w:lang w:val="en-US" w:eastAsia="ar-SA"/>
              </w:rPr>
            </w:pPr>
          </w:p>
        </w:tc>
        <w:tc>
          <w:tcPr>
            <w:tcW w:w="3333" w:type="dxa"/>
            <w:vMerge/>
          </w:tcPr>
          <w:p w14:paraId="6AC9CF0F" w14:textId="77777777" w:rsidR="00BB1C33" w:rsidRPr="000B3F69" w:rsidRDefault="00BB1C33" w:rsidP="00101766">
            <w:pPr>
              <w:suppressAutoHyphens/>
              <w:spacing w:after="0" w:line="240" w:lineRule="auto"/>
              <w:rPr>
                <w:rFonts w:ascii="Times New Roman" w:hAnsi="Times New Roman"/>
                <w:sz w:val="24"/>
                <w:szCs w:val="24"/>
                <w:lang w:val="en-US" w:eastAsia="ar-SA"/>
              </w:rPr>
            </w:pPr>
          </w:p>
        </w:tc>
        <w:tc>
          <w:tcPr>
            <w:tcW w:w="4035" w:type="dxa"/>
          </w:tcPr>
          <w:p w14:paraId="5B195341" w14:textId="77777777" w:rsidR="00BB1C33" w:rsidRPr="000B3F69" w:rsidRDefault="00BB1C33" w:rsidP="0094133B">
            <w:pPr>
              <w:suppressAutoHyphens/>
              <w:spacing w:after="0" w:line="240" w:lineRule="auto"/>
              <w:rPr>
                <w:rFonts w:ascii="Times New Roman" w:hAnsi="Times New Roman"/>
                <w:sz w:val="24"/>
                <w:szCs w:val="24"/>
                <w:lang w:val="en-US" w:eastAsia="ar-SA"/>
              </w:rPr>
            </w:pPr>
            <w:r w:rsidRPr="000B3F69">
              <w:rPr>
                <w:rFonts w:ascii="Times New Roman" w:hAnsi="Times New Roman"/>
                <w:sz w:val="24"/>
                <w:szCs w:val="24"/>
                <w:lang w:val="en-US" w:eastAsia="ar-SA"/>
              </w:rPr>
              <w:t>Form of final control</w:t>
            </w:r>
            <w:r w:rsidR="0094133B" w:rsidRPr="000B3F69">
              <w:rPr>
                <w:rFonts w:ascii="Times New Roman" w:hAnsi="Times New Roman"/>
                <w:sz w:val="24"/>
                <w:szCs w:val="24"/>
                <w:lang w:val="en-US" w:eastAsia="ar-SA"/>
              </w:rPr>
              <w:t xml:space="preserve"> - </w:t>
            </w:r>
            <w:r w:rsidRPr="000B3F69">
              <w:rPr>
                <w:rFonts w:ascii="Times New Roman" w:hAnsi="Times New Roman"/>
                <w:sz w:val="24"/>
                <w:szCs w:val="24"/>
                <w:lang w:val="en-US" w:eastAsia="ar-SA"/>
              </w:rPr>
              <w:t>Exam</w:t>
            </w:r>
          </w:p>
        </w:tc>
      </w:tr>
    </w:tbl>
    <w:p w14:paraId="76CE8CCE" w14:textId="77777777" w:rsidR="00551A41" w:rsidRPr="000B3F69" w:rsidRDefault="00551A41" w:rsidP="00A7689D">
      <w:pPr>
        <w:widowControl w:val="0"/>
        <w:tabs>
          <w:tab w:val="left" w:pos="709"/>
        </w:tabs>
        <w:autoSpaceDE w:val="0"/>
        <w:autoSpaceDN w:val="0"/>
        <w:adjustRightInd w:val="0"/>
        <w:spacing w:after="0" w:line="240" w:lineRule="auto"/>
        <w:jc w:val="center"/>
        <w:rPr>
          <w:rFonts w:ascii="Times New Roman" w:hAnsi="Times New Roman"/>
          <w:sz w:val="28"/>
          <w:szCs w:val="28"/>
          <w:lang w:val="en-US" w:eastAsia="ru-RU"/>
        </w:rPr>
      </w:pPr>
    </w:p>
    <w:p w14:paraId="6CFCAC0D" w14:textId="77777777" w:rsidR="00551A41" w:rsidRPr="000B3F69" w:rsidRDefault="00551A41" w:rsidP="00101766">
      <w:pPr>
        <w:suppressAutoHyphens/>
        <w:spacing w:after="0" w:line="240" w:lineRule="auto"/>
        <w:ind w:firstLine="316"/>
        <w:rPr>
          <w:rFonts w:ascii="Times New Roman" w:hAnsi="Times New Roman"/>
          <w:b/>
          <w:bCs/>
          <w:color w:val="000000"/>
          <w:sz w:val="24"/>
          <w:szCs w:val="24"/>
          <w:lang w:val="en-US" w:eastAsia="ar-SA"/>
        </w:rPr>
      </w:pPr>
      <w:r w:rsidRPr="000B3F69">
        <w:rPr>
          <w:rFonts w:ascii="Times New Roman" w:hAnsi="Times New Roman"/>
          <w:b/>
          <w:bCs/>
          <w:caps/>
          <w:color w:val="000000"/>
          <w:sz w:val="24"/>
          <w:szCs w:val="24"/>
          <w:lang w:val="en-US" w:eastAsia="ar-SA"/>
        </w:rPr>
        <w:t xml:space="preserve">2. </w:t>
      </w:r>
      <w:r w:rsidRPr="000B3F69">
        <w:rPr>
          <w:rFonts w:ascii="Times New Roman" w:hAnsi="Times New Roman"/>
          <w:b/>
          <w:bCs/>
          <w:color w:val="000000"/>
          <w:sz w:val="24"/>
          <w:szCs w:val="24"/>
          <w:lang w:val="en-US" w:eastAsia="ar-SA"/>
        </w:rPr>
        <w:t>The purpose and objectives of the discipline</w:t>
      </w:r>
    </w:p>
    <w:p w14:paraId="34615A3F" w14:textId="77777777" w:rsidR="00551A41" w:rsidRPr="000B3F69" w:rsidRDefault="00551A41" w:rsidP="00101766">
      <w:pPr>
        <w:suppressAutoHyphens/>
        <w:spacing w:after="0" w:line="240" w:lineRule="auto"/>
        <w:ind w:firstLine="720"/>
        <w:jc w:val="both"/>
        <w:rPr>
          <w:rFonts w:ascii="Times New Roman" w:hAnsi="Times New Roman"/>
          <w:color w:val="000000"/>
          <w:sz w:val="24"/>
          <w:szCs w:val="24"/>
          <w:lang w:val="en-US" w:eastAsia="ar-SA"/>
        </w:rPr>
      </w:pPr>
    </w:p>
    <w:p w14:paraId="15CFEF8B" w14:textId="77777777" w:rsidR="0040273F" w:rsidRPr="000B3F69" w:rsidRDefault="0040273F" w:rsidP="00101766">
      <w:pPr>
        <w:shd w:val="clear" w:color="auto" w:fill="FFFFFF"/>
        <w:spacing w:after="0" w:line="240" w:lineRule="auto"/>
        <w:ind w:firstLine="316"/>
        <w:contextualSpacing/>
        <w:jc w:val="both"/>
        <w:textAlignment w:val="baseline"/>
        <w:rPr>
          <w:rFonts w:ascii="Times New Roman" w:hAnsi="Times New Roman"/>
          <w:color w:val="000000"/>
          <w:sz w:val="24"/>
          <w:szCs w:val="24"/>
          <w:lang w:val="en-US" w:eastAsia="ar-SA"/>
        </w:rPr>
      </w:pPr>
      <w:r w:rsidRPr="000B3F69">
        <w:rPr>
          <w:rFonts w:ascii="Times New Roman" w:hAnsi="Times New Roman"/>
          <w:b/>
          <w:color w:val="000000"/>
          <w:sz w:val="24"/>
          <w:szCs w:val="24"/>
          <w:lang w:val="en-US" w:eastAsia="ar-SA"/>
        </w:rPr>
        <w:t xml:space="preserve">Purpose: </w:t>
      </w:r>
      <w:r w:rsidRPr="000B3F69">
        <w:rPr>
          <w:rFonts w:ascii="Times New Roman" w:hAnsi="Times New Roman"/>
          <w:color w:val="000000"/>
          <w:sz w:val="24"/>
          <w:szCs w:val="24"/>
          <w:lang w:val="en-US" w:eastAsia="ar-SA"/>
        </w:rPr>
        <w:t>formation of students' theoretical knowledge and acquisition of practical skills regarding the basic principles of substantiation of the rational and safe for human health use of medical agents for the treatment and prevention of diseases. Achieving the goal will allow the student to prepare for the pre-practical activities of a pharmacist, the high-quality performance of functional duties related to the rational use of drugs, further monitoring of the effectiveness and safety of pharmacotherapy, and the prevention of adverse reactions</w:t>
      </w:r>
    </w:p>
    <w:p w14:paraId="65255400" w14:textId="77777777" w:rsidR="00551A41" w:rsidRPr="000B3F69" w:rsidRDefault="00551A41" w:rsidP="00101766">
      <w:pPr>
        <w:shd w:val="clear" w:color="auto" w:fill="FFFFFF"/>
        <w:spacing w:after="0" w:line="240" w:lineRule="auto"/>
        <w:ind w:firstLine="316"/>
        <w:contextualSpacing/>
        <w:jc w:val="both"/>
        <w:textAlignment w:val="baseline"/>
        <w:rPr>
          <w:rFonts w:ascii="Times New Roman" w:hAnsi="Times New Roman"/>
          <w:color w:val="000000"/>
          <w:sz w:val="24"/>
          <w:szCs w:val="24"/>
          <w:lang w:val="en-US"/>
        </w:rPr>
      </w:pPr>
      <w:r w:rsidRPr="000B3F69">
        <w:rPr>
          <w:rFonts w:ascii="Times New Roman" w:hAnsi="Times New Roman"/>
          <w:b/>
          <w:color w:val="000000"/>
          <w:sz w:val="24"/>
          <w:szCs w:val="24"/>
          <w:lang w:val="en-US"/>
        </w:rPr>
        <w:t>Tasks:</w:t>
      </w:r>
      <w:r w:rsidRPr="000B3F69">
        <w:rPr>
          <w:rFonts w:ascii="Times New Roman" w:hAnsi="Times New Roman"/>
          <w:color w:val="000000"/>
          <w:sz w:val="24"/>
          <w:szCs w:val="24"/>
          <w:lang w:val="en-US"/>
        </w:rPr>
        <w:t xml:space="preserve"> </w:t>
      </w:r>
    </w:p>
    <w:p w14:paraId="64148028" w14:textId="77777777" w:rsidR="00F34F08" w:rsidRPr="000B3F69" w:rsidRDefault="00F34F08" w:rsidP="00F34F08">
      <w:pPr>
        <w:pStyle w:val="af4"/>
        <w:numPr>
          <w:ilvl w:val="0"/>
          <w:numId w:val="39"/>
        </w:numPr>
        <w:tabs>
          <w:tab w:val="left" w:pos="142"/>
          <w:tab w:val="left" w:pos="993"/>
        </w:tabs>
        <w:suppressAutoHyphens/>
        <w:spacing w:after="248" w:line="240" w:lineRule="auto"/>
        <w:ind w:left="142" w:firstLine="425"/>
        <w:jc w:val="both"/>
        <w:rPr>
          <w:rFonts w:ascii="Times New Roman" w:hAnsi="Times New Roman"/>
          <w:color w:val="000000"/>
          <w:sz w:val="24"/>
          <w:szCs w:val="24"/>
          <w:lang w:val="en-US"/>
        </w:rPr>
      </w:pPr>
      <w:r w:rsidRPr="000B3F69">
        <w:rPr>
          <w:rFonts w:ascii="Times New Roman" w:hAnsi="Times New Roman"/>
          <w:color w:val="000000"/>
          <w:sz w:val="24"/>
          <w:szCs w:val="24"/>
          <w:lang w:val="en-US"/>
        </w:rPr>
        <w:t>Formation of abilities and skills in determining the group belonging of medicines, their pharmacokinetics, pharmacodynamics, main indications for prescribing; manifestations of possible adverse reactions, symptoms of overdose, measures that prevent the occurrence and contribute to the elimination of unwanted reactions, and interactions with other medicinal products.</w:t>
      </w:r>
    </w:p>
    <w:p w14:paraId="0185578D" w14:textId="77777777" w:rsidR="00F34F08" w:rsidRPr="000B3F69" w:rsidRDefault="00F34F08" w:rsidP="00F34F08">
      <w:pPr>
        <w:pStyle w:val="af4"/>
        <w:numPr>
          <w:ilvl w:val="0"/>
          <w:numId w:val="39"/>
        </w:numPr>
        <w:tabs>
          <w:tab w:val="left" w:pos="142"/>
          <w:tab w:val="left" w:pos="993"/>
        </w:tabs>
        <w:suppressAutoHyphens/>
        <w:spacing w:after="248" w:line="240" w:lineRule="auto"/>
        <w:ind w:left="142" w:firstLine="425"/>
        <w:jc w:val="both"/>
        <w:rPr>
          <w:rFonts w:ascii="Times New Roman" w:hAnsi="Times New Roman"/>
          <w:color w:val="000000"/>
          <w:sz w:val="24"/>
          <w:szCs w:val="24"/>
          <w:lang w:val="en-US"/>
        </w:rPr>
      </w:pPr>
      <w:r w:rsidRPr="000B3F69">
        <w:rPr>
          <w:rFonts w:ascii="Times New Roman" w:hAnsi="Times New Roman"/>
          <w:color w:val="000000"/>
          <w:sz w:val="24"/>
          <w:szCs w:val="24"/>
          <w:lang w:val="en-US"/>
        </w:rPr>
        <w:t xml:space="preserve">Acquiring practical skills of </w:t>
      </w:r>
      <w:r w:rsidR="00AC2EB8" w:rsidRPr="000B3F69">
        <w:rPr>
          <w:rFonts w:ascii="Times New Roman" w:hAnsi="Times New Roman"/>
          <w:color w:val="000000"/>
          <w:sz w:val="24"/>
          <w:szCs w:val="24"/>
          <w:lang w:val="en-US"/>
        </w:rPr>
        <w:t xml:space="preserve">writing and </w:t>
      </w:r>
      <w:r w:rsidRPr="000B3F69">
        <w:rPr>
          <w:rFonts w:ascii="Times New Roman" w:hAnsi="Times New Roman"/>
          <w:color w:val="000000"/>
          <w:sz w:val="24"/>
          <w:szCs w:val="24"/>
          <w:lang w:val="en-US"/>
        </w:rPr>
        <w:t xml:space="preserve">checking the correctness of written prescriptions for medicinal drugs in various </w:t>
      </w:r>
      <w:r w:rsidR="00694FFD" w:rsidRPr="000B3F69">
        <w:rPr>
          <w:rFonts w:ascii="Times New Roman" w:hAnsi="Times New Roman"/>
          <w:color w:val="000000"/>
          <w:sz w:val="24"/>
          <w:szCs w:val="24"/>
          <w:lang w:val="en-US"/>
        </w:rPr>
        <w:t>drug</w:t>
      </w:r>
      <w:r w:rsidRPr="000B3F69">
        <w:rPr>
          <w:rFonts w:ascii="Times New Roman" w:hAnsi="Times New Roman"/>
          <w:color w:val="000000"/>
          <w:sz w:val="24"/>
          <w:szCs w:val="24"/>
          <w:lang w:val="en-US"/>
        </w:rPr>
        <w:t xml:space="preserve"> forms, the correctness of use depending on the features.</w:t>
      </w:r>
    </w:p>
    <w:p w14:paraId="737C679A" w14:textId="77777777" w:rsidR="00F34F08" w:rsidRPr="000B3F69" w:rsidRDefault="00F34F08" w:rsidP="00F34F08">
      <w:pPr>
        <w:tabs>
          <w:tab w:val="left" w:pos="426"/>
          <w:tab w:val="left" w:pos="5554"/>
        </w:tabs>
        <w:suppressAutoHyphens/>
        <w:spacing w:after="248" w:line="240" w:lineRule="auto"/>
        <w:ind w:left="284" w:hanging="10"/>
        <w:contextualSpacing/>
        <w:jc w:val="both"/>
        <w:rPr>
          <w:rFonts w:ascii="Times New Roman" w:hAnsi="Times New Roman"/>
          <w:color w:val="000000"/>
          <w:sz w:val="24"/>
          <w:szCs w:val="24"/>
          <w:lang w:val="en-US"/>
        </w:rPr>
      </w:pPr>
    </w:p>
    <w:p w14:paraId="069F85AC" w14:textId="77777777" w:rsidR="00551A41" w:rsidRPr="000B3F69" w:rsidRDefault="00551A41" w:rsidP="00F34F08">
      <w:pPr>
        <w:tabs>
          <w:tab w:val="left" w:pos="426"/>
          <w:tab w:val="left" w:pos="5554"/>
        </w:tabs>
        <w:suppressAutoHyphens/>
        <w:spacing w:after="248" w:line="240" w:lineRule="auto"/>
        <w:ind w:left="284" w:hanging="10"/>
        <w:contextualSpacing/>
        <w:jc w:val="both"/>
        <w:rPr>
          <w:rFonts w:ascii="Times New Roman" w:hAnsi="Times New Roman"/>
          <w:b/>
          <w:sz w:val="24"/>
          <w:szCs w:val="24"/>
          <w:lang w:val="en-US" w:eastAsia="ar-SA"/>
        </w:rPr>
      </w:pPr>
      <w:r w:rsidRPr="000B3F69">
        <w:rPr>
          <w:rFonts w:ascii="Times New Roman" w:hAnsi="Times New Roman"/>
          <w:b/>
          <w:sz w:val="24"/>
          <w:szCs w:val="24"/>
          <w:lang w:val="en-US" w:eastAsia="ar-SA"/>
        </w:rPr>
        <w:t>The process of studying the discipline is aimed at forming elements of the following competencies:</w:t>
      </w:r>
    </w:p>
    <w:p w14:paraId="30D7C6C4" w14:textId="77777777" w:rsidR="00551A41" w:rsidRPr="000B3F69" w:rsidRDefault="00551A41" w:rsidP="00101766">
      <w:pPr>
        <w:tabs>
          <w:tab w:val="left" w:pos="900"/>
        </w:tabs>
        <w:suppressAutoHyphens/>
        <w:spacing w:after="0" w:line="240" w:lineRule="auto"/>
        <w:ind w:firstLine="720"/>
        <w:jc w:val="both"/>
        <w:rPr>
          <w:rFonts w:ascii="Times New Roman" w:hAnsi="Times New Roman"/>
          <w:sz w:val="24"/>
          <w:szCs w:val="24"/>
          <w:lang w:val="en-US" w:eastAsia="ar-SA"/>
        </w:rPr>
      </w:pPr>
    </w:p>
    <w:p w14:paraId="60F11848" w14:textId="77777777" w:rsidR="00551A41" w:rsidRPr="000B3F69" w:rsidRDefault="00551A41" w:rsidP="00101766">
      <w:pPr>
        <w:tabs>
          <w:tab w:val="left" w:pos="900"/>
        </w:tabs>
        <w:suppressAutoHyphens/>
        <w:spacing w:after="0" w:line="240" w:lineRule="auto"/>
        <w:ind w:firstLine="720"/>
        <w:jc w:val="both"/>
        <w:rPr>
          <w:rFonts w:ascii="Times New Roman" w:hAnsi="Times New Roman"/>
          <w:sz w:val="24"/>
          <w:szCs w:val="24"/>
          <w:lang w:val="en-US" w:eastAsia="ar-SA"/>
        </w:rPr>
      </w:pPr>
      <w:r w:rsidRPr="000B3F69">
        <w:rPr>
          <w:rFonts w:ascii="Times New Roman" w:hAnsi="Times New Roman"/>
          <w:sz w:val="24"/>
          <w:szCs w:val="24"/>
          <w:lang w:val="en-US" w:eastAsia="ar-SA"/>
        </w:rPr>
        <w:t xml:space="preserve">IC -   </w:t>
      </w:r>
      <w:r w:rsidR="000145A9" w:rsidRPr="000B3F69">
        <w:rPr>
          <w:rFonts w:ascii="Times New Roman" w:hAnsi="Times New Roman"/>
          <w:sz w:val="24"/>
          <w:szCs w:val="24"/>
          <w:lang w:val="en-US" w:eastAsia="ar-SA"/>
        </w:rPr>
        <w:t>The ability to solve typical and complex specialized problems and to critically consider and solve practical problems in professional pharmaceutical and/or research and innovation activities using the provisions, theories and methods of fundamental, chemical, technological, biomedical and socio-economic sciences; integrate knowledge and solve complex issues, formulate judgments based on insufficient or limited information; to clearly and unambiguously convey one's own knowledge, conclusions and their justification to a professional and non-professional audience. Ability to continue learning with a high degree of autonomy.</w:t>
      </w:r>
    </w:p>
    <w:p w14:paraId="1C3D5C26" w14:textId="77777777" w:rsidR="00E62791" w:rsidRPr="000B3F69" w:rsidRDefault="000145A9"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 xml:space="preserve">- </w:t>
      </w:r>
      <w:r w:rsidR="00E62791" w:rsidRPr="000B3F69">
        <w:rPr>
          <w:rFonts w:ascii="Times New Roman" w:hAnsi="Times New Roman"/>
          <w:sz w:val="24"/>
          <w:szCs w:val="24"/>
          <w:lang w:val="en-US" w:eastAsia="ar-SA"/>
        </w:rPr>
        <w:t>General (GC):</w:t>
      </w:r>
    </w:p>
    <w:p w14:paraId="7904D70C"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GC 01. Ability to think abstractly, analyze and synthesize, learn and be modernly educated.</w:t>
      </w:r>
    </w:p>
    <w:p w14:paraId="49BADEDF"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GC 02. Knowledge and understanding of the subject area and understanding of professional activity.</w:t>
      </w:r>
    </w:p>
    <w:p w14:paraId="2104E010"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GC 03. Ability to communicate in the national language both orally and in writing.</w:t>
      </w:r>
    </w:p>
    <w:p w14:paraId="5314917D"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lastRenderedPageBreak/>
        <w:t>GC 04. The ability to communicate in a foreign language (mainly English) at a level that ensures effective professional activity.</w:t>
      </w:r>
    </w:p>
    <w:p w14:paraId="571E53C8"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GC 05. The ability to evaluate and ensure the quality of the work performed.</w:t>
      </w:r>
    </w:p>
    <w:p w14:paraId="418104A9"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GC 06. Ability to work in a team.</w:t>
      </w:r>
    </w:p>
    <w:p w14:paraId="0D9C9B8B"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GC 07. The ability to realize one's rights and responsibilities as a member of society; to realize the values of a civil (free democratic) society and the need for its sustainable development, the rule of law, the rights and freedoms of a person and a citizen in Ukraine.</w:t>
      </w:r>
    </w:p>
    <w:p w14:paraId="4C07D64C"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GC 08. The ability to preserve and multiply moral, cultural, scientific values and achievements of society based on an understanding of the history and patterns of development of the subject area, its place in the general system of knowledge about nature and society and in the development of society, techniques and technologies, to use various types and forms of motor activity for active recreation and leading a healthy lifestyle.</w:t>
      </w:r>
    </w:p>
    <w:p w14:paraId="63B5014A"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GC 09. Ability to use information and communication technologies.</w:t>
      </w:r>
    </w:p>
    <w:p w14:paraId="31FF725D"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 xml:space="preserve">GC 10. </w:t>
      </w:r>
      <w:r w:rsidR="00BD003A" w:rsidRPr="000B3F69">
        <w:rPr>
          <w:rFonts w:ascii="Times New Roman" w:hAnsi="Times New Roman"/>
          <w:sz w:val="24"/>
          <w:szCs w:val="24"/>
          <w:lang w:val="en-US" w:eastAsia="ar-SA"/>
        </w:rPr>
        <w:t>The ability to make decisions and act in accordance with the principle of inadmissibility of corruption and any manifestations of dishonesty.</w:t>
      </w:r>
    </w:p>
    <w:p w14:paraId="2FD324A4"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GC 11. Ability to apply knowledge in practical situations.</w:t>
      </w:r>
    </w:p>
    <w:p w14:paraId="52316CA9"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GC 15. Knowledge and understanding of the subject area and understanding of professional activity</w:t>
      </w:r>
    </w:p>
    <w:p w14:paraId="4D227B5E" w14:textId="77777777" w:rsidR="000145A9"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GC 16. The ability to conduct experimental research at the appropriate level.</w:t>
      </w:r>
    </w:p>
    <w:p w14:paraId="3EE3952C"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p>
    <w:p w14:paraId="3BDE9286"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Specialists (Professional) (PC):</w:t>
      </w:r>
    </w:p>
    <w:p w14:paraId="64A7FAD7"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Professional competences are formed taking into account the standard of higher education in the specialty 226 Pharmacy, industrial pharmacy specialization 226.01 Pharmacy of the field of knowledge 22 Health care for the second (master's) level of education.</w:t>
      </w:r>
    </w:p>
    <w:p w14:paraId="1B4EF3FB"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PC 01. Ability to integrate knowledge and solve complex pharmacy problems in broad or multidisciplinary contexts.</w:t>
      </w:r>
    </w:p>
    <w:p w14:paraId="3EF2B0E9"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PC 02. The ability to collect, interpret and apply data necessary for professional activity, research and implementation of innovative projects in the field of pharmacy.</w:t>
      </w:r>
    </w:p>
    <w:p w14:paraId="7F79B47B"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PC 03. Ability to solve pharmacy problems in new or unfamiliar environments in the presence of incomplete or limited information, taking into account aspects of social and ethical responsibility.</w:t>
      </w:r>
    </w:p>
    <w:p w14:paraId="7B0DCAB7"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PC 04. The ability to clearly and unambiguously convey one's own knowledge, conclusions and arguments in the field of pharmacy to specialists and non-specialists, in particular to people who are studying.</w:t>
      </w:r>
    </w:p>
    <w:p w14:paraId="5B26CE62"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PC 07. The ability to carry out sanitary and educational work among the population for the purpose of prevention of common diseases, prevention of dangerous infectious, viral and parasitic diseases, as well as for the purpose of promoting timely detection and support of adherence to the treatment of these diseases according to their medical and biological characteristics and microbiological features.</w:t>
      </w:r>
    </w:p>
    <w:p w14:paraId="7AC861D6"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PC 08. The ability to consult on prescription and non-prescription drugs and other products of the pharmacy assortment; pharmaceutical care during the selection and sale of medicinal products of natural and synthetic origin by assessing the risk/benefit ratio, compatibility, taking into account biopharmaceutical, pharmacokinetic, pharmacodynamic and physicochemical and chemical features, indications/contraindications for use guided by data on the health status of a particular patient.</w:t>
      </w:r>
    </w:p>
    <w:p w14:paraId="745E3F95"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PC 09. Ability to provide pre-medical assistance to the sick and injured in extreme situations and emergencies.</w:t>
      </w:r>
    </w:p>
    <w:p w14:paraId="5EBA263F"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PC 10. The ability to monitor the effectiveness and safety of the population's use of medicines according to data on their clinical and pharmaceutical characteristics.</w:t>
      </w:r>
    </w:p>
    <w:p w14:paraId="265A271D"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 xml:space="preserve">PC 21. The ability to ensure the rational use of prescription and non-prescription drugs in accordance with the physicochemical, pharmacological characteristics, biochemical, </w:t>
      </w:r>
      <w:r w:rsidRPr="000B3F69">
        <w:rPr>
          <w:rFonts w:ascii="Times New Roman" w:hAnsi="Times New Roman"/>
          <w:sz w:val="24"/>
          <w:szCs w:val="24"/>
          <w:lang w:val="en-US" w:eastAsia="ar-SA"/>
        </w:rPr>
        <w:lastRenderedPageBreak/>
        <w:t>pathophysiological features of a particular disease and pharmacotherapeutic schemes of its treatment.</w:t>
      </w:r>
    </w:p>
    <w:p w14:paraId="6B9B5069"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PC 22. The ability to monitor the effectiveness and safety of the use of medicinal products by the population according to the data on their clinical and pharmaceutical characteristics, as well as taking into account subjective signs and objective clinical, laboratory and instrumental criteria for the examination of the patient.</w:t>
      </w:r>
    </w:p>
    <w:p w14:paraId="4068B3EC" w14:textId="77777777" w:rsidR="00E62791" w:rsidRPr="000B3F69" w:rsidRDefault="00E62791" w:rsidP="00E62791">
      <w:pPr>
        <w:shd w:val="clear" w:color="auto" w:fill="FFFFFF"/>
        <w:suppressAutoHyphens/>
        <w:spacing w:after="0" w:line="240" w:lineRule="auto"/>
        <w:ind w:firstLine="708"/>
        <w:jc w:val="both"/>
        <w:rPr>
          <w:rFonts w:ascii="Times New Roman" w:hAnsi="Times New Roman"/>
          <w:sz w:val="24"/>
          <w:szCs w:val="24"/>
          <w:lang w:val="en-US" w:eastAsia="ar-SA"/>
        </w:rPr>
      </w:pPr>
      <w:r w:rsidRPr="000B3F69">
        <w:rPr>
          <w:rFonts w:ascii="Times New Roman" w:hAnsi="Times New Roman"/>
          <w:sz w:val="24"/>
          <w:szCs w:val="24"/>
          <w:lang w:val="en-US" w:eastAsia="ar-SA"/>
        </w:rPr>
        <w:t>PC 24. Ability to use knowledge of regulatory and legislative acts of Ukraine and recommendations of proper pharmaceutical practices in professional activity.</w:t>
      </w:r>
    </w:p>
    <w:p w14:paraId="0BCB2E3E" w14:textId="77777777" w:rsidR="00F0219D" w:rsidRPr="000B3F69" w:rsidRDefault="00E62791" w:rsidP="00E62791">
      <w:pPr>
        <w:shd w:val="clear" w:color="auto" w:fill="FFFFFF"/>
        <w:suppressAutoHyphens/>
        <w:spacing w:after="0" w:line="240" w:lineRule="auto"/>
        <w:ind w:firstLine="708"/>
        <w:jc w:val="both"/>
        <w:rPr>
          <w:rFonts w:ascii="Times New Roman" w:hAnsi="Times New Roman"/>
          <w:b/>
          <w:sz w:val="24"/>
          <w:szCs w:val="24"/>
          <w:lang w:val="en-US" w:eastAsia="ar-SA"/>
        </w:rPr>
      </w:pPr>
      <w:r w:rsidRPr="000B3F69">
        <w:rPr>
          <w:rFonts w:ascii="Times New Roman" w:hAnsi="Times New Roman"/>
          <w:sz w:val="24"/>
          <w:szCs w:val="24"/>
          <w:lang w:val="en-US" w:eastAsia="ar-SA"/>
        </w:rPr>
        <w:t>PC 25. The ability to demonstrate and apply in practical activities communicative communication skills, fundamental principles of pharmaceutical ethics and deontology based on moral obligations and values, ethical norms of professional behavior and responsibility in accordance with the Code of Ethics.</w:t>
      </w:r>
    </w:p>
    <w:p w14:paraId="0CB9BB45" w14:textId="77777777" w:rsidR="00E62791" w:rsidRPr="000B3F69" w:rsidRDefault="00E62791" w:rsidP="00F33619">
      <w:pPr>
        <w:tabs>
          <w:tab w:val="left" w:pos="0"/>
          <w:tab w:val="left" w:pos="5554"/>
        </w:tabs>
        <w:suppressAutoHyphens/>
        <w:spacing w:after="248" w:line="240" w:lineRule="auto"/>
        <w:ind w:left="634"/>
        <w:contextualSpacing/>
        <w:jc w:val="both"/>
        <w:rPr>
          <w:rFonts w:ascii="Times New Roman" w:hAnsi="Times New Roman"/>
          <w:b/>
          <w:iCs/>
          <w:sz w:val="24"/>
          <w:szCs w:val="24"/>
          <w:lang w:val="en-US" w:eastAsia="ar-SA"/>
        </w:rPr>
      </w:pPr>
    </w:p>
    <w:p w14:paraId="4C520920" w14:textId="77777777" w:rsidR="00F33619" w:rsidRPr="000B3F69" w:rsidRDefault="00F33619" w:rsidP="00F33619">
      <w:pPr>
        <w:tabs>
          <w:tab w:val="left" w:pos="0"/>
          <w:tab w:val="left" w:pos="5554"/>
        </w:tabs>
        <w:suppressAutoHyphens/>
        <w:spacing w:after="248" w:line="240" w:lineRule="auto"/>
        <w:ind w:left="634"/>
        <w:contextualSpacing/>
        <w:jc w:val="both"/>
        <w:rPr>
          <w:rFonts w:ascii="Times New Roman" w:hAnsi="Times New Roman"/>
          <w:b/>
          <w:iCs/>
          <w:sz w:val="24"/>
          <w:szCs w:val="24"/>
          <w:lang w:val="en-US" w:eastAsia="ar-SA"/>
        </w:rPr>
      </w:pPr>
      <w:r w:rsidRPr="000B3F69">
        <w:rPr>
          <w:rFonts w:ascii="Times New Roman" w:hAnsi="Times New Roman"/>
          <w:b/>
          <w:iCs/>
          <w:sz w:val="24"/>
          <w:szCs w:val="24"/>
          <w:lang w:val="en-US" w:eastAsia="ar-SA"/>
        </w:rPr>
        <w:t>Program learning outcomes for the discipline:</w:t>
      </w:r>
    </w:p>
    <w:p w14:paraId="02350046" w14:textId="77777777" w:rsidR="00F0219D" w:rsidRPr="000B3F69" w:rsidRDefault="00F0219D" w:rsidP="00F33619">
      <w:pPr>
        <w:tabs>
          <w:tab w:val="left" w:pos="0"/>
          <w:tab w:val="left" w:pos="5554"/>
        </w:tabs>
        <w:suppressAutoHyphens/>
        <w:spacing w:after="248" w:line="240" w:lineRule="auto"/>
        <w:contextualSpacing/>
        <w:jc w:val="both"/>
        <w:rPr>
          <w:rFonts w:ascii="Times New Roman" w:hAnsi="Times New Roman"/>
          <w:iCs/>
          <w:sz w:val="24"/>
          <w:szCs w:val="24"/>
          <w:lang w:val="en-US" w:eastAsia="ar-SA"/>
        </w:rPr>
      </w:pPr>
    </w:p>
    <w:p w14:paraId="46582345"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Program learning outcomes for the discipline:</w:t>
      </w:r>
    </w:p>
    <w:p w14:paraId="3E4DDD7E"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PLO 01. Have and apply specialized conceptual knowledge in the field of pharmacy and related fields, taking into account modern scientific achievements.</w:t>
      </w:r>
    </w:p>
    <w:p w14:paraId="4C3709EF"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PLO 02. Critically understand scientific and applied problems in the field of pharmacy.</w:t>
      </w:r>
    </w:p>
    <w:p w14:paraId="7684E386"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PLO 03. Have specialized knowledge and skills/skills for solving professional problems and tasks, including for the purpose of further development of knowledge and procedures in the field of pharmacy.</w:t>
      </w:r>
    </w:p>
    <w:p w14:paraId="63197361"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PLO 04. Communicate freely in the national and English languages orally and in writing to discuss professional problems and results of activities, presentation of scientific research and innovative projects.</w:t>
      </w:r>
    </w:p>
    <w:p w14:paraId="626C3910"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PLO 06. Develop and make effective decisions to solve complex/complex problems of pharmacy personally and based on the results of joint discussion; formulate the goals of one's own activity and the activity of the team, taking into account public and industrial interests, the general strategy and existing limitations, determine the optimal ways to achieve goals. PRN07. Collect the necessary information on the development and production of medicinal products, using professional literature, patents, databases and other sources; systematize, analyze and evaluate it, in particular, using statistical analysis.</w:t>
      </w:r>
    </w:p>
    <w:p w14:paraId="6CD5F912"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PLO 08. Develop and implement innovative projects in the field of pharmacy, as well as related interdisciplinary projects taking into account technical, social, economic, ethical, legal and environmental aspects.</w:t>
      </w:r>
    </w:p>
    <w:p w14:paraId="67C114B5"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PLO 09. Formulate, argue, clearly and concretely convey to specialists and non-specialists, including those seeking higher education, information based on one's own knowledge and professional experience, the main trends in the development of world pharmacy and related industries.</w:t>
      </w:r>
    </w:p>
    <w:p w14:paraId="7544569E"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PLO 10. To carry out sanitary and educational work among the population for the purpose of prevention and in case of outbreaks of dangerous infectious, viral and parasitic diseases.</w:t>
      </w:r>
    </w:p>
    <w:p w14:paraId="59BBD6B2"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PLO 11. Determine the advantages and disadvantages of drugs of natural and synthetic origin of various pharmacological groups, taking into account their chemical, physicochemical, biopharmaceutical, pharmacokinetic, pharmacodynamic features and the type of dosage form. Recommend to consumers medicinal products and other products of the pharmacy assortment with the provision of advisory assistance and pharmaceutical care.</w:t>
      </w:r>
    </w:p>
    <w:p w14:paraId="162848B4"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PLO 12. Provide pre-medical assistance to patients in emergency situations and victims in extreme situations.</w:t>
      </w:r>
    </w:p>
    <w:p w14:paraId="2279D34C"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PLO 13. Record cases of side effects when using medicinal products of natural and synthetic origin; evaluate factors that can affect the processes of absorption, distribution, deposition, metabolism and excretion of drugs and are determined by the condition and characteristics of the human body and the pharmaceutical characteristics of drugs.</w:t>
      </w:r>
    </w:p>
    <w:p w14:paraId="36ABBD09"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lastRenderedPageBreak/>
        <w:t>PLO 24. Conduct professional activities in social interaction based on humanistic and ethical principles; to identify future professional activity as socially significant for human health.</w:t>
      </w:r>
    </w:p>
    <w:p w14:paraId="757FE579"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PLO 25. Adhere to the norms of the sanitary and hygienic regime and the requirements of safety equipment when carrying out professional activities.</w:t>
      </w:r>
    </w:p>
    <w:p w14:paraId="46933FAE"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PLO 26. Argue information for decision-making, bear responsibility for them in standard and non-standard professional situations; adhere to the principles of deontology and ethics in professional activity.</w:t>
      </w:r>
    </w:p>
    <w:p w14:paraId="19FEBF45"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PLO 27. Perform professional activities using creative methods and approaches. PRN28. To carry out professional communication in the state language, use oral communication skills in a foreign language, analyzing specialized texts and translating foreign language information sources.</w:t>
      </w:r>
    </w:p>
    <w:p w14:paraId="5CFC715D"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PLO 29. To carry out professional activities using information technologies, "Information databases", navigation systems, Internet resources, software and other information and communication technologies.</w:t>
      </w:r>
    </w:p>
    <w:p w14:paraId="5B95D892"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PLO 30. Adhere to the norms of communication in professional interaction with colleagues, management, consumers, work effectively in a team.</w:t>
      </w:r>
    </w:p>
    <w:p w14:paraId="1EA24670"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PLO 32. Analyze information obtained as a result of scientific research, generalize, systematize and use it in professional activities.</w:t>
      </w:r>
    </w:p>
    <w:p w14:paraId="5274F1A8"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PLO 33. Determine the influence of factors affecting the processes of absorption, distribution, deposition, metabolism, and excretion of the medicinal product and are determined by the condition, features of the human body, and the physicochemical properties of medicinal products. PLO 34. Use the data of clinical, laboratory and instrumental studies to monitor the effectiveness and safety of the use of medicinal products.</w:t>
      </w:r>
    </w:p>
    <w:p w14:paraId="6B6791FF" w14:textId="77777777" w:rsidR="00076B8A" w:rsidRPr="000B3F69" w:rsidRDefault="00076B8A" w:rsidP="00076B8A">
      <w:pPr>
        <w:tabs>
          <w:tab w:val="left" w:pos="0"/>
          <w:tab w:val="left" w:pos="5554"/>
        </w:tabs>
        <w:suppressAutoHyphens/>
        <w:spacing w:after="0" w:line="240" w:lineRule="auto"/>
        <w:contextualSpacing/>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PLO 37. To contribute to the preservation of health, in particular the prevention of diseases, the rational prescription and use of medicinal products. To conscientiously fulfill one's professional duties, to comply with the legislation on the promotion and advertising of medicinal products. Possess psychological communication skills to achieve trust and mutual understanding with colleagues, doctors, patients, consumers.</w:t>
      </w:r>
    </w:p>
    <w:p w14:paraId="7F58C6EA" w14:textId="77777777" w:rsidR="001227C0" w:rsidRPr="000B3F69" w:rsidRDefault="001227C0" w:rsidP="00076B8A">
      <w:pPr>
        <w:tabs>
          <w:tab w:val="left" w:pos="0"/>
          <w:tab w:val="left" w:pos="5554"/>
        </w:tabs>
        <w:suppressAutoHyphens/>
        <w:spacing w:after="0" w:line="240" w:lineRule="auto"/>
        <w:contextualSpacing/>
        <w:jc w:val="both"/>
        <w:rPr>
          <w:rFonts w:ascii="Times New Roman" w:hAnsi="Times New Roman"/>
          <w:b/>
          <w:iCs/>
          <w:sz w:val="24"/>
          <w:szCs w:val="24"/>
          <w:lang w:val="en-US" w:eastAsia="ar-SA"/>
        </w:rPr>
      </w:pPr>
      <w:r w:rsidRPr="000B3F69">
        <w:rPr>
          <w:rFonts w:ascii="Times New Roman" w:hAnsi="Times New Roman"/>
          <w:b/>
          <w:iCs/>
          <w:sz w:val="24"/>
          <w:szCs w:val="24"/>
          <w:lang w:val="en-US" w:eastAsia="ar-SA"/>
        </w:rPr>
        <w:t>As a result of studying the academic discipline, the student must:</w:t>
      </w:r>
    </w:p>
    <w:p w14:paraId="0BD3F2C7" w14:textId="77777777" w:rsidR="001227C0" w:rsidRPr="000B3F69" w:rsidRDefault="001227C0" w:rsidP="001227C0">
      <w:pPr>
        <w:tabs>
          <w:tab w:val="left" w:pos="0"/>
          <w:tab w:val="left" w:pos="5554"/>
        </w:tabs>
        <w:suppressAutoHyphens/>
        <w:spacing w:after="0" w:line="240" w:lineRule="auto"/>
        <w:contextualSpacing/>
        <w:jc w:val="both"/>
        <w:rPr>
          <w:rFonts w:ascii="Times New Roman" w:hAnsi="Times New Roman"/>
          <w:b/>
          <w:iCs/>
          <w:sz w:val="24"/>
          <w:szCs w:val="24"/>
          <w:lang w:val="en-US" w:eastAsia="ar-SA"/>
        </w:rPr>
      </w:pPr>
      <w:r w:rsidRPr="000B3F69">
        <w:rPr>
          <w:rFonts w:ascii="Times New Roman" w:hAnsi="Times New Roman"/>
          <w:b/>
          <w:iCs/>
          <w:sz w:val="24"/>
          <w:szCs w:val="24"/>
          <w:lang w:val="en-US" w:eastAsia="ar-SA"/>
        </w:rPr>
        <w:t>to know:</w:t>
      </w:r>
    </w:p>
    <w:p w14:paraId="5D1561D5" w14:textId="77777777" w:rsidR="00AC2EB8" w:rsidRPr="000B3F69" w:rsidRDefault="00AC2EB8" w:rsidP="00AC2EB8">
      <w:pPr>
        <w:tabs>
          <w:tab w:val="left" w:pos="709"/>
        </w:tabs>
        <w:suppressAutoHyphens/>
        <w:spacing w:after="0" w:line="240" w:lineRule="auto"/>
        <w:rPr>
          <w:rFonts w:ascii="Times New Roman" w:hAnsi="Times New Roman"/>
          <w:iCs/>
          <w:sz w:val="24"/>
          <w:szCs w:val="24"/>
          <w:lang w:val="en-US" w:eastAsia="ar-SA"/>
        </w:rPr>
      </w:pPr>
      <w:r w:rsidRPr="000B3F69">
        <w:rPr>
          <w:rFonts w:ascii="Times New Roman" w:hAnsi="Times New Roman"/>
          <w:iCs/>
          <w:sz w:val="24"/>
          <w:szCs w:val="24"/>
          <w:lang w:val="en-US" w:eastAsia="ar-SA"/>
        </w:rPr>
        <w:t>- Nomenclature and classification of medicines.</w:t>
      </w:r>
    </w:p>
    <w:p w14:paraId="1857024C" w14:textId="77777777" w:rsidR="00AC2EB8" w:rsidRPr="000B3F69" w:rsidRDefault="00AC2EB8" w:rsidP="00AC2EB8">
      <w:pPr>
        <w:tabs>
          <w:tab w:val="left" w:pos="709"/>
        </w:tabs>
        <w:suppressAutoHyphens/>
        <w:spacing w:after="0" w:line="240" w:lineRule="auto"/>
        <w:rPr>
          <w:rFonts w:ascii="Times New Roman" w:hAnsi="Times New Roman"/>
          <w:iCs/>
          <w:sz w:val="24"/>
          <w:szCs w:val="24"/>
          <w:lang w:val="en-US" w:eastAsia="ar-SA"/>
        </w:rPr>
      </w:pPr>
      <w:r w:rsidRPr="000B3F69">
        <w:rPr>
          <w:rFonts w:ascii="Times New Roman" w:hAnsi="Times New Roman"/>
          <w:iCs/>
          <w:sz w:val="24"/>
          <w:szCs w:val="24"/>
          <w:lang w:val="en-US" w:eastAsia="ar-SA"/>
        </w:rPr>
        <w:t>- Pharmacological characteristics* of the main medicines.</w:t>
      </w:r>
    </w:p>
    <w:p w14:paraId="5CFFCFE3" w14:textId="77777777" w:rsidR="00AC2EB8" w:rsidRPr="000B3F69" w:rsidRDefault="00AC2EB8" w:rsidP="00AC2EB8">
      <w:pPr>
        <w:tabs>
          <w:tab w:val="left" w:pos="709"/>
        </w:tabs>
        <w:suppressAutoHyphens/>
        <w:spacing w:after="0" w:line="240" w:lineRule="auto"/>
        <w:rPr>
          <w:rFonts w:ascii="Times New Roman" w:hAnsi="Times New Roman"/>
          <w:iCs/>
          <w:sz w:val="24"/>
          <w:szCs w:val="24"/>
          <w:lang w:val="en-US" w:eastAsia="ar-SA"/>
        </w:rPr>
      </w:pPr>
      <w:r w:rsidRPr="000B3F69">
        <w:rPr>
          <w:rFonts w:ascii="Times New Roman" w:hAnsi="Times New Roman"/>
          <w:iCs/>
          <w:sz w:val="24"/>
          <w:szCs w:val="24"/>
          <w:lang w:val="en-US" w:eastAsia="ar-SA"/>
        </w:rPr>
        <w:t>- Indications and contraindications for the use of medicinal products</w:t>
      </w:r>
    </w:p>
    <w:p w14:paraId="5CD70CBB" w14:textId="77777777" w:rsidR="00AC2EB8" w:rsidRPr="000B3F69" w:rsidRDefault="00AC2EB8" w:rsidP="00AC2EB8">
      <w:pPr>
        <w:tabs>
          <w:tab w:val="left" w:pos="709"/>
        </w:tabs>
        <w:suppressAutoHyphens/>
        <w:spacing w:after="0" w:line="240" w:lineRule="auto"/>
        <w:rPr>
          <w:rFonts w:ascii="Times New Roman" w:hAnsi="Times New Roman"/>
          <w:iCs/>
          <w:sz w:val="24"/>
          <w:szCs w:val="24"/>
          <w:lang w:val="en-US" w:eastAsia="ar-SA"/>
        </w:rPr>
      </w:pPr>
      <w:r w:rsidRPr="000B3F69">
        <w:rPr>
          <w:rFonts w:ascii="Times New Roman" w:hAnsi="Times New Roman"/>
          <w:iCs/>
          <w:sz w:val="24"/>
          <w:szCs w:val="24"/>
          <w:lang w:val="en-US" w:eastAsia="ar-SA"/>
        </w:rPr>
        <w:t>- The main ways of pharmacological correction of diseases, disorders of the function of organs and systems.</w:t>
      </w:r>
    </w:p>
    <w:p w14:paraId="411056E6" w14:textId="77777777" w:rsidR="00AC2EB8" w:rsidRPr="000B3F69" w:rsidRDefault="00AC2EB8" w:rsidP="00AC2EB8">
      <w:pPr>
        <w:tabs>
          <w:tab w:val="left" w:pos="709"/>
        </w:tabs>
        <w:suppressAutoHyphens/>
        <w:spacing w:after="0" w:line="240" w:lineRule="auto"/>
        <w:rPr>
          <w:rFonts w:ascii="Times New Roman" w:hAnsi="Times New Roman"/>
          <w:iCs/>
          <w:sz w:val="24"/>
          <w:szCs w:val="24"/>
          <w:lang w:val="en-US" w:eastAsia="ar-SA"/>
        </w:rPr>
      </w:pPr>
      <w:r w:rsidRPr="000B3F69">
        <w:rPr>
          <w:rFonts w:ascii="Times New Roman" w:hAnsi="Times New Roman"/>
          <w:iCs/>
          <w:sz w:val="24"/>
          <w:szCs w:val="24"/>
          <w:lang w:val="en-US" w:eastAsia="ar-SA"/>
        </w:rPr>
        <w:t>- Manifestations of possible adverse drug reactions, symptoms of overdose with potent and poisonous drugs, methods of their prevention and principles of treatment.</w:t>
      </w:r>
    </w:p>
    <w:p w14:paraId="2AE27DCA" w14:textId="77777777" w:rsidR="00AC2EB8" w:rsidRPr="000B3F69" w:rsidRDefault="00AC2EB8" w:rsidP="00AC2EB8">
      <w:pPr>
        <w:tabs>
          <w:tab w:val="left" w:pos="709"/>
        </w:tabs>
        <w:suppressAutoHyphens/>
        <w:spacing w:after="0" w:line="240" w:lineRule="auto"/>
        <w:rPr>
          <w:rFonts w:ascii="Times New Roman" w:hAnsi="Times New Roman"/>
          <w:iCs/>
          <w:sz w:val="24"/>
          <w:szCs w:val="24"/>
          <w:lang w:val="en-US" w:eastAsia="ar-SA"/>
        </w:rPr>
      </w:pPr>
      <w:r w:rsidRPr="000B3F69">
        <w:rPr>
          <w:rFonts w:ascii="Times New Roman" w:hAnsi="Times New Roman"/>
          <w:iCs/>
          <w:sz w:val="24"/>
          <w:szCs w:val="24"/>
          <w:lang w:val="en-US" w:eastAsia="ar-SA"/>
        </w:rPr>
        <w:t>- Rules for issuing prescriptions for medicinal products in various medicinal forms in accordance with the modern legislation of Ukraine.</w:t>
      </w:r>
    </w:p>
    <w:p w14:paraId="4E0065C1" w14:textId="77777777" w:rsidR="00C028B4" w:rsidRPr="000B3F69" w:rsidRDefault="00C028B4" w:rsidP="00AC2EB8">
      <w:pPr>
        <w:tabs>
          <w:tab w:val="left" w:pos="709"/>
        </w:tabs>
        <w:suppressAutoHyphens/>
        <w:spacing w:after="0" w:line="240" w:lineRule="auto"/>
        <w:rPr>
          <w:rFonts w:ascii="Times New Roman" w:hAnsi="Times New Roman"/>
          <w:b/>
          <w:iCs/>
          <w:sz w:val="24"/>
          <w:szCs w:val="24"/>
          <w:lang w:val="en-US" w:eastAsia="ar-SA"/>
        </w:rPr>
      </w:pPr>
      <w:r w:rsidRPr="000B3F69">
        <w:rPr>
          <w:rFonts w:ascii="Times New Roman" w:hAnsi="Times New Roman"/>
          <w:b/>
          <w:iCs/>
          <w:sz w:val="24"/>
          <w:szCs w:val="24"/>
          <w:lang w:val="en-US" w:eastAsia="ar-SA"/>
        </w:rPr>
        <w:t>be able:</w:t>
      </w:r>
    </w:p>
    <w:p w14:paraId="004C7FDF" w14:textId="77777777" w:rsidR="00AC2EB8" w:rsidRPr="000B3F69" w:rsidRDefault="00AC2EB8" w:rsidP="00AC2EB8">
      <w:pPr>
        <w:pStyle w:val="af4"/>
        <w:numPr>
          <w:ilvl w:val="0"/>
          <w:numId w:val="45"/>
        </w:numPr>
        <w:tabs>
          <w:tab w:val="left" w:pos="709"/>
        </w:tabs>
        <w:suppressAutoHyphens/>
        <w:spacing w:after="0" w:line="240" w:lineRule="auto"/>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 Write and analyze prescriptions for medicinal products in various dosage forms in accordance with modern legislation of Ukraine.</w:t>
      </w:r>
    </w:p>
    <w:p w14:paraId="11D250ED" w14:textId="77777777" w:rsidR="00AC2EB8" w:rsidRPr="000B3F69" w:rsidRDefault="00AC2EB8" w:rsidP="00AC2EB8">
      <w:pPr>
        <w:pStyle w:val="af4"/>
        <w:numPr>
          <w:ilvl w:val="0"/>
          <w:numId w:val="45"/>
        </w:numPr>
        <w:tabs>
          <w:tab w:val="left" w:pos="709"/>
        </w:tabs>
        <w:suppressAutoHyphens/>
        <w:spacing w:after="0" w:line="240" w:lineRule="auto"/>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 Determine the group affiliation of medicines according to modern classifications;</w:t>
      </w:r>
    </w:p>
    <w:p w14:paraId="4C774F71" w14:textId="77777777" w:rsidR="00AC2EB8" w:rsidRPr="000B3F69" w:rsidRDefault="00AC2EB8" w:rsidP="00AC2EB8">
      <w:pPr>
        <w:pStyle w:val="af4"/>
        <w:numPr>
          <w:ilvl w:val="0"/>
          <w:numId w:val="45"/>
        </w:numPr>
        <w:tabs>
          <w:tab w:val="left" w:pos="709"/>
        </w:tabs>
        <w:suppressAutoHyphens/>
        <w:spacing w:after="0" w:line="240" w:lineRule="auto"/>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 Provide pharmacological characteristics* to medicinal products, logically link the mechanism of action with pharmacodynamics, pharmacodynamics with indications, and side effects with contraindications to their use;</w:t>
      </w:r>
    </w:p>
    <w:p w14:paraId="182F84DD" w14:textId="77777777" w:rsidR="00AC2EB8" w:rsidRPr="000B3F69" w:rsidRDefault="00AC2EB8" w:rsidP="00AC2EB8">
      <w:pPr>
        <w:pStyle w:val="af4"/>
        <w:numPr>
          <w:ilvl w:val="0"/>
          <w:numId w:val="45"/>
        </w:numPr>
        <w:tabs>
          <w:tab w:val="left" w:pos="709"/>
        </w:tabs>
        <w:suppressAutoHyphens/>
        <w:spacing w:after="0" w:line="240" w:lineRule="auto"/>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 Calculate a single dose of the medicinal product depending on the patient's age, body weight or body surface area;</w:t>
      </w:r>
    </w:p>
    <w:p w14:paraId="7208E407" w14:textId="77777777" w:rsidR="00AC2EB8" w:rsidRPr="000B3F69" w:rsidRDefault="00AC2EB8" w:rsidP="00AC2EB8">
      <w:pPr>
        <w:pStyle w:val="af4"/>
        <w:numPr>
          <w:ilvl w:val="0"/>
          <w:numId w:val="45"/>
        </w:numPr>
        <w:tabs>
          <w:tab w:val="left" w:pos="709"/>
        </w:tabs>
        <w:suppressAutoHyphens/>
        <w:spacing w:after="0" w:line="240" w:lineRule="auto"/>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 To determine, depending on the features of the pharmacokinetics of medicinal products, the frequency of their reception, the daily dose, the course dose in patients of different ages in accordance with concomitant diseases and the use of other medicinal products;</w:t>
      </w:r>
    </w:p>
    <w:p w14:paraId="5A20E743" w14:textId="77777777" w:rsidR="00AC2EB8" w:rsidRPr="000B3F69" w:rsidRDefault="00AC2EB8" w:rsidP="00AC2EB8">
      <w:pPr>
        <w:pStyle w:val="af4"/>
        <w:numPr>
          <w:ilvl w:val="0"/>
          <w:numId w:val="45"/>
        </w:numPr>
        <w:tabs>
          <w:tab w:val="left" w:pos="709"/>
        </w:tabs>
        <w:suppressAutoHyphens/>
        <w:spacing w:after="0" w:line="240" w:lineRule="auto"/>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 Justify the adequate dosage form according to the routes of administration</w:t>
      </w:r>
    </w:p>
    <w:p w14:paraId="3B54E5F5" w14:textId="77777777" w:rsidR="00AC2EB8" w:rsidRPr="000B3F69" w:rsidRDefault="00AC2EB8" w:rsidP="00AC2EB8">
      <w:pPr>
        <w:pStyle w:val="af4"/>
        <w:numPr>
          <w:ilvl w:val="0"/>
          <w:numId w:val="45"/>
        </w:numPr>
        <w:tabs>
          <w:tab w:val="left" w:pos="709"/>
        </w:tabs>
        <w:suppressAutoHyphens/>
        <w:spacing w:after="0" w:line="240" w:lineRule="auto"/>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lastRenderedPageBreak/>
        <w:t>- To predict the consequences of the interaction of drugs when they are combined, drugs and food components, drugs and alcohol;</w:t>
      </w:r>
    </w:p>
    <w:p w14:paraId="4306C211" w14:textId="77777777" w:rsidR="00AC2EB8" w:rsidRPr="000B3F69" w:rsidRDefault="00AC2EB8" w:rsidP="00AC2EB8">
      <w:pPr>
        <w:pStyle w:val="af4"/>
        <w:numPr>
          <w:ilvl w:val="0"/>
          <w:numId w:val="45"/>
        </w:numPr>
        <w:tabs>
          <w:tab w:val="left" w:pos="709"/>
        </w:tabs>
        <w:suppressAutoHyphens/>
        <w:spacing w:after="0" w:line="240" w:lineRule="auto"/>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 Assess the benefit/risk ratio when using medicines;</w:t>
      </w:r>
    </w:p>
    <w:p w14:paraId="754FECC0" w14:textId="77777777" w:rsidR="00AC2EB8" w:rsidRPr="000B3F69" w:rsidRDefault="00AC2EB8" w:rsidP="00AC2EB8">
      <w:pPr>
        <w:pStyle w:val="af4"/>
        <w:numPr>
          <w:ilvl w:val="0"/>
          <w:numId w:val="45"/>
        </w:numPr>
        <w:tabs>
          <w:tab w:val="left" w:pos="709"/>
        </w:tabs>
        <w:suppressAutoHyphens/>
        <w:spacing w:after="0" w:line="240" w:lineRule="auto"/>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 Make judgments about the possibility of side effects of medicinal products in order to prevent them;</w:t>
      </w:r>
    </w:p>
    <w:p w14:paraId="163A7524" w14:textId="77777777" w:rsidR="00AC2EB8" w:rsidRPr="000B3F69" w:rsidRDefault="00AC2EB8" w:rsidP="00AC2EB8">
      <w:pPr>
        <w:pStyle w:val="af4"/>
        <w:numPr>
          <w:ilvl w:val="0"/>
          <w:numId w:val="45"/>
        </w:numPr>
        <w:tabs>
          <w:tab w:val="left" w:pos="709"/>
        </w:tabs>
        <w:suppressAutoHyphens/>
        <w:spacing w:after="0" w:line="240" w:lineRule="auto"/>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 To determine the manifestations of possible adverse drug reactions, symptoms of overdose with potent and poisonous drugs, methods of their prevention and principles of treatment;</w:t>
      </w:r>
    </w:p>
    <w:p w14:paraId="5BACB56D" w14:textId="77777777" w:rsidR="00AC2EB8" w:rsidRPr="000B3F69" w:rsidRDefault="00AC2EB8" w:rsidP="00AC2EB8">
      <w:pPr>
        <w:pStyle w:val="af4"/>
        <w:numPr>
          <w:ilvl w:val="0"/>
          <w:numId w:val="45"/>
        </w:numPr>
        <w:tabs>
          <w:tab w:val="left" w:pos="709"/>
        </w:tabs>
        <w:suppressAutoHyphens/>
        <w:spacing w:after="0" w:line="240" w:lineRule="auto"/>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 Create an algorithm for helping patients with acute drug poisoning with the use of antidotes in each specific case;</w:t>
      </w:r>
    </w:p>
    <w:p w14:paraId="0BB8FE27" w14:textId="77777777" w:rsidR="00AC2EB8" w:rsidRPr="000B3F69" w:rsidRDefault="00AC2EB8" w:rsidP="00AC2EB8">
      <w:pPr>
        <w:pStyle w:val="af4"/>
        <w:numPr>
          <w:ilvl w:val="0"/>
          <w:numId w:val="45"/>
        </w:numPr>
        <w:tabs>
          <w:tab w:val="left" w:pos="709"/>
        </w:tabs>
        <w:suppressAutoHyphens/>
        <w:spacing w:after="0" w:line="240" w:lineRule="auto"/>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 Analyze pharmacological information in modern reference books, scientific and professional periodicals;</w:t>
      </w:r>
    </w:p>
    <w:p w14:paraId="52FAD2B1" w14:textId="77777777" w:rsidR="005D5957" w:rsidRPr="000B3F69" w:rsidRDefault="00AC2EB8" w:rsidP="00AC2EB8">
      <w:pPr>
        <w:pStyle w:val="af4"/>
        <w:numPr>
          <w:ilvl w:val="0"/>
          <w:numId w:val="45"/>
        </w:numPr>
        <w:tabs>
          <w:tab w:val="left" w:pos="709"/>
        </w:tabs>
        <w:suppressAutoHyphens/>
        <w:spacing w:after="0" w:line="240" w:lineRule="auto"/>
        <w:jc w:val="both"/>
        <w:rPr>
          <w:rFonts w:ascii="Times New Roman" w:hAnsi="Times New Roman"/>
          <w:b/>
          <w:iCs/>
          <w:sz w:val="24"/>
          <w:szCs w:val="24"/>
          <w:lang w:val="en-US" w:eastAsia="ar-SA"/>
        </w:rPr>
      </w:pPr>
      <w:r w:rsidRPr="000B3F69">
        <w:rPr>
          <w:rFonts w:ascii="Times New Roman" w:hAnsi="Times New Roman"/>
          <w:iCs/>
          <w:sz w:val="24"/>
          <w:szCs w:val="24"/>
          <w:lang w:val="en-US" w:eastAsia="ar-SA"/>
        </w:rPr>
        <w:t>- Provide comparative characteristics of medicinal products according to indicators of effectiveness, safety, mechanism of action, indications for use, etc.</w:t>
      </w:r>
    </w:p>
    <w:p w14:paraId="7B71B6CD" w14:textId="77777777" w:rsidR="00076B8A" w:rsidRPr="000B3F69" w:rsidRDefault="00076B8A" w:rsidP="00076B8A">
      <w:pPr>
        <w:pStyle w:val="af4"/>
        <w:tabs>
          <w:tab w:val="left" w:pos="709"/>
        </w:tabs>
        <w:suppressAutoHyphens/>
        <w:spacing w:after="0" w:line="240" w:lineRule="auto"/>
        <w:jc w:val="both"/>
        <w:rPr>
          <w:rFonts w:ascii="Times New Roman" w:hAnsi="Times New Roman"/>
          <w:b/>
          <w:iCs/>
          <w:sz w:val="24"/>
          <w:szCs w:val="24"/>
          <w:lang w:val="en-US" w:eastAsia="ar-SA"/>
        </w:rPr>
      </w:pPr>
    </w:p>
    <w:p w14:paraId="547EC2E5" w14:textId="77777777" w:rsidR="00076B8A" w:rsidRPr="000B3F69" w:rsidRDefault="00076B8A" w:rsidP="00076B8A">
      <w:pPr>
        <w:pStyle w:val="af4"/>
        <w:tabs>
          <w:tab w:val="left" w:pos="709"/>
        </w:tabs>
        <w:suppressAutoHyphens/>
        <w:spacing w:after="0" w:line="240" w:lineRule="auto"/>
        <w:jc w:val="both"/>
        <w:rPr>
          <w:rFonts w:ascii="Times New Roman" w:hAnsi="Times New Roman"/>
          <w:bCs/>
          <w:iCs/>
          <w:sz w:val="24"/>
          <w:szCs w:val="24"/>
          <w:lang w:val="en-US" w:eastAsia="ar-SA"/>
        </w:rPr>
      </w:pPr>
      <w:r w:rsidRPr="000B3F69">
        <w:rPr>
          <w:rFonts w:ascii="Times New Roman" w:hAnsi="Times New Roman"/>
          <w:b/>
          <w:iCs/>
          <w:sz w:val="24"/>
          <w:szCs w:val="24"/>
          <w:lang w:val="en-US" w:eastAsia="ar-SA"/>
        </w:rPr>
        <w:t xml:space="preserve">* </w:t>
      </w:r>
      <w:r w:rsidRPr="000B3F69">
        <w:rPr>
          <w:rFonts w:ascii="Times New Roman" w:hAnsi="Times New Roman"/>
          <w:bCs/>
          <w:iCs/>
          <w:sz w:val="24"/>
          <w:szCs w:val="24"/>
          <w:lang w:val="en-US" w:eastAsia="ar-SA"/>
        </w:rPr>
        <w:t>Pharmacological characteristics include group membership of the medicinal product, its mechanism of action, pharmacological effects (main, side effects), indications and contraindications for use.</w:t>
      </w:r>
    </w:p>
    <w:p w14:paraId="1E079EBD" w14:textId="77777777" w:rsidR="00C028B4" w:rsidRPr="000B3F69" w:rsidRDefault="00C028B4" w:rsidP="005D5957">
      <w:pPr>
        <w:pStyle w:val="af4"/>
        <w:tabs>
          <w:tab w:val="left" w:pos="709"/>
        </w:tabs>
        <w:suppressAutoHyphens/>
        <w:spacing w:after="0" w:line="240" w:lineRule="auto"/>
        <w:jc w:val="both"/>
        <w:rPr>
          <w:rFonts w:ascii="Times New Roman" w:hAnsi="Times New Roman"/>
          <w:bCs/>
          <w:iCs/>
          <w:sz w:val="24"/>
          <w:szCs w:val="24"/>
          <w:lang w:val="en-US" w:eastAsia="ar-SA"/>
        </w:rPr>
      </w:pPr>
      <w:r w:rsidRPr="000B3F69">
        <w:rPr>
          <w:rFonts w:ascii="Times New Roman" w:hAnsi="Times New Roman"/>
          <w:bCs/>
          <w:iCs/>
          <w:sz w:val="24"/>
          <w:szCs w:val="24"/>
          <w:lang w:val="en-US" w:eastAsia="ar-SA"/>
        </w:rPr>
        <w:t>have:</w:t>
      </w:r>
    </w:p>
    <w:p w14:paraId="25618072" w14:textId="77777777" w:rsidR="00C028B4" w:rsidRPr="000B3F69" w:rsidRDefault="00C028B4" w:rsidP="00C028B4">
      <w:pPr>
        <w:pStyle w:val="af4"/>
        <w:numPr>
          <w:ilvl w:val="1"/>
          <w:numId w:val="45"/>
        </w:numPr>
        <w:tabs>
          <w:tab w:val="left" w:pos="709"/>
        </w:tabs>
        <w:suppressAutoHyphens/>
        <w:spacing w:after="0" w:line="240" w:lineRule="auto"/>
        <w:ind w:left="426"/>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basic concepts and terms of the discipline;</w:t>
      </w:r>
    </w:p>
    <w:p w14:paraId="28894957" w14:textId="77777777" w:rsidR="00C028B4" w:rsidRPr="000B3F69" w:rsidRDefault="00C028B4" w:rsidP="00C028B4">
      <w:pPr>
        <w:pStyle w:val="af4"/>
        <w:numPr>
          <w:ilvl w:val="1"/>
          <w:numId w:val="45"/>
        </w:numPr>
        <w:tabs>
          <w:tab w:val="left" w:pos="709"/>
        </w:tabs>
        <w:suppressAutoHyphens/>
        <w:spacing w:after="0" w:line="240" w:lineRule="auto"/>
        <w:ind w:left="426"/>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 xml:space="preserve">information about the basic and newest </w:t>
      </w:r>
      <w:r w:rsidR="00CB7172" w:rsidRPr="000B3F69">
        <w:rPr>
          <w:rFonts w:ascii="Times New Roman" w:hAnsi="Times New Roman"/>
          <w:iCs/>
          <w:sz w:val="24"/>
          <w:szCs w:val="24"/>
          <w:lang w:val="en-US" w:eastAsia="ar-SA"/>
        </w:rPr>
        <w:t>drug</w:t>
      </w:r>
      <w:r w:rsidRPr="000B3F69">
        <w:rPr>
          <w:rFonts w:ascii="Times New Roman" w:hAnsi="Times New Roman"/>
          <w:iCs/>
          <w:sz w:val="24"/>
          <w:szCs w:val="24"/>
          <w:lang w:val="en-US" w:eastAsia="ar-SA"/>
        </w:rPr>
        <w:t xml:space="preserve"> forms in each</w:t>
      </w:r>
      <w:r w:rsidR="00CB7172" w:rsidRPr="000B3F69">
        <w:rPr>
          <w:rFonts w:ascii="Times New Roman" w:hAnsi="Times New Roman"/>
          <w:iCs/>
          <w:sz w:val="24"/>
          <w:szCs w:val="24"/>
          <w:lang w:val="en-US" w:eastAsia="ar-SA"/>
        </w:rPr>
        <w:t xml:space="preserve"> </w:t>
      </w:r>
      <w:r w:rsidRPr="000B3F69">
        <w:rPr>
          <w:rFonts w:ascii="Times New Roman" w:hAnsi="Times New Roman"/>
          <w:iCs/>
          <w:sz w:val="24"/>
          <w:szCs w:val="24"/>
          <w:lang w:val="en-US" w:eastAsia="ar-SA"/>
        </w:rPr>
        <w:t xml:space="preserve"> pharmacological group of drugs;</w:t>
      </w:r>
    </w:p>
    <w:p w14:paraId="35CF63BA" w14:textId="77777777" w:rsidR="00C028B4" w:rsidRPr="000B3F69" w:rsidRDefault="00C028B4" w:rsidP="00C028B4">
      <w:pPr>
        <w:pStyle w:val="af4"/>
        <w:numPr>
          <w:ilvl w:val="1"/>
          <w:numId w:val="45"/>
        </w:numPr>
        <w:tabs>
          <w:tab w:val="left" w:pos="709"/>
        </w:tabs>
        <w:suppressAutoHyphens/>
        <w:spacing w:after="0" w:line="240" w:lineRule="auto"/>
        <w:ind w:left="426"/>
        <w:jc w:val="both"/>
        <w:rPr>
          <w:rFonts w:ascii="Times New Roman" w:hAnsi="Times New Roman"/>
          <w:iCs/>
          <w:sz w:val="24"/>
          <w:szCs w:val="24"/>
          <w:lang w:val="en-US" w:eastAsia="ar-SA"/>
        </w:rPr>
      </w:pPr>
      <w:r w:rsidRPr="000B3F69">
        <w:rPr>
          <w:rFonts w:ascii="Times New Roman" w:hAnsi="Times New Roman"/>
          <w:iCs/>
          <w:sz w:val="24"/>
          <w:szCs w:val="24"/>
          <w:lang w:val="en-US" w:eastAsia="ar-SA"/>
        </w:rPr>
        <w:t>information about modern drugs in each pharmacological group of drugs;</w:t>
      </w:r>
    </w:p>
    <w:p w14:paraId="7031973B" w14:textId="77777777" w:rsidR="00F33619" w:rsidRPr="000B3F69" w:rsidRDefault="00C028B4" w:rsidP="00BE6469">
      <w:pPr>
        <w:pStyle w:val="af4"/>
        <w:keepNext/>
        <w:widowControl w:val="0"/>
        <w:numPr>
          <w:ilvl w:val="1"/>
          <w:numId w:val="45"/>
        </w:numPr>
        <w:tabs>
          <w:tab w:val="left" w:pos="709"/>
          <w:tab w:val="left" w:pos="851"/>
        </w:tabs>
        <w:suppressAutoHyphens/>
        <w:autoSpaceDE w:val="0"/>
        <w:autoSpaceDN w:val="0"/>
        <w:adjustRightInd w:val="0"/>
        <w:spacing w:after="0" w:line="240" w:lineRule="exact"/>
        <w:ind w:left="426"/>
        <w:jc w:val="both"/>
        <w:rPr>
          <w:rFonts w:ascii="Times New Roman" w:hAnsi="Times New Roman"/>
          <w:b/>
          <w:bCs/>
          <w:sz w:val="28"/>
          <w:szCs w:val="28"/>
          <w:lang w:val="en-US" w:eastAsia="ru-RU"/>
        </w:rPr>
      </w:pPr>
      <w:r w:rsidRPr="000B3F69">
        <w:rPr>
          <w:rFonts w:ascii="Times New Roman" w:hAnsi="Times New Roman"/>
          <w:iCs/>
          <w:sz w:val="24"/>
          <w:szCs w:val="24"/>
          <w:lang w:val="en-US" w:eastAsia="ar-SA"/>
        </w:rPr>
        <w:t xml:space="preserve">information about modern trends in the creation of drugs </w:t>
      </w:r>
      <w:r w:rsidR="00070444" w:rsidRPr="000B3F69">
        <w:rPr>
          <w:rFonts w:ascii="Times New Roman" w:hAnsi="Times New Roman"/>
          <w:iCs/>
          <w:sz w:val="24"/>
          <w:szCs w:val="24"/>
          <w:lang w:val="en-US" w:eastAsia="ar-SA"/>
        </w:rPr>
        <w:t xml:space="preserve">and international standards for </w:t>
      </w:r>
      <w:r w:rsidRPr="000B3F69">
        <w:rPr>
          <w:rFonts w:ascii="Times New Roman" w:hAnsi="Times New Roman"/>
          <w:iCs/>
          <w:sz w:val="24"/>
          <w:szCs w:val="24"/>
          <w:lang w:val="en-US" w:eastAsia="ar-SA"/>
        </w:rPr>
        <w:t>ensuring the quality of drugs at the stage of preclinical research.</w:t>
      </w:r>
      <w:r w:rsidR="00070444" w:rsidRPr="000B3F69">
        <w:rPr>
          <w:rFonts w:ascii="Times New Roman" w:hAnsi="Times New Roman"/>
          <w:b/>
          <w:bCs/>
          <w:sz w:val="28"/>
          <w:szCs w:val="28"/>
          <w:lang w:val="en-US" w:eastAsia="ru-RU"/>
        </w:rPr>
        <w:t xml:space="preserve"> </w:t>
      </w:r>
    </w:p>
    <w:p w14:paraId="3983A945" w14:textId="77777777" w:rsidR="00070444" w:rsidRPr="000B3F69" w:rsidRDefault="00070444" w:rsidP="00BE6469">
      <w:pPr>
        <w:pStyle w:val="af4"/>
        <w:keepNext/>
        <w:widowControl w:val="0"/>
        <w:tabs>
          <w:tab w:val="left" w:pos="709"/>
          <w:tab w:val="left" w:pos="851"/>
        </w:tabs>
        <w:suppressAutoHyphens/>
        <w:autoSpaceDE w:val="0"/>
        <w:autoSpaceDN w:val="0"/>
        <w:adjustRightInd w:val="0"/>
        <w:spacing w:after="0" w:line="240" w:lineRule="exact"/>
        <w:ind w:left="426"/>
        <w:jc w:val="both"/>
        <w:rPr>
          <w:rFonts w:ascii="Times New Roman" w:hAnsi="Times New Roman"/>
          <w:b/>
          <w:bCs/>
          <w:sz w:val="24"/>
          <w:szCs w:val="24"/>
          <w:lang w:val="en-US" w:eastAsia="ru-RU"/>
        </w:rPr>
      </w:pPr>
    </w:p>
    <w:p w14:paraId="0B019935" w14:textId="77777777" w:rsidR="00BB5850" w:rsidRPr="000B3F69" w:rsidRDefault="00BB5850" w:rsidP="00BE6469">
      <w:pPr>
        <w:pStyle w:val="af4"/>
        <w:keepNext/>
        <w:widowControl w:val="0"/>
        <w:tabs>
          <w:tab w:val="left" w:pos="709"/>
          <w:tab w:val="left" w:pos="851"/>
        </w:tabs>
        <w:suppressAutoHyphens/>
        <w:autoSpaceDE w:val="0"/>
        <w:autoSpaceDN w:val="0"/>
        <w:adjustRightInd w:val="0"/>
        <w:spacing w:after="0" w:line="240" w:lineRule="exact"/>
        <w:ind w:left="0"/>
        <w:jc w:val="both"/>
        <w:rPr>
          <w:rFonts w:ascii="Times New Roman" w:hAnsi="Times New Roman"/>
          <w:b/>
          <w:bCs/>
          <w:sz w:val="24"/>
          <w:szCs w:val="24"/>
          <w:lang w:val="en-US" w:eastAsia="ru-RU"/>
        </w:rPr>
      </w:pPr>
      <w:r w:rsidRPr="000B3F69">
        <w:rPr>
          <w:rFonts w:ascii="Times New Roman" w:hAnsi="Times New Roman"/>
          <w:b/>
          <w:bCs/>
          <w:sz w:val="24"/>
          <w:szCs w:val="24"/>
          <w:lang w:val="en-US" w:eastAsia="ru-RU"/>
        </w:rPr>
        <w:t>Master the skills:</w:t>
      </w:r>
    </w:p>
    <w:p w14:paraId="575F3143" w14:textId="77777777" w:rsidR="00BE6469" w:rsidRPr="000B3F69" w:rsidRDefault="00BE6469" w:rsidP="00BE6469">
      <w:pPr>
        <w:pStyle w:val="af4"/>
        <w:keepNext/>
        <w:widowControl w:val="0"/>
        <w:numPr>
          <w:ilvl w:val="1"/>
          <w:numId w:val="46"/>
        </w:numPr>
        <w:tabs>
          <w:tab w:val="left" w:pos="709"/>
          <w:tab w:val="left" w:pos="851"/>
        </w:tabs>
        <w:suppressAutoHyphens/>
        <w:autoSpaceDE w:val="0"/>
        <w:autoSpaceDN w:val="0"/>
        <w:adjustRightInd w:val="0"/>
        <w:spacing w:after="0" w:line="240" w:lineRule="exact"/>
        <w:ind w:left="426"/>
        <w:jc w:val="both"/>
        <w:rPr>
          <w:rFonts w:ascii="Times New Roman" w:hAnsi="Times New Roman"/>
          <w:bCs/>
          <w:sz w:val="24"/>
          <w:szCs w:val="24"/>
          <w:lang w:val="en-US" w:eastAsia="ru-RU"/>
        </w:rPr>
      </w:pPr>
      <w:r w:rsidRPr="000B3F69">
        <w:rPr>
          <w:rFonts w:ascii="Times New Roman" w:hAnsi="Times New Roman"/>
          <w:bCs/>
          <w:sz w:val="24"/>
          <w:szCs w:val="24"/>
          <w:lang w:val="en-US" w:eastAsia="ru-RU"/>
        </w:rPr>
        <w:t>Communicating with patients, checking the correctness of prescriptions (doses, frequency of administration, age, gender, etc.);</w:t>
      </w:r>
    </w:p>
    <w:p w14:paraId="79F1BB37" w14:textId="77777777" w:rsidR="00BE6469" w:rsidRPr="000B3F69" w:rsidRDefault="00BE6469" w:rsidP="00BE6469">
      <w:pPr>
        <w:pStyle w:val="af4"/>
        <w:keepNext/>
        <w:widowControl w:val="0"/>
        <w:numPr>
          <w:ilvl w:val="1"/>
          <w:numId w:val="46"/>
        </w:numPr>
        <w:tabs>
          <w:tab w:val="left" w:pos="709"/>
          <w:tab w:val="left" w:pos="851"/>
        </w:tabs>
        <w:suppressAutoHyphens/>
        <w:autoSpaceDE w:val="0"/>
        <w:autoSpaceDN w:val="0"/>
        <w:adjustRightInd w:val="0"/>
        <w:spacing w:after="0" w:line="240" w:lineRule="exact"/>
        <w:ind w:left="426"/>
        <w:rPr>
          <w:rFonts w:ascii="Times New Roman" w:hAnsi="Times New Roman"/>
          <w:bCs/>
          <w:sz w:val="24"/>
          <w:szCs w:val="24"/>
          <w:lang w:val="en-US" w:eastAsia="ru-RU"/>
        </w:rPr>
      </w:pPr>
      <w:r w:rsidRPr="000B3F69">
        <w:rPr>
          <w:rFonts w:ascii="Times New Roman" w:hAnsi="Times New Roman"/>
          <w:bCs/>
          <w:sz w:val="24"/>
          <w:szCs w:val="24"/>
          <w:lang w:val="en-US" w:eastAsia="ru-RU"/>
        </w:rPr>
        <w:t xml:space="preserve">To orientate in the basic and newest </w:t>
      </w:r>
      <w:r w:rsidR="00F827B8" w:rsidRPr="000B3F69">
        <w:rPr>
          <w:rFonts w:ascii="Times New Roman" w:hAnsi="Times New Roman"/>
          <w:bCs/>
          <w:sz w:val="24"/>
          <w:szCs w:val="24"/>
          <w:lang w:val="en-US" w:eastAsia="ru-RU"/>
        </w:rPr>
        <w:t>drug</w:t>
      </w:r>
      <w:r w:rsidRPr="000B3F69">
        <w:rPr>
          <w:rFonts w:ascii="Times New Roman" w:hAnsi="Times New Roman"/>
          <w:bCs/>
          <w:sz w:val="24"/>
          <w:szCs w:val="24"/>
          <w:lang w:val="en-US" w:eastAsia="ru-RU"/>
        </w:rPr>
        <w:t xml:space="preserve"> forms in each pharmacological group of drugs and the possibility of their replacement in case of absence;</w:t>
      </w:r>
    </w:p>
    <w:p w14:paraId="49A8320E" w14:textId="77777777" w:rsidR="00BE6469" w:rsidRPr="000B3F69" w:rsidRDefault="00BE6469" w:rsidP="00BE6469">
      <w:pPr>
        <w:pStyle w:val="af4"/>
        <w:keepNext/>
        <w:widowControl w:val="0"/>
        <w:numPr>
          <w:ilvl w:val="1"/>
          <w:numId w:val="46"/>
        </w:numPr>
        <w:tabs>
          <w:tab w:val="left" w:pos="709"/>
          <w:tab w:val="left" w:pos="851"/>
        </w:tabs>
        <w:suppressAutoHyphens/>
        <w:autoSpaceDE w:val="0"/>
        <w:autoSpaceDN w:val="0"/>
        <w:adjustRightInd w:val="0"/>
        <w:spacing w:after="0" w:line="240" w:lineRule="exact"/>
        <w:ind w:left="426"/>
        <w:rPr>
          <w:rFonts w:ascii="Times New Roman" w:hAnsi="Times New Roman"/>
          <w:bCs/>
          <w:sz w:val="24"/>
          <w:szCs w:val="24"/>
          <w:lang w:val="en-US" w:eastAsia="ru-RU"/>
        </w:rPr>
      </w:pPr>
      <w:r w:rsidRPr="000B3F69">
        <w:rPr>
          <w:rFonts w:ascii="Times New Roman" w:hAnsi="Times New Roman"/>
          <w:bCs/>
          <w:sz w:val="24"/>
          <w:szCs w:val="24"/>
          <w:lang w:val="en-US" w:eastAsia="ru-RU"/>
        </w:rPr>
        <w:t>Possession of information about modern drugs in each pharmacological group of drugs and the possibility of replacing them with analogues;</w:t>
      </w:r>
    </w:p>
    <w:p w14:paraId="54950D57" w14:textId="77777777" w:rsidR="00070444" w:rsidRPr="000B3F69" w:rsidRDefault="00BE6469" w:rsidP="00BE6469">
      <w:pPr>
        <w:pStyle w:val="af4"/>
        <w:keepNext/>
        <w:widowControl w:val="0"/>
        <w:numPr>
          <w:ilvl w:val="1"/>
          <w:numId w:val="46"/>
        </w:numPr>
        <w:tabs>
          <w:tab w:val="left" w:pos="709"/>
          <w:tab w:val="left" w:pos="851"/>
        </w:tabs>
        <w:suppressAutoHyphens/>
        <w:autoSpaceDE w:val="0"/>
        <w:autoSpaceDN w:val="0"/>
        <w:adjustRightInd w:val="0"/>
        <w:spacing w:after="0" w:line="240" w:lineRule="exact"/>
        <w:ind w:left="426"/>
        <w:rPr>
          <w:rFonts w:ascii="Times New Roman" w:hAnsi="Times New Roman"/>
          <w:bCs/>
          <w:sz w:val="24"/>
          <w:szCs w:val="24"/>
          <w:lang w:val="en-US" w:eastAsia="ru-RU"/>
        </w:rPr>
      </w:pPr>
      <w:r w:rsidRPr="000B3F69">
        <w:rPr>
          <w:rFonts w:ascii="Times New Roman" w:hAnsi="Times New Roman"/>
          <w:bCs/>
          <w:sz w:val="24"/>
          <w:szCs w:val="24"/>
          <w:lang w:val="en-US" w:eastAsia="ru-RU"/>
        </w:rPr>
        <w:t>Possession of information about modern trends in the creation of medicines and international standards for ensuring the quality of medicines.</w:t>
      </w:r>
    </w:p>
    <w:p w14:paraId="752D9CAB" w14:textId="77777777" w:rsidR="00F827B8" w:rsidRPr="000B3F69" w:rsidRDefault="00F827B8" w:rsidP="00F827B8">
      <w:pPr>
        <w:pStyle w:val="af4"/>
        <w:keepNext/>
        <w:widowControl w:val="0"/>
        <w:tabs>
          <w:tab w:val="left" w:pos="709"/>
          <w:tab w:val="left" w:pos="851"/>
        </w:tabs>
        <w:suppressAutoHyphens/>
        <w:autoSpaceDE w:val="0"/>
        <w:autoSpaceDN w:val="0"/>
        <w:adjustRightInd w:val="0"/>
        <w:spacing w:after="0" w:line="240" w:lineRule="exact"/>
        <w:ind w:left="426"/>
        <w:rPr>
          <w:rFonts w:ascii="Times New Roman" w:hAnsi="Times New Roman"/>
          <w:bCs/>
          <w:sz w:val="24"/>
          <w:szCs w:val="24"/>
          <w:lang w:val="en-US" w:eastAsia="ru-RU"/>
        </w:rPr>
      </w:pPr>
    </w:p>
    <w:p w14:paraId="71E032B2" w14:textId="77777777" w:rsidR="00F827B8" w:rsidRPr="000B3F69" w:rsidRDefault="007818C3" w:rsidP="00F827B8">
      <w:pPr>
        <w:pStyle w:val="af4"/>
        <w:keepNext/>
        <w:widowControl w:val="0"/>
        <w:tabs>
          <w:tab w:val="left" w:pos="709"/>
          <w:tab w:val="left" w:pos="851"/>
        </w:tabs>
        <w:suppressAutoHyphens/>
        <w:autoSpaceDE w:val="0"/>
        <w:autoSpaceDN w:val="0"/>
        <w:adjustRightInd w:val="0"/>
        <w:spacing w:after="0" w:line="240" w:lineRule="exact"/>
        <w:ind w:left="426"/>
        <w:rPr>
          <w:rFonts w:ascii="Times New Roman" w:hAnsi="Times New Roman"/>
          <w:b/>
          <w:bCs/>
          <w:sz w:val="24"/>
          <w:szCs w:val="24"/>
          <w:lang w:val="en-US" w:eastAsia="ru-RU"/>
        </w:rPr>
      </w:pPr>
      <w:r w:rsidRPr="000B3F69">
        <w:rPr>
          <w:rFonts w:ascii="Times New Roman" w:hAnsi="Times New Roman"/>
          <w:b/>
          <w:bCs/>
          <w:sz w:val="24"/>
          <w:szCs w:val="24"/>
          <w:lang w:val="en-US" w:eastAsia="ru-RU"/>
        </w:rPr>
        <w:t>3. Contents of the work program</w:t>
      </w:r>
    </w:p>
    <w:p w14:paraId="4105CA21" w14:textId="77777777" w:rsidR="00BE6469" w:rsidRPr="000B3F69" w:rsidRDefault="00BE6469" w:rsidP="00BE6469">
      <w:pPr>
        <w:pStyle w:val="af4"/>
        <w:keepNext/>
        <w:widowControl w:val="0"/>
        <w:tabs>
          <w:tab w:val="left" w:pos="709"/>
          <w:tab w:val="left" w:pos="851"/>
        </w:tabs>
        <w:suppressAutoHyphens/>
        <w:autoSpaceDE w:val="0"/>
        <w:autoSpaceDN w:val="0"/>
        <w:adjustRightInd w:val="0"/>
        <w:spacing w:after="0" w:line="240" w:lineRule="exact"/>
        <w:ind w:left="426"/>
        <w:rPr>
          <w:rFonts w:ascii="Times New Roman" w:hAnsi="Times New Roman"/>
          <w:b/>
          <w:bCs/>
          <w:sz w:val="28"/>
          <w:szCs w:val="28"/>
          <w:lang w:val="en-US" w:eastAsia="ru-RU"/>
        </w:rPr>
      </w:pPr>
    </w:p>
    <w:p w14:paraId="16282A62" w14:textId="77777777" w:rsidR="00551A41" w:rsidRPr="000B3F69" w:rsidRDefault="007818C3" w:rsidP="002E7D1D">
      <w:pPr>
        <w:keepNext/>
        <w:widowControl w:val="0"/>
        <w:tabs>
          <w:tab w:val="left" w:pos="709"/>
        </w:tabs>
        <w:autoSpaceDE w:val="0"/>
        <w:autoSpaceDN w:val="0"/>
        <w:adjustRightInd w:val="0"/>
        <w:spacing w:after="0" w:line="240" w:lineRule="exact"/>
        <w:ind w:left="1080"/>
        <w:jc w:val="center"/>
        <w:rPr>
          <w:rFonts w:ascii="Times New Roman" w:hAnsi="Times New Roman"/>
          <w:b/>
          <w:bCs/>
          <w:sz w:val="28"/>
          <w:szCs w:val="28"/>
          <w:lang w:val="en-US" w:eastAsia="ru-RU"/>
        </w:rPr>
      </w:pPr>
      <w:r w:rsidRPr="000B3F69">
        <w:rPr>
          <w:rFonts w:ascii="Times New Roman" w:hAnsi="Times New Roman"/>
          <w:b/>
          <w:bCs/>
          <w:i/>
          <w:sz w:val="28"/>
          <w:szCs w:val="28"/>
          <w:lang w:val="en-US" w:eastAsia="ru-RU"/>
        </w:rPr>
        <w:t>Content module 1</w:t>
      </w:r>
      <w:r w:rsidRPr="000B3F69">
        <w:rPr>
          <w:rFonts w:ascii="Times New Roman" w:hAnsi="Times New Roman"/>
          <w:b/>
          <w:bCs/>
          <w:sz w:val="28"/>
          <w:szCs w:val="28"/>
          <w:lang w:val="en-US" w:eastAsia="ru-RU"/>
        </w:rPr>
        <w:t>. Medical prescription. General pharmacology</w:t>
      </w:r>
    </w:p>
    <w:p w14:paraId="1DEEB5A4" w14:textId="77777777" w:rsidR="00551A41" w:rsidRPr="000B3F69" w:rsidRDefault="00551A41" w:rsidP="002E7D1D">
      <w:pPr>
        <w:widowControl w:val="0"/>
        <w:tabs>
          <w:tab w:val="left" w:pos="709"/>
        </w:tabs>
        <w:autoSpaceDE w:val="0"/>
        <w:autoSpaceDN w:val="0"/>
        <w:adjustRightInd w:val="0"/>
        <w:spacing w:after="0" w:line="240" w:lineRule="exact"/>
        <w:jc w:val="center"/>
        <w:rPr>
          <w:rFonts w:ascii="Times New Roman" w:hAnsi="Times New Roman"/>
          <w:sz w:val="24"/>
          <w:szCs w:val="24"/>
          <w:lang w:val="en-US" w:eastAsia="ru-RU"/>
        </w:rPr>
      </w:pPr>
    </w:p>
    <w:p w14:paraId="69BB055B" w14:textId="77777777" w:rsidR="00551A41" w:rsidRPr="000B3F69" w:rsidRDefault="00551A41" w:rsidP="002E7D1D">
      <w:pPr>
        <w:widowControl w:val="0"/>
        <w:tabs>
          <w:tab w:val="left" w:pos="709"/>
        </w:tabs>
        <w:autoSpaceDE w:val="0"/>
        <w:autoSpaceDN w:val="0"/>
        <w:adjustRightInd w:val="0"/>
        <w:spacing w:after="0" w:line="240" w:lineRule="exact"/>
        <w:jc w:val="both"/>
        <w:rPr>
          <w:rFonts w:ascii="Times New Roman" w:hAnsi="Times New Roman"/>
          <w:b/>
          <w:sz w:val="24"/>
          <w:szCs w:val="24"/>
          <w:lang w:val="en-US" w:eastAsia="ru-RU"/>
        </w:rPr>
      </w:pPr>
      <w:r w:rsidRPr="000B3F69">
        <w:rPr>
          <w:rFonts w:ascii="Times New Roman" w:hAnsi="Times New Roman"/>
          <w:sz w:val="24"/>
          <w:szCs w:val="24"/>
          <w:lang w:val="en-US" w:eastAsia="ru-RU"/>
        </w:rPr>
        <w:tab/>
      </w:r>
      <w:r w:rsidRPr="000B3F69">
        <w:rPr>
          <w:rFonts w:ascii="Times New Roman" w:hAnsi="Times New Roman"/>
          <w:b/>
          <w:bCs/>
          <w:sz w:val="24"/>
          <w:szCs w:val="24"/>
          <w:lang w:val="en-US" w:eastAsia="ru-RU"/>
        </w:rPr>
        <w:t>Theme 1</w:t>
      </w:r>
      <w:r w:rsidRPr="000B3F69">
        <w:rPr>
          <w:rFonts w:ascii="Times New Roman" w:hAnsi="Times New Roman"/>
          <w:sz w:val="24"/>
          <w:szCs w:val="24"/>
          <w:lang w:val="en-US" w:eastAsia="ru-RU"/>
        </w:rPr>
        <w:t xml:space="preserve">. </w:t>
      </w:r>
      <w:r w:rsidRPr="000B3F69">
        <w:rPr>
          <w:rFonts w:ascii="Times New Roman" w:hAnsi="Times New Roman"/>
          <w:b/>
          <w:sz w:val="24"/>
          <w:szCs w:val="24"/>
          <w:lang w:val="en-US" w:eastAsia="ru-RU"/>
        </w:rPr>
        <w:t>Introduction into prescription. Medicinal forms</w:t>
      </w:r>
      <w:r w:rsidRPr="000B3F69">
        <w:rPr>
          <w:rFonts w:ascii="Times New Roman" w:hAnsi="Times New Roman"/>
          <w:sz w:val="24"/>
          <w:szCs w:val="24"/>
          <w:lang w:val="en-US" w:eastAsia="ru-RU"/>
        </w:rPr>
        <w:t>.</w:t>
      </w:r>
      <w:r w:rsidR="00771890" w:rsidRPr="000B3F69">
        <w:rPr>
          <w:lang w:val="en-US"/>
        </w:rPr>
        <w:t xml:space="preserve"> </w:t>
      </w:r>
      <w:r w:rsidR="00771890" w:rsidRPr="000B3F69">
        <w:rPr>
          <w:rFonts w:ascii="Times New Roman" w:hAnsi="Times New Roman"/>
          <w:b/>
          <w:sz w:val="24"/>
          <w:szCs w:val="24"/>
          <w:lang w:val="en-US" w:eastAsia="ru-RU"/>
        </w:rPr>
        <w:t xml:space="preserve">Solid dosage forms: powders, tablets, </w:t>
      </w:r>
      <w:proofErr w:type="spellStart"/>
      <w:r w:rsidR="00771890" w:rsidRPr="000B3F69">
        <w:rPr>
          <w:rFonts w:ascii="Times New Roman" w:hAnsi="Times New Roman"/>
          <w:b/>
          <w:sz w:val="24"/>
          <w:szCs w:val="24"/>
          <w:lang w:val="en-US" w:eastAsia="ru-RU"/>
        </w:rPr>
        <w:t>dragees</w:t>
      </w:r>
      <w:proofErr w:type="spellEnd"/>
      <w:r w:rsidR="00771890" w:rsidRPr="000B3F69">
        <w:rPr>
          <w:rFonts w:ascii="Times New Roman" w:hAnsi="Times New Roman"/>
          <w:b/>
          <w:sz w:val="24"/>
          <w:szCs w:val="24"/>
          <w:lang w:val="en-US" w:eastAsia="ru-RU"/>
        </w:rPr>
        <w:t>, capsules, powders.</w:t>
      </w:r>
    </w:p>
    <w:p w14:paraId="46C9576A" w14:textId="77777777" w:rsidR="00551A41" w:rsidRPr="000B3F69" w:rsidRDefault="00551A41" w:rsidP="002E7D1D">
      <w:pPr>
        <w:widowControl w:val="0"/>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CYR" w:hAnsi="Times New Roman CYR" w:cs="Times New Roman CYR"/>
          <w:sz w:val="24"/>
          <w:szCs w:val="24"/>
          <w:lang w:val="en-US" w:eastAsia="ru-RU"/>
        </w:rPr>
        <w:t xml:space="preserve">Structure </w:t>
      </w:r>
      <w:r w:rsidR="005D5957" w:rsidRPr="000B3F69">
        <w:rPr>
          <w:rFonts w:ascii="Times New Roman CYR" w:hAnsi="Times New Roman CYR" w:cs="Times New Roman CYR"/>
          <w:sz w:val="24"/>
          <w:szCs w:val="24"/>
          <w:lang w:val="en-US" w:eastAsia="ru-RU"/>
        </w:rPr>
        <w:t>of prescription</w:t>
      </w:r>
      <w:r w:rsidRPr="000B3F69">
        <w:rPr>
          <w:rFonts w:ascii="Times New Roman CYR" w:hAnsi="Times New Roman CYR" w:cs="Times New Roman CYR"/>
          <w:sz w:val="24"/>
          <w:szCs w:val="24"/>
          <w:lang w:val="en-US" w:eastAsia="ru-RU"/>
        </w:rPr>
        <w:t>. Concept of dosage forms. Forms of prescription forms. Analysis of the structure and content of the prescription. Classification of dosage forms. Concept about a medical compounding, medicinal raw materials, substance, drugs, drug forms. The recipe: structure and rules of recipes prescription for adults and children, kinds of prescription forms. A drugstore. Pharmacopoeia definition, types of pharmacopoeias. Concept about officinal preparations</w:t>
      </w:r>
      <w:r w:rsidRPr="000B3F69">
        <w:rPr>
          <w:rFonts w:ascii="Times New Roman" w:hAnsi="Times New Roman"/>
          <w:sz w:val="24"/>
          <w:szCs w:val="24"/>
          <w:lang w:val="en-US" w:eastAsia="ru-RU"/>
        </w:rPr>
        <w:t>.</w:t>
      </w:r>
    </w:p>
    <w:p w14:paraId="352B51CE" w14:textId="77777777" w:rsidR="00551A41" w:rsidRPr="000B3F69" w:rsidRDefault="005F46A0" w:rsidP="002E7D1D">
      <w:pPr>
        <w:widowControl w:val="0"/>
        <w:tabs>
          <w:tab w:val="left" w:pos="709"/>
        </w:tabs>
        <w:autoSpaceDE w:val="0"/>
        <w:autoSpaceDN w:val="0"/>
        <w:adjustRightInd w:val="0"/>
        <w:spacing w:after="0" w:line="240" w:lineRule="exact"/>
        <w:rPr>
          <w:rFonts w:ascii="Times New Roman" w:hAnsi="Times New Roman"/>
          <w:sz w:val="24"/>
          <w:szCs w:val="24"/>
          <w:lang w:val="en-US" w:eastAsia="ru-RU"/>
        </w:rPr>
      </w:pPr>
      <w:r w:rsidRPr="000B3F69">
        <w:rPr>
          <w:rFonts w:ascii="Times New Roman" w:hAnsi="Times New Roman"/>
          <w:b/>
          <w:bCs/>
          <w:sz w:val="24"/>
          <w:szCs w:val="24"/>
          <w:lang w:val="en-US" w:eastAsia="ru-RU"/>
        </w:rPr>
        <w:tab/>
      </w:r>
      <w:r w:rsidR="00551A41" w:rsidRPr="000B3F69">
        <w:rPr>
          <w:rFonts w:ascii="Times New Roman" w:hAnsi="Times New Roman"/>
          <w:sz w:val="24"/>
          <w:szCs w:val="24"/>
          <w:lang w:val="en-US" w:eastAsia="ru-RU"/>
        </w:rPr>
        <w:t xml:space="preserve">Solid medicinal forms (powders, powders, tablets, capsules, cachets, </w:t>
      </w:r>
      <w:proofErr w:type="spellStart"/>
      <w:r w:rsidR="00551A41" w:rsidRPr="000B3F69">
        <w:rPr>
          <w:rFonts w:ascii="Times New Roman" w:hAnsi="Times New Roman"/>
          <w:sz w:val="24"/>
          <w:szCs w:val="24"/>
          <w:lang w:val="en-US" w:eastAsia="ru-RU"/>
        </w:rPr>
        <w:t>glossettes</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lorenges</w:t>
      </w:r>
      <w:proofErr w:type="spellEnd"/>
      <w:r w:rsidR="00551A41" w:rsidRPr="000B3F69">
        <w:rPr>
          <w:rFonts w:ascii="Times New Roman" w:hAnsi="Times New Roman"/>
          <w:sz w:val="24"/>
          <w:szCs w:val="24"/>
          <w:lang w:val="en-US" w:eastAsia="ru-RU"/>
        </w:rPr>
        <w:t xml:space="preserve">, caramels, sugar coated pills, </w:t>
      </w:r>
      <w:proofErr w:type="spellStart"/>
      <w:r w:rsidR="00551A41" w:rsidRPr="000B3F69">
        <w:rPr>
          <w:rFonts w:ascii="Times New Roman" w:hAnsi="Times New Roman"/>
          <w:sz w:val="24"/>
          <w:szCs w:val="24"/>
          <w:lang w:val="en-US" w:eastAsia="ru-RU"/>
        </w:rPr>
        <w:t>spansule</w:t>
      </w:r>
      <w:proofErr w:type="spellEnd"/>
      <w:r w:rsidR="00551A41" w:rsidRPr="000B3F69">
        <w:rPr>
          <w:rFonts w:ascii="Times New Roman" w:hAnsi="Times New Roman"/>
          <w:sz w:val="24"/>
          <w:szCs w:val="24"/>
          <w:lang w:val="en-US" w:eastAsia="ru-RU"/>
        </w:rPr>
        <w:t>, granules, suppository). Rules of recipes prescription. Typical errors that can occur in medicinal recipes. Algorithm steps of pharmacist in case of finding errors in the recipe.</w:t>
      </w:r>
    </w:p>
    <w:p w14:paraId="59EE0C93" w14:textId="77777777" w:rsidR="00551A41" w:rsidRPr="000B3F69" w:rsidRDefault="00551A41" w:rsidP="002E7D1D">
      <w:pPr>
        <w:widowControl w:val="0"/>
        <w:tabs>
          <w:tab w:val="left" w:pos="709"/>
        </w:tabs>
        <w:autoSpaceDE w:val="0"/>
        <w:autoSpaceDN w:val="0"/>
        <w:adjustRightInd w:val="0"/>
        <w:spacing w:after="0" w:line="240" w:lineRule="exact"/>
        <w:ind w:firstLine="720"/>
        <w:jc w:val="both"/>
        <w:rPr>
          <w:rFonts w:ascii="Times New Roman" w:hAnsi="Times New Roman"/>
          <w:sz w:val="24"/>
          <w:szCs w:val="24"/>
          <w:lang w:val="en-US" w:eastAsia="ru-RU"/>
        </w:rPr>
      </w:pPr>
      <w:r w:rsidRPr="000B3F69">
        <w:rPr>
          <w:rFonts w:ascii="Times New Roman" w:hAnsi="Times New Roman"/>
          <w:b/>
          <w:bCs/>
          <w:sz w:val="24"/>
          <w:szCs w:val="24"/>
          <w:lang w:val="en-US" w:eastAsia="ru-RU"/>
        </w:rPr>
        <w:t xml:space="preserve">Theme </w:t>
      </w:r>
      <w:r w:rsidR="0067773F" w:rsidRPr="000B3F69">
        <w:rPr>
          <w:rFonts w:ascii="Times New Roman" w:hAnsi="Times New Roman"/>
          <w:b/>
          <w:bCs/>
          <w:sz w:val="24"/>
          <w:szCs w:val="24"/>
          <w:lang w:val="en-US" w:eastAsia="ru-RU"/>
        </w:rPr>
        <w:t>2</w:t>
      </w:r>
      <w:r w:rsidRPr="000B3F69">
        <w:rPr>
          <w:rFonts w:ascii="Times New Roman" w:hAnsi="Times New Roman"/>
          <w:sz w:val="24"/>
          <w:szCs w:val="24"/>
          <w:lang w:val="en-US" w:eastAsia="ru-RU"/>
        </w:rPr>
        <w:t xml:space="preserve">. Soft medicinal forms: suppositories, patches, ointments, pastes, and liniments. </w:t>
      </w:r>
    </w:p>
    <w:p w14:paraId="1C653AD9" w14:textId="77777777" w:rsidR="00551A41" w:rsidRPr="000B3F69" w:rsidRDefault="00551A41" w:rsidP="002E7D1D">
      <w:pPr>
        <w:widowControl w:val="0"/>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Different dosage forms: eye film, aerosols and others. New formulations and delivery systems of drugs (transdermal therapeutic system, </w:t>
      </w:r>
      <w:proofErr w:type="spellStart"/>
      <w:r w:rsidRPr="000B3F69">
        <w:rPr>
          <w:rFonts w:ascii="Times New Roman" w:hAnsi="Times New Roman"/>
          <w:sz w:val="24"/>
          <w:szCs w:val="24"/>
          <w:lang w:val="en-US" w:eastAsia="ru-RU"/>
        </w:rPr>
        <w:t>spinhalers</w:t>
      </w:r>
      <w:proofErr w:type="spellEnd"/>
      <w:r w:rsidRPr="000B3F69">
        <w:rPr>
          <w:rFonts w:ascii="Times New Roman" w:hAnsi="Times New Roman"/>
          <w:sz w:val="24"/>
          <w:szCs w:val="24"/>
          <w:lang w:val="en-US" w:eastAsia="ru-RU"/>
        </w:rPr>
        <w:t>, spacers, nebulizers, etc.). Typical errors that can occur in medicinal recipes. Algorithm steps of pharmacist in case of finding errors in the recipe.</w:t>
      </w:r>
    </w:p>
    <w:p w14:paraId="728F4955" w14:textId="77777777" w:rsidR="00551A41" w:rsidRPr="000B3F69" w:rsidRDefault="00551A41" w:rsidP="0067773F">
      <w:pPr>
        <w:widowControl w:val="0"/>
        <w:tabs>
          <w:tab w:val="left" w:pos="709"/>
        </w:tabs>
        <w:autoSpaceDE w:val="0"/>
        <w:autoSpaceDN w:val="0"/>
        <w:adjustRightInd w:val="0"/>
        <w:spacing w:after="0" w:line="240" w:lineRule="exact"/>
        <w:ind w:firstLine="720"/>
        <w:jc w:val="both"/>
        <w:rPr>
          <w:rFonts w:ascii="Times New Roman" w:hAnsi="Times New Roman"/>
          <w:sz w:val="24"/>
          <w:szCs w:val="24"/>
          <w:lang w:val="en-US" w:eastAsia="ru-RU"/>
        </w:rPr>
      </w:pPr>
      <w:r w:rsidRPr="000B3F69">
        <w:rPr>
          <w:rFonts w:ascii="Times New Roman" w:hAnsi="Times New Roman"/>
          <w:b/>
          <w:bCs/>
          <w:sz w:val="24"/>
          <w:szCs w:val="24"/>
          <w:lang w:val="en-US" w:eastAsia="ru-RU"/>
        </w:rPr>
        <w:t xml:space="preserve">Theme </w:t>
      </w:r>
      <w:r w:rsidR="0067773F" w:rsidRPr="000B3F69">
        <w:rPr>
          <w:rFonts w:ascii="Times New Roman" w:hAnsi="Times New Roman"/>
          <w:b/>
          <w:bCs/>
          <w:sz w:val="24"/>
          <w:szCs w:val="24"/>
          <w:lang w:val="en-US" w:eastAsia="ru-RU"/>
        </w:rPr>
        <w:t>3</w:t>
      </w:r>
      <w:r w:rsidRPr="000B3F69">
        <w:rPr>
          <w:rFonts w:ascii="Times New Roman" w:hAnsi="Times New Roman"/>
          <w:sz w:val="24"/>
          <w:szCs w:val="24"/>
          <w:lang w:val="en-US" w:eastAsia="ru-RU"/>
        </w:rPr>
        <w:t xml:space="preserve">. Liquid medicinal forms: infusions, decoctions, mixtures, tinctures, liquid </w:t>
      </w:r>
      <w:r w:rsidRPr="000B3F69">
        <w:rPr>
          <w:rFonts w:ascii="Times New Roman" w:hAnsi="Times New Roman"/>
          <w:sz w:val="24"/>
          <w:szCs w:val="24"/>
          <w:lang w:val="en-US" w:eastAsia="ru-RU"/>
        </w:rPr>
        <w:lastRenderedPageBreak/>
        <w:t xml:space="preserve">extracts, syrups, mucus, and drops for oral </w:t>
      </w:r>
      <w:proofErr w:type="spellStart"/>
      <w:r w:rsidRPr="000B3F69">
        <w:rPr>
          <w:rFonts w:ascii="Times New Roman" w:hAnsi="Times New Roman"/>
          <w:sz w:val="24"/>
          <w:szCs w:val="24"/>
          <w:lang w:val="en-US" w:eastAsia="ru-RU"/>
        </w:rPr>
        <w:t>usage.Prescription</w:t>
      </w:r>
      <w:proofErr w:type="spellEnd"/>
      <w:r w:rsidRPr="000B3F69">
        <w:rPr>
          <w:rFonts w:ascii="Times New Roman" w:hAnsi="Times New Roman"/>
          <w:sz w:val="24"/>
          <w:szCs w:val="24"/>
          <w:lang w:val="en-US" w:eastAsia="ru-RU"/>
        </w:rPr>
        <w:t xml:space="preserve"> rules, routes of administration: infusions, decoctions, potions, tinctures, liquid extracts of syrups, mucus, drops for internal and external use (eye drops, drops in the nose and ear), aromatic waters, emulsions, suspensions, magma, beverages, lemonades, elixirs, balms, enemas, inhalations, aerosols).</w:t>
      </w:r>
    </w:p>
    <w:p w14:paraId="7DFD2C0D" w14:textId="77777777" w:rsidR="00551A41" w:rsidRPr="000B3F69" w:rsidRDefault="00551A41" w:rsidP="002E7D1D">
      <w:pPr>
        <w:widowControl w:val="0"/>
        <w:tabs>
          <w:tab w:val="left" w:pos="709"/>
        </w:tabs>
        <w:autoSpaceDE w:val="0"/>
        <w:autoSpaceDN w:val="0"/>
        <w:adjustRightInd w:val="0"/>
        <w:spacing w:after="0" w:line="240" w:lineRule="exact"/>
        <w:ind w:firstLine="720"/>
        <w:jc w:val="both"/>
        <w:rPr>
          <w:rFonts w:ascii="Times New Roman" w:hAnsi="Times New Roman"/>
          <w:sz w:val="24"/>
          <w:szCs w:val="24"/>
          <w:lang w:val="en-US" w:eastAsia="ru-RU"/>
        </w:rPr>
      </w:pPr>
      <w:r w:rsidRPr="000B3F69">
        <w:rPr>
          <w:rFonts w:ascii="Times New Roman" w:hAnsi="Times New Roman"/>
          <w:b/>
          <w:bCs/>
          <w:sz w:val="24"/>
          <w:szCs w:val="24"/>
          <w:lang w:val="en-US" w:eastAsia="ru-RU"/>
        </w:rPr>
        <w:t xml:space="preserve">Theme </w:t>
      </w:r>
      <w:r w:rsidR="0067773F" w:rsidRPr="000B3F69">
        <w:rPr>
          <w:rFonts w:ascii="Times New Roman" w:hAnsi="Times New Roman"/>
          <w:b/>
          <w:bCs/>
          <w:sz w:val="24"/>
          <w:szCs w:val="24"/>
          <w:lang w:val="en-US" w:eastAsia="ru-RU"/>
        </w:rPr>
        <w:t>4</w:t>
      </w:r>
      <w:r w:rsidRPr="000B3F69">
        <w:rPr>
          <w:rFonts w:ascii="Times New Roman" w:hAnsi="Times New Roman"/>
          <w:b/>
          <w:bCs/>
          <w:sz w:val="24"/>
          <w:szCs w:val="24"/>
          <w:lang w:val="en-US" w:eastAsia="ru-RU"/>
        </w:rPr>
        <w:t xml:space="preserve">. </w:t>
      </w:r>
      <w:r w:rsidRPr="000B3F69">
        <w:rPr>
          <w:rFonts w:ascii="Times New Roman" w:hAnsi="Times New Roman"/>
          <w:sz w:val="24"/>
          <w:szCs w:val="24"/>
          <w:lang w:val="en-US" w:eastAsia="ru-RU"/>
        </w:rPr>
        <w:t>Liquid medicinal forms: for injections, solutions, suspensions, emulsion, aerosol for inhalation and for external use.</w:t>
      </w:r>
      <w:r w:rsidR="0067773F" w:rsidRPr="000B3F69">
        <w:rPr>
          <w:lang w:val="en-US"/>
        </w:rPr>
        <w:t xml:space="preserve"> </w:t>
      </w:r>
      <w:r w:rsidR="0067773F" w:rsidRPr="000B3F69">
        <w:rPr>
          <w:rFonts w:ascii="Times New Roman" w:hAnsi="Times New Roman"/>
          <w:sz w:val="24"/>
          <w:szCs w:val="24"/>
          <w:lang w:val="en-US" w:eastAsia="ru-RU"/>
        </w:rPr>
        <w:t>Dispensing rules; ways of introduction. Typical errors found in medical prescriptions.</w:t>
      </w:r>
    </w:p>
    <w:p w14:paraId="748FD765" w14:textId="77777777" w:rsidR="00551A41" w:rsidRPr="000B3F69" w:rsidRDefault="00551A41" w:rsidP="002E7D1D">
      <w:pPr>
        <w:widowControl w:val="0"/>
        <w:tabs>
          <w:tab w:val="left" w:pos="709"/>
        </w:tabs>
        <w:autoSpaceDE w:val="0"/>
        <w:autoSpaceDN w:val="0"/>
        <w:adjustRightInd w:val="0"/>
        <w:spacing w:after="0" w:line="240" w:lineRule="exact"/>
        <w:ind w:firstLine="720"/>
        <w:jc w:val="both"/>
        <w:rPr>
          <w:rFonts w:ascii="Times New Roman" w:hAnsi="Times New Roman"/>
          <w:b/>
          <w:sz w:val="24"/>
          <w:szCs w:val="24"/>
          <w:lang w:val="en-US" w:eastAsia="ru-RU"/>
        </w:rPr>
      </w:pPr>
      <w:r w:rsidRPr="000B3F69">
        <w:rPr>
          <w:rFonts w:ascii="Times New Roman" w:hAnsi="Times New Roman"/>
          <w:b/>
          <w:sz w:val="24"/>
          <w:szCs w:val="24"/>
          <w:lang w:val="en-US" w:eastAsia="ru-RU"/>
        </w:rPr>
        <w:t xml:space="preserve">Theme </w:t>
      </w:r>
      <w:r w:rsidR="0067773F" w:rsidRPr="000B3F69">
        <w:rPr>
          <w:rFonts w:ascii="Times New Roman" w:hAnsi="Times New Roman"/>
          <w:b/>
          <w:sz w:val="24"/>
          <w:szCs w:val="24"/>
          <w:lang w:val="en-US" w:eastAsia="ru-RU"/>
        </w:rPr>
        <w:t>5</w:t>
      </w:r>
      <w:r w:rsidRPr="000B3F69">
        <w:rPr>
          <w:rFonts w:ascii="Times New Roman" w:hAnsi="Times New Roman"/>
          <w:b/>
          <w:sz w:val="24"/>
          <w:szCs w:val="24"/>
          <w:lang w:val="en-US" w:eastAsia="ru-RU"/>
        </w:rPr>
        <w:t xml:space="preserve">. </w:t>
      </w:r>
      <w:r w:rsidR="00076B8A" w:rsidRPr="000B3F69">
        <w:rPr>
          <w:rFonts w:ascii="Times New Roman" w:hAnsi="Times New Roman"/>
          <w:b/>
          <w:sz w:val="24"/>
          <w:szCs w:val="24"/>
          <w:lang w:val="en-US" w:eastAsia="ru-RU"/>
        </w:rPr>
        <w:t>P</w:t>
      </w:r>
      <w:r w:rsidRPr="000B3F69">
        <w:rPr>
          <w:rFonts w:ascii="Times New Roman" w:hAnsi="Times New Roman"/>
          <w:b/>
          <w:sz w:val="24"/>
          <w:szCs w:val="24"/>
          <w:lang w:val="en-US" w:eastAsia="ru-RU"/>
        </w:rPr>
        <w:t xml:space="preserve">ractical skills </w:t>
      </w:r>
      <w:r w:rsidR="00B71CA7" w:rsidRPr="000B3F69">
        <w:rPr>
          <w:rFonts w:ascii="Times New Roman" w:hAnsi="Times New Roman"/>
          <w:b/>
          <w:sz w:val="24"/>
          <w:szCs w:val="24"/>
          <w:lang w:val="en-US" w:eastAsia="ru-RU"/>
        </w:rPr>
        <w:t>on</w:t>
      </w:r>
      <w:r w:rsidRPr="000B3F69">
        <w:rPr>
          <w:rFonts w:ascii="Times New Roman" w:hAnsi="Times New Roman"/>
          <w:b/>
          <w:sz w:val="24"/>
          <w:szCs w:val="24"/>
          <w:lang w:val="en-US" w:eastAsia="ru-RU"/>
        </w:rPr>
        <w:t xml:space="preserve"> section “Medical prescription”.</w:t>
      </w:r>
    </w:p>
    <w:p w14:paraId="4D473474" w14:textId="77777777" w:rsidR="00551A41" w:rsidRPr="000B3F69" w:rsidRDefault="00551A41" w:rsidP="002E7D1D">
      <w:pPr>
        <w:widowControl w:val="0"/>
        <w:tabs>
          <w:tab w:val="left" w:pos="709"/>
        </w:tabs>
        <w:autoSpaceDE w:val="0"/>
        <w:autoSpaceDN w:val="0"/>
        <w:adjustRightInd w:val="0"/>
        <w:spacing w:after="0" w:line="240" w:lineRule="exact"/>
        <w:jc w:val="both"/>
        <w:rPr>
          <w:rFonts w:ascii="Times New Roman" w:hAnsi="Times New Roman"/>
          <w:b/>
          <w:sz w:val="24"/>
          <w:szCs w:val="24"/>
          <w:lang w:val="en-US" w:eastAsia="ru-RU"/>
        </w:rPr>
      </w:pPr>
      <w:r w:rsidRPr="000B3F69">
        <w:rPr>
          <w:rFonts w:ascii="Times New Roman" w:hAnsi="Times New Roman"/>
          <w:b/>
          <w:sz w:val="24"/>
          <w:szCs w:val="24"/>
          <w:lang w:val="en-US" w:eastAsia="ru-RU"/>
        </w:rPr>
        <w:tab/>
      </w:r>
    </w:p>
    <w:p w14:paraId="3FB41C3C" w14:textId="77777777" w:rsidR="00551A41" w:rsidRPr="000B3F69" w:rsidRDefault="00551A41" w:rsidP="002E7D1D">
      <w:pPr>
        <w:widowControl w:val="0"/>
        <w:tabs>
          <w:tab w:val="left" w:pos="709"/>
        </w:tabs>
        <w:autoSpaceDE w:val="0"/>
        <w:autoSpaceDN w:val="0"/>
        <w:adjustRightInd w:val="0"/>
        <w:spacing w:after="0" w:line="240" w:lineRule="exact"/>
        <w:ind w:firstLine="720"/>
        <w:rPr>
          <w:rFonts w:ascii="Times New Roman CYR" w:hAnsi="Times New Roman CYR" w:cs="Times New Roman CYR"/>
          <w:sz w:val="24"/>
          <w:szCs w:val="24"/>
          <w:lang w:val="en-US" w:eastAsia="ru-RU"/>
        </w:rPr>
      </w:pPr>
      <w:r w:rsidRPr="000B3F69">
        <w:rPr>
          <w:rFonts w:ascii="Times New Roman" w:hAnsi="Times New Roman"/>
          <w:b/>
          <w:bCs/>
          <w:sz w:val="24"/>
          <w:szCs w:val="24"/>
          <w:lang w:val="en-US" w:eastAsia="ru-RU"/>
        </w:rPr>
        <w:t xml:space="preserve">Theme </w:t>
      </w:r>
      <w:r w:rsidR="00A45819" w:rsidRPr="000B3F69">
        <w:rPr>
          <w:rFonts w:ascii="Times New Roman" w:hAnsi="Times New Roman"/>
          <w:b/>
          <w:bCs/>
          <w:sz w:val="24"/>
          <w:szCs w:val="24"/>
          <w:lang w:val="en-US" w:eastAsia="ru-RU"/>
        </w:rPr>
        <w:t>6-7</w:t>
      </w:r>
      <w:r w:rsidRPr="000B3F69">
        <w:rPr>
          <w:rFonts w:ascii="Times New Roman" w:hAnsi="Times New Roman"/>
          <w:bCs/>
          <w:sz w:val="24"/>
          <w:szCs w:val="24"/>
          <w:lang w:val="en-US" w:eastAsia="ru-RU"/>
        </w:rPr>
        <w:t>.</w:t>
      </w:r>
      <w:r w:rsidRPr="000B3F69">
        <w:rPr>
          <w:rFonts w:ascii="Times New Roman" w:hAnsi="Times New Roman"/>
          <w:sz w:val="24"/>
          <w:szCs w:val="24"/>
          <w:lang w:val="en-US" w:eastAsia="ru-RU"/>
        </w:rPr>
        <w:t xml:space="preserve"> General pharmacology. P</w:t>
      </w:r>
      <w:r w:rsidRPr="000B3F69">
        <w:rPr>
          <w:rFonts w:ascii="Times New Roman CYR" w:hAnsi="Times New Roman CYR" w:cs="Times New Roman CYR"/>
          <w:sz w:val="24"/>
          <w:szCs w:val="24"/>
          <w:lang w:val="en-US" w:eastAsia="ru-RU"/>
        </w:rPr>
        <w:t xml:space="preserve">harmacokinetics. </w:t>
      </w:r>
    </w:p>
    <w:p w14:paraId="7BABF852" w14:textId="77777777" w:rsidR="00A45819" w:rsidRPr="000B3F69" w:rsidRDefault="00551A41" w:rsidP="002E7D1D">
      <w:pPr>
        <w:widowControl w:val="0"/>
        <w:tabs>
          <w:tab w:val="left" w:pos="709"/>
        </w:tabs>
        <w:autoSpaceDE w:val="0"/>
        <w:autoSpaceDN w:val="0"/>
        <w:adjustRightInd w:val="0"/>
        <w:spacing w:after="0" w:line="240" w:lineRule="exact"/>
        <w:rPr>
          <w:rFonts w:ascii="Times New Roman" w:hAnsi="Times New Roman"/>
          <w:sz w:val="24"/>
          <w:szCs w:val="24"/>
          <w:lang w:val="en-US" w:eastAsia="ru-RU"/>
        </w:rPr>
      </w:pPr>
      <w:r w:rsidRPr="000B3F69">
        <w:rPr>
          <w:rFonts w:ascii="Times New Roman" w:hAnsi="Times New Roman"/>
          <w:sz w:val="24"/>
          <w:szCs w:val="24"/>
          <w:lang w:val="en-US" w:eastAsia="ru-RU"/>
        </w:rPr>
        <w:t xml:space="preserve">Definition about pharmacology. Pharmacology in the system of medical and biological sciences. The basic sections of pharmacology: theoretical, experimental, physical and chemical, biochemical, physiological, clinical. New directions pharmacology development: pediatric, geriatric, radiating, immune pharmacology, psychopharmacology, pharmacogenetics, </w:t>
      </w:r>
      <w:proofErr w:type="spellStart"/>
      <w:r w:rsidRPr="000B3F69">
        <w:rPr>
          <w:rFonts w:ascii="Times New Roman" w:hAnsi="Times New Roman"/>
          <w:sz w:val="24"/>
          <w:szCs w:val="24"/>
          <w:lang w:val="en-US" w:eastAsia="ru-RU"/>
        </w:rPr>
        <w:t>chronopharmacology</w:t>
      </w:r>
      <w:proofErr w:type="spellEnd"/>
      <w:r w:rsidRPr="000B3F69">
        <w:rPr>
          <w:rFonts w:ascii="Times New Roman" w:hAnsi="Times New Roman"/>
          <w:sz w:val="24"/>
          <w:szCs w:val="24"/>
          <w:lang w:val="en-US" w:eastAsia="ru-RU"/>
        </w:rPr>
        <w:t>. A role of native and foreign scientists in formation and development of pharmacology, as a science</w:t>
      </w:r>
      <w:r w:rsidR="005D5957" w:rsidRPr="000B3F69">
        <w:rPr>
          <w:rFonts w:ascii="Times New Roman" w:hAnsi="Times New Roman"/>
          <w:sz w:val="24"/>
          <w:szCs w:val="24"/>
          <w:lang w:val="en-US" w:eastAsia="ru-RU"/>
        </w:rPr>
        <w:t>.</w:t>
      </w:r>
      <w:r w:rsidRPr="000B3F69">
        <w:rPr>
          <w:rFonts w:ascii="Times New Roman" w:hAnsi="Times New Roman"/>
          <w:sz w:val="24"/>
          <w:szCs w:val="24"/>
          <w:lang w:val="en-US" w:eastAsia="ru-RU"/>
        </w:rPr>
        <w:t xml:space="preserve"> Modern development of pharmacology in Ukraine. The basic achievements of native pharmacologists.</w:t>
      </w:r>
      <w:r w:rsidR="00FD6933" w:rsidRPr="000B3F69">
        <w:rPr>
          <w:rFonts w:ascii="Times New Roman" w:hAnsi="Times New Roman"/>
          <w:sz w:val="24"/>
          <w:szCs w:val="24"/>
          <w:lang w:val="en-US" w:eastAsia="ru-RU"/>
        </w:rPr>
        <w:t xml:space="preserve"> </w:t>
      </w:r>
    </w:p>
    <w:p w14:paraId="0F62496B" w14:textId="77777777" w:rsidR="00A45819" w:rsidRPr="000B3F69" w:rsidRDefault="00A45819" w:rsidP="002E7D1D">
      <w:pPr>
        <w:widowControl w:val="0"/>
        <w:tabs>
          <w:tab w:val="left" w:pos="709"/>
        </w:tabs>
        <w:autoSpaceDE w:val="0"/>
        <w:autoSpaceDN w:val="0"/>
        <w:adjustRightInd w:val="0"/>
        <w:spacing w:after="0" w:line="240" w:lineRule="exact"/>
        <w:rPr>
          <w:rFonts w:ascii="Times New Roman" w:hAnsi="Times New Roman"/>
          <w:sz w:val="24"/>
          <w:szCs w:val="24"/>
          <w:lang w:val="en-US" w:eastAsia="ru-RU"/>
        </w:rPr>
      </w:pPr>
      <w:r w:rsidRPr="000B3F69">
        <w:rPr>
          <w:rFonts w:ascii="Times New Roman" w:hAnsi="Times New Roman"/>
          <w:sz w:val="24"/>
          <w:szCs w:val="24"/>
          <w:lang w:val="en-US" w:eastAsia="ru-RU"/>
        </w:rPr>
        <w:tab/>
      </w:r>
      <w:r w:rsidR="00551A41" w:rsidRPr="000B3F69">
        <w:rPr>
          <w:rFonts w:ascii="Times New Roman" w:hAnsi="Times New Roman"/>
          <w:sz w:val="24"/>
          <w:szCs w:val="24"/>
          <w:lang w:val="en-US" w:eastAsia="ru-RU"/>
        </w:rPr>
        <w:t xml:space="preserve">Pharmacokinetics of preparations. Routes of drug administration (enteral and </w:t>
      </w:r>
      <w:proofErr w:type="spellStart"/>
      <w:r w:rsidR="00551A41" w:rsidRPr="000B3F69">
        <w:rPr>
          <w:rFonts w:ascii="Times New Roman" w:hAnsi="Times New Roman"/>
          <w:sz w:val="24"/>
          <w:szCs w:val="24"/>
          <w:lang w:val="en-US" w:eastAsia="ru-RU"/>
        </w:rPr>
        <w:t>paraenteral</w:t>
      </w:r>
      <w:proofErr w:type="spellEnd"/>
      <w:r w:rsidR="00551A41" w:rsidRPr="000B3F69">
        <w:rPr>
          <w:rFonts w:ascii="Times New Roman" w:hAnsi="Times New Roman"/>
          <w:sz w:val="24"/>
          <w:szCs w:val="24"/>
          <w:lang w:val="en-US" w:eastAsia="ru-RU"/>
        </w:rPr>
        <w:t xml:space="preserve">, their versions). </w:t>
      </w:r>
      <w:proofErr w:type="spellStart"/>
      <w:r w:rsidR="00551A41" w:rsidRPr="000B3F69">
        <w:rPr>
          <w:rFonts w:ascii="Times New Roman" w:hAnsi="Times New Roman"/>
          <w:sz w:val="24"/>
          <w:szCs w:val="24"/>
          <w:lang w:val="en-US" w:eastAsia="ru-RU"/>
        </w:rPr>
        <w:t>Absorbtion</w:t>
      </w:r>
      <w:proofErr w:type="spellEnd"/>
      <w:r w:rsidR="00551A41" w:rsidRPr="000B3F69">
        <w:rPr>
          <w:rFonts w:ascii="Times New Roman" w:hAnsi="Times New Roman"/>
          <w:sz w:val="24"/>
          <w:szCs w:val="24"/>
          <w:lang w:val="en-US" w:eastAsia="ru-RU"/>
        </w:rPr>
        <w:t xml:space="preserve"> of drugs and its basic mechanisms (active transport, passive and facilitated diffusion, a filtration, </w:t>
      </w:r>
      <w:proofErr w:type="spellStart"/>
      <w:r w:rsidR="00551A41" w:rsidRPr="000B3F69">
        <w:rPr>
          <w:rFonts w:ascii="Times New Roman" w:hAnsi="Times New Roman"/>
          <w:sz w:val="24"/>
          <w:szCs w:val="24"/>
          <w:lang w:val="en-US" w:eastAsia="ru-RU"/>
        </w:rPr>
        <w:t>pynocytose</w:t>
      </w:r>
      <w:proofErr w:type="spellEnd"/>
      <w:r w:rsidR="00551A41" w:rsidRPr="000B3F69">
        <w:rPr>
          <w:rFonts w:ascii="Times New Roman" w:hAnsi="Times New Roman"/>
          <w:sz w:val="24"/>
          <w:szCs w:val="24"/>
          <w:lang w:val="en-US" w:eastAsia="ru-RU"/>
        </w:rPr>
        <w:t xml:space="preserve">). Concept about bioavailability and bioequivalence. Linkage of drugs with plasma proteins and other bioligands. Distribution of drugs. Penetration through </w:t>
      </w:r>
      <w:proofErr w:type="spellStart"/>
      <w:r w:rsidR="00551A41" w:rsidRPr="000B3F69">
        <w:rPr>
          <w:rFonts w:ascii="Times New Roman" w:hAnsi="Times New Roman"/>
          <w:sz w:val="24"/>
          <w:szCs w:val="24"/>
          <w:lang w:val="en-US" w:eastAsia="ru-RU"/>
        </w:rPr>
        <w:t>hystohaematic</w:t>
      </w:r>
      <w:proofErr w:type="spellEnd"/>
      <w:r w:rsidR="00551A41" w:rsidRPr="000B3F69">
        <w:rPr>
          <w:rFonts w:ascii="Times New Roman" w:hAnsi="Times New Roman"/>
          <w:sz w:val="24"/>
          <w:szCs w:val="24"/>
          <w:lang w:val="en-US" w:eastAsia="ru-RU"/>
        </w:rPr>
        <w:t xml:space="preserve"> barriers: </w:t>
      </w:r>
      <w:proofErr w:type="spellStart"/>
      <w:r w:rsidR="00551A41" w:rsidRPr="000B3F69">
        <w:rPr>
          <w:rFonts w:ascii="Times New Roman" w:hAnsi="Times New Roman"/>
          <w:sz w:val="24"/>
          <w:szCs w:val="24"/>
          <w:lang w:val="en-US" w:eastAsia="ru-RU"/>
        </w:rPr>
        <w:t>placentary</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haematoencephal</w:t>
      </w:r>
      <w:proofErr w:type="spellEnd"/>
      <w:r w:rsidR="00551A41" w:rsidRPr="000B3F69">
        <w:rPr>
          <w:rFonts w:ascii="Times New Roman" w:hAnsi="Times New Roman"/>
          <w:sz w:val="24"/>
          <w:szCs w:val="24"/>
          <w:lang w:val="en-US" w:eastAsia="ru-RU"/>
        </w:rPr>
        <w:t xml:space="preserve"> and others. Deposition of medicines.</w:t>
      </w:r>
      <w:r w:rsidR="00FD6933" w:rsidRPr="000B3F69">
        <w:rPr>
          <w:rFonts w:ascii="Times New Roman" w:hAnsi="Times New Roman"/>
          <w:sz w:val="24"/>
          <w:szCs w:val="24"/>
          <w:lang w:val="en-US" w:eastAsia="ru-RU"/>
        </w:rPr>
        <w:t xml:space="preserve"> </w:t>
      </w:r>
      <w:r w:rsidR="00551A41" w:rsidRPr="000B3F69">
        <w:rPr>
          <w:rFonts w:ascii="Times New Roman" w:hAnsi="Times New Roman"/>
          <w:sz w:val="24"/>
          <w:szCs w:val="24"/>
          <w:lang w:val="en-US" w:eastAsia="ru-RU"/>
        </w:rPr>
        <w:t>Biotransformation of drugs, its kinds. A role of cytochrome Р-450. Routes of drug excretion from an organism.</w:t>
      </w:r>
      <w:r w:rsidR="00FD6933" w:rsidRPr="000B3F69">
        <w:rPr>
          <w:rFonts w:ascii="Times New Roman" w:hAnsi="Times New Roman"/>
          <w:sz w:val="24"/>
          <w:szCs w:val="24"/>
          <w:lang w:val="en-US" w:eastAsia="ru-RU"/>
        </w:rPr>
        <w:t xml:space="preserve"> </w:t>
      </w:r>
    </w:p>
    <w:p w14:paraId="48A74970" w14:textId="77777777" w:rsidR="00551A41" w:rsidRPr="000B3F69" w:rsidRDefault="00A45819" w:rsidP="002E7D1D">
      <w:pPr>
        <w:widowControl w:val="0"/>
        <w:tabs>
          <w:tab w:val="left" w:pos="709"/>
        </w:tabs>
        <w:autoSpaceDE w:val="0"/>
        <w:autoSpaceDN w:val="0"/>
        <w:adjustRightInd w:val="0"/>
        <w:spacing w:after="0" w:line="240" w:lineRule="exact"/>
        <w:rPr>
          <w:rFonts w:ascii="Times New Roman" w:hAnsi="Times New Roman"/>
          <w:sz w:val="24"/>
          <w:szCs w:val="24"/>
          <w:lang w:val="en-US" w:eastAsia="ru-RU"/>
        </w:rPr>
      </w:pPr>
      <w:r w:rsidRPr="000B3F69">
        <w:rPr>
          <w:rFonts w:ascii="Times New Roman" w:hAnsi="Times New Roman"/>
          <w:sz w:val="24"/>
          <w:szCs w:val="24"/>
          <w:lang w:val="en-US" w:eastAsia="ru-RU"/>
        </w:rPr>
        <w:tab/>
      </w:r>
      <w:r w:rsidR="00551A41" w:rsidRPr="000B3F69">
        <w:rPr>
          <w:rFonts w:ascii="Times New Roman" w:hAnsi="Times New Roman"/>
          <w:sz w:val="24"/>
          <w:szCs w:val="24"/>
          <w:lang w:val="en-US" w:eastAsia="ru-RU"/>
        </w:rPr>
        <w:t xml:space="preserve">Concept about basic pharmacokinetic parameters (constant of </w:t>
      </w:r>
      <w:proofErr w:type="spellStart"/>
      <w:r w:rsidR="00551A41" w:rsidRPr="000B3F69">
        <w:rPr>
          <w:rFonts w:ascii="Times New Roman" w:hAnsi="Times New Roman"/>
          <w:sz w:val="24"/>
          <w:szCs w:val="24"/>
          <w:lang w:val="en-US" w:eastAsia="ru-RU"/>
        </w:rPr>
        <w:t>absorbtion</w:t>
      </w:r>
      <w:proofErr w:type="spellEnd"/>
      <w:r w:rsidR="00551A41" w:rsidRPr="000B3F69">
        <w:rPr>
          <w:rFonts w:ascii="Times New Roman" w:hAnsi="Times New Roman"/>
          <w:sz w:val="24"/>
          <w:szCs w:val="24"/>
          <w:lang w:val="en-US" w:eastAsia="ru-RU"/>
        </w:rPr>
        <w:t xml:space="preserve"> speed, half-elimination period, stationary concentration, preparation clearance). Age features of pharmacokinetics (at children of the first years of a life and at persons of advanced years).</w:t>
      </w:r>
    </w:p>
    <w:p w14:paraId="54B93709" w14:textId="77777777" w:rsidR="00551A41" w:rsidRPr="000B3F69" w:rsidRDefault="00551A41" w:rsidP="002E7D1D">
      <w:pPr>
        <w:tabs>
          <w:tab w:val="left" w:pos="709"/>
        </w:tabs>
        <w:autoSpaceDE w:val="0"/>
        <w:autoSpaceDN w:val="0"/>
        <w:adjustRightInd w:val="0"/>
        <w:spacing w:after="0" w:line="240" w:lineRule="exact"/>
        <w:ind w:firstLine="709"/>
        <w:jc w:val="both"/>
        <w:rPr>
          <w:rFonts w:ascii="Times New Roman" w:hAnsi="Times New Roman"/>
          <w:sz w:val="24"/>
          <w:szCs w:val="24"/>
          <w:lang w:val="en-US" w:eastAsia="ru-RU"/>
        </w:rPr>
      </w:pPr>
      <w:r w:rsidRPr="000B3F69">
        <w:rPr>
          <w:rFonts w:ascii="Times New Roman" w:hAnsi="Times New Roman"/>
          <w:b/>
          <w:sz w:val="24"/>
          <w:szCs w:val="24"/>
          <w:lang w:val="en-US" w:eastAsia="ru-RU"/>
        </w:rPr>
        <w:t xml:space="preserve">Theme </w:t>
      </w:r>
      <w:r w:rsidR="00E67A76" w:rsidRPr="000B3F69">
        <w:rPr>
          <w:rFonts w:ascii="Times New Roman" w:hAnsi="Times New Roman"/>
          <w:b/>
          <w:sz w:val="24"/>
          <w:szCs w:val="24"/>
          <w:lang w:val="en-US" w:eastAsia="ru-RU"/>
        </w:rPr>
        <w:t>8</w:t>
      </w:r>
      <w:r w:rsidRPr="000B3F69">
        <w:rPr>
          <w:rFonts w:ascii="Times New Roman" w:hAnsi="Times New Roman"/>
          <w:b/>
          <w:sz w:val="24"/>
          <w:szCs w:val="24"/>
          <w:lang w:val="en-US" w:eastAsia="ru-RU"/>
        </w:rPr>
        <w:t>.</w:t>
      </w:r>
      <w:r w:rsidRPr="000B3F69">
        <w:rPr>
          <w:rFonts w:ascii="Times New Roman" w:hAnsi="Times New Roman"/>
          <w:sz w:val="24"/>
          <w:szCs w:val="24"/>
          <w:lang w:val="en-US" w:eastAsia="ru-RU"/>
        </w:rPr>
        <w:t xml:space="preserve"> Pharmacodynamics. Nomenclature of medicines. Principles of drug classification.</w:t>
      </w:r>
    </w:p>
    <w:p w14:paraId="60813CF1" w14:textId="77777777" w:rsidR="00715584" w:rsidRPr="000B3F69" w:rsidRDefault="00715584"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ab/>
      </w:r>
      <w:r w:rsidR="00551A41" w:rsidRPr="000B3F69">
        <w:rPr>
          <w:rFonts w:ascii="Times New Roman" w:hAnsi="Times New Roman"/>
          <w:sz w:val="24"/>
          <w:szCs w:val="24"/>
          <w:lang w:val="en-US" w:eastAsia="ru-RU"/>
        </w:rPr>
        <w:t xml:space="preserve">Pharmacodynamics of preparations. Concept about receptors, including specific, agonists, antagonists. </w:t>
      </w:r>
      <w:proofErr w:type="spellStart"/>
      <w:r w:rsidR="00551A41" w:rsidRPr="000B3F69">
        <w:rPr>
          <w:rFonts w:ascii="Times New Roman" w:hAnsi="Times New Roman"/>
          <w:sz w:val="24"/>
          <w:szCs w:val="24"/>
          <w:lang w:val="en-US" w:eastAsia="ru-RU"/>
        </w:rPr>
        <w:t>Synsynergic</w:t>
      </w:r>
      <w:proofErr w:type="spellEnd"/>
      <w:r w:rsidR="00551A41" w:rsidRPr="000B3F69">
        <w:rPr>
          <w:rFonts w:ascii="Times New Roman" w:hAnsi="Times New Roman"/>
          <w:sz w:val="24"/>
          <w:szCs w:val="24"/>
          <w:lang w:val="en-US" w:eastAsia="ru-RU"/>
        </w:rPr>
        <w:t xml:space="preserve"> action, potentiation, antagonism of drugs. Kinds of action of drugs (direct, indirect, reflex, local, </w:t>
      </w:r>
      <w:proofErr w:type="spellStart"/>
      <w:r w:rsidR="00551A41" w:rsidRPr="000B3F69">
        <w:rPr>
          <w:rFonts w:ascii="Times New Roman" w:hAnsi="Times New Roman"/>
          <w:sz w:val="24"/>
          <w:szCs w:val="24"/>
          <w:lang w:val="en-US" w:eastAsia="ru-RU"/>
        </w:rPr>
        <w:t>resorbtive</w:t>
      </w:r>
      <w:proofErr w:type="spellEnd"/>
      <w:r w:rsidR="00551A41" w:rsidRPr="000B3F69">
        <w:rPr>
          <w:rFonts w:ascii="Times New Roman" w:hAnsi="Times New Roman"/>
          <w:sz w:val="24"/>
          <w:szCs w:val="24"/>
          <w:lang w:val="en-US" w:eastAsia="ru-RU"/>
        </w:rPr>
        <w:t xml:space="preserve">; selective; reversible, irreversible; specific, nonspecific; basic and unfavorable). Types and ways of drug action. Metabolism (proteins, </w:t>
      </w:r>
      <w:proofErr w:type="spellStart"/>
      <w:r w:rsidR="00551A41" w:rsidRPr="000B3F69">
        <w:rPr>
          <w:rFonts w:ascii="Times New Roman" w:hAnsi="Times New Roman"/>
          <w:sz w:val="24"/>
          <w:szCs w:val="24"/>
          <w:lang w:val="en-US" w:eastAsia="ru-RU"/>
        </w:rPr>
        <w:t>lipidesл</w:t>
      </w:r>
      <w:proofErr w:type="spellEnd"/>
      <w:r w:rsidR="00551A41" w:rsidRPr="000B3F69">
        <w:rPr>
          <w:rFonts w:ascii="Times New Roman" w:hAnsi="Times New Roman"/>
          <w:sz w:val="24"/>
          <w:szCs w:val="24"/>
          <w:lang w:val="en-US" w:eastAsia="ru-RU"/>
        </w:rPr>
        <w:t xml:space="preserve">, carbohydrates, </w:t>
      </w:r>
      <w:proofErr w:type="spellStart"/>
      <w:r w:rsidR="00551A41" w:rsidRPr="000B3F69">
        <w:rPr>
          <w:rFonts w:ascii="Times New Roman" w:hAnsi="Times New Roman"/>
          <w:sz w:val="24"/>
          <w:szCs w:val="24"/>
          <w:lang w:val="en-US" w:eastAsia="ru-RU"/>
        </w:rPr>
        <w:t>electrolits</w:t>
      </w:r>
      <w:proofErr w:type="spellEnd"/>
      <w:r w:rsidR="00551A41" w:rsidRPr="000B3F69">
        <w:rPr>
          <w:rFonts w:ascii="Times New Roman" w:hAnsi="Times New Roman"/>
          <w:sz w:val="24"/>
          <w:szCs w:val="24"/>
          <w:lang w:val="en-US" w:eastAsia="ru-RU"/>
        </w:rPr>
        <w:t>) as object of drug influence.</w:t>
      </w:r>
      <w:r w:rsidR="00FD6933" w:rsidRPr="000B3F69">
        <w:rPr>
          <w:rFonts w:ascii="Times New Roman" w:hAnsi="Times New Roman"/>
          <w:sz w:val="24"/>
          <w:szCs w:val="24"/>
          <w:lang w:val="en-US" w:eastAsia="ru-RU"/>
        </w:rPr>
        <w:t xml:space="preserve"> </w:t>
      </w:r>
    </w:p>
    <w:p w14:paraId="590BE03C" w14:textId="77777777" w:rsidR="00715584" w:rsidRPr="000B3F69" w:rsidRDefault="00715584"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ab/>
      </w:r>
      <w:r w:rsidR="00551A41" w:rsidRPr="000B3F69">
        <w:rPr>
          <w:rFonts w:ascii="Times New Roman" w:hAnsi="Times New Roman"/>
          <w:sz w:val="24"/>
          <w:szCs w:val="24"/>
          <w:lang w:val="en-US" w:eastAsia="ru-RU"/>
        </w:rPr>
        <w:t xml:space="preserve">Factors influencing on pharmacodynamics and pharmacokinetics. Dependence of pharmacological effect on drug properties (chemical structure, physical and chemical properties, their doses and frequency rate of application), and also from the factors connected with biological object (age, genotype, phenotype, sex, weight of a body, the ethnic factor, biorhythms), climatic and </w:t>
      </w:r>
      <w:proofErr w:type="spellStart"/>
      <w:r w:rsidR="00551A41" w:rsidRPr="000B3F69">
        <w:rPr>
          <w:rFonts w:ascii="Times New Roman" w:hAnsi="Times New Roman"/>
          <w:sz w:val="24"/>
          <w:szCs w:val="24"/>
          <w:lang w:val="en-US" w:eastAsia="ru-RU"/>
        </w:rPr>
        <w:t>anthropogenous</w:t>
      </w:r>
      <w:proofErr w:type="spellEnd"/>
      <w:r w:rsidR="00551A41" w:rsidRPr="000B3F69">
        <w:rPr>
          <w:rFonts w:ascii="Times New Roman" w:hAnsi="Times New Roman"/>
          <w:sz w:val="24"/>
          <w:szCs w:val="24"/>
          <w:lang w:val="en-US" w:eastAsia="ru-RU"/>
        </w:rPr>
        <w:t xml:space="preserve"> factors (seasonal prevalence, temperature, pollution by toxic substances), a pathological condition (diseases of kidneys and liver, infections, a cardiovascular pathology, metabolic and other infringements), physiological features (pregnancy, childbirth, etc.).</w:t>
      </w:r>
      <w:r w:rsidR="00FD6933" w:rsidRPr="000B3F69">
        <w:rPr>
          <w:rFonts w:ascii="Times New Roman" w:hAnsi="Times New Roman"/>
          <w:sz w:val="24"/>
          <w:szCs w:val="24"/>
          <w:lang w:val="en-US" w:eastAsia="ru-RU"/>
        </w:rPr>
        <w:t xml:space="preserve"> </w:t>
      </w:r>
    </w:p>
    <w:p w14:paraId="37A65336" w14:textId="77777777" w:rsidR="00551A41" w:rsidRPr="000B3F69" w:rsidRDefault="00715584" w:rsidP="00715584">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b/>
          <w:sz w:val="24"/>
          <w:szCs w:val="24"/>
          <w:lang w:val="en-US" w:eastAsia="ru-RU"/>
        </w:rPr>
        <w:tab/>
        <w:t>Theme 9.</w:t>
      </w:r>
      <w:r w:rsidRPr="000B3F69">
        <w:rPr>
          <w:rFonts w:ascii="Times New Roman" w:hAnsi="Times New Roman"/>
          <w:sz w:val="24"/>
          <w:szCs w:val="24"/>
          <w:lang w:val="en-US" w:eastAsia="ru-RU"/>
        </w:rPr>
        <w:t xml:space="preserve"> Pharmacodynamics. </w:t>
      </w:r>
      <w:r w:rsidR="00551A41" w:rsidRPr="000B3F69">
        <w:rPr>
          <w:rFonts w:ascii="Times New Roman" w:hAnsi="Times New Roman"/>
          <w:sz w:val="24"/>
          <w:szCs w:val="24"/>
          <w:lang w:val="en-US" w:eastAsia="ru-RU"/>
        </w:rPr>
        <w:t>Definition of a kind of doses: single, daily, course, threshold, shock, shattered, supporting, preventive, medical, average and the higher therapeutic, toxic and deadly. Width of therapeutic action. Concentration of drug in the medical form or a biological liquid. Value of dependence «concentration (dose) – effect» in pharmacology.</w:t>
      </w:r>
      <w:r w:rsidR="00FD6933" w:rsidRPr="000B3F69">
        <w:rPr>
          <w:rFonts w:ascii="Times New Roman" w:hAnsi="Times New Roman"/>
          <w:sz w:val="24"/>
          <w:szCs w:val="24"/>
          <w:lang w:val="en-US" w:eastAsia="ru-RU"/>
        </w:rPr>
        <w:t xml:space="preserve"> </w:t>
      </w:r>
      <w:r w:rsidR="00551A41" w:rsidRPr="000B3F69">
        <w:rPr>
          <w:rFonts w:ascii="Times New Roman" w:hAnsi="Times New Roman"/>
          <w:sz w:val="24"/>
          <w:szCs w:val="24"/>
          <w:lang w:val="en-US" w:eastAsia="ru-RU"/>
        </w:rPr>
        <w:t>Features of drugs action at their repeated application. Concept about material and functional cumulation. Tolerance or accustoming (as a version - tachyphylaxis), dependence on drugs action (mental, physical). Concept about a cancellation and return syndrome. Medical and social aspects of struggle against drug dependence. The combined action of drugs – synergic action (addition, potentiation), antagonism (as a version – antidote action). Incompatibility of medicinal substances.</w:t>
      </w:r>
    </w:p>
    <w:p w14:paraId="02D30A4C" w14:textId="77777777" w:rsidR="00551A41" w:rsidRPr="000B3F69" w:rsidRDefault="00551A41" w:rsidP="002E7D1D">
      <w:pPr>
        <w:widowControl w:val="0"/>
        <w:tabs>
          <w:tab w:val="left" w:pos="709"/>
        </w:tabs>
        <w:autoSpaceDE w:val="0"/>
        <w:autoSpaceDN w:val="0"/>
        <w:adjustRightInd w:val="0"/>
        <w:spacing w:after="0" w:line="240" w:lineRule="exact"/>
        <w:ind w:firstLine="765"/>
        <w:jc w:val="both"/>
        <w:rPr>
          <w:rFonts w:ascii="Times New Roman" w:hAnsi="Times New Roman"/>
          <w:sz w:val="24"/>
          <w:szCs w:val="24"/>
          <w:lang w:val="en-US" w:eastAsia="ru-RU"/>
        </w:rPr>
      </w:pPr>
    </w:p>
    <w:p w14:paraId="753ECA9E" w14:textId="77777777" w:rsidR="00F52ADA" w:rsidRPr="000B3F69" w:rsidRDefault="00F52ADA" w:rsidP="002E7D1D">
      <w:pPr>
        <w:widowControl w:val="0"/>
        <w:tabs>
          <w:tab w:val="left" w:pos="709"/>
        </w:tabs>
        <w:autoSpaceDE w:val="0"/>
        <w:autoSpaceDN w:val="0"/>
        <w:adjustRightInd w:val="0"/>
        <w:spacing w:after="0" w:line="240" w:lineRule="exact"/>
        <w:ind w:firstLine="765"/>
        <w:jc w:val="both"/>
        <w:rPr>
          <w:rFonts w:ascii="Times New Roman" w:hAnsi="Times New Roman"/>
          <w:sz w:val="24"/>
          <w:szCs w:val="24"/>
          <w:lang w:val="en-US" w:eastAsia="ru-RU"/>
        </w:rPr>
      </w:pPr>
    </w:p>
    <w:p w14:paraId="04EFF468" w14:textId="77777777" w:rsidR="00551A41" w:rsidRPr="000B3F69" w:rsidRDefault="00F52ADA" w:rsidP="002E7D1D">
      <w:pPr>
        <w:widowControl w:val="0"/>
        <w:tabs>
          <w:tab w:val="left" w:pos="709"/>
        </w:tabs>
        <w:autoSpaceDE w:val="0"/>
        <w:autoSpaceDN w:val="0"/>
        <w:adjustRightInd w:val="0"/>
        <w:spacing w:after="0" w:line="240" w:lineRule="exact"/>
        <w:ind w:firstLine="765"/>
        <w:rPr>
          <w:rFonts w:ascii="Times New Roman" w:hAnsi="Times New Roman"/>
          <w:b/>
          <w:sz w:val="24"/>
          <w:szCs w:val="24"/>
          <w:lang w:val="en-US" w:eastAsia="ru-RU"/>
        </w:rPr>
      </w:pPr>
      <w:r w:rsidRPr="000B3F69">
        <w:rPr>
          <w:rFonts w:ascii="Times New Roman" w:hAnsi="Times New Roman"/>
          <w:b/>
          <w:bCs/>
          <w:i/>
          <w:sz w:val="28"/>
          <w:szCs w:val="28"/>
          <w:lang w:val="en-US" w:eastAsia="ru-RU"/>
        </w:rPr>
        <w:t xml:space="preserve">Content module 2. </w:t>
      </w:r>
      <w:r w:rsidR="00551A41" w:rsidRPr="000B3F69">
        <w:rPr>
          <w:rFonts w:ascii="Times New Roman" w:hAnsi="Times New Roman"/>
          <w:b/>
          <w:sz w:val="24"/>
          <w:szCs w:val="24"/>
          <w:lang w:val="en-US" w:eastAsia="ru-RU"/>
        </w:rPr>
        <w:t>Drugs that affect afferent and efferent innervation</w:t>
      </w:r>
    </w:p>
    <w:p w14:paraId="047FFEA5" w14:textId="77777777" w:rsidR="006D37B0" w:rsidRPr="000B3F69" w:rsidRDefault="00FD6933" w:rsidP="002E7D1D">
      <w:pPr>
        <w:widowControl w:val="0"/>
        <w:tabs>
          <w:tab w:val="left" w:pos="709"/>
        </w:tabs>
        <w:autoSpaceDE w:val="0"/>
        <w:autoSpaceDN w:val="0"/>
        <w:adjustRightInd w:val="0"/>
        <w:spacing w:after="0" w:line="240" w:lineRule="exact"/>
        <w:jc w:val="both"/>
        <w:rPr>
          <w:rFonts w:ascii="Times New Roman" w:hAnsi="Times New Roman"/>
          <w:b/>
          <w:bCs/>
          <w:sz w:val="24"/>
          <w:szCs w:val="24"/>
          <w:lang w:val="en-US" w:eastAsia="ru-RU"/>
        </w:rPr>
      </w:pPr>
      <w:r w:rsidRPr="000B3F69">
        <w:rPr>
          <w:rFonts w:ascii="Times New Roman" w:hAnsi="Times New Roman"/>
          <w:b/>
          <w:bCs/>
          <w:sz w:val="24"/>
          <w:szCs w:val="24"/>
          <w:lang w:val="en-US" w:eastAsia="ru-RU"/>
        </w:rPr>
        <w:tab/>
      </w:r>
    </w:p>
    <w:p w14:paraId="3D58B0A5" w14:textId="77777777" w:rsidR="00F52ADA" w:rsidRPr="000B3F69" w:rsidRDefault="00F52ADA" w:rsidP="002E7D1D">
      <w:pPr>
        <w:widowControl w:val="0"/>
        <w:tabs>
          <w:tab w:val="left" w:pos="709"/>
        </w:tabs>
        <w:autoSpaceDE w:val="0"/>
        <w:autoSpaceDN w:val="0"/>
        <w:adjustRightInd w:val="0"/>
        <w:spacing w:after="0" w:line="240" w:lineRule="exact"/>
        <w:jc w:val="both"/>
        <w:rPr>
          <w:rFonts w:ascii="Times New Roman" w:hAnsi="Times New Roman"/>
          <w:b/>
          <w:bCs/>
          <w:sz w:val="24"/>
          <w:szCs w:val="24"/>
          <w:lang w:val="en-US" w:eastAsia="ru-RU"/>
        </w:rPr>
      </w:pPr>
    </w:p>
    <w:p w14:paraId="0E7D8655" w14:textId="77777777" w:rsidR="00551A41" w:rsidRPr="000B3F69" w:rsidRDefault="006D37B0" w:rsidP="002E7D1D">
      <w:pPr>
        <w:widowControl w:val="0"/>
        <w:tabs>
          <w:tab w:val="left" w:pos="709"/>
        </w:tabs>
        <w:autoSpaceDE w:val="0"/>
        <w:autoSpaceDN w:val="0"/>
        <w:adjustRightInd w:val="0"/>
        <w:spacing w:after="0" w:line="240" w:lineRule="exact"/>
        <w:jc w:val="both"/>
        <w:rPr>
          <w:rFonts w:ascii="Times New Roman CYR" w:hAnsi="Times New Roman CYR" w:cs="Times New Roman CYR"/>
          <w:sz w:val="24"/>
          <w:szCs w:val="24"/>
          <w:lang w:val="en-US" w:eastAsia="ru-RU"/>
        </w:rPr>
      </w:pPr>
      <w:r w:rsidRPr="000B3F69">
        <w:rPr>
          <w:rFonts w:ascii="Times New Roman" w:hAnsi="Times New Roman"/>
          <w:b/>
          <w:bCs/>
          <w:sz w:val="24"/>
          <w:szCs w:val="24"/>
          <w:lang w:val="en-US" w:eastAsia="ru-RU"/>
        </w:rPr>
        <w:tab/>
      </w:r>
      <w:r w:rsidR="00551A41" w:rsidRPr="000B3F69">
        <w:rPr>
          <w:rFonts w:ascii="Times New Roman" w:hAnsi="Times New Roman"/>
          <w:b/>
          <w:bCs/>
          <w:sz w:val="24"/>
          <w:szCs w:val="24"/>
          <w:lang w:val="en-US" w:eastAsia="ru-RU"/>
        </w:rPr>
        <w:t xml:space="preserve">Theme </w:t>
      </w:r>
      <w:r w:rsidR="00F52ADA" w:rsidRPr="000B3F69">
        <w:rPr>
          <w:rFonts w:ascii="Times New Roman" w:hAnsi="Times New Roman"/>
          <w:b/>
          <w:bCs/>
          <w:sz w:val="24"/>
          <w:szCs w:val="24"/>
          <w:lang w:val="en-US" w:eastAsia="ru-RU"/>
        </w:rPr>
        <w:t>10</w:t>
      </w:r>
      <w:r w:rsidR="00551A41" w:rsidRPr="000B3F69">
        <w:rPr>
          <w:rFonts w:ascii="Times New Roman" w:hAnsi="Times New Roman"/>
          <w:b/>
          <w:bCs/>
          <w:sz w:val="24"/>
          <w:szCs w:val="24"/>
          <w:lang w:val="en-US" w:eastAsia="ru-RU"/>
        </w:rPr>
        <w:t>.</w:t>
      </w:r>
      <w:r w:rsidR="00551A41" w:rsidRPr="000B3F69">
        <w:rPr>
          <w:rFonts w:ascii="Times New Roman" w:hAnsi="Times New Roman"/>
          <w:sz w:val="24"/>
          <w:szCs w:val="24"/>
          <w:lang w:val="en-US" w:eastAsia="ru-RU"/>
        </w:rPr>
        <w:t xml:space="preserve"> </w:t>
      </w:r>
      <w:r w:rsidR="00F52ADA" w:rsidRPr="000B3F69">
        <w:rPr>
          <w:rFonts w:ascii="Times New Roman" w:hAnsi="Times New Roman"/>
          <w:b/>
          <w:sz w:val="24"/>
          <w:szCs w:val="24"/>
          <w:lang w:val="en-US" w:eastAsia="ru-RU"/>
        </w:rPr>
        <w:t>C</w:t>
      </w:r>
      <w:r w:rsidR="00551A41" w:rsidRPr="000B3F69">
        <w:rPr>
          <w:rFonts w:ascii="Times New Roman" w:hAnsi="Times New Roman"/>
          <w:b/>
          <w:sz w:val="24"/>
          <w:szCs w:val="24"/>
          <w:lang w:val="en-US" w:eastAsia="ru-RU"/>
        </w:rPr>
        <w:t xml:space="preserve">holinergic </w:t>
      </w:r>
      <w:r w:rsidR="00F52ADA" w:rsidRPr="000B3F69">
        <w:rPr>
          <w:rFonts w:ascii="Times New Roman" w:hAnsi="Times New Roman"/>
          <w:b/>
          <w:sz w:val="24"/>
          <w:szCs w:val="24"/>
          <w:lang w:val="en-US" w:eastAsia="ru-RU"/>
        </w:rPr>
        <w:t>agents</w:t>
      </w:r>
      <w:r w:rsidR="00551A41" w:rsidRPr="000B3F69">
        <w:rPr>
          <w:rFonts w:ascii="Times New Roman" w:hAnsi="Times New Roman"/>
          <w:b/>
          <w:sz w:val="24"/>
          <w:szCs w:val="24"/>
          <w:lang w:val="en-US" w:eastAsia="ru-RU"/>
        </w:rPr>
        <w:t xml:space="preserve">. </w:t>
      </w:r>
      <w:proofErr w:type="spellStart"/>
      <w:r w:rsidR="00551A41" w:rsidRPr="000B3F69">
        <w:rPr>
          <w:rFonts w:ascii="Times New Roman" w:hAnsi="Times New Roman"/>
          <w:b/>
          <w:sz w:val="24"/>
          <w:szCs w:val="24"/>
          <w:lang w:val="en-US" w:eastAsia="ru-RU"/>
        </w:rPr>
        <w:t>holinomimetics</w:t>
      </w:r>
      <w:proofErr w:type="spellEnd"/>
      <w:r w:rsidR="00551A41" w:rsidRPr="000B3F69">
        <w:rPr>
          <w:rFonts w:ascii="Times New Roman CYR" w:hAnsi="Times New Roman CYR" w:cs="Times New Roman CYR"/>
          <w:b/>
          <w:sz w:val="24"/>
          <w:szCs w:val="24"/>
          <w:lang w:val="en-US" w:eastAsia="ru-RU"/>
        </w:rPr>
        <w:t>.</w:t>
      </w:r>
      <w:r w:rsidR="00551A41" w:rsidRPr="000B3F69">
        <w:rPr>
          <w:rFonts w:ascii="Times New Roman CYR" w:hAnsi="Times New Roman CYR" w:cs="Times New Roman CYR"/>
          <w:sz w:val="24"/>
          <w:szCs w:val="24"/>
          <w:lang w:val="en-US" w:eastAsia="ru-RU"/>
        </w:rPr>
        <w:t xml:space="preserve"> </w:t>
      </w:r>
    </w:p>
    <w:p w14:paraId="00971CEF" w14:textId="77777777" w:rsidR="00F52ADA" w:rsidRPr="000B3F69" w:rsidRDefault="00FD6933"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 </w:t>
      </w:r>
      <w:r w:rsidR="00F52ADA" w:rsidRPr="000B3F69">
        <w:rPr>
          <w:rFonts w:ascii="Times New Roman" w:hAnsi="Times New Roman"/>
          <w:sz w:val="24"/>
          <w:szCs w:val="24"/>
          <w:lang w:val="en-US" w:eastAsia="ru-RU"/>
        </w:rPr>
        <w:tab/>
      </w:r>
      <w:r w:rsidR="00551A41" w:rsidRPr="000B3F69">
        <w:rPr>
          <w:rFonts w:ascii="Times New Roman" w:hAnsi="Times New Roman"/>
          <w:sz w:val="24"/>
          <w:szCs w:val="24"/>
          <w:lang w:val="en-US" w:eastAsia="ru-RU"/>
        </w:rPr>
        <w:t xml:space="preserve">Anatomic and physiological properties of vegetative nervous system. Modern representations about nervous synapses, mediators and receptors. Classification of preparations influencing vegetative nervous system. Preparations influencing function of cholinergic nerves. </w:t>
      </w:r>
      <w:r w:rsidR="00551A41" w:rsidRPr="000B3F69">
        <w:rPr>
          <w:rFonts w:ascii="Times New Roman" w:hAnsi="Times New Roman"/>
          <w:sz w:val="24"/>
          <w:szCs w:val="24"/>
          <w:lang w:val="en-US" w:eastAsia="ru-RU"/>
        </w:rPr>
        <w:lastRenderedPageBreak/>
        <w:t>Concept about cholinergic receptors. Classification of preparations influencing function of cholinergic nerves. Pharmacological effects which arise at excitation and suppression of</w:t>
      </w:r>
      <w:r w:rsidR="00F52ADA" w:rsidRPr="000B3F69">
        <w:rPr>
          <w:rFonts w:ascii="Times New Roman" w:hAnsi="Times New Roman"/>
          <w:sz w:val="24"/>
          <w:szCs w:val="24"/>
          <w:lang w:val="en-US" w:eastAsia="ru-RU"/>
        </w:rPr>
        <w:t xml:space="preserve"> choline receptors. </w:t>
      </w:r>
      <w:r w:rsidR="00551A41" w:rsidRPr="000B3F69">
        <w:rPr>
          <w:rFonts w:ascii="Times New Roman" w:hAnsi="Times New Roman"/>
          <w:sz w:val="24"/>
          <w:szCs w:val="24"/>
          <w:lang w:val="en-US" w:eastAsia="ru-RU"/>
        </w:rPr>
        <w:t xml:space="preserve">Cholinomimetic drugs. M - and N- cholinomimetic </w:t>
      </w:r>
      <w:proofErr w:type="spellStart"/>
      <w:r w:rsidR="00551A41" w:rsidRPr="000B3F69">
        <w:rPr>
          <w:rFonts w:ascii="Times New Roman" w:hAnsi="Times New Roman"/>
          <w:sz w:val="24"/>
          <w:szCs w:val="24"/>
          <w:lang w:val="en-US" w:eastAsia="ru-RU"/>
        </w:rPr>
        <w:t>drugss</w:t>
      </w:r>
      <w:proofErr w:type="spellEnd"/>
      <w:r w:rsidR="00551A41" w:rsidRPr="000B3F69">
        <w:rPr>
          <w:rFonts w:ascii="Times New Roman" w:hAnsi="Times New Roman"/>
          <w:sz w:val="24"/>
          <w:szCs w:val="24"/>
          <w:lang w:val="en-US" w:eastAsia="ru-RU"/>
        </w:rPr>
        <w:t>. Pharmacology of carbachol. M-cholinomimetics. Pharmacological characteristic of pilocarpine. Influence on sight organ, smooth muscles of internal organs, secretion of glands, cardiovascular and urinogenital systems. Indications to application. Acute poisoning with muscarine. Help measures, antidote therapy. Anticholinesterase drugs and re-activators of cholinesterase. Classification of cholinesterase drugs. The action mechanism, pharmacological effects, indications to application, unfavorable action. The comparative Characteristic of anticholinesterase drugs (</w:t>
      </w:r>
      <w:proofErr w:type="spellStart"/>
      <w:r w:rsidR="00551A41" w:rsidRPr="000B3F69">
        <w:rPr>
          <w:rFonts w:ascii="Times New Roman" w:hAnsi="Times New Roman"/>
          <w:sz w:val="24"/>
          <w:szCs w:val="24"/>
          <w:lang w:val="en-US" w:eastAsia="ru-RU"/>
        </w:rPr>
        <w:t>proserine</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galanthamine</w:t>
      </w:r>
      <w:proofErr w:type="spellEnd"/>
      <w:r w:rsidR="00551A41" w:rsidRPr="000B3F69">
        <w:rPr>
          <w:rFonts w:ascii="Times New Roman" w:hAnsi="Times New Roman"/>
          <w:sz w:val="24"/>
          <w:szCs w:val="24"/>
          <w:lang w:val="en-US" w:eastAsia="ru-RU"/>
        </w:rPr>
        <w:t>, pyridostigmine). Features of action of organophosphate substances (OPS). Acute poisoning with OPS and treatment. Pharmacology of re-activators of acetylcholinesterase (</w:t>
      </w:r>
      <w:proofErr w:type="spellStart"/>
      <w:r w:rsidR="00551A41" w:rsidRPr="000B3F69">
        <w:rPr>
          <w:rFonts w:ascii="Times New Roman" w:hAnsi="Times New Roman"/>
          <w:sz w:val="24"/>
          <w:szCs w:val="24"/>
          <w:lang w:val="en-US" w:eastAsia="ru-RU"/>
        </w:rPr>
        <w:t>alloxime</w:t>
      </w:r>
      <w:proofErr w:type="spellEnd"/>
      <w:r w:rsidR="00551A41" w:rsidRPr="000B3F69">
        <w:rPr>
          <w:rFonts w:ascii="Times New Roman" w:hAnsi="Times New Roman"/>
          <w:sz w:val="24"/>
          <w:szCs w:val="24"/>
          <w:lang w:val="en-US" w:eastAsia="ru-RU"/>
        </w:rPr>
        <w:t xml:space="preserve">). </w:t>
      </w:r>
    </w:p>
    <w:p w14:paraId="403DBD30" w14:textId="77777777" w:rsidR="00551A41" w:rsidRPr="000B3F69" w:rsidRDefault="00F52ADA"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ab/>
      </w:r>
      <w:r w:rsidR="00551A41" w:rsidRPr="000B3F69">
        <w:rPr>
          <w:rFonts w:ascii="Times New Roman" w:hAnsi="Times New Roman"/>
          <w:sz w:val="24"/>
          <w:szCs w:val="24"/>
          <w:lang w:val="en-US" w:eastAsia="ru-RU"/>
        </w:rPr>
        <w:t xml:space="preserve">N-cholinomimetics. Pharmacological effects of nicotine. Smoking as a medical and social problem. Medicines used to combat tobacco smoking. Interchangeability of drugs. Know the trade names of the main representatives of the groups. </w:t>
      </w:r>
    </w:p>
    <w:p w14:paraId="1B8FB567" w14:textId="77777777" w:rsidR="00551A41" w:rsidRPr="000B3F69" w:rsidRDefault="00551A41" w:rsidP="002E7D1D">
      <w:pPr>
        <w:widowControl w:val="0"/>
        <w:tabs>
          <w:tab w:val="left" w:pos="709"/>
        </w:tabs>
        <w:autoSpaceDE w:val="0"/>
        <w:autoSpaceDN w:val="0"/>
        <w:adjustRightInd w:val="0"/>
        <w:spacing w:after="0" w:line="240" w:lineRule="exact"/>
        <w:ind w:firstLine="765"/>
        <w:jc w:val="both"/>
        <w:rPr>
          <w:rFonts w:ascii="Times New Roman CYR" w:hAnsi="Times New Roman CYR" w:cs="Times New Roman CYR"/>
          <w:sz w:val="24"/>
          <w:szCs w:val="24"/>
          <w:lang w:val="en-US" w:eastAsia="ru-RU"/>
        </w:rPr>
      </w:pPr>
      <w:r w:rsidRPr="000B3F69">
        <w:rPr>
          <w:rFonts w:ascii="Times New Roman" w:hAnsi="Times New Roman"/>
          <w:b/>
          <w:bCs/>
          <w:sz w:val="24"/>
          <w:szCs w:val="24"/>
          <w:lang w:val="en-US" w:eastAsia="ru-RU"/>
        </w:rPr>
        <w:t>Theme 1</w:t>
      </w:r>
      <w:r w:rsidR="00F52ADA" w:rsidRPr="000B3F69">
        <w:rPr>
          <w:rFonts w:ascii="Times New Roman" w:hAnsi="Times New Roman"/>
          <w:b/>
          <w:bCs/>
          <w:sz w:val="24"/>
          <w:szCs w:val="24"/>
          <w:lang w:val="en-US" w:eastAsia="ru-RU"/>
        </w:rPr>
        <w:t>1</w:t>
      </w:r>
      <w:r w:rsidRPr="000B3F69">
        <w:rPr>
          <w:rFonts w:ascii="Times New Roman" w:hAnsi="Times New Roman"/>
          <w:b/>
          <w:bCs/>
          <w:sz w:val="24"/>
          <w:szCs w:val="24"/>
          <w:lang w:val="en-US" w:eastAsia="ru-RU"/>
        </w:rPr>
        <w:t>.</w:t>
      </w:r>
      <w:r w:rsidRPr="000B3F69">
        <w:rPr>
          <w:rFonts w:ascii="Times New Roman" w:hAnsi="Times New Roman"/>
          <w:sz w:val="24"/>
          <w:szCs w:val="24"/>
          <w:lang w:val="en-US" w:eastAsia="ru-RU"/>
        </w:rPr>
        <w:t xml:space="preserve"> </w:t>
      </w:r>
      <w:proofErr w:type="spellStart"/>
      <w:r w:rsidRPr="000B3F69">
        <w:rPr>
          <w:rFonts w:ascii="Times New Roman" w:hAnsi="Times New Roman"/>
          <w:b/>
          <w:sz w:val="24"/>
          <w:szCs w:val="24"/>
          <w:lang w:val="en-US" w:eastAsia="ru-RU"/>
        </w:rPr>
        <w:t>Cholinoblockers</w:t>
      </w:r>
      <w:proofErr w:type="spellEnd"/>
      <w:r w:rsidRPr="000B3F69">
        <w:rPr>
          <w:rFonts w:ascii="Times New Roman CYR" w:hAnsi="Times New Roman CYR" w:cs="Times New Roman CYR"/>
          <w:b/>
          <w:sz w:val="24"/>
          <w:szCs w:val="24"/>
          <w:lang w:val="en-US" w:eastAsia="ru-RU"/>
        </w:rPr>
        <w:t>.</w:t>
      </w:r>
    </w:p>
    <w:p w14:paraId="732F02FC" w14:textId="77777777" w:rsidR="00551A41" w:rsidRPr="000B3F69" w:rsidRDefault="00551A41" w:rsidP="002E7D1D">
      <w:pPr>
        <w:widowControl w:val="0"/>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Cholinergic blockers. M - and N- cholinergic blockers. Pharmacology of </w:t>
      </w:r>
      <w:proofErr w:type="spellStart"/>
      <w:r w:rsidRPr="000B3F69">
        <w:rPr>
          <w:rFonts w:ascii="Times New Roman" w:hAnsi="Times New Roman"/>
          <w:sz w:val="24"/>
          <w:szCs w:val="24"/>
          <w:lang w:val="en-US" w:eastAsia="ru-RU"/>
        </w:rPr>
        <w:t>cyclodolum</w:t>
      </w:r>
      <w:proofErr w:type="spellEnd"/>
      <w:r w:rsidRPr="000B3F69">
        <w:rPr>
          <w:rFonts w:ascii="Times New Roman" w:hAnsi="Times New Roman"/>
          <w:sz w:val="24"/>
          <w:szCs w:val="24"/>
          <w:lang w:val="en-US" w:eastAsia="ru-RU"/>
        </w:rPr>
        <w:t xml:space="preserve">. Indication to application. Side effects. M-cholinergic blockers. Pharmacological characteristic of atropine. Indications to application. Acute poisoning with atropine and plants containing it. Help measures. Platyphylline, scopolamine, an belladonna extract, </w:t>
      </w:r>
      <w:proofErr w:type="spellStart"/>
      <w:r w:rsidRPr="000B3F69">
        <w:rPr>
          <w:rFonts w:ascii="Times New Roman" w:hAnsi="Times New Roman"/>
          <w:sz w:val="24"/>
          <w:szCs w:val="24"/>
          <w:lang w:val="en-US" w:eastAsia="ru-RU"/>
        </w:rPr>
        <w:t>ipratropii</w:t>
      </w:r>
      <w:proofErr w:type="spellEnd"/>
      <w:r w:rsidRPr="000B3F69">
        <w:rPr>
          <w:rFonts w:ascii="Times New Roman" w:hAnsi="Times New Roman"/>
          <w:sz w:val="24"/>
          <w:szCs w:val="24"/>
          <w:lang w:val="en-US" w:eastAsia="ru-RU"/>
        </w:rPr>
        <w:t xml:space="preserve"> bromide (</w:t>
      </w:r>
      <w:proofErr w:type="spellStart"/>
      <w:r w:rsidRPr="000B3F69">
        <w:rPr>
          <w:rFonts w:ascii="Times New Roman" w:hAnsi="Times New Roman"/>
          <w:sz w:val="24"/>
          <w:szCs w:val="24"/>
          <w:lang w:val="en-US" w:eastAsia="ru-RU"/>
        </w:rPr>
        <w:t>atrovent</w:t>
      </w:r>
      <w:proofErr w:type="spellEnd"/>
      <w:r w:rsidRPr="000B3F69">
        <w:rPr>
          <w:rFonts w:ascii="Times New Roman" w:hAnsi="Times New Roman"/>
          <w:sz w:val="24"/>
          <w:szCs w:val="24"/>
          <w:lang w:val="en-US" w:eastAsia="ru-RU"/>
        </w:rPr>
        <w:t>), pirenzepine (</w:t>
      </w:r>
      <w:proofErr w:type="spellStart"/>
      <w:r w:rsidRPr="000B3F69">
        <w:rPr>
          <w:rFonts w:ascii="Times New Roman" w:hAnsi="Times New Roman"/>
          <w:sz w:val="24"/>
          <w:szCs w:val="24"/>
          <w:lang w:val="en-US" w:eastAsia="ru-RU"/>
        </w:rPr>
        <w:t>gastrocepine</w:t>
      </w:r>
      <w:proofErr w:type="spellEnd"/>
      <w:r w:rsidRPr="000B3F69">
        <w:rPr>
          <w:rFonts w:ascii="Times New Roman" w:hAnsi="Times New Roman"/>
          <w:sz w:val="24"/>
          <w:szCs w:val="24"/>
          <w:lang w:val="en-US" w:eastAsia="ru-RU"/>
        </w:rPr>
        <w:t>). Comparative characteristic. Indications to application. Side effects.</w:t>
      </w:r>
      <w:r w:rsidR="00FD6933" w:rsidRPr="000B3F69">
        <w:rPr>
          <w:rFonts w:ascii="Times New Roman" w:hAnsi="Times New Roman"/>
          <w:sz w:val="24"/>
          <w:szCs w:val="24"/>
          <w:lang w:val="en-US" w:eastAsia="ru-RU"/>
        </w:rPr>
        <w:t xml:space="preserve"> </w:t>
      </w:r>
      <w:r w:rsidRPr="000B3F69">
        <w:rPr>
          <w:rFonts w:ascii="Times New Roman" w:hAnsi="Times New Roman"/>
          <w:sz w:val="24"/>
          <w:szCs w:val="24"/>
          <w:lang w:val="en-US" w:eastAsia="ru-RU"/>
        </w:rPr>
        <w:t xml:space="preserve">N-cholinergic blockers (neuromuscular blocking agents and ganglionic blockers). Classification of ganglionic blockers. The action mechanism. Pharmacological effects, indications to application, unfavorable action. The characteristic of preparations: </w:t>
      </w:r>
      <w:proofErr w:type="spellStart"/>
      <w:r w:rsidRPr="000B3F69">
        <w:rPr>
          <w:rFonts w:ascii="Times New Roman" w:hAnsi="Times New Roman"/>
          <w:sz w:val="24"/>
          <w:szCs w:val="24"/>
          <w:lang w:val="en-US" w:eastAsia="ru-RU"/>
        </w:rPr>
        <w:t>benzohexonium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hygronium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pentamine</w:t>
      </w:r>
      <w:proofErr w:type="spellEnd"/>
      <w:r w:rsidRPr="000B3F69">
        <w:rPr>
          <w:rFonts w:ascii="Times New Roman" w:hAnsi="Times New Roman"/>
          <w:sz w:val="24"/>
          <w:szCs w:val="24"/>
          <w:lang w:val="en-US" w:eastAsia="ru-RU"/>
        </w:rPr>
        <w:t>. Classification of neuromuscular blocking agents. Pharmacokinetics, pharmacodynamics of tubocurarine. Indications to application, unfavorable action. The comparative characteristic of neuromuscular blockers: pipecuronium, rocuronium. Clinical symptoms of overdose. Treatment. The pharmacological characteristic of depolarizing agents (</w:t>
      </w:r>
      <w:proofErr w:type="spellStart"/>
      <w:r w:rsidRPr="000B3F69">
        <w:rPr>
          <w:rFonts w:ascii="Times New Roman" w:hAnsi="Times New Roman"/>
          <w:sz w:val="24"/>
          <w:szCs w:val="24"/>
          <w:lang w:val="en-US" w:eastAsia="ru-RU"/>
        </w:rPr>
        <w:t>dithylinum</w:t>
      </w:r>
      <w:proofErr w:type="spellEnd"/>
      <w:r w:rsidRPr="000B3F69">
        <w:rPr>
          <w:rFonts w:ascii="Times New Roman" w:hAnsi="Times New Roman"/>
          <w:sz w:val="24"/>
          <w:szCs w:val="24"/>
          <w:lang w:val="en-US" w:eastAsia="ru-RU"/>
        </w:rPr>
        <w:t>). Indications to application. Help at overdose.</w:t>
      </w:r>
      <w:r w:rsidRPr="000B3F69">
        <w:rPr>
          <w:rFonts w:ascii="Times New Roman" w:hAnsi="Times New Roman"/>
          <w:sz w:val="28"/>
          <w:szCs w:val="28"/>
          <w:lang w:val="en-US"/>
        </w:rPr>
        <w:t xml:space="preserve"> </w:t>
      </w:r>
      <w:r w:rsidRPr="000B3F69">
        <w:rPr>
          <w:rFonts w:ascii="Times New Roman" w:hAnsi="Times New Roman"/>
          <w:sz w:val="24"/>
          <w:szCs w:val="24"/>
          <w:lang w:val="en-US" w:eastAsia="ru-RU"/>
        </w:rPr>
        <w:t>Interchangeability of medicines. To know the trade names of the main representatives of groups.</w:t>
      </w:r>
    </w:p>
    <w:p w14:paraId="6D928431" w14:textId="77777777" w:rsidR="00551A41" w:rsidRPr="000B3F69" w:rsidRDefault="00551A41" w:rsidP="002E7D1D">
      <w:pPr>
        <w:widowControl w:val="0"/>
        <w:tabs>
          <w:tab w:val="left" w:pos="709"/>
        </w:tabs>
        <w:autoSpaceDE w:val="0"/>
        <w:autoSpaceDN w:val="0"/>
        <w:adjustRightInd w:val="0"/>
        <w:spacing w:after="0" w:line="240" w:lineRule="exact"/>
        <w:ind w:firstLine="765"/>
        <w:jc w:val="both"/>
        <w:rPr>
          <w:rFonts w:ascii="Times New Roman CYR" w:hAnsi="Times New Roman CYR" w:cs="Times New Roman CYR"/>
          <w:sz w:val="24"/>
          <w:szCs w:val="24"/>
          <w:lang w:val="en-US" w:eastAsia="ru-RU"/>
        </w:rPr>
      </w:pPr>
      <w:r w:rsidRPr="000B3F69">
        <w:rPr>
          <w:rFonts w:ascii="Times New Roman" w:hAnsi="Times New Roman"/>
          <w:b/>
          <w:bCs/>
          <w:sz w:val="24"/>
          <w:szCs w:val="24"/>
          <w:lang w:val="en-US" w:eastAsia="ru-RU"/>
        </w:rPr>
        <w:t xml:space="preserve">Theme </w:t>
      </w:r>
      <w:r w:rsidR="00F52ADA" w:rsidRPr="000B3F69">
        <w:rPr>
          <w:rFonts w:ascii="Times New Roman" w:hAnsi="Times New Roman"/>
          <w:b/>
          <w:bCs/>
          <w:sz w:val="24"/>
          <w:szCs w:val="24"/>
          <w:lang w:val="en-US" w:eastAsia="ru-RU"/>
        </w:rPr>
        <w:t>12</w:t>
      </w:r>
      <w:r w:rsidRPr="000B3F69">
        <w:rPr>
          <w:rFonts w:ascii="Times New Roman" w:hAnsi="Times New Roman"/>
          <w:sz w:val="24"/>
          <w:szCs w:val="24"/>
          <w:lang w:val="en-US" w:eastAsia="ru-RU"/>
        </w:rPr>
        <w:t xml:space="preserve">. </w:t>
      </w:r>
      <w:r w:rsidR="00F52ADA" w:rsidRPr="000B3F69">
        <w:rPr>
          <w:rFonts w:ascii="Times New Roman" w:hAnsi="Times New Roman"/>
          <w:sz w:val="24"/>
          <w:szCs w:val="24"/>
          <w:lang w:val="en-US" w:eastAsia="ru-RU"/>
        </w:rPr>
        <w:t>A</w:t>
      </w:r>
      <w:r w:rsidRPr="000B3F69">
        <w:rPr>
          <w:rFonts w:ascii="Times New Roman" w:hAnsi="Times New Roman"/>
          <w:sz w:val="24"/>
          <w:szCs w:val="24"/>
          <w:lang w:val="en-US" w:eastAsia="ru-RU"/>
        </w:rPr>
        <w:t xml:space="preserve">drenergic </w:t>
      </w:r>
      <w:r w:rsidR="00F52ADA" w:rsidRPr="000B3F69">
        <w:rPr>
          <w:rFonts w:ascii="Times New Roman" w:hAnsi="Times New Roman"/>
          <w:sz w:val="24"/>
          <w:szCs w:val="24"/>
          <w:lang w:val="en-US" w:eastAsia="ru-RU"/>
        </w:rPr>
        <w:t>agents</w:t>
      </w:r>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Adrenomimetics</w:t>
      </w:r>
      <w:proofErr w:type="spellEnd"/>
      <w:r w:rsidRPr="000B3F69">
        <w:rPr>
          <w:rFonts w:ascii="Times New Roman CYR" w:hAnsi="Times New Roman CYR" w:cs="Times New Roman CYR"/>
          <w:sz w:val="24"/>
          <w:szCs w:val="24"/>
          <w:lang w:val="en-US" w:eastAsia="ru-RU"/>
        </w:rPr>
        <w:t>.</w:t>
      </w:r>
    </w:p>
    <w:p w14:paraId="28E63560" w14:textId="77777777" w:rsidR="007A3898" w:rsidRPr="000B3F69" w:rsidRDefault="00FD6933" w:rsidP="002E7D1D">
      <w:pPr>
        <w:tabs>
          <w:tab w:val="left" w:pos="709"/>
        </w:tabs>
        <w:autoSpaceDE w:val="0"/>
        <w:autoSpaceDN w:val="0"/>
        <w:adjustRightInd w:val="0"/>
        <w:spacing w:after="0" w:line="240" w:lineRule="exact"/>
        <w:jc w:val="both"/>
        <w:rPr>
          <w:rFonts w:ascii="Times New Roman" w:hAnsi="Times New Roman"/>
          <w:sz w:val="28"/>
          <w:szCs w:val="28"/>
          <w:lang w:val="en-US"/>
        </w:rPr>
      </w:pPr>
      <w:r w:rsidRPr="000B3F69">
        <w:rPr>
          <w:rFonts w:ascii="Times New Roman" w:hAnsi="Times New Roman"/>
          <w:sz w:val="24"/>
          <w:szCs w:val="24"/>
          <w:lang w:val="en-US" w:eastAsia="ru-RU"/>
        </w:rPr>
        <w:t xml:space="preserve"> </w:t>
      </w:r>
      <w:r w:rsidR="007A3898" w:rsidRPr="000B3F69">
        <w:rPr>
          <w:rFonts w:ascii="Times New Roman" w:hAnsi="Times New Roman"/>
          <w:sz w:val="24"/>
          <w:szCs w:val="24"/>
          <w:lang w:val="en-US" w:eastAsia="ru-RU"/>
        </w:rPr>
        <w:tab/>
      </w:r>
      <w:r w:rsidR="00551A41" w:rsidRPr="000B3F69">
        <w:rPr>
          <w:rFonts w:ascii="Times New Roman" w:hAnsi="Times New Roman"/>
          <w:sz w:val="24"/>
          <w:szCs w:val="24"/>
          <w:lang w:val="en-US" w:eastAsia="ru-RU"/>
        </w:rPr>
        <w:t xml:space="preserve">Preparations influencing on adrenergic innervation. Modern representations about adrenergic receptors, their kinds and </w:t>
      </w:r>
      <w:proofErr w:type="spellStart"/>
      <w:r w:rsidR="00551A41" w:rsidRPr="000B3F69">
        <w:rPr>
          <w:rFonts w:ascii="Times New Roman" w:hAnsi="Times New Roman"/>
          <w:sz w:val="24"/>
          <w:szCs w:val="24"/>
          <w:lang w:val="en-US" w:eastAsia="ru-RU"/>
        </w:rPr>
        <w:t>localisation</w:t>
      </w:r>
      <w:proofErr w:type="spellEnd"/>
      <w:r w:rsidR="00551A41" w:rsidRPr="000B3F69">
        <w:rPr>
          <w:rFonts w:ascii="Times New Roman" w:hAnsi="Times New Roman"/>
          <w:sz w:val="24"/>
          <w:szCs w:val="24"/>
          <w:lang w:val="en-US" w:eastAsia="ru-RU"/>
        </w:rPr>
        <w:t>. Classification of preparations influencing on adrenergic innervation. Adrenergic agonists. The pharmacological characteristic of adrenergic agonists. Pharmacokinetics, pharmacodynamics of epinephrine (adrenaline). Indications to application. The comparative characteristic of adrenergic agonists (</w:t>
      </w:r>
      <w:proofErr w:type="spellStart"/>
      <w:r w:rsidR="00551A41" w:rsidRPr="000B3F69">
        <w:rPr>
          <w:rFonts w:ascii="Times New Roman" w:hAnsi="Times New Roman"/>
          <w:sz w:val="24"/>
          <w:szCs w:val="24"/>
          <w:lang w:val="en-US" w:eastAsia="ru-RU"/>
        </w:rPr>
        <w:t>norepinephrne</w:t>
      </w:r>
      <w:proofErr w:type="spellEnd"/>
      <w:r w:rsidR="00551A41" w:rsidRPr="000B3F69">
        <w:rPr>
          <w:rFonts w:ascii="Times New Roman" w:hAnsi="Times New Roman"/>
          <w:sz w:val="24"/>
          <w:szCs w:val="24"/>
          <w:lang w:val="en-US" w:eastAsia="ru-RU"/>
        </w:rPr>
        <w:t>/noradrenaline/, ephedrine, phenylephrine/</w:t>
      </w:r>
      <w:proofErr w:type="spellStart"/>
      <w:r w:rsidR="00551A41" w:rsidRPr="000B3F69">
        <w:rPr>
          <w:rFonts w:ascii="Times New Roman" w:hAnsi="Times New Roman"/>
          <w:sz w:val="24"/>
          <w:szCs w:val="24"/>
          <w:lang w:val="en-US" w:eastAsia="ru-RU"/>
        </w:rPr>
        <w:t>mezaton</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naphthyzinum</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xylomethazoline</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salbutamolum</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fenoterolum</w:t>
      </w:r>
      <w:proofErr w:type="spellEnd"/>
      <w:r w:rsidR="00551A41" w:rsidRPr="000B3F69">
        <w:rPr>
          <w:rFonts w:ascii="Times New Roman" w:hAnsi="Times New Roman"/>
          <w:sz w:val="24"/>
          <w:szCs w:val="24"/>
          <w:lang w:val="en-US" w:eastAsia="ru-RU"/>
        </w:rPr>
        <w:t>).</w:t>
      </w:r>
      <w:r w:rsidR="00551A41" w:rsidRPr="000B3F69">
        <w:rPr>
          <w:rFonts w:ascii="Times New Roman" w:hAnsi="Times New Roman"/>
          <w:sz w:val="28"/>
          <w:szCs w:val="28"/>
          <w:lang w:val="en-US"/>
        </w:rPr>
        <w:t xml:space="preserve"> </w:t>
      </w:r>
    </w:p>
    <w:p w14:paraId="229A7B2B" w14:textId="77777777" w:rsidR="00551A41" w:rsidRPr="000B3F69" w:rsidRDefault="007A3898"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8"/>
          <w:szCs w:val="28"/>
          <w:lang w:val="en-US"/>
        </w:rPr>
        <w:tab/>
      </w:r>
      <w:r w:rsidR="00551A41" w:rsidRPr="000B3F69">
        <w:rPr>
          <w:rFonts w:ascii="Times New Roman" w:hAnsi="Times New Roman"/>
          <w:sz w:val="24"/>
          <w:szCs w:val="24"/>
          <w:lang w:val="en-US" w:eastAsia="ru-RU"/>
        </w:rPr>
        <w:t>Interchangeability of medicines. To know the trade names of the main representatives of groups.</w:t>
      </w:r>
    </w:p>
    <w:p w14:paraId="1B73EB8D" w14:textId="77777777" w:rsidR="00551A41" w:rsidRPr="000B3F69" w:rsidRDefault="00551A41" w:rsidP="002E7D1D">
      <w:pPr>
        <w:widowControl w:val="0"/>
        <w:tabs>
          <w:tab w:val="left" w:pos="709"/>
        </w:tabs>
        <w:autoSpaceDE w:val="0"/>
        <w:autoSpaceDN w:val="0"/>
        <w:adjustRightInd w:val="0"/>
        <w:spacing w:after="0" w:line="240" w:lineRule="exact"/>
        <w:ind w:firstLine="765"/>
        <w:jc w:val="both"/>
        <w:rPr>
          <w:rFonts w:ascii="Times New Roman" w:hAnsi="Times New Roman"/>
          <w:sz w:val="24"/>
          <w:szCs w:val="24"/>
          <w:lang w:val="en-US" w:eastAsia="ru-RU"/>
        </w:rPr>
      </w:pPr>
      <w:r w:rsidRPr="000B3F69">
        <w:rPr>
          <w:rFonts w:ascii="Times New Roman" w:hAnsi="Times New Roman"/>
          <w:b/>
          <w:bCs/>
          <w:sz w:val="24"/>
          <w:szCs w:val="24"/>
          <w:lang w:val="en-US" w:eastAsia="ru-RU"/>
        </w:rPr>
        <w:t>Theme 1</w:t>
      </w:r>
      <w:r w:rsidR="007A3898" w:rsidRPr="000B3F69">
        <w:rPr>
          <w:rFonts w:ascii="Times New Roman" w:hAnsi="Times New Roman"/>
          <w:b/>
          <w:bCs/>
          <w:sz w:val="24"/>
          <w:szCs w:val="24"/>
          <w:lang w:val="en-US" w:eastAsia="ru-RU"/>
        </w:rPr>
        <w:t>3</w:t>
      </w:r>
      <w:r w:rsidRPr="000B3F69">
        <w:rPr>
          <w:rFonts w:ascii="Times New Roman" w:hAnsi="Times New Roman"/>
          <w:b/>
          <w:bCs/>
          <w:sz w:val="24"/>
          <w:szCs w:val="24"/>
          <w:lang w:val="en-US" w:eastAsia="ru-RU"/>
        </w:rPr>
        <w:t xml:space="preserve">. </w:t>
      </w:r>
      <w:proofErr w:type="spellStart"/>
      <w:r w:rsidRPr="000B3F69">
        <w:rPr>
          <w:rFonts w:ascii="Times New Roman" w:hAnsi="Times New Roman"/>
          <w:sz w:val="24"/>
          <w:szCs w:val="24"/>
          <w:lang w:val="en-US" w:eastAsia="ru-RU"/>
        </w:rPr>
        <w:t>Adrenonegative</w:t>
      </w:r>
      <w:proofErr w:type="spellEnd"/>
      <w:r w:rsidRPr="000B3F69">
        <w:rPr>
          <w:rFonts w:ascii="Times New Roman" w:hAnsi="Times New Roman"/>
          <w:sz w:val="24"/>
          <w:szCs w:val="24"/>
          <w:lang w:val="en-US" w:eastAsia="ru-RU"/>
        </w:rPr>
        <w:t xml:space="preserve"> preparations. </w:t>
      </w:r>
      <w:proofErr w:type="spellStart"/>
      <w:r w:rsidRPr="000B3F69">
        <w:rPr>
          <w:rFonts w:ascii="Times New Roman" w:hAnsi="Times New Roman"/>
          <w:sz w:val="24"/>
          <w:szCs w:val="24"/>
          <w:lang w:val="en-US" w:eastAsia="ru-RU"/>
        </w:rPr>
        <w:t>Sympatholytics</w:t>
      </w:r>
      <w:proofErr w:type="spellEnd"/>
      <w:r w:rsidRPr="000B3F69">
        <w:rPr>
          <w:rFonts w:ascii="Times New Roman" w:hAnsi="Times New Roman"/>
          <w:sz w:val="24"/>
          <w:szCs w:val="24"/>
          <w:lang w:val="en-US" w:eastAsia="ru-RU"/>
        </w:rPr>
        <w:t xml:space="preserve">. </w:t>
      </w:r>
    </w:p>
    <w:p w14:paraId="49204C46" w14:textId="77777777" w:rsidR="00551A41" w:rsidRPr="000B3F69" w:rsidRDefault="007A3898" w:rsidP="002E7D1D">
      <w:pPr>
        <w:widowControl w:val="0"/>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ab/>
      </w:r>
      <w:r w:rsidR="00551A41" w:rsidRPr="000B3F69">
        <w:rPr>
          <w:rFonts w:ascii="Times New Roman" w:hAnsi="Times New Roman"/>
          <w:sz w:val="24"/>
          <w:szCs w:val="24"/>
          <w:lang w:val="en-US" w:eastAsia="ru-RU"/>
        </w:rPr>
        <w:t>Pharmacological</w:t>
      </w:r>
      <w:r w:rsidR="00FD6933" w:rsidRPr="000B3F69">
        <w:rPr>
          <w:rFonts w:ascii="Times New Roman" w:hAnsi="Times New Roman"/>
          <w:sz w:val="24"/>
          <w:szCs w:val="24"/>
          <w:lang w:val="en-US" w:eastAsia="ru-RU"/>
        </w:rPr>
        <w:t xml:space="preserve"> </w:t>
      </w:r>
      <w:r w:rsidR="00551A41" w:rsidRPr="000B3F69">
        <w:rPr>
          <w:rFonts w:ascii="Times New Roman" w:hAnsi="Times New Roman"/>
          <w:sz w:val="24"/>
          <w:szCs w:val="24"/>
          <w:lang w:val="en-US" w:eastAsia="ru-RU"/>
        </w:rPr>
        <w:t>description</w:t>
      </w:r>
      <w:r w:rsidR="00FD6933" w:rsidRPr="000B3F69">
        <w:rPr>
          <w:rFonts w:ascii="Times New Roman" w:hAnsi="Times New Roman"/>
          <w:sz w:val="24"/>
          <w:szCs w:val="24"/>
          <w:lang w:val="en-US" w:eastAsia="ru-RU"/>
        </w:rPr>
        <w:t xml:space="preserve"> </w:t>
      </w:r>
      <w:r w:rsidR="00551A41" w:rsidRPr="000B3F69">
        <w:rPr>
          <w:rFonts w:ascii="Times New Roman" w:hAnsi="Times New Roman"/>
          <w:sz w:val="24"/>
          <w:szCs w:val="24"/>
          <w:lang w:val="en-US" w:eastAsia="ru-RU"/>
        </w:rPr>
        <w:t>of</w:t>
      </w:r>
      <w:r w:rsidR="00FD6933"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adrenoblockers</w:t>
      </w:r>
      <w:proofErr w:type="spellEnd"/>
      <w:r w:rsidR="00551A41" w:rsidRPr="000B3F69">
        <w:rPr>
          <w:rFonts w:ascii="Times New Roman" w:hAnsi="Times New Roman"/>
          <w:sz w:val="24"/>
          <w:szCs w:val="24"/>
          <w:lang w:val="en-US" w:eastAsia="ru-RU"/>
        </w:rPr>
        <w:t xml:space="preserve"> and </w:t>
      </w:r>
      <w:proofErr w:type="spellStart"/>
      <w:r w:rsidR="00FD6933" w:rsidRPr="000B3F69">
        <w:rPr>
          <w:rFonts w:ascii="Times New Roman" w:hAnsi="Times New Roman"/>
          <w:sz w:val="24"/>
          <w:szCs w:val="24"/>
          <w:lang w:val="en-US" w:eastAsia="ru-RU"/>
        </w:rPr>
        <w:t>sympatholytics</w:t>
      </w:r>
      <w:proofErr w:type="spellEnd"/>
      <w:r w:rsidR="00FD6933" w:rsidRPr="000B3F69">
        <w:rPr>
          <w:rFonts w:ascii="Times New Roman" w:hAnsi="Times New Roman"/>
          <w:sz w:val="24"/>
          <w:szCs w:val="24"/>
          <w:lang w:val="en-US" w:eastAsia="ru-RU"/>
        </w:rPr>
        <w:t xml:space="preserve">. Pharmacological logic is in the </w:t>
      </w:r>
      <w:proofErr w:type="spellStart"/>
      <w:r w:rsidR="00FD6933" w:rsidRPr="000B3F69">
        <w:rPr>
          <w:rFonts w:ascii="Times New Roman" w:hAnsi="Times New Roman"/>
          <w:sz w:val="24"/>
          <w:szCs w:val="24"/>
          <w:lang w:val="en-US" w:eastAsia="ru-RU"/>
        </w:rPr>
        <w:t>mechanismof</w:t>
      </w:r>
      <w:proofErr w:type="spellEnd"/>
      <w:r w:rsidR="00FD6933" w:rsidRPr="000B3F69">
        <w:rPr>
          <w:rFonts w:ascii="Times New Roman" w:hAnsi="Times New Roman"/>
          <w:sz w:val="24"/>
          <w:szCs w:val="24"/>
          <w:lang w:val="en-US" w:eastAsia="ru-RU"/>
        </w:rPr>
        <w:t xml:space="preserve"> action </w:t>
      </w:r>
      <w:proofErr w:type="spellStart"/>
      <w:r w:rsidR="00FD6933" w:rsidRPr="000B3F69">
        <w:rPr>
          <w:rFonts w:ascii="Times New Roman" w:hAnsi="Times New Roman"/>
          <w:sz w:val="24"/>
          <w:szCs w:val="24"/>
          <w:lang w:val="en-US" w:eastAsia="ru-RU"/>
        </w:rPr>
        <w:t>andfeatures</w:t>
      </w:r>
      <w:proofErr w:type="spellEnd"/>
      <w:r w:rsidR="00FD6933" w:rsidRPr="000B3F69">
        <w:rPr>
          <w:rFonts w:ascii="Times New Roman" w:hAnsi="Times New Roman"/>
          <w:sz w:val="24"/>
          <w:szCs w:val="24"/>
          <w:lang w:val="en-US" w:eastAsia="ru-RU"/>
        </w:rPr>
        <w:t xml:space="preserve"> of </w:t>
      </w:r>
      <w:r w:rsidR="00551A41" w:rsidRPr="000B3F69">
        <w:rPr>
          <w:rFonts w:ascii="Times New Roman" w:hAnsi="Times New Roman"/>
          <w:sz w:val="24"/>
          <w:szCs w:val="24"/>
          <w:lang w:val="en-US" w:eastAsia="ru-RU"/>
        </w:rPr>
        <w:t xml:space="preserve">pharmacodynamic of </w:t>
      </w:r>
      <w:proofErr w:type="spellStart"/>
      <w:r w:rsidR="00551A41" w:rsidRPr="000B3F69">
        <w:rPr>
          <w:rFonts w:ascii="Times New Roman" w:hAnsi="Times New Roman"/>
          <w:sz w:val="24"/>
          <w:szCs w:val="24"/>
          <w:lang w:val="en-US" w:eastAsia="ru-RU"/>
        </w:rPr>
        <w:t>adrenoblock</w:t>
      </w:r>
      <w:r w:rsidR="00FD6933" w:rsidRPr="000B3F69">
        <w:rPr>
          <w:rFonts w:ascii="Times New Roman" w:hAnsi="Times New Roman"/>
          <w:sz w:val="24"/>
          <w:szCs w:val="24"/>
          <w:lang w:val="en-US" w:eastAsia="ru-RU"/>
        </w:rPr>
        <w:t>ers</w:t>
      </w:r>
      <w:proofErr w:type="spellEnd"/>
      <w:r w:rsidR="00FD6933" w:rsidRPr="000B3F69">
        <w:rPr>
          <w:rFonts w:ascii="Times New Roman" w:hAnsi="Times New Roman"/>
          <w:sz w:val="24"/>
          <w:szCs w:val="24"/>
          <w:lang w:val="en-US" w:eastAsia="ru-RU"/>
        </w:rPr>
        <w:t xml:space="preserve"> and </w:t>
      </w:r>
      <w:proofErr w:type="spellStart"/>
      <w:r w:rsidR="00FD6933" w:rsidRPr="000B3F69">
        <w:rPr>
          <w:rFonts w:ascii="Times New Roman" w:hAnsi="Times New Roman"/>
          <w:sz w:val="24"/>
          <w:szCs w:val="24"/>
          <w:lang w:val="en-US" w:eastAsia="ru-RU"/>
        </w:rPr>
        <w:t>sympatholytics</w:t>
      </w:r>
      <w:proofErr w:type="spellEnd"/>
      <w:r w:rsidR="00FD6933" w:rsidRPr="000B3F69">
        <w:rPr>
          <w:rFonts w:ascii="Times New Roman" w:hAnsi="Times New Roman"/>
          <w:sz w:val="24"/>
          <w:szCs w:val="24"/>
          <w:lang w:val="en-US" w:eastAsia="ru-RU"/>
        </w:rPr>
        <w:t xml:space="preserve">. Concept </w:t>
      </w:r>
      <w:r w:rsidR="00551A41" w:rsidRPr="000B3F69">
        <w:rPr>
          <w:rFonts w:ascii="Times New Roman" w:hAnsi="Times New Roman"/>
          <w:sz w:val="24"/>
          <w:szCs w:val="24"/>
          <w:lang w:val="en-US" w:eastAsia="ru-RU"/>
        </w:rPr>
        <w:t>about</w:t>
      </w:r>
      <w:r w:rsidR="00FD6933" w:rsidRPr="000B3F69">
        <w:rPr>
          <w:rFonts w:ascii="Times New Roman" w:hAnsi="Times New Roman"/>
          <w:sz w:val="24"/>
          <w:szCs w:val="24"/>
          <w:lang w:val="en-US" w:eastAsia="ru-RU"/>
        </w:rPr>
        <w:t xml:space="preserve"> </w:t>
      </w:r>
      <w:proofErr w:type="spellStart"/>
      <w:r w:rsidR="00FD6933" w:rsidRPr="000B3F69">
        <w:rPr>
          <w:rFonts w:ascii="Times New Roman" w:hAnsi="Times New Roman"/>
          <w:sz w:val="24"/>
          <w:szCs w:val="24"/>
          <w:lang w:val="en-US" w:eastAsia="ru-RU"/>
        </w:rPr>
        <w:t>caridoselectivity</w:t>
      </w:r>
      <w:proofErr w:type="spellEnd"/>
      <w:r w:rsidR="00FD6933" w:rsidRPr="000B3F69">
        <w:rPr>
          <w:rFonts w:ascii="Times New Roman" w:hAnsi="Times New Roman"/>
          <w:sz w:val="24"/>
          <w:szCs w:val="24"/>
          <w:lang w:val="en-US" w:eastAsia="ru-RU"/>
        </w:rPr>
        <w:t xml:space="preserve"> and internal sympathomimetic </w:t>
      </w:r>
      <w:r w:rsidR="00551A41" w:rsidRPr="000B3F69">
        <w:rPr>
          <w:rFonts w:ascii="Times New Roman" w:hAnsi="Times New Roman"/>
          <w:sz w:val="24"/>
          <w:szCs w:val="24"/>
          <w:lang w:val="en-US" w:eastAsia="ru-RU"/>
        </w:rPr>
        <w:t>activity</w:t>
      </w:r>
      <w:r w:rsidR="00FD6933" w:rsidRPr="000B3F69">
        <w:rPr>
          <w:rFonts w:ascii="Times New Roman" w:hAnsi="Times New Roman"/>
          <w:sz w:val="24"/>
          <w:szCs w:val="24"/>
          <w:lang w:val="en-US" w:eastAsia="ru-RU"/>
        </w:rPr>
        <w:t xml:space="preserve"> of </w:t>
      </w:r>
      <w:proofErr w:type="spellStart"/>
      <w:r w:rsidR="00FD6933" w:rsidRPr="000B3F69">
        <w:rPr>
          <w:rFonts w:ascii="Times New Roman" w:hAnsi="Times New Roman"/>
          <w:sz w:val="24"/>
          <w:szCs w:val="24"/>
          <w:lang w:val="en-US" w:eastAsia="ru-RU"/>
        </w:rPr>
        <w:t>adrenoblockers</w:t>
      </w:r>
      <w:proofErr w:type="spellEnd"/>
      <w:r w:rsidR="00FD6933" w:rsidRPr="000B3F69">
        <w:rPr>
          <w:rFonts w:ascii="Times New Roman" w:hAnsi="Times New Roman"/>
          <w:sz w:val="24"/>
          <w:szCs w:val="24"/>
          <w:lang w:val="en-US" w:eastAsia="ru-RU"/>
        </w:rPr>
        <w:t xml:space="preserve">. Connection between a pharmacodynamics and testimonies, indirect action </w:t>
      </w:r>
      <w:r w:rsidR="00551A41" w:rsidRPr="000B3F69">
        <w:rPr>
          <w:rFonts w:ascii="Times New Roman" w:hAnsi="Times New Roman"/>
          <w:sz w:val="24"/>
          <w:szCs w:val="24"/>
          <w:lang w:val="en-US" w:eastAsia="ru-RU"/>
        </w:rPr>
        <w:t>and co</w:t>
      </w:r>
      <w:r w:rsidR="00FD6933" w:rsidRPr="000B3F69">
        <w:rPr>
          <w:rFonts w:ascii="Times New Roman" w:hAnsi="Times New Roman"/>
          <w:sz w:val="24"/>
          <w:szCs w:val="24"/>
          <w:lang w:val="en-US" w:eastAsia="ru-RU"/>
        </w:rPr>
        <w:t xml:space="preserve">ntraindications for application of </w:t>
      </w:r>
      <w:proofErr w:type="spellStart"/>
      <w:r w:rsidR="00FD6933" w:rsidRPr="000B3F69">
        <w:rPr>
          <w:rFonts w:ascii="Times New Roman" w:hAnsi="Times New Roman"/>
          <w:sz w:val="24"/>
          <w:szCs w:val="24"/>
          <w:lang w:val="en-US" w:eastAsia="ru-RU"/>
        </w:rPr>
        <w:t>adrenoblockers</w:t>
      </w:r>
      <w:proofErr w:type="spellEnd"/>
      <w:r w:rsidR="00FD6933" w:rsidRPr="000B3F69">
        <w:rPr>
          <w:rFonts w:ascii="Times New Roman" w:hAnsi="Times New Roman"/>
          <w:sz w:val="24"/>
          <w:szCs w:val="24"/>
          <w:lang w:val="en-US" w:eastAsia="ru-RU"/>
        </w:rPr>
        <w:t xml:space="preserve">. Comparative description </w:t>
      </w:r>
      <w:r w:rsidR="00551A41" w:rsidRPr="000B3F69">
        <w:rPr>
          <w:rFonts w:ascii="Times New Roman" w:hAnsi="Times New Roman"/>
          <w:sz w:val="24"/>
          <w:szCs w:val="24"/>
          <w:lang w:val="en-US" w:eastAsia="ru-RU"/>
        </w:rPr>
        <w:t xml:space="preserve">of </w:t>
      </w:r>
      <w:proofErr w:type="spellStart"/>
      <w:r w:rsidR="00551A41" w:rsidRPr="000B3F69">
        <w:rPr>
          <w:rFonts w:ascii="Times New Roman" w:hAnsi="Times New Roman"/>
          <w:sz w:val="24"/>
          <w:szCs w:val="24"/>
          <w:lang w:val="en-US" w:eastAsia="ru-RU"/>
        </w:rPr>
        <w:t>adr</w:t>
      </w:r>
      <w:r w:rsidR="00FD6933" w:rsidRPr="000B3F69">
        <w:rPr>
          <w:rFonts w:ascii="Times New Roman" w:hAnsi="Times New Roman"/>
          <w:sz w:val="24"/>
          <w:szCs w:val="24"/>
          <w:lang w:val="en-US" w:eastAsia="ru-RU"/>
        </w:rPr>
        <w:t>enoblockers</w:t>
      </w:r>
      <w:proofErr w:type="spellEnd"/>
      <w:r w:rsidR="00FD6933" w:rsidRPr="000B3F69">
        <w:rPr>
          <w:rFonts w:ascii="Times New Roman" w:hAnsi="Times New Roman"/>
          <w:sz w:val="24"/>
          <w:szCs w:val="24"/>
          <w:lang w:val="en-US" w:eastAsia="ru-RU"/>
        </w:rPr>
        <w:t xml:space="preserve"> and </w:t>
      </w:r>
      <w:proofErr w:type="spellStart"/>
      <w:r w:rsidR="00FD6933" w:rsidRPr="000B3F69">
        <w:rPr>
          <w:rFonts w:ascii="Times New Roman" w:hAnsi="Times New Roman"/>
          <w:sz w:val="24"/>
          <w:szCs w:val="24"/>
          <w:lang w:val="en-US" w:eastAsia="ru-RU"/>
        </w:rPr>
        <w:t>sympatholytics</w:t>
      </w:r>
      <w:proofErr w:type="spellEnd"/>
      <w:r w:rsidR="00FD6933" w:rsidRPr="000B3F69">
        <w:rPr>
          <w:rFonts w:ascii="Times New Roman" w:hAnsi="Times New Roman"/>
          <w:sz w:val="24"/>
          <w:szCs w:val="24"/>
          <w:lang w:val="en-US" w:eastAsia="ru-RU"/>
        </w:rPr>
        <w:t>. To learn the</w:t>
      </w:r>
      <w:r w:rsidR="00551A41" w:rsidRPr="000B3F69">
        <w:rPr>
          <w:rFonts w:ascii="Times New Roman" w:hAnsi="Times New Roman"/>
          <w:sz w:val="24"/>
          <w:szCs w:val="24"/>
          <w:lang w:val="en-US" w:eastAsia="ru-RU"/>
        </w:rPr>
        <w:t>in</w:t>
      </w:r>
      <w:r w:rsidR="00FD6933" w:rsidRPr="000B3F69">
        <w:rPr>
          <w:rFonts w:ascii="Times New Roman" w:hAnsi="Times New Roman"/>
          <w:sz w:val="24"/>
          <w:szCs w:val="24"/>
          <w:lang w:val="en-US" w:eastAsia="ru-RU"/>
        </w:rPr>
        <w:t xml:space="preserve"> </w:t>
      </w:r>
      <w:proofErr w:type="spellStart"/>
      <w:r w:rsidR="00FD6933" w:rsidRPr="000B3F69">
        <w:rPr>
          <w:rFonts w:ascii="Times New Roman" w:hAnsi="Times New Roman"/>
          <w:sz w:val="24"/>
          <w:szCs w:val="24"/>
          <w:lang w:val="en-US" w:eastAsia="ru-RU"/>
        </w:rPr>
        <w:t>ternational</w:t>
      </w:r>
      <w:proofErr w:type="spellEnd"/>
      <w:r w:rsidR="00FD6933" w:rsidRPr="000B3F69">
        <w:rPr>
          <w:rFonts w:ascii="Times New Roman" w:hAnsi="Times New Roman"/>
          <w:sz w:val="24"/>
          <w:szCs w:val="24"/>
          <w:lang w:val="en-US" w:eastAsia="ru-RU"/>
        </w:rPr>
        <w:t xml:space="preserve"> names of basic </w:t>
      </w:r>
      <w:r w:rsidR="00551A41" w:rsidRPr="000B3F69">
        <w:rPr>
          <w:rFonts w:ascii="Times New Roman" w:hAnsi="Times New Roman"/>
          <w:sz w:val="24"/>
          <w:szCs w:val="24"/>
          <w:lang w:val="en-US" w:eastAsia="ru-RU"/>
        </w:rPr>
        <w:t>representatives.</w:t>
      </w:r>
      <w:r w:rsidR="00551A41" w:rsidRPr="000B3F69">
        <w:rPr>
          <w:rFonts w:ascii="Times New Roman" w:hAnsi="Times New Roman"/>
          <w:sz w:val="28"/>
          <w:szCs w:val="28"/>
          <w:lang w:val="en-US"/>
        </w:rPr>
        <w:t xml:space="preserve"> </w:t>
      </w:r>
      <w:r w:rsidR="00551A41" w:rsidRPr="000B3F69">
        <w:rPr>
          <w:rFonts w:ascii="Times New Roman" w:hAnsi="Times New Roman"/>
          <w:sz w:val="24"/>
          <w:szCs w:val="24"/>
          <w:lang w:val="en-US" w:eastAsia="ru-RU"/>
        </w:rPr>
        <w:t>Interchangeability of medicines. To know the trade names of the main representatives of groups.</w:t>
      </w:r>
    </w:p>
    <w:p w14:paraId="771B0147" w14:textId="77777777" w:rsidR="007A3898" w:rsidRPr="000B3F69" w:rsidRDefault="007A3898" w:rsidP="002E7D1D">
      <w:pPr>
        <w:widowControl w:val="0"/>
        <w:tabs>
          <w:tab w:val="left" w:pos="709"/>
        </w:tabs>
        <w:autoSpaceDE w:val="0"/>
        <w:autoSpaceDN w:val="0"/>
        <w:adjustRightInd w:val="0"/>
        <w:spacing w:after="0" w:line="240" w:lineRule="exact"/>
        <w:jc w:val="both"/>
        <w:rPr>
          <w:rFonts w:ascii="Times New Roman" w:hAnsi="Times New Roman"/>
          <w:b/>
          <w:sz w:val="24"/>
          <w:szCs w:val="24"/>
          <w:lang w:val="en-US" w:eastAsia="ru-RU"/>
        </w:rPr>
      </w:pPr>
      <w:proofErr w:type="spellStart"/>
      <w:r w:rsidRPr="000B3F69">
        <w:rPr>
          <w:rFonts w:ascii="Times New Roman" w:hAnsi="Times New Roman"/>
          <w:b/>
          <w:sz w:val="24"/>
          <w:szCs w:val="24"/>
          <w:lang w:val="en-US" w:eastAsia="ru-RU"/>
        </w:rPr>
        <w:t>Adgents</w:t>
      </w:r>
      <w:proofErr w:type="spellEnd"/>
      <w:r w:rsidRPr="000B3F69">
        <w:rPr>
          <w:rFonts w:ascii="Times New Roman" w:hAnsi="Times New Roman"/>
          <w:b/>
          <w:sz w:val="24"/>
          <w:szCs w:val="24"/>
          <w:lang w:val="en-US" w:eastAsia="ru-RU"/>
        </w:rPr>
        <w:t xml:space="preserve"> affecting afferent innervation.</w:t>
      </w:r>
    </w:p>
    <w:p w14:paraId="620CF78D" w14:textId="77777777" w:rsidR="00551A41" w:rsidRPr="000B3F69" w:rsidRDefault="00551A41" w:rsidP="002E7D1D">
      <w:pPr>
        <w:widowControl w:val="0"/>
        <w:tabs>
          <w:tab w:val="left" w:pos="709"/>
        </w:tabs>
        <w:autoSpaceDE w:val="0"/>
        <w:autoSpaceDN w:val="0"/>
        <w:adjustRightInd w:val="0"/>
        <w:spacing w:after="0" w:line="240" w:lineRule="exact"/>
        <w:ind w:firstLine="765"/>
        <w:jc w:val="both"/>
        <w:rPr>
          <w:rFonts w:ascii="Times New Roman" w:hAnsi="Times New Roman"/>
          <w:b/>
          <w:sz w:val="24"/>
          <w:szCs w:val="24"/>
          <w:lang w:val="en-US" w:eastAsia="ru-RU"/>
        </w:rPr>
      </w:pPr>
      <w:r w:rsidRPr="000B3F69">
        <w:rPr>
          <w:rFonts w:ascii="Times New Roman" w:hAnsi="Times New Roman"/>
          <w:b/>
          <w:bCs/>
          <w:sz w:val="24"/>
          <w:szCs w:val="24"/>
          <w:lang w:val="en-US" w:eastAsia="ru-RU"/>
        </w:rPr>
        <w:t xml:space="preserve">Theme </w:t>
      </w:r>
      <w:r w:rsidR="007A3898" w:rsidRPr="000B3F69">
        <w:rPr>
          <w:rFonts w:ascii="Times New Roman" w:hAnsi="Times New Roman"/>
          <w:b/>
          <w:bCs/>
          <w:sz w:val="24"/>
          <w:szCs w:val="24"/>
          <w:lang w:val="en-US" w:eastAsia="ru-RU"/>
        </w:rPr>
        <w:t>14</w:t>
      </w:r>
      <w:r w:rsidRPr="000B3F69">
        <w:rPr>
          <w:rFonts w:ascii="Times New Roman" w:hAnsi="Times New Roman"/>
          <w:b/>
          <w:bCs/>
          <w:sz w:val="24"/>
          <w:szCs w:val="24"/>
          <w:lang w:val="en-US" w:eastAsia="ru-RU"/>
        </w:rPr>
        <w:t xml:space="preserve">. </w:t>
      </w:r>
      <w:r w:rsidRPr="000B3F69">
        <w:rPr>
          <w:rFonts w:ascii="Times New Roman" w:hAnsi="Times New Roman"/>
          <w:sz w:val="24"/>
          <w:szCs w:val="24"/>
          <w:lang w:val="en-US" w:eastAsia="ru-RU"/>
        </w:rPr>
        <w:t>Preparations irri</w:t>
      </w:r>
      <w:r w:rsidR="007A3898" w:rsidRPr="000B3F69">
        <w:rPr>
          <w:rFonts w:ascii="Times New Roman" w:hAnsi="Times New Roman"/>
          <w:sz w:val="24"/>
          <w:szCs w:val="24"/>
          <w:lang w:val="en-US" w:eastAsia="ru-RU"/>
        </w:rPr>
        <w:t>tating the peripheral receptors.</w:t>
      </w:r>
    </w:p>
    <w:p w14:paraId="2681D8AE" w14:textId="77777777" w:rsidR="00292013" w:rsidRPr="000B3F69" w:rsidRDefault="00292013" w:rsidP="002E7D1D">
      <w:pPr>
        <w:widowControl w:val="0"/>
        <w:tabs>
          <w:tab w:val="left" w:pos="709"/>
        </w:tabs>
        <w:autoSpaceDE w:val="0"/>
        <w:autoSpaceDN w:val="0"/>
        <w:adjustRightInd w:val="0"/>
        <w:spacing w:after="0" w:line="240" w:lineRule="exact"/>
        <w:ind w:firstLine="765"/>
        <w:jc w:val="both"/>
        <w:rPr>
          <w:rFonts w:ascii="Times New Roman" w:hAnsi="Times New Roman"/>
          <w:sz w:val="24"/>
          <w:szCs w:val="24"/>
          <w:lang w:val="en-US" w:eastAsia="ru-RU"/>
        </w:rPr>
      </w:pPr>
      <w:r w:rsidRPr="000B3F69">
        <w:rPr>
          <w:rFonts w:ascii="Times New Roman" w:hAnsi="Times New Roman"/>
          <w:sz w:val="24"/>
          <w:szCs w:val="24"/>
          <w:lang w:val="en-US" w:eastAsia="ru-RU"/>
        </w:rPr>
        <w:t>General principles of action of medicinal substances that irritate sensitive nerve endings. Using the effect of the action for therapeutic purposes. Classifications, mechanisms of action, side effects, indications and contraindications for the use of bitter, irritating, laxative, emetic, expectorant, choleretic agents.</w:t>
      </w:r>
    </w:p>
    <w:p w14:paraId="5E6259BC" w14:textId="77777777" w:rsidR="007A3898" w:rsidRPr="000B3F69" w:rsidRDefault="00551A41" w:rsidP="002E7D1D">
      <w:pPr>
        <w:widowControl w:val="0"/>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b/>
          <w:bCs/>
          <w:sz w:val="24"/>
          <w:szCs w:val="24"/>
          <w:lang w:val="en-US" w:eastAsia="ru-RU"/>
        </w:rPr>
        <w:tab/>
        <w:t xml:space="preserve">Theme </w:t>
      </w:r>
      <w:r w:rsidR="00D5182A" w:rsidRPr="000B3F69">
        <w:rPr>
          <w:rFonts w:ascii="Times New Roman" w:hAnsi="Times New Roman"/>
          <w:b/>
          <w:bCs/>
          <w:sz w:val="24"/>
          <w:szCs w:val="24"/>
          <w:lang w:val="en-US" w:eastAsia="ru-RU"/>
        </w:rPr>
        <w:t>15</w:t>
      </w:r>
      <w:r w:rsidRPr="000B3F69">
        <w:rPr>
          <w:rFonts w:ascii="Times New Roman" w:hAnsi="Times New Roman"/>
          <w:b/>
          <w:bCs/>
          <w:sz w:val="24"/>
          <w:szCs w:val="24"/>
          <w:lang w:val="en-US" w:eastAsia="ru-RU"/>
        </w:rPr>
        <w:t>.</w:t>
      </w:r>
      <w:r w:rsidRPr="000B3F69">
        <w:rPr>
          <w:rFonts w:ascii="Times New Roman" w:hAnsi="Times New Roman"/>
          <w:sz w:val="24"/>
          <w:szCs w:val="24"/>
          <w:lang w:val="en-US" w:eastAsia="ru-RU"/>
        </w:rPr>
        <w:t xml:space="preserve"> Preparations protecting the receptors</w:t>
      </w:r>
      <w:r w:rsidR="007A3898" w:rsidRPr="000B3F69">
        <w:rPr>
          <w:rFonts w:ascii="Times New Roman" w:hAnsi="Times New Roman"/>
          <w:sz w:val="24"/>
          <w:szCs w:val="24"/>
          <w:lang w:val="en-US" w:eastAsia="ru-RU"/>
        </w:rPr>
        <w:t>.</w:t>
      </w:r>
    </w:p>
    <w:p w14:paraId="7E1968EB" w14:textId="77777777" w:rsidR="00551A41" w:rsidRPr="000B3F69" w:rsidRDefault="00551A41" w:rsidP="002E7D1D">
      <w:pPr>
        <w:widowControl w:val="0"/>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Classification of medications that operate mainly in area of afferent nerves (facilities of repressing type of action). Facilities that </w:t>
      </w:r>
      <w:proofErr w:type="spellStart"/>
      <w:r w:rsidRPr="000B3F69">
        <w:rPr>
          <w:rFonts w:ascii="Times New Roman" w:hAnsi="Times New Roman"/>
          <w:sz w:val="24"/>
          <w:szCs w:val="24"/>
          <w:lang w:val="en-US" w:eastAsia="ru-RU"/>
        </w:rPr>
        <w:t>supress</w:t>
      </w:r>
      <w:proofErr w:type="spellEnd"/>
      <w:r w:rsidRPr="000B3F69">
        <w:rPr>
          <w:rFonts w:ascii="Times New Roman" w:hAnsi="Times New Roman"/>
          <w:sz w:val="24"/>
          <w:szCs w:val="24"/>
          <w:lang w:val="en-US" w:eastAsia="ru-RU"/>
        </w:rPr>
        <w:t xml:space="preserve"> peripheral receptors: local anesthetics (LА), enveloping, adsorbent, astringent, emollient medicinal preparations. Classification of LА is on a chemical structure. Types of local anesthesia. Requirements to LА. Pharmacological and pharmaceutical aspects of combining of LА are with preparations of other groups in different medical forms. </w:t>
      </w:r>
      <w:r w:rsidRPr="000B3F69">
        <w:rPr>
          <w:rFonts w:ascii="Times New Roman" w:hAnsi="Times New Roman"/>
          <w:sz w:val="24"/>
          <w:szCs w:val="24"/>
          <w:lang w:val="en-US" w:eastAsia="ru-RU"/>
        </w:rPr>
        <w:lastRenderedPageBreak/>
        <w:t xml:space="preserve">Pharmacological description of LА, enveloping, adsorbent, astringent, emollient medicinal preparations. Indirect action of LА. Classification and pharmacological characteristics of sorbents. </w:t>
      </w:r>
    </w:p>
    <w:p w14:paraId="2FDB0798" w14:textId="77777777" w:rsidR="00551A41" w:rsidRPr="000B3F69" w:rsidRDefault="00551A41" w:rsidP="002E7D1D">
      <w:pPr>
        <w:widowControl w:val="0"/>
        <w:tabs>
          <w:tab w:val="left" w:pos="709"/>
        </w:tabs>
        <w:autoSpaceDE w:val="0"/>
        <w:autoSpaceDN w:val="0"/>
        <w:adjustRightInd w:val="0"/>
        <w:spacing w:after="0" w:line="240" w:lineRule="exact"/>
        <w:ind w:firstLine="872"/>
        <w:jc w:val="both"/>
        <w:rPr>
          <w:rFonts w:ascii="Times New Roman" w:hAnsi="Times New Roman"/>
          <w:b/>
          <w:sz w:val="24"/>
          <w:szCs w:val="24"/>
          <w:lang w:val="en-US" w:eastAsia="ru-RU"/>
        </w:rPr>
      </w:pPr>
      <w:r w:rsidRPr="000B3F69">
        <w:rPr>
          <w:rFonts w:ascii="Times New Roman" w:hAnsi="Times New Roman"/>
          <w:b/>
          <w:sz w:val="24"/>
          <w:szCs w:val="24"/>
          <w:lang w:val="en-US" w:eastAsia="ru-RU"/>
        </w:rPr>
        <w:t>Theme 1</w:t>
      </w:r>
      <w:r w:rsidR="00292013" w:rsidRPr="000B3F69">
        <w:rPr>
          <w:rFonts w:ascii="Times New Roman" w:hAnsi="Times New Roman"/>
          <w:b/>
          <w:sz w:val="24"/>
          <w:szCs w:val="24"/>
          <w:lang w:val="en-US" w:eastAsia="ru-RU"/>
        </w:rPr>
        <w:t>6</w:t>
      </w:r>
      <w:r w:rsidRPr="000B3F69">
        <w:rPr>
          <w:rFonts w:ascii="Times New Roman" w:hAnsi="Times New Roman"/>
          <w:b/>
          <w:sz w:val="24"/>
          <w:szCs w:val="24"/>
          <w:lang w:val="en-US" w:eastAsia="ru-RU"/>
        </w:rPr>
        <w:t>.</w:t>
      </w:r>
      <w:r w:rsidRPr="000B3F69">
        <w:rPr>
          <w:lang w:val="en-US"/>
        </w:rPr>
        <w:t xml:space="preserve"> </w:t>
      </w:r>
      <w:r w:rsidR="00076B8A" w:rsidRPr="000B3F69">
        <w:rPr>
          <w:rFonts w:ascii="Times New Roman" w:hAnsi="Times New Roman"/>
          <w:b/>
          <w:sz w:val="24"/>
          <w:szCs w:val="24"/>
          <w:lang w:val="en-US" w:eastAsia="ru-RU"/>
        </w:rPr>
        <w:t xml:space="preserve">Practical skills </w:t>
      </w:r>
      <w:r w:rsidRPr="000B3F69">
        <w:rPr>
          <w:rFonts w:ascii="Times New Roman" w:hAnsi="Times New Roman"/>
          <w:b/>
          <w:sz w:val="24"/>
          <w:szCs w:val="24"/>
          <w:lang w:val="en-US" w:eastAsia="ru-RU"/>
        </w:rPr>
        <w:t>on in the section: "Drugs that affect afferent and efferent innervation."</w:t>
      </w:r>
    </w:p>
    <w:p w14:paraId="00BF0E64" w14:textId="77777777" w:rsidR="006D37B0" w:rsidRPr="000B3F69" w:rsidRDefault="006D37B0" w:rsidP="002E7D1D">
      <w:pPr>
        <w:tabs>
          <w:tab w:val="left" w:pos="709"/>
        </w:tabs>
        <w:autoSpaceDE w:val="0"/>
        <w:autoSpaceDN w:val="0"/>
        <w:adjustRightInd w:val="0"/>
        <w:spacing w:after="0" w:line="240" w:lineRule="exact"/>
        <w:rPr>
          <w:rFonts w:ascii="Times New Roman" w:hAnsi="Times New Roman"/>
          <w:b/>
          <w:bCs/>
          <w:iCs/>
          <w:sz w:val="24"/>
          <w:szCs w:val="24"/>
          <w:lang w:val="en-US" w:eastAsia="ru-RU"/>
        </w:rPr>
      </w:pPr>
    </w:p>
    <w:p w14:paraId="3C97C056" w14:textId="77777777" w:rsidR="00551A41" w:rsidRPr="000B3F69" w:rsidRDefault="00D51B08" w:rsidP="00472D56">
      <w:pPr>
        <w:tabs>
          <w:tab w:val="left" w:pos="709"/>
        </w:tabs>
        <w:autoSpaceDE w:val="0"/>
        <w:autoSpaceDN w:val="0"/>
        <w:adjustRightInd w:val="0"/>
        <w:spacing w:after="0" w:line="240" w:lineRule="exact"/>
        <w:jc w:val="center"/>
        <w:rPr>
          <w:rFonts w:ascii="Times New Roman" w:hAnsi="Times New Roman"/>
          <w:b/>
          <w:bCs/>
          <w:iCs/>
          <w:sz w:val="24"/>
          <w:szCs w:val="24"/>
          <w:lang w:val="en-US" w:eastAsia="ru-RU"/>
        </w:rPr>
      </w:pPr>
      <w:r w:rsidRPr="000B3F69">
        <w:rPr>
          <w:rFonts w:ascii="Times New Roman" w:hAnsi="Times New Roman"/>
          <w:b/>
          <w:bCs/>
          <w:i/>
          <w:sz w:val="28"/>
          <w:szCs w:val="28"/>
          <w:lang w:val="en-US" w:eastAsia="ru-RU"/>
        </w:rPr>
        <w:t>Content module 3.</w:t>
      </w:r>
      <w:r w:rsidR="00551A41" w:rsidRPr="000B3F69">
        <w:rPr>
          <w:rFonts w:ascii="Times New Roman" w:hAnsi="Times New Roman"/>
          <w:b/>
          <w:bCs/>
          <w:iCs/>
          <w:sz w:val="24"/>
          <w:szCs w:val="24"/>
          <w:lang w:val="en-US" w:eastAsia="ru-RU"/>
        </w:rPr>
        <w:t>Drugs that affect the functions of the central nervous system</w:t>
      </w:r>
    </w:p>
    <w:p w14:paraId="24BA6AF4" w14:textId="77777777" w:rsidR="006D37B0" w:rsidRPr="000B3F69" w:rsidRDefault="006D37B0" w:rsidP="002E7D1D">
      <w:pPr>
        <w:widowControl w:val="0"/>
        <w:tabs>
          <w:tab w:val="left" w:pos="709"/>
        </w:tabs>
        <w:autoSpaceDE w:val="0"/>
        <w:autoSpaceDN w:val="0"/>
        <w:adjustRightInd w:val="0"/>
        <w:spacing w:after="0" w:line="240" w:lineRule="exact"/>
        <w:ind w:firstLine="720"/>
        <w:jc w:val="both"/>
        <w:rPr>
          <w:rFonts w:ascii="Times New Roman" w:hAnsi="Times New Roman"/>
          <w:b/>
          <w:bCs/>
          <w:sz w:val="24"/>
          <w:szCs w:val="24"/>
          <w:lang w:val="en-US" w:eastAsia="ru-RU"/>
        </w:rPr>
      </w:pPr>
    </w:p>
    <w:p w14:paraId="1EA5CB10" w14:textId="77777777" w:rsidR="00551A41" w:rsidRPr="000B3F69" w:rsidRDefault="00551A41" w:rsidP="002E7D1D">
      <w:pPr>
        <w:widowControl w:val="0"/>
        <w:tabs>
          <w:tab w:val="left" w:pos="709"/>
        </w:tabs>
        <w:autoSpaceDE w:val="0"/>
        <w:autoSpaceDN w:val="0"/>
        <w:adjustRightInd w:val="0"/>
        <w:spacing w:after="0" w:line="240" w:lineRule="exact"/>
        <w:ind w:firstLine="720"/>
        <w:jc w:val="both"/>
        <w:rPr>
          <w:rFonts w:ascii="Times New Roman" w:hAnsi="Times New Roman"/>
          <w:sz w:val="24"/>
          <w:szCs w:val="24"/>
          <w:lang w:val="en-US" w:eastAsia="ru-RU"/>
        </w:rPr>
      </w:pPr>
      <w:r w:rsidRPr="000B3F69">
        <w:rPr>
          <w:rFonts w:ascii="Times New Roman" w:hAnsi="Times New Roman"/>
          <w:b/>
          <w:bCs/>
          <w:sz w:val="24"/>
          <w:szCs w:val="24"/>
          <w:lang w:val="en-US" w:eastAsia="ru-RU"/>
        </w:rPr>
        <w:t>Theme 1</w:t>
      </w:r>
      <w:r w:rsidR="00D51B08" w:rsidRPr="000B3F69">
        <w:rPr>
          <w:rFonts w:ascii="Times New Roman" w:hAnsi="Times New Roman"/>
          <w:b/>
          <w:bCs/>
          <w:sz w:val="24"/>
          <w:szCs w:val="24"/>
          <w:lang w:val="en-US" w:eastAsia="ru-RU"/>
        </w:rPr>
        <w:t>7</w:t>
      </w:r>
      <w:r w:rsidRPr="000B3F69">
        <w:rPr>
          <w:rFonts w:ascii="Times New Roman" w:hAnsi="Times New Roman"/>
          <w:b/>
          <w:bCs/>
          <w:sz w:val="24"/>
          <w:szCs w:val="24"/>
          <w:lang w:val="en-US" w:eastAsia="ru-RU"/>
        </w:rPr>
        <w:t xml:space="preserve">. </w:t>
      </w:r>
      <w:r w:rsidRPr="000B3F69">
        <w:rPr>
          <w:rFonts w:ascii="Times New Roman" w:hAnsi="Times New Roman"/>
          <w:sz w:val="24"/>
          <w:szCs w:val="24"/>
          <w:lang w:val="en-US" w:eastAsia="ru-RU"/>
        </w:rPr>
        <w:t>General anesthetics. Alcohols.</w:t>
      </w:r>
    </w:p>
    <w:p w14:paraId="596BF609" w14:textId="77777777" w:rsidR="00551A41" w:rsidRPr="000B3F69" w:rsidRDefault="00D51B08" w:rsidP="002E7D1D">
      <w:pPr>
        <w:widowControl w:val="0"/>
        <w:tabs>
          <w:tab w:val="left" w:pos="709"/>
        </w:tabs>
        <w:autoSpaceDE w:val="0"/>
        <w:autoSpaceDN w:val="0"/>
        <w:adjustRightInd w:val="0"/>
        <w:spacing w:after="0" w:line="240" w:lineRule="exact"/>
        <w:jc w:val="both"/>
        <w:rPr>
          <w:rFonts w:ascii="Times New Roman" w:hAnsi="Times New Roman"/>
          <w:bCs/>
          <w:sz w:val="24"/>
          <w:szCs w:val="24"/>
          <w:lang w:val="en-US" w:eastAsia="ru-RU"/>
        </w:rPr>
      </w:pPr>
      <w:r w:rsidRPr="000B3F69">
        <w:rPr>
          <w:rFonts w:ascii="Times New Roman" w:hAnsi="Times New Roman"/>
          <w:bCs/>
          <w:sz w:val="24"/>
          <w:szCs w:val="24"/>
          <w:lang w:val="en-US" w:eastAsia="ru-RU"/>
        </w:rPr>
        <w:tab/>
      </w:r>
      <w:r w:rsidR="00551A41" w:rsidRPr="000B3F69">
        <w:rPr>
          <w:rFonts w:ascii="Times New Roman" w:hAnsi="Times New Roman"/>
          <w:bCs/>
          <w:sz w:val="24"/>
          <w:szCs w:val="24"/>
          <w:lang w:val="en-US" w:eastAsia="ru-RU"/>
        </w:rPr>
        <w:t xml:space="preserve">Classes of drugs that depressing functions of central nervous system. The definition of term «narcotic effect». History of opening of narcotic drugs. Modern requirements for general anesthetics. Classification of general anesthetics. Pharmacological characteristic </w:t>
      </w:r>
      <w:proofErr w:type="spellStart"/>
      <w:r w:rsidR="00551A41" w:rsidRPr="000B3F69">
        <w:rPr>
          <w:rFonts w:ascii="Times New Roman" w:hAnsi="Times New Roman"/>
          <w:bCs/>
          <w:sz w:val="24"/>
          <w:szCs w:val="24"/>
          <w:lang w:val="en-US" w:eastAsia="ru-RU"/>
        </w:rPr>
        <w:t>agants</w:t>
      </w:r>
      <w:proofErr w:type="spellEnd"/>
      <w:r w:rsidR="00551A41" w:rsidRPr="000B3F69">
        <w:rPr>
          <w:rFonts w:ascii="Times New Roman" w:hAnsi="Times New Roman"/>
          <w:bCs/>
          <w:sz w:val="24"/>
          <w:szCs w:val="24"/>
          <w:lang w:val="en-US" w:eastAsia="ru-RU"/>
        </w:rPr>
        <w:t xml:space="preserve"> for inhalation and </w:t>
      </w:r>
      <w:proofErr w:type="spellStart"/>
      <w:r w:rsidR="00551A41" w:rsidRPr="000B3F69">
        <w:rPr>
          <w:rFonts w:ascii="Times New Roman" w:hAnsi="Times New Roman"/>
          <w:bCs/>
          <w:sz w:val="24"/>
          <w:szCs w:val="24"/>
          <w:lang w:val="en-US" w:eastAsia="ru-RU"/>
        </w:rPr>
        <w:t>noninhalation</w:t>
      </w:r>
      <w:proofErr w:type="spellEnd"/>
      <w:r w:rsidR="00551A41" w:rsidRPr="000B3F69">
        <w:rPr>
          <w:rFonts w:ascii="Times New Roman" w:hAnsi="Times New Roman"/>
          <w:bCs/>
          <w:sz w:val="24"/>
          <w:szCs w:val="24"/>
          <w:lang w:val="en-US" w:eastAsia="ru-RU"/>
        </w:rPr>
        <w:t xml:space="preserve"> anesthesia. Features of routes of administration and dosage of drugs for anesthesia. Comparative characteristics of narcotic drugs. Conceptions of preanesthetic medication, the opening and the base, combined and mixed anesthesia. Classification of alcohols. Pharmacological characteristic of alcohol (ethyl alcohol, camphor alcohol, boric alcohol), features of pharmacodynamics at the local application. Usage of ethyl alcohol in the medical and pharmaceutical field. The algorithm of help measures for acute poisoning with ethyl alcohol. Pharmacological characteristic of drugs </w:t>
      </w:r>
      <w:proofErr w:type="spellStart"/>
      <w:r w:rsidR="00551A41" w:rsidRPr="000B3F69">
        <w:rPr>
          <w:rFonts w:ascii="Times New Roman" w:hAnsi="Times New Roman"/>
          <w:bCs/>
          <w:sz w:val="24"/>
          <w:szCs w:val="24"/>
          <w:lang w:val="en-US" w:eastAsia="ru-RU"/>
        </w:rPr>
        <w:t>fo</w:t>
      </w:r>
      <w:proofErr w:type="spellEnd"/>
      <w:r w:rsidR="00551A41" w:rsidRPr="000B3F69">
        <w:rPr>
          <w:rFonts w:ascii="Times New Roman" w:hAnsi="Times New Roman"/>
          <w:bCs/>
          <w:sz w:val="24"/>
          <w:szCs w:val="24"/>
          <w:lang w:val="en-US" w:eastAsia="ru-RU"/>
        </w:rPr>
        <w:t xml:space="preserve"> treatment alcoholism, alcohol withdrawal syndrome. The role of the pharmacist in the prevention of the consequences of alcohol and drug interaction and abuse of </w:t>
      </w:r>
      <w:proofErr w:type="spellStart"/>
      <w:r w:rsidR="00551A41" w:rsidRPr="000B3F69">
        <w:rPr>
          <w:rFonts w:ascii="Times New Roman" w:hAnsi="Times New Roman"/>
          <w:bCs/>
          <w:sz w:val="24"/>
          <w:szCs w:val="24"/>
          <w:lang w:val="en-US" w:eastAsia="ru-RU"/>
        </w:rPr>
        <w:t>alkoholcontaining</w:t>
      </w:r>
      <w:proofErr w:type="spellEnd"/>
      <w:r w:rsidR="00551A41" w:rsidRPr="000B3F69">
        <w:rPr>
          <w:rFonts w:ascii="Times New Roman" w:hAnsi="Times New Roman"/>
          <w:bCs/>
          <w:sz w:val="24"/>
          <w:szCs w:val="24"/>
          <w:lang w:val="en-US" w:eastAsia="ru-RU"/>
        </w:rPr>
        <w:t xml:space="preserve"> drugs.</w:t>
      </w:r>
    </w:p>
    <w:p w14:paraId="1DCA8D37" w14:textId="77777777" w:rsidR="00551A41" w:rsidRPr="000B3F69" w:rsidRDefault="00551A41" w:rsidP="002E7D1D">
      <w:pPr>
        <w:widowControl w:val="0"/>
        <w:tabs>
          <w:tab w:val="left" w:pos="709"/>
        </w:tabs>
        <w:autoSpaceDE w:val="0"/>
        <w:autoSpaceDN w:val="0"/>
        <w:adjustRightInd w:val="0"/>
        <w:spacing w:after="0" w:line="240" w:lineRule="exact"/>
        <w:ind w:firstLine="567"/>
        <w:jc w:val="both"/>
        <w:rPr>
          <w:rFonts w:ascii="Times New Roman" w:hAnsi="Times New Roman"/>
          <w:sz w:val="24"/>
          <w:szCs w:val="24"/>
          <w:lang w:val="en-US" w:eastAsia="ru-RU"/>
        </w:rPr>
      </w:pPr>
      <w:r w:rsidRPr="000B3F69">
        <w:rPr>
          <w:rFonts w:ascii="Times New Roman" w:hAnsi="Times New Roman"/>
          <w:b/>
          <w:bCs/>
          <w:sz w:val="24"/>
          <w:szCs w:val="24"/>
          <w:lang w:val="en-US" w:eastAsia="ru-RU"/>
        </w:rPr>
        <w:t xml:space="preserve">Theme </w:t>
      </w:r>
      <w:r w:rsidR="00D51B08" w:rsidRPr="000B3F69">
        <w:rPr>
          <w:rFonts w:ascii="Times New Roman" w:hAnsi="Times New Roman"/>
          <w:b/>
          <w:bCs/>
          <w:sz w:val="24"/>
          <w:szCs w:val="24"/>
          <w:lang w:val="en-US" w:eastAsia="ru-RU"/>
        </w:rPr>
        <w:t>18</w:t>
      </w:r>
      <w:r w:rsidRPr="000B3F69">
        <w:rPr>
          <w:rFonts w:ascii="Times New Roman" w:hAnsi="Times New Roman"/>
          <w:b/>
          <w:bCs/>
          <w:sz w:val="24"/>
          <w:szCs w:val="24"/>
          <w:lang w:val="en-US" w:eastAsia="ru-RU"/>
        </w:rPr>
        <w:t xml:space="preserve">. </w:t>
      </w:r>
      <w:r w:rsidRPr="000B3F69">
        <w:rPr>
          <w:rFonts w:ascii="Times New Roman" w:hAnsi="Times New Roman"/>
          <w:sz w:val="24"/>
          <w:szCs w:val="24"/>
          <w:lang w:val="en-US" w:eastAsia="ru-RU"/>
        </w:rPr>
        <w:t>Hypnotic and anticonvulsive drugs.</w:t>
      </w:r>
    </w:p>
    <w:p w14:paraId="7E983791" w14:textId="77777777" w:rsidR="004B06BA" w:rsidRPr="000B3F69" w:rsidRDefault="00551A41"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Hypnotic drugs. Modern representations about the dream nature. Principal kinds of insomnia. Classification of hypnotic drugs by a chemical structure and their general characteristic. Possible mechanisms of action. Phenobarbital, nitrazepam, </w:t>
      </w:r>
      <w:proofErr w:type="spellStart"/>
      <w:r w:rsidRPr="000B3F69">
        <w:rPr>
          <w:rFonts w:ascii="Times New Roman" w:hAnsi="Times New Roman"/>
          <w:sz w:val="24"/>
          <w:szCs w:val="24"/>
          <w:lang w:val="en-US" w:eastAsia="ru-RU"/>
        </w:rPr>
        <w:t>bromisovalum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chloralhydratum</w:t>
      </w:r>
      <w:proofErr w:type="spellEnd"/>
      <w:r w:rsidRPr="000B3F69">
        <w:rPr>
          <w:rFonts w:ascii="Times New Roman" w:hAnsi="Times New Roman"/>
          <w:sz w:val="24"/>
          <w:szCs w:val="24"/>
          <w:lang w:val="en-US" w:eastAsia="ru-RU"/>
        </w:rPr>
        <w:t xml:space="preserve">, zopiclone, </w:t>
      </w:r>
      <w:proofErr w:type="spellStart"/>
      <w:r w:rsidRPr="000B3F69">
        <w:rPr>
          <w:rFonts w:ascii="Times New Roman" w:hAnsi="Times New Roman"/>
          <w:sz w:val="24"/>
          <w:szCs w:val="24"/>
          <w:lang w:val="en-US" w:eastAsia="ru-RU"/>
        </w:rPr>
        <w:t>zolpideme</w:t>
      </w:r>
      <w:proofErr w:type="spellEnd"/>
      <w:r w:rsidRPr="000B3F69">
        <w:rPr>
          <w:rFonts w:ascii="Times New Roman" w:hAnsi="Times New Roman"/>
          <w:sz w:val="24"/>
          <w:szCs w:val="24"/>
          <w:lang w:val="en-US" w:eastAsia="ru-RU"/>
        </w:rPr>
        <w:t xml:space="preserve">. Comparative characteristic of hypnotic drugs of different groups. Indications to application, adverse effects (return syndrome, post action, drug dependence). Acute poisoning of barbiturates, treatment. </w:t>
      </w:r>
    </w:p>
    <w:p w14:paraId="3098A58C" w14:textId="77777777" w:rsidR="004B06BA" w:rsidRPr="000B3F69" w:rsidRDefault="004B06BA" w:rsidP="002E7D1D">
      <w:pPr>
        <w:tabs>
          <w:tab w:val="left" w:pos="709"/>
        </w:tabs>
        <w:autoSpaceDE w:val="0"/>
        <w:autoSpaceDN w:val="0"/>
        <w:adjustRightInd w:val="0"/>
        <w:spacing w:after="0" w:line="240" w:lineRule="exact"/>
        <w:jc w:val="both"/>
        <w:rPr>
          <w:rFonts w:ascii="Times New Roman" w:hAnsi="Times New Roman"/>
          <w:sz w:val="28"/>
          <w:szCs w:val="28"/>
          <w:lang w:val="en-US"/>
        </w:rPr>
      </w:pPr>
      <w:r w:rsidRPr="000B3F69">
        <w:rPr>
          <w:rFonts w:ascii="Times New Roman" w:hAnsi="Times New Roman"/>
          <w:sz w:val="24"/>
          <w:szCs w:val="24"/>
          <w:lang w:val="en-US" w:eastAsia="ru-RU"/>
        </w:rPr>
        <w:tab/>
      </w:r>
      <w:r w:rsidR="00551A41" w:rsidRPr="000B3F69">
        <w:rPr>
          <w:rFonts w:ascii="Times New Roman" w:hAnsi="Times New Roman"/>
          <w:sz w:val="24"/>
          <w:szCs w:val="24"/>
          <w:lang w:val="en-US" w:eastAsia="ru-RU"/>
        </w:rPr>
        <w:t xml:space="preserve">Anticonvulsant drugs. Spasms as symptoms of display of different pathological conditions. Use of preparations, </w:t>
      </w:r>
      <w:proofErr w:type="spellStart"/>
      <w:r w:rsidR="00551A41" w:rsidRPr="000B3F69">
        <w:rPr>
          <w:rFonts w:ascii="Times New Roman" w:hAnsi="Times New Roman"/>
          <w:sz w:val="24"/>
          <w:szCs w:val="24"/>
          <w:lang w:val="en-US" w:eastAsia="ru-RU"/>
        </w:rPr>
        <w:t>myorelaxantes</w:t>
      </w:r>
      <w:proofErr w:type="spellEnd"/>
      <w:r w:rsidR="00551A41" w:rsidRPr="000B3F69">
        <w:rPr>
          <w:rFonts w:ascii="Times New Roman" w:hAnsi="Times New Roman"/>
          <w:sz w:val="24"/>
          <w:szCs w:val="24"/>
          <w:lang w:val="en-US" w:eastAsia="ru-RU"/>
        </w:rPr>
        <w:t xml:space="preserve">, hypnotic, narcotic drugs, </w:t>
      </w:r>
      <w:proofErr w:type="spellStart"/>
      <w:r w:rsidR="00551A41" w:rsidRPr="000B3F69">
        <w:rPr>
          <w:rFonts w:ascii="Times New Roman" w:hAnsi="Times New Roman"/>
          <w:sz w:val="24"/>
          <w:szCs w:val="24"/>
          <w:lang w:val="en-US" w:eastAsia="ru-RU"/>
        </w:rPr>
        <w:t>myotrope</w:t>
      </w:r>
      <w:proofErr w:type="spellEnd"/>
      <w:r w:rsidR="00551A41" w:rsidRPr="000B3F69">
        <w:rPr>
          <w:rFonts w:ascii="Times New Roman" w:hAnsi="Times New Roman"/>
          <w:sz w:val="24"/>
          <w:szCs w:val="24"/>
          <w:lang w:val="en-US" w:eastAsia="ru-RU"/>
        </w:rPr>
        <w:t xml:space="preserve"> spasmolytics). Antiepileptic drugs. Classification of antiepileptic drugs by the indications to application. Phenobarbital, </w:t>
      </w:r>
      <w:proofErr w:type="spellStart"/>
      <w:r w:rsidR="00551A41" w:rsidRPr="000B3F69">
        <w:rPr>
          <w:rFonts w:ascii="Times New Roman" w:hAnsi="Times New Roman"/>
          <w:sz w:val="24"/>
          <w:szCs w:val="24"/>
          <w:lang w:val="en-US" w:eastAsia="ru-RU"/>
        </w:rPr>
        <w:t>diphenin</w:t>
      </w:r>
      <w:proofErr w:type="spellEnd"/>
      <w:r w:rsidR="00551A41" w:rsidRPr="000B3F69">
        <w:rPr>
          <w:rFonts w:ascii="Times New Roman" w:hAnsi="Times New Roman"/>
          <w:sz w:val="24"/>
          <w:szCs w:val="24"/>
          <w:lang w:val="en-US" w:eastAsia="ru-RU"/>
        </w:rPr>
        <w:t xml:space="preserve">, carbamazepine, clonazepam, ethosuximide, valproic acid, lamotrigine. The comparative characteristic, unfavorable action of antiepileptic drugs. Antiparkinsonian drugs. Classification of </w:t>
      </w:r>
      <w:proofErr w:type="spellStart"/>
      <w:r w:rsidR="00551A41" w:rsidRPr="000B3F69">
        <w:rPr>
          <w:rFonts w:ascii="Times New Roman" w:hAnsi="Times New Roman"/>
          <w:sz w:val="24"/>
          <w:szCs w:val="24"/>
          <w:lang w:val="en-US" w:eastAsia="ru-RU"/>
        </w:rPr>
        <w:t>antiparkinsonial</w:t>
      </w:r>
      <w:proofErr w:type="spellEnd"/>
      <w:r w:rsidR="00551A41" w:rsidRPr="000B3F69">
        <w:rPr>
          <w:rFonts w:ascii="Times New Roman" w:hAnsi="Times New Roman"/>
          <w:sz w:val="24"/>
          <w:szCs w:val="24"/>
          <w:lang w:val="en-US" w:eastAsia="ru-RU"/>
        </w:rPr>
        <w:t xml:space="preserve"> drugs. Basic mechanisms of action. Levodopa, amantadine, </w:t>
      </w:r>
      <w:proofErr w:type="spellStart"/>
      <w:r w:rsidR="00551A41" w:rsidRPr="000B3F69">
        <w:rPr>
          <w:rFonts w:ascii="Times New Roman" w:hAnsi="Times New Roman"/>
          <w:sz w:val="24"/>
          <w:szCs w:val="24"/>
          <w:lang w:val="en-US" w:eastAsia="ru-RU"/>
        </w:rPr>
        <w:t>midantanum</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sinemetum</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nacom</w:t>
      </w:r>
      <w:proofErr w:type="spellEnd"/>
      <w:r w:rsidR="00551A41" w:rsidRPr="000B3F69">
        <w:rPr>
          <w:rFonts w:ascii="Times New Roman" w:hAnsi="Times New Roman"/>
          <w:sz w:val="24"/>
          <w:szCs w:val="24"/>
          <w:lang w:val="en-US" w:eastAsia="ru-RU"/>
        </w:rPr>
        <w:t>. Use in clinical practice. Drugs for treatment of spastic syndrome (benzodiazepines, GABA-</w:t>
      </w:r>
      <w:proofErr w:type="spellStart"/>
      <w:r w:rsidR="00551A41" w:rsidRPr="000B3F69">
        <w:rPr>
          <w:rFonts w:ascii="Times New Roman" w:hAnsi="Times New Roman"/>
          <w:sz w:val="24"/>
          <w:szCs w:val="24"/>
          <w:lang w:val="en-US" w:eastAsia="ru-RU"/>
        </w:rPr>
        <w:t>ergic</w:t>
      </w:r>
      <w:proofErr w:type="spellEnd"/>
      <w:r w:rsidR="00551A41" w:rsidRPr="000B3F69">
        <w:rPr>
          <w:rFonts w:ascii="Times New Roman" w:hAnsi="Times New Roman"/>
          <w:sz w:val="24"/>
          <w:szCs w:val="24"/>
          <w:lang w:val="en-US" w:eastAsia="ru-RU"/>
        </w:rPr>
        <w:t xml:space="preserve"> drugs (</w:t>
      </w:r>
      <w:proofErr w:type="spellStart"/>
      <w:r w:rsidR="00551A41" w:rsidRPr="000B3F69">
        <w:rPr>
          <w:rFonts w:ascii="Times New Roman" w:hAnsi="Times New Roman"/>
          <w:sz w:val="24"/>
          <w:szCs w:val="24"/>
          <w:lang w:val="en-US" w:eastAsia="ru-RU"/>
        </w:rPr>
        <w:t>baclofenum</w:t>
      </w:r>
      <w:proofErr w:type="spellEnd"/>
      <w:r w:rsidR="00551A41" w:rsidRPr="000B3F69">
        <w:rPr>
          <w:rFonts w:ascii="Times New Roman" w:hAnsi="Times New Roman"/>
          <w:sz w:val="24"/>
          <w:szCs w:val="24"/>
          <w:lang w:val="en-US" w:eastAsia="ru-RU"/>
        </w:rPr>
        <w:t>). General characteristic.</w:t>
      </w:r>
      <w:r w:rsidR="00551A41" w:rsidRPr="000B3F69">
        <w:rPr>
          <w:rFonts w:ascii="Times New Roman" w:hAnsi="Times New Roman"/>
          <w:sz w:val="28"/>
          <w:szCs w:val="28"/>
          <w:lang w:val="en-US"/>
        </w:rPr>
        <w:t xml:space="preserve"> </w:t>
      </w:r>
    </w:p>
    <w:p w14:paraId="6B13A6AD" w14:textId="77777777" w:rsidR="004B06BA" w:rsidRPr="000B3F69" w:rsidRDefault="004B06BA"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8"/>
          <w:szCs w:val="28"/>
          <w:lang w:val="en-US"/>
        </w:rPr>
        <w:tab/>
      </w:r>
      <w:r w:rsidR="00551A41" w:rsidRPr="000B3F69">
        <w:rPr>
          <w:rFonts w:ascii="Times New Roman" w:hAnsi="Times New Roman"/>
          <w:sz w:val="24"/>
          <w:szCs w:val="24"/>
          <w:lang w:val="en-US" w:eastAsia="ru-RU"/>
        </w:rPr>
        <w:t xml:space="preserve">The role of the pharmacist in the prevention of side effects. </w:t>
      </w:r>
    </w:p>
    <w:p w14:paraId="6BEE2B3D" w14:textId="77777777" w:rsidR="00551A41" w:rsidRPr="000B3F69" w:rsidRDefault="004B06BA"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ab/>
      </w:r>
      <w:r w:rsidR="00551A41" w:rsidRPr="000B3F69">
        <w:rPr>
          <w:rFonts w:ascii="Times New Roman" w:hAnsi="Times New Roman"/>
          <w:sz w:val="24"/>
          <w:szCs w:val="24"/>
          <w:lang w:val="en-US" w:eastAsia="ru-RU"/>
        </w:rPr>
        <w:t>Pharmacovigilance and interchangeability of medicines. To know the trade names of the main representatives of groups.</w:t>
      </w:r>
    </w:p>
    <w:p w14:paraId="2AFDAEAF" w14:textId="77777777" w:rsidR="00551A41" w:rsidRPr="000B3F69" w:rsidRDefault="00551A41" w:rsidP="00D565E6">
      <w:pPr>
        <w:widowControl w:val="0"/>
        <w:tabs>
          <w:tab w:val="left" w:pos="709"/>
        </w:tabs>
        <w:autoSpaceDE w:val="0"/>
        <w:autoSpaceDN w:val="0"/>
        <w:adjustRightInd w:val="0"/>
        <w:spacing w:after="0" w:line="240" w:lineRule="exact"/>
        <w:ind w:firstLine="872"/>
        <w:jc w:val="both"/>
        <w:rPr>
          <w:rFonts w:ascii="Times New Roman CYR" w:hAnsi="Times New Roman CYR" w:cs="Times New Roman CYR"/>
          <w:sz w:val="24"/>
          <w:szCs w:val="24"/>
          <w:lang w:val="en-US" w:eastAsia="ru-RU"/>
        </w:rPr>
      </w:pPr>
      <w:r w:rsidRPr="000B3F69">
        <w:rPr>
          <w:rFonts w:ascii="Times New Roman" w:hAnsi="Times New Roman"/>
          <w:b/>
          <w:bCs/>
          <w:sz w:val="24"/>
          <w:szCs w:val="24"/>
          <w:lang w:val="en-US" w:eastAsia="ru-RU"/>
        </w:rPr>
        <w:t xml:space="preserve">Theme </w:t>
      </w:r>
      <w:r w:rsidR="00E92E74" w:rsidRPr="000B3F69">
        <w:rPr>
          <w:rFonts w:ascii="Times New Roman" w:hAnsi="Times New Roman"/>
          <w:b/>
          <w:bCs/>
          <w:sz w:val="24"/>
          <w:szCs w:val="24"/>
          <w:lang w:val="en-US" w:eastAsia="ru-RU"/>
        </w:rPr>
        <w:t>19</w:t>
      </w:r>
      <w:r w:rsidRPr="000B3F69">
        <w:rPr>
          <w:rFonts w:ascii="Times New Roman" w:hAnsi="Times New Roman"/>
          <w:bCs/>
          <w:sz w:val="24"/>
          <w:szCs w:val="24"/>
          <w:lang w:val="en-US" w:eastAsia="ru-RU"/>
        </w:rPr>
        <w:t>.</w:t>
      </w:r>
      <w:r w:rsidRPr="000B3F69">
        <w:rPr>
          <w:rFonts w:ascii="Times New Roman" w:hAnsi="Times New Roman"/>
          <w:sz w:val="24"/>
          <w:szCs w:val="24"/>
          <w:lang w:val="en-US" w:eastAsia="ru-RU"/>
        </w:rPr>
        <w:t xml:space="preserve"> Non-steroidal anti-inflammatory agents </w:t>
      </w:r>
      <w:r w:rsidRPr="000B3F69">
        <w:rPr>
          <w:rFonts w:ascii="Times New Roman CYR" w:hAnsi="Times New Roman CYR" w:cs="Times New Roman CYR"/>
          <w:sz w:val="24"/>
          <w:szCs w:val="24"/>
          <w:lang w:val="en-US" w:eastAsia="ru-RU"/>
        </w:rPr>
        <w:t>(NSAID</w:t>
      </w:r>
      <w:r w:rsidR="00D565E6" w:rsidRPr="000B3F69">
        <w:rPr>
          <w:rFonts w:ascii="Times New Roman CYR" w:hAnsi="Times New Roman CYR" w:cs="Times New Roman CYR"/>
          <w:sz w:val="24"/>
          <w:szCs w:val="24"/>
          <w:lang w:val="en-US" w:eastAsia="ru-RU"/>
        </w:rPr>
        <w:t>)</w:t>
      </w:r>
      <w:r w:rsidRPr="000B3F69">
        <w:rPr>
          <w:rFonts w:ascii="Times New Roman" w:hAnsi="Times New Roman"/>
          <w:sz w:val="24"/>
          <w:szCs w:val="24"/>
          <w:lang w:val="en-US" w:eastAsia="ru-RU"/>
        </w:rPr>
        <w:t>. Non-</w:t>
      </w:r>
      <w:proofErr w:type="spellStart"/>
      <w:r w:rsidRPr="000B3F69">
        <w:rPr>
          <w:rFonts w:ascii="Times New Roman" w:hAnsi="Times New Roman"/>
          <w:sz w:val="24"/>
          <w:szCs w:val="24"/>
          <w:lang w:val="en-US" w:eastAsia="ru-RU"/>
        </w:rPr>
        <w:t>narcotical</w:t>
      </w:r>
      <w:proofErr w:type="spellEnd"/>
      <w:r w:rsidRPr="000B3F69">
        <w:rPr>
          <w:rFonts w:ascii="Times New Roman" w:hAnsi="Times New Roman"/>
          <w:sz w:val="24"/>
          <w:szCs w:val="24"/>
          <w:lang w:val="en-US" w:eastAsia="ru-RU"/>
        </w:rPr>
        <w:t xml:space="preserve"> analgesics</w:t>
      </w:r>
      <w:r w:rsidRPr="000B3F69">
        <w:rPr>
          <w:rFonts w:ascii="Times New Roman CYR" w:hAnsi="Times New Roman CYR" w:cs="Times New Roman CYR"/>
          <w:sz w:val="24"/>
          <w:szCs w:val="24"/>
          <w:lang w:val="en-US" w:eastAsia="ru-RU"/>
        </w:rPr>
        <w:t>.</w:t>
      </w:r>
    </w:p>
    <w:p w14:paraId="61233C39" w14:textId="77777777" w:rsidR="0045189B" w:rsidRPr="000B3F69" w:rsidRDefault="00D565E6" w:rsidP="002E7D1D">
      <w:pPr>
        <w:widowControl w:val="0"/>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ab/>
      </w:r>
      <w:r w:rsidR="00551A41" w:rsidRPr="000B3F69">
        <w:rPr>
          <w:rFonts w:ascii="Times New Roman" w:hAnsi="Times New Roman"/>
          <w:sz w:val="24"/>
          <w:szCs w:val="24"/>
          <w:lang w:val="en-US" w:eastAsia="ru-RU"/>
        </w:rPr>
        <w:t xml:space="preserve">Analgesic drugs. General characteristics of analgesic drugs. Ways of pharmacological correction of pain. Non-narcotic analgesics. Classification of non-narcotic analgesics by chemical structure. Group general characteristic. Pharmacological characteristic non-opioid (non-narcotic) analgesics, antipyretics, analgesics, </w:t>
      </w:r>
      <w:proofErr w:type="spellStart"/>
      <w:r w:rsidR="00551A41" w:rsidRPr="000B3F69">
        <w:rPr>
          <w:rFonts w:ascii="Times New Roman" w:hAnsi="Times New Roman"/>
          <w:sz w:val="24"/>
          <w:szCs w:val="24"/>
          <w:lang w:val="en-US" w:eastAsia="ru-RU"/>
        </w:rPr>
        <w:t>spasmo</w:t>
      </w:r>
      <w:proofErr w:type="spellEnd"/>
      <w:r w:rsidR="00551A41" w:rsidRPr="000B3F69">
        <w:rPr>
          <w:rFonts w:ascii="Times New Roman" w:hAnsi="Times New Roman"/>
          <w:sz w:val="24"/>
          <w:szCs w:val="24"/>
          <w:lang w:val="en-US" w:eastAsia="ru-RU"/>
        </w:rPr>
        <w:t xml:space="preserve">-analgesics and combined analgesics. Mechanisms of analgesic, antipyretic, anti-inflammatory action. The pharmacological characteristic of preparations: acetylsalicylic acid, </w:t>
      </w:r>
      <w:proofErr w:type="spellStart"/>
      <w:r w:rsidR="00551A41" w:rsidRPr="000B3F69">
        <w:rPr>
          <w:rFonts w:ascii="Times New Roman" w:hAnsi="Times New Roman"/>
          <w:sz w:val="24"/>
          <w:szCs w:val="24"/>
          <w:lang w:val="en-US" w:eastAsia="ru-RU"/>
        </w:rPr>
        <w:t>analginum</w:t>
      </w:r>
      <w:proofErr w:type="spellEnd"/>
      <w:r w:rsidR="00551A41" w:rsidRPr="000B3F69">
        <w:rPr>
          <w:rFonts w:ascii="Times New Roman" w:hAnsi="Times New Roman"/>
          <w:sz w:val="24"/>
          <w:szCs w:val="24"/>
          <w:lang w:val="en-US" w:eastAsia="ru-RU"/>
        </w:rPr>
        <w:t xml:space="preserve">, paracetamol, ibuprofen, diclofenac-sodium, indomethacin, </w:t>
      </w:r>
      <w:proofErr w:type="spellStart"/>
      <w:r w:rsidR="00551A41" w:rsidRPr="000B3F69">
        <w:rPr>
          <w:rFonts w:ascii="Times New Roman" w:hAnsi="Times New Roman"/>
          <w:sz w:val="24"/>
          <w:szCs w:val="24"/>
          <w:lang w:val="en-US" w:eastAsia="ru-RU"/>
        </w:rPr>
        <w:t>mefanamic</w:t>
      </w:r>
      <w:proofErr w:type="spellEnd"/>
      <w:r w:rsidR="00551A41" w:rsidRPr="000B3F69">
        <w:rPr>
          <w:rFonts w:ascii="Times New Roman" w:hAnsi="Times New Roman"/>
          <w:sz w:val="24"/>
          <w:szCs w:val="24"/>
          <w:lang w:val="en-US" w:eastAsia="ru-RU"/>
        </w:rPr>
        <w:t xml:space="preserve"> acid, piroxicam, </w:t>
      </w:r>
      <w:proofErr w:type="spellStart"/>
      <w:r w:rsidR="00551A41" w:rsidRPr="000B3F69">
        <w:rPr>
          <w:rFonts w:ascii="Times New Roman" w:hAnsi="Times New Roman"/>
          <w:sz w:val="24"/>
          <w:szCs w:val="24"/>
          <w:lang w:val="en-US" w:eastAsia="ru-RU"/>
        </w:rPr>
        <w:t>nimesulide</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amisone</w:t>
      </w:r>
      <w:proofErr w:type="spellEnd"/>
      <w:r w:rsidR="00551A41" w:rsidRPr="000B3F69">
        <w:rPr>
          <w:rFonts w:ascii="Times New Roman" w:hAnsi="Times New Roman"/>
          <w:sz w:val="24"/>
          <w:szCs w:val="24"/>
          <w:lang w:val="en-US" w:eastAsia="ru-RU"/>
        </w:rPr>
        <w:t>, meloxicam (</w:t>
      </w:r>
      <w:proofErr w:type="spellStart"/>
      <w:r w:rsidR="00551A41" w:rsidRPr="000B3F69">
        <w:rPr>
          <w:rFonts w:ascii="Times New Roman" w:hAnsi="Times New Roman"/>
          <w:sz w:val="24"/>
          <w:szCs w:val="24"/>
          <w:lang w:val="en-US" w:eastAsia="ru-RU"/>
        </w:rPr>
        <w:t>movalis</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celecoxibe</w:t>
      </w:r>
      <w:proofErr w:type="spellEnd"/>
      <w:r w:rsidR="00551A41" w:rsidRPr="000B3F69">
        <w:rPr>
          <w:rFonts w:ascii="Times New Roman" w:hAnsi="Times New Roman"/>
          <w:sz w:val="24"/>
          <w:szCs w:val="24"/>
          <w:lang w:val="en-US" w:eastAsia="ru-RU"/>
        </w:rPr>
        <w:t>. The comparative characteristic, unfavorable action. Comparative characteristics of opioid analgesics and nonopioid analgesics. Side effects of nonopioid analgesics and their prevention. Terms of rational use of analgesic drugs.</w:t>
      </w:r>
      <w:r w:rsidR="00FD6933" w:rsidRPr="000B3F69">
        <w:rPr>
          <w:rFonts w:ascii="Times New Roman" w:hAnsi="Times New Roman"/>
          <w:sz w:val="24"/>
          <w:szCs w:val="24"/>
          <w:lang w:val="en-US" w:eastAsia="ru-RU"/>
        </w:rPr>
        <w:t xml:space="preserve"> </w:t>
      </w:r>
    </w:p>
    <w:p w14:paraId="1FCA4FF1" w14:textId="77777777" w:rsidR="0045189B" w:rsidRPr="000B3F69" w:rsidRDefault="0045189B" w:rsidP="002E7D1D">
      <w:pPr>
        <w:widowControl w:val="0"/>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ab/>
      </w:r>
      <w:r w:rsidR="00551A41" w:rsidRPr="000B3F69">
        <w:rPr>
          <w:rFonts w:ascii="Times New Roman" w:hAnsi="Times New Roman"/>
          <w:sz w:val="24"/>
          <w:szCs w:val="24"/>
          <w:lang w:val="en-US" w:eastAsia="ru-RU"/>
        </w:rPr>
        <w:t>The role and place of anti-inflammatory drugs in inflammation, as the most spread typical pathological process. Classification and nomenclature of modern non-steroid anti-inflammatory drugs (NSAIDs), depending of the chemical structure, origin and degree of selectivity for cyclooxygenase. Modern views on the mechanism of action of NSAIDs from the position of cyclooxygenase concept. Pharmacological characteristic of NSAIDs. Comparative characteristics of modern and traditional NSAIDs. The logical connection between pharmacodynamics and indications, side effects and contraindications for use. The role of the pharmacist in ensuring conditions for rational use of NSAIDs. Prospects for creation NSAIDs with an unconventional mechanism of action.</w:t>
      </w:r>
    </w:p>
    <w:p w14:paraId="2F69A658" w14:textId="77777777" w:rsidR="00551A41" w:rsidRPr="000B3F69" w:rsidRDefault="0045189B" w:rsidP="002E7D1D">
      <w:pPr>
        <w:widowControl w:val="0"/>
        <w:tabs>
          <w:tab w:val="left" w:pos="709"/>
        </w:tabs>
        <w:autoSpaceDE w:val="0"/>
        <w:autoSpaceDN w:val="0"/>
        <w:adjustRightInd w:val="0"/>
        <w:spacing w:after="0" w:line="240" w:lineRule="exact"/>
        <w:jc w:val="both"/>
        <w:rPr>
          <w:rFonts w:ascii="Times New Roman" w:hAnsi="Times New Roman"/>
          <w:b/>
          <w:bCs/>
          <w:sz w:val="24"/>
          <w:szCs w:val="24"/>
          <w:lang w:val="en-US" w:eastAsia="ru-RU"/>
        </w:rPr>
      </w:pPr>
      <w:r w:rsidRPr="000B3F69">
        <w:rPr>
          <w:rFonts w:ascii="Times New Roman" w:hAnsi="Times New Roman"/>
          <w:sz w:val="24"/>
          <w:szCs w:val="24"/>
          <w:lang w:val="en-US" w:eastAsia="ru-RU"/>
        </w:rPr>
        <w:tab/>
      </w:r>
      <w:r w:rsidR="00551A41" w:rsidRPr="000B3F69">
        <w:rPr>
          <w:rFonts w:ascii="Times New Roman" w:hAnsi="Times New Roman"/>
          <w:sz w:val="24"/>
          <w:szCs w:val="24"/>
          <w:lang w:val="en-US" w:eastAsia="ru-RU"/>
        </w:rPr>
        <w:t xml:space="preserve">Pharmacovigilance and interchangeability of medicines. To know the trade names of the </w:t>
      </w:r>
      <w:r w:rsidR="00551A41" w:rsidRPr="000B3F69">
        <w:rPr>
          <w:rFonts w:ascii="Times New Roman" w:hAnsi="Times New Roman"/>
          <w:sz w:val="24"/>
          <w:szCs w:val="24"/>
          <w:lang w:val="en-US" w:eastAsia="ru-RU"/>
        </w:rPr>
        <w:lastRenderedPageBreak/>
        <w:t>main representatives of groups. Principles of nonprescription antipyretic and anti-inflammatory drugs.</w:t>
      </w:r>
    </w:p>
    <w:p w14:paraId="031F56FD" w14:textId="77777777" w:rsidR="00551A41" w:rsidRPr="000B3F69" w:rsidRDefault="00551A41" w:rsidP="002E7D1D">
      <w:pPr>
        <w:widowControl w:val="0"/>
        <w:tabs>
          <w:tab w:val="left" w:pos="709"/>
        </w:tabs>
        <w:autoSpaceDE w:val="0"/>
        <w:autoSpaceDN w:val="0"/>
        <w:adjustRightInd w:val="0"/>
        <w:spacing w:after="0" w:line="240" w:lineRule="exact"/>
        <w:ind w:firstLine="872"/>
        <w:jc w:val="both"/>
        <w:rPr>
          <w:rFonts w:ascii="Times New Roman" w:hAnsi="Times New Roman"/>
          <w:sz w:val="24"/>
          <w:szCs w:val="24"/>
          <w:lang w:val="en-US" w:eastAsia="ru-RU"/>
        </w:rPr>
      </w:pPr>
      <w:r w:rsidRPr="000B3F69">
        <w:rPr>
          <w:rFonts w:ascii="Times New Roman" w:hAnsi="Times New Roman"/>
          <w:b/>
          <w:bCs/>
          <w:sz w:val="24"/>
          <w:szCs w:val="24"/>
          <w:lang w:val="en-US" w:eastAsia="ru-RU"/>
        </w:rPr>
        <w:t>Theme 2</w:t>
      </w:r>
      <w:r w:rsidR="001152FB" w:rsidRPr="000B3F69">
        <w:rPr>
          <w:rFonts w:ascii="Times New Roman" w:hAnsi="Times New Roman"/>
          <w:b/>
          <w:bCs/>
          <w:sz w:val="24"/>
          <w:szCs w:val="24"/>
          <w:lang w:val="en-US" w:eastAsia="ru-RU"/>
        </w:rPr>
        <w:t>0</w:t>
      </w:r>
      <w:r w:rsidRPr="000B3F69">
        <w:rPr>
          <w:rFonts w:ascii="Times New Roman" w:hAnsi="Times New Roman"/>
          <w:bCs/>
          <w:sz w:val="24"/>
          <w:szCs w:val="24"/>
          <w:lang w:val="en-US" w:eastAsia="ru-RU"/>
        </w:rPr>
        <w:t xml:space="preserve">. </w:t>
      </w:r>
      <w:r w:rsidR="001152FB" w:rsidRPr="000B3F69">
        <w:rPr>
          <w:rFonts w:ascii="Times New Roman" w:hAnsi="Times New Roman"/>
          <w:sz w:val="24"/>
          <w:szCs w:val="24"/>
          <w:lang w:val="en-US" w:eastAsia="ru-RU"/>
        </w:rPr>
        <w:t>Psychotropic agents</w:t>
      </w:r>
      <w:r w:rsidRPr="000B3F69">
        <w:rPr>
          <w:rFonts w:ascii="Times New Roman" w:hAnsi="Times New Roman"/>
          <w:sz w:val="24"/>
          <w:szCs w:val="24"/>
          <w:lang w:val="en-US" w:eastAsia="ru-RU"/>
        </w:rPr>
        <w:t>. Narcotic (opioid) analgesics.</w:t>
      </w:r>
    </w:p>
    <w:p w14:paraId="6458D34B" w14:textId="77777777" w:rsidR="00551A41" w:rsidRPr="000B3F69" w:rsidRDefault="00551A41"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Psychotropic drugs. Classification of psychotropic drugs. Analgesic drugs. General characteristic of analgesics. Ways of pain elimination. Concept about opiate receptors. Narcotic analgesics. Classification by a chemical structure, an origin and affinity to opiate receptors. The action mechanism. Pharmacology of morphine. Features of influence of a preparation on CNS. </w:t>
      </w:r>
      <w:proofErr w:type="spellStart"/>
      <w:r w:rsidRPr="000B3F69">
        <w:rPr>
          <w:rFonts w:ascii="Times New Roman" w:hAnsi="Times New Roman"/>
          <w:sz w:val="24"/>
          <w:szCs w:val="24"/>
          <w:lang w:val="en-US" w:eastAsia="ru-RU"/>
        </w:rPr>
        <w:t>Omnoponum</w:t>
      </w:r>
      <w:proofErr w:type="spellEnd"/>
      <w:r w:rsidRPr="000B3F69">
        <w:rPr>
          <w:rFonts w:ascii="Times New Roman" w:hAnsi="Times New Roman"/>
          <w:sz w:val="24"/>
          <w:szCs w:val="24"/>
          <w:lang w:val="en-US" w:eastAsia="ru-RU"/>
        </w:rPr>
        <w:t xml:space="preserve">, codeine </w:t>
      </w:r>
      <w:proofErr w:type="spellStart"/>
      <w:r w:rsidRPr="000B3F69">
        <w:rPr>
          <w:rFonts w:ascii="Times New Roman" w:hAnsi="Times New Roman"/>
          <w:sz w:val="24"/>
          <w:szCs w:val="24"/>
          <w:lang w:val="en-US" w:eastAsia="ru-RU"/>
        </w:rPr>
        <w:t>phosphas</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promedolum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phentanyl</w:t>
      </w:r>
      <w:proofErr w:type="spellEnd"/>
      <w:r w:rsidRPr="000B3F69">
        <w:rPr>
          <w:rFonts w:ascii="Times New Roman" w:hAnsi="Times New Roman"/>
          <w:sz w:val="24"/>
          <w:szCs w:val="24"/>
          <w:lang w:val="en-US" w:eastAsia="ru-RU"/>
        </w:rPr>
        <w:t xml:space="preserve">, pentazocine, tramadol, buprenorphine. The comparative characteristic. Indications to application of analgesics. Side effects. An </w:t>
      </w:r>
      <w:proofErr w:type="spellStart"/>
      <w:r w:rsidRPr="000B3F69">
        <w:rPr>
          <w:rFonts w:ascii="Times New Roman" w:hAnsi="Times New Roman"/>
          <w:sz w:val="24"/>
          <w:szCs w:val="24"/>
          <w:lang w:val="en-US" w:eastAsia="ru-RU"/>
        </w:rPr>
        <w:t>acutepoisoning</w:t>
      </w:r>
      <w:proofErr w:type="spellEnd"/>
      <w:r w:rsidRPr="000B3F69">
        <w:rPr>
          <w:rFonts w:ascii="Times New Roman" w:hAnsi="Times New Roman"/>
          <w:sz w:val="24"/>
          <w:szCs w:val="24"/>
          <w:lang w:val="en-US" w:eastAsia="ru-RU"/>
        </w:rPr>
        <w:t xml:space="preserve"> by narcotic analgesics. Clinical displays and help measures. The characteristic of nalorphine, naloxone, naltrexone. Medical dependence which arises to narcotic analgesics, clinical displays, concepts about abstinence syndrome, treatment methods. Abuse as a socially-biological problem. </w:t>
      </w:r>
    </w:p>
    <w:p w14:paraId="3EAEC49B" w14:textId="77777777" w:rsidR="00551A41" w:rsidRPr="000B3F69" w:rsidRDefault="00551A41" w:rsidP="002E7D1D">
      <w:pPr>
        <w:widowControl w:val="0"/>
        <w:tabs>
          <w:tab w:val="left" w:pos="709"/>
        </w:tabs>
        <w:autoSpaceDE w:val="0"/>
        <w:autoSpaceDN w:val="0"/>
        <w:adjustRightInd w:val="0"/>
        <w:spacing w:after="0" w:line="240" w:lineRule="exact"/>
        <w:ind w:firstLine="709"/>
        <w:jc w:val="both"/>
        <w:rPr>
          <w:rFonts w:ascii="Times New Roman CYR" w:hAnsi="Times New Roman CYR" w:cs="Times New Roman CYR"/>
          <w:sz w:val="24"/>
          <w:szCs w:val="24"/>
          <w:lang w:val="en-US" w:eastAsia="ru-RU"/>
        </w:rPr>
      </w:pPr>
      <w:r w:rsidRPr="000B3F69">
        <w:rPr>
          <w:rFonts w:ascii="Times New Roman" w:hAnsi="Times New Roman"/>
          <w:b/>
          <w:bCs/>
          <w:sz w:val="24"/>
          <w:szCs w:val="24"/>
          <w:lang w:val="en-US" w:eastAsia="ru-RU"/>
        </w:rPr>
        <w:t>Theme 2</w:t>
      </w:r>
      <w:r w:rsidR="003F0E02" w:rsidRPr="000B3F69">
        <w:rPr>
          <w:rFonts w:ascii="Times New Roman" w:hAnsi="Times New Roman"/>
          <w:b/>
          <w:bCs/>
          <w:sz w:val="24"/>
          <w:szCs w:val="24"/>
          <w:lang w:val="en-US" w:eastAsia="ru-RU"/>
        </w:rPr>
        <w:t>1</w:t>
      </w:r>
      <w:r w:rsidRPr="000B3F69">
        <w:rPr>
          <w:rFonts w:ascii="Times New Roman" w:hAnsi="Times New Roman"/>
          <w:b/>
          <w:bCs/>
          <w:sz w:val="24"/>
          <w:szCs w:val="24"/>
          <w:lang w:val="en-US" w:eastAsia="ru-RU"/>
        </w:rPr>
        <w:t>.</w:t>
      </w:r>
      <w:r w:rsidRPr="000B3F69">
        <w:rPr>
          <w:rFonts w:ascii="Times New Roman CYR" w:hAnsi="Times New Roman CYR" w:cs="Times New Roman CYR"/>
          <w:sz w:val="24"/>
          <w:szCs w:val="24"/>
          <w:lang w:val="en-US" w:eastAsia="ru-RU"/>
        </w:rPr>
        <w:t xml:space="preserve"> </w:t>
      </w:r>
      <w:r w:rsidRPr="000B3F69">
        <w:rPr>
          <w:rFonts w:ascii="Times New Roman" w:hAnsi="Times New Roman"/>
          <w:sz w:val="24"/>
          <w:szCs w:val="24"/>
          <w:lang w:val="en-US" w:eastAsia="ru-RU"/>
        </w:rPr>
        <w:t xml:space="preserve">Neuroleptics. </w:t>
      </w:r>
      <w:proofErr w:type="spellStart"/>
      <w:r w:rsidRPr="000B3F69">
        <w:rPr>
          <w:rFonts w:ascii="Times New Roman" w:hAnsi="Times New Roman"/>
          <w:sz w:val="24"/>
          <w:szCs w:val="24"/>
          <w:lang w:val="en-US" w:eastAsia="ru-RU"/>
        </w:rPr>
        <w:t>Tranquilisers</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Psychosedative</w:t>
      </w:r>
      <w:proofErr w:type="spellEnd"/>
      <w:r w:rsidRPr="000B3F69">
        <w:rPr>
          <w:rFonts w:ascii="Times New Roman" w:hAnsi="Times New Roman"/>
          <w:sz w:val="24"/>
          <w:szCs w:val="24"/>
          <w:lang w:val="en-US" w:eastAsia="ru-RU"/>
        </w:rPr>
        <w:t xml:space="preserve"> preparations</w:t>
      </w:r>
      <w:r w:rsidRPr="000B3F69">
        <w:rPr>
          <w:rFonts w:ascii="Times New Roman CYR" w:hAnsi="Times New Roman CYR" w:cs="Times New Roman CYR"/>
          <w:sz w:val="24"/>
          <w:szCs w:val="24"/>
          <w:lang w:val="en-US" w:eastAsia="ru-RU"/>
        </w:rPr>
        <w:t>.</w:t>
      </w:r>
    </w:p>
    <w:p w14:paraId="51B94F6A" w14:textId="77777777" w:rsidR="00551A41" w:rsidRPr="000B3F69" w:rsidRDefault="00551A41"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General characteristic of neuroleptic drugs, classification by a chemical structure. Mechanism of antipsychotic action of neuroleptic drugs. Pharmacological effects of </w:t>
      </w:r>
      <w:proofErr w:type="spellStart"/>
      <w:r w:rsidRPr="000B3F69">
        <w:rPr>
          <w:rFonts w:ascii="Times New Roman" w:hAnsi="Times New Roman"/>
          <w:sz w:val="24"/>
          <w:szCs w:val="24"/>
          <w:lang w:val="en-US" w:eastAsia="ru-RU"/>
        </w:rPr>
        <w:t>aminazine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Triphtazine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droperidol</w:t>
      </w:r>
      <w:proofErr w:type="spellEnd"/>
      <w:r w:rsidRPr="000B3F69">
        <w:rPr>
          <w:rFonts w:ascii="Times New Roman" w:hAnsi="Times New Roman"/>
          <w:sz w:val="24"/>
          <w:szCs w:val="24"/>
          <w:lang w:val="en-US" w:eastAsia="ru-RU"/>
        </w:rPr>
        <w:t xml:space="preserve">, haloperidol, clozapine, </w:t>
      </w:r>
      <w:proofErr w:type="spellStart"/>
      <w:r w:rsidRPr="000B3F69">
        <w:rPr>
          <w:rFonts w:ascii="Times New Roman" w:hAnsi="Times New Roman"/>
          <w:sz w:val="24"/>
          <w:szCs w:val="24"/>
          <w:lang w:val="en-US" w:eastAsia="ru-RU"/>
        </w:rPr>
        <w:t>chloroprotyxen</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sulpiride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phtorphenazine</w:t>
      </w:r>
      <w:proofErr w:type="spellEnd"/>
      <w:r w:rsidRPr="000B3F69">
        <w:rPr>
          <w:rFonts w:ascii="Times New Roman" w:hAnsi="Times New Roman"/>
          <w:sz w:val="24"/>
          <w:szCs w:val="24"/>
          <w:lang w:val="en-US" w:eastAsia="ru-RU"/>
        </w:rPr>
        <w:t xml:space="preserve">. Comparative characteristic, indications to application. Side effects of neuroleptic drugs. Combined application with preparations of other pharmacological groups. Concept about neuroleptanalgesia. Tranquilizers. Classification of tranquilizers. Mechanism of anxiolytic action, concept about benzodiazepine receptors. Pharmacology of </w:t>
      </w:r>
      <w:proofErr w:type="spellStart"/>
      <w:r w:rsidRPr="000B3F69">
        <w:rPr>
          <w:rFonts w:ascii="Times New Roman" w:hAnsi="Times New Roman"/>
          <w:sz w:val="24"/>
          <w:szCs w:val="24"/>
          <w:lang w:val="en-US" w:eastAsia="ru-RU"/>
        </w:rPr>
        <w:t>chlozepide</w:t>
      </w:r>
      <w:proofErr w:type="spellEnd"/>
      <w:r w:rsidRPr="000B3F69">
        <w:rPr>
          <w:rFonts w:ascii="Times New Roman" w:hAnsi="Times New Roman"/>
          <w:sz w:val="24"/>
          <w:szCs w:val="24"/>
          <w:lang w:val="en-US" w:eastAsia="ru-RU"/>
        </w:rPr>
        <w:t xml:space="preserve">, diazepam, </w:t>
      </w:r>
      <w:proofErr w:type="spellStart"/>
      <w:r w:rsidRPr="000B3F69">
        <w:rPr>
          <w:rFonts w:ascii="Times New Roman" w:hAnsi="Times New Roman"/>
          <w:sz w:val="24"/>
          <w:szCs w:val="24"/>
          <w:lang w:val="en-US" w:eastAsia="ru-RU"/>
        </w:rPr>
        <w:t>phenazepam</w:t>
      </w:r>
      <w:proofErr w:type="spellEnd"/>
      <w:r w:rsidRPr="000B3F69">
        <w:rPr>
          <w:rFonts w:ascii="Times New Roman" w:hAnsi="Times New Roman"/>
          <w:sz w:val="24"/>
          <w:szCs w:val="24"/>
          <w:lang w:val="en-US" w:eastAsia="ru-RU"/>
        </w:rPr>
        <w:t>. Comparative characteristic. Day tranquilizers (</w:t>
      </w:r>
      <w:proofErr w:type="spellStart"/>
      <w:r w:rsidRPr="000B3F69">
        <w:rPr>
          <w:rFonts w:ascii="Times New Roman" w:hAnsi="Times New Roman"/>
          <w:sz w:val="24"/>
          <w:szCs w:val="24"/>
          <w:lang w:val="en-US" w:eastAsia="ru-RU"/>
        </w:rPr>
        <w:t>gidazepam</w:t>
      </w:r>
      <w:proofErr w:type="spellEnd"/>
      <w:r w:rsidRPr="000B3F69">
        <w:rPr>
          <w:rFonts w:ascii="Times New Roman" w:hAnsi="Times New Roman"/>
          <w:sz w:val="24"/>
          <w:szCs w:val="24"/>
          <w:lang w:val="en-US" w:eastAsia="ru-RU"/>
        </w:rPr>
        <w:t xml:space="preserve">, medazepam). Concept about atypical tranquilizers. Indications and contra-indications to application of tranquilizers, their side effects. Medicinal dependence. The combined application with preparations of other pharmacological groups. Concept about </w:t>
      </w:r>
      <w:proofErr w:type="spellStart"/>
      <w:r w:rsidRPr="000B3F69">
        <w:rPr>
          <w:rFonts w:ascii="Times New Roman" w:hAnsi="Times New Roman"/>
          <w:sz w:val="24"/>
          <w:szCs w:val="24"/>
          <w:lang w:val="en-US" w:eastAsia="ru-RU"/>
        </w:rPr>
        <w:t>ataralgesia</w:t>
      </w:r>
      <w:proofErr w:type="spellEnd"/>
      <w:r w:rsidRPr="000B3F69">
        <w:rPr>
          <w:rFonts w:ascii="Times New Roman" w:hAnsi="Times New Roman"/>
          <w:sz w:val="24"/>
          <w:szCs w:val="24"/>
          <w:lang w:val="en-US" w:eastAsia="ru-RU"/>
        </w:rPr>
        <w:t xml:space="preserve">. Lithium salts. </w:t>
      </w:r>
      <w:proofErr w:type="spellStart"/>
      <w:r w:rsidRPr="000B3F69">
        <w:rPr>
          <w:rFonts w:ascii="Times New Roman" w:hAnsi="Times New Roman"/>
          <w:sz w:val="24"/>
          <w:szCs w:val="24"/>
          <w:lang w:val="en-US" w:eastAsia="ru-RU"/>
        </w:rPr>
        <w:t>Lithii</w:t>
      </w:r>
      <w:proofErr w:type="spellEnd"/>
      <w:r w:rsidRPr="000B3F69">
        <w:rPr>
          <w:rFonts w:ascii="Times New Roman" w:hAnsi="Times New Roman"/>
          <w:sz w:val="24"/>
          <w:szCs w:val="24"/>
          <w:lang w:val="en-US" w:eastAsia="ru-RU"/>
        </w:rPr>
        <w:t xml:space="preserve"> carbonas. Pharmacokinetics and pharmacodynamics, indications to application. Side effects. A sharp poisoning with lithium salts. Help at a poisoning. Sedative drugs. Classification of sedative drugs. Pharmacology of bromides. Indications to application. Side effects. Bromism syndrome - clinical signs, treatment and prevention. </w:t>
      </w:r>
      <w:proofErr w:type="spellStart"/>
      <w:r w:rsidRPr="000B3F69">
        <w:rPr>
          <w:rFonts w:ascii="Times New Roman" w:hAnsi="Times New Roman"/>
          <w:sz w:val="24"/>
          <w:szCs w:val="24"/>
          <w:lang w:val="en-US" w:eastAsia="ru-RU"/>
        </w:rPr>
        <w:t>Phytogenesis</w:t>
      </w:r>
      <w:proofErr w:type="spellEnd"/>
      <w:r w:rsidRPr="000B3F69">
        <w:rPr>
          <w:rFonts w:ascii="Times New Roman" w:hAnsi="Times New Roman"/>
          <w:sz w:val="24"/>
          <w:szCs w:val="24"/>
          <w:lang w:val="en-US" w:eastAsia="ru-RU"/>
        </w:rPr>
        <w:t xml:space="preserve"> sedative drugs (tincture of </w:t>
      </w:r>
      <w:proofErr w:type="spellStart"/>
      <w:r w:rsidRPr="000B3F69">
        <w:rPr>
          <w:rFonts w:ascii="Times New Roman" w:hAnsi="Times New Roman"/>
          <w:sz w:val="24"/>
          <w:szCs w:val="24"/>
          <w:lang w:val="en-US" w:eastAsia="ru-RU"/>
        </w:rPr>
        <w:t>valeriana</w:t>
      </w:r>
      <w:proofErr w:type="spellEnd"/>
      <w:r w:rsidRPr="000B3F69">
        <w:rPr>
          <w:rFonts w:ascii="Times New Roman" w:hAnsi="Times New Roman"/>
          <w:sz w:val="24"/>
          <w:szCs w:val="24"/>
          <w:lang w:val="en-US" w:eastAsia="ru-RU"/>
        </w:rPr>
        <w:t xml:space="preserve">, tincture of </w:t>
      </w:r>
      <w:proofErr w:type="spellStart"/>
      <w:r w:rsidRPr="000B3F69">
        <w:rPr>
          <w:rFonts w:ascii="Times New Roman" w:hAnsi="Times New Roman"/>
          <w:sz w:val="24"/>
          <w:szCs w:val="24"/>
          <w:lang w:val="en-US" w:eastAsia="ru-RU"/>
        </w:rPr>
        <w:t>leonurum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corvaldinum</w:t>
      </w:r>
      <w:proofErr w:type="spellEnd"/>
      <w:r w:rsidRPr="000B3F69">
        <w:rPr>
          <w:rFonts w:ascii="Times New Roman" w:hAnsi="Times New Roman"/>
          <w:sz w:val="24"/>
          <w:szCs w:val="24"/>
          <w:lang w:val="en-US" w:eastAsia="ru-RU"/>
        </w:rPr>
        <w:t>).</w:t>
      </w:r>
      <w:r w:rsidRPr="000B3F69">
        <w:rPr>
          <w:rFonts w:ascii="Times New Roman" w:hAnsi="Times New Roman"/>
          <w:sz w:val="28"/>
          <w:szCs w:val="28"/>
          <w:lang w:val="en-US"/>
        </w:rPr>
        <w:t xml:space="preserve"> </w:t>
      </w:r>
      <w:r w:rsidRPr="000B3F69">
        <w:rPr>
          <w:rFonts w:ascii="Times New Roman" w:hAnsi="Times New Roman"/>
          <w:sz w:val="24"/>
          <w:szCs w:val="24"/>
          <w:lang w:val="en-US" w:eastAsia="ru-RU"/>
        </w:rPr>
        <w:t>Pharmacovigilance and interchangeability of medicines. To know the trade names of the main representatives of groups.</w:t>
      </w:r>
    </w:p>
    <w:p w14:paraId="4D287EEE" w14:textId="77777777" w:rsidR="00551A41" w:rsidRPr="000B3F69" w:rsidRDefault="00551A41" w:rsidP="002E7D1D">
      <w:pPr>
        <w:widowControl w:val="0"/>
        <w:tabs>
          <w:tab w:val="left" w:pos="709"/>
        </w:tabs>
        <w:autoSpaceDE w:val="0"/>
        <w:autoSpaceDN w:val="0"/>
        <w:adjustRightInd w:val="0"/>
        <w:spacing w:after="0" w:line="240" w:lineRule="exact"/>
        <w:ind w:firstLine="872"/>
        <w:jc w:val="both"/>
        <w:rPr>
          <w:rFonts w:ascii="Times New Roman" w:hAnsi="Times New Roman"/>
          <w:sz w:val="24"/>
          <w:szCs w:val="24"/>
          <w:lang w:val="en-US" w:eastAsia="ru-RU"/>
        </w:rPr>
      </w:pPr>
      <w:r w:rsidRPr="000B3F69">
        <w:rPr>
          <w:rFonts w:ascii="Times New Roman" w:hAnsi="Times New Roman"/>
          <w:b/>
          <w:bCs/>
          <w:sz w:val="24"/>
          <w:szCs w:val="24"/>
          <w:lang w:val="en-US" w:eastAsia="ru-RU"/>
        </w:rPr>
        <w:t>Theme 2</w:t>
      </w:r>
      <w:r w:rsidR="003F0E02" w:rsidRPr="000B3F69">
        <w:rPr>
          <w:rFonts w:ascii="Times New Roman" w:hAnsi="Times New Roman"/>
          <w:b/>
          <w:bCs/>
          <w:sz w:val="24"/>
          <w:szCs w:val="24"/>
          <w:lang w:val="en-US" w:eastAsia="ru-RU"/>
        </w:rPr>
        <w:t>2</w:t>
      </w:r>
      <w:r w:rsidRPr="000B3F69">
        <w:rPr>
          <w:rFonts w:ascii="Times New Roman" w:hAnsi="Times New Roman"/>
          <w:b/>
          <w:bCs/>
          <w:sz w:val="24"/>
          <w:szCs w:val="24"/>
          <w:lang w:val="en-US" w:eastAsia="ru-RU"/>
        </w:rPr>
        <w:t xml:space="preserve">. </w:t>
      </w:r>
      <w:r w:rsidRPr="000B3F69">
        <w:rPr>
          <w:rFonts w:ascii="Times New Roman" w:hAnsi="Times New Roman"/>
          <w:sz w:val="24"/>
          <w:szCs w:val="24"/>
          <w:lang w:val="en-US" w:eastAsia="ru-RU"/>
        </w:rPr>
        <w:t xml:space="preserve">Antidepressants. </w:t>
      </w:r>
      <w:proofErr w:type="spellStart"/>
      <w:r w:rsidRPr="000B3F69">
        <w:rPr>
          <w:rFonts w:ascii="Times New Roman" w:hAnsi="Times New Roman"/>
          <w:sz w:val="24"/>
          <w:szCs w:val="24"/>
          <w:lang w:val="en-US" w:eastAsia="ru-RU"/>
        </w:rPr>
        <w:t>Normothymics</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Psychostimulators</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Actoprotectors</w:t>
      </w:r>
      <w:proofErr w:type="spellEnd"/>
      <w:r w:rsidRPr="000B3F69">
        <w:rPr>
          <w:rFonts w:ascii="Times New Roman" w:hAnsi="Times New Roman"/>
          <w:sz w:val="24"/>
          <w:szCs w:val="24"/>
          <w:lang w:val="en-US" w:eastAsia="ru-RU"/>
        </w:rPr>
        <w:t>.</w:t>
      </w:r>
    </w:p>
    <w:p w14:paraId="259A601B" w14:textId="77777777" w:rsidR="003F0E02" w:rsidRPr="000B3F69" w:rsidRDefault="00551A41" w:rsidP="003F0E02">
      <w:pPr>
        <w:widowControl w:val="0"/>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Preparations stimulating function of the central nervous system. Classification of psychotropic drugs of exciting action. Psychotropic stimulators. General characteristic of group of </w:t>
      </w:r>
      <w:proofErr w:type="spellStart"/>
      <w:r w:rsidRPr="000B3F69">
        <w:rPr>
          <w:rFonts w:ascii="Times New Roman" w:hAnsi="Times New Roman"/>
          <w:sz w:val="24"/>
          <w:szCs w:val="24"/>
          <w:lang w:val="en-US" w:eastAsia="ru-RU"/>
        </w:rPr>
        <w:t>psychostimulators</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Coffeinum-Natrii</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benzoas</w:t>
      </w:r>
      <w:proofErr w:type="spellEnd"/>
      <w:r w:rsidRPr="000B3F69">
        <w:rPr>
          <w:rFonts w:ascii="Times New Roman" w:hAnsi="Times New Roman"/>
          <w:sz w:val="24"/>
          <w:szCs w:val="24"/>
          <w:lang w:val="en-US" w:eastAsia="ru-RU"/>
        </w:rPr>
        <w:t xml:space="preserve">. Pharmacokinetics and pharmacodynamics, indications to application, side effects. Basic pharmacological effects of </w:t>
      </w:r>
      <w:proofErr w:type="spellStart"/>
      <w:r w:rsidRPr="000B3F69">
        <w:rPr>
          <w:rFonts w:ascii="Times New Roman" w:hAnsi="Times New Roman"/>
          <w:sz w:val="24"/>
          <w:szCs w:val="24"/>
          <w:lang w:val="en-US" w:eastAsia="ru-RU"/>
        </w:rPr>
        <w:t>sydnocarbum</w:t>
      </w:r>
      <w:proofErr w:type="spellEnd"/>
      <w:r w:rsidRPr="000B3F69">
        <w:rPr>
          <w:rFonts w:ascii="Times New Roman" w:hAnsi="Times New Roman"/>
          <w:sz w:val="24"/>
          <w:szCs w:val="24"/>
          <w:lang w:val="en-US" w:eastAsia="ru-RU"/>
        </w:rPr>
        <w:t>.</w:t>
      </w:r>
      <w:r w:rsidR="00FD6933" w:rsidRPr="000B3F69">
        <w:rPr>
          <w:rFonts w:ascii="Times New Roman" w:hAnsi="Times New Roman"/>
          <w:sz w:val="24"/>
          <w:szCs w:val="24"/>
          <w:lang w:val="en-US" w:eastAsia="ru-RU"/>
        </w:rPr>
        <w:t xml:space="preserve"> </w:t>
      </w:r>
      <w:r w:rsidRPr="000B3F69">
        <w:rPr>
          <w:rFonts w:ascii="Times New Roman" w:hAnsi="Times New Roman"/>
          <w:sz w:val="24"/>
          <w:szCs w:val="24"/>
          <w:lang w:val="en-US" w:eastAsia="ru-RU"/>
        </w:rPr>
        <w:t xml:space="preserve">Pharmacology of </w:t>
      </w:r>
      <w:proofErr w:type="spellStart"/>
      <w:r w:rsidRPr="000B3F69">
        <w:rPr>
          <w:rFonts w:ascii="Times New Roman" w:hAnsi="Times New Roman"/>
          <w:sz w:val="24"/>
          <w:szCs w:val="24"/>
          <w:lang w:val="en-US" w:eastAsia="ru-RU"/>
        </w:rPr>
        <w:t>antideprssants</w:t>
      </w:r>
      <w:proofErr w:type="spellEnd"/>
      <w:r w:rsidRPr="000B3F69">
        <w:rPr>
          <w:rFonts w:ascii="Times New Roman" w:hAnsi="Times New Roman"/>
          <w:sz w:val="24"/>
          <w:szCs w:val="24"/>
          <w:lang w:val="en-US" w:eastAsia="ru-RU"/>
        </w:rPr>
        <w:t xml:space="preserve">. Classification of antidepressants by the mechanism of action and a chemical structure. </w:t>
      </w:r>
      <w:proofErr w:type="spellStart"/>
      <w:r w:rsidRPr="000B3F69">
        <w:rPr>
          <w:rFonts w:ascii="Times New Roman" w:hAnsi="Times New Roman"/>
          <w:sz w:val="24"/>
          <w:szCs w:val="24"/>
          <w:lang w:val="en-US" w:eastAsia="ru-RU"/>
        </w:rPr>
        <w:t>Imisinum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amitryptillynum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maprotellinum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pyrazedolum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fluoxetinum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fluoxaminum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sertalinum</w:t>
      </w:r>
      <w:proofErr w:type="spellEnd"/>
      <w:r w:rsidRPr="000B3F69">
        <w:rPr>
          <w:rFonts w:ascii="Times New Roman" w:hAnsi="Times New Roman"/>
          <w:sz w:val="24"/>
          <w:szCs w:val="24"/>
          <w:lang w:val="en-US" w:eastAsia="ru-RU"/>
        </w:rPr>
        <w:t>. Comparative characteristic. Side effects of antidepressants.</w:t>
      </w:r>
      <w:r w:rsidRPr="000B3F69">
        <w:rPr>
          <w:rFonts w:ascii="Times New Roman" w:hAnsi="Times New Roman"/>
          <w:sz w:val="28"/>
          <w:szCs w:val="28"/>
          <w:lang w:val="en-US"/>
        </w:rPr>
        <w:t xml:space="preserve"> </w:t>
      </w:r>
      <w:r w:rsidRPr="000B3F69">
        <w:rPr>
          <w:rFonts w:ascii="Times New Roman" w:hAnsi="Times New Roman"/>
          <w:sz w:val="24"/>
          <w:szCs w:val="24"/>
          <w:lang w:val="en-US" w:eastAsia="ru-RU"/>
        </w:rPr>
        <w:t xml:space="preserve">Conception of </w:t>
      </w:r>
      <w:proofErr w:type="spellStart"/>
      <w:r w:rsidRPr="000B3F69">
        <w:rPr>
          <w:rFonts w:ascii="Times New Roman" w:hAnsi="Times New Roman"/>
          <w:sz w:val="24"/>
          <w:szCs w:val="24"/>
          <w:lang w:val="en-US" w:eastAsia="ru-RU"/>
        </w:rPr>
        <w:t>normothymics</w:t>
      </w:r>
      <w:proofErr w:type="spellEnd"/>
      <w:r w:rsidRPr="000B3F69">
        <w:rPr>
          <w:rFonts w:ascii="Times New Roman" w:hAnsi="Times New Roman"/>
          <w:sz w:val="24"/>
          <w:szCs w:val="24"/>
          <w:lang w:val="en-US" w:eastAsia="ru-RU"/>
        </w:rPr>
        <w:t xml:space="preserve">. Lithium salts. </w:t>
      </w:r>
      <w:proofErr w:type="spellStart"/>
      <w:r w:rsidRPr="000B3F69">
        <w:rPr>
          <w:rFonts w:ascii="Times New Roman" w:hAnsi="Times New Roman"/>
          <w:sz w:val="24"/>
          <w:szCs w:val="24"/>
          <w:lang w:val="en-US" w:eastAsia="ru-RU"/>
        </w:rPr>
        <w:t>Lithii</w:t>
      </w:r>
      <w:proofErr w:type="spellEnd"/>
      <w:r w:rsidRPr="000B3F69">
        <w:rPr>
          <w:rFonts w:ascii="Times New Roman" w:hAnsi="Times New Roman"/>
          <w:sz w:val="24"/>
          <w:szCs w:val="24"/>
          <w:lang w:val="en-US" w:eastAsia="ru-RU"/>
        </w:rPr>
        <w:t xml:space="preserve"> carbonas. Pharmacokinetics and pharmacodynamics, indications to application. Side effects. A sharp poisoning with lithium salts. Help at a poisoning. Psychostimulants. General characteristics of the group. Caffeine-sodium benzoate. Pharmacokinetics and pharmacodynamics, indications, side effects. The main pharmacological effects </w:t>
      </w:r>
      <w:proofErr w:type="spellStart"/>
      <w:r w:rsidRPr="000B3F69">
        <w:rPr>
          <w:rFonts w:ascii="Times New Roman" w:hAnsi="Times New Roman"/>
          <w:sz w:val="24"/>
          <w:szCs w:val="24"/>
          <w:lang w:val="en-US" w:eastAsia="ru-RU"/>
        </w:rPr>
        <w:t>Sidnokarb</w:t>
      </w:r>
      <w:proofErr w:type="spellEnd"/>
      <w:r w:rsidRPr="000B3F69">
        <w:rPr>
          <w:rFonts w:ascii="Times New Roman" w:hAnsi="Times New Roman"/>
          <w:sz w:val="24"/>
          <w:szCs w:val="24"/>
          <w:lang w:val="en-US" w:eastAsia="ru-RU"/>
        </w:rPr>
        <w:t xml:space="preserve">. Conception of </w:t>
      </w:r>
      <w:proofErr w:type="spellStart"/>
      <w:r w:rsidRPr="000B3F69">
        <w:rPr>
          <w:rFonts w:ascii="Times New Roman" w:hAnsi="Times New Roman"/>
          <w:sz w:val="24"/>
          <w:szCs w:val="24"/>
          <w:lang w:val="en-US" w:eastAsia="ru-RU"/>
        </w:rPr>
        <w:t>actoprotectors</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Bemethyl</w:t>
      </w:r>
      <w:proofErr w:type="spellEnd"/>
      <w:r w:rsidRPr="000B3F69">
        <w:rPr>
          <w:rFonts w:ascii="Times New Roman" w:hAnsi="Times New Roman"/>
          <w:sz w:val="24"/>
          <w:szCs w:val="24"/>
          <w:lang w:val="en-US" w:eastAsia="ru-RU"/>
        </w:rPr>
        <w:t xml:space="preserve">. </w:t>
      </w:r>
      <w:r w:rsidR="003F0E02" w:rsidRPr="000B3F69">
        <w:rPr>
          <w:rFonts w:ascii="Times New Roman" w:hAnsi="Times New Roman"/>
          <w:sz w:val="24"/>
          <w:szCs w:val="24"/>
          <w:lang w:val="en-US" w:eastAsia="ru-RU"/>
        </w:rPr>
        <w:t>Pharmacovigilance and interchangeability of medicines. To know the trade names of the main representatives of groups.</w:t>
      </w:r>
    </w:p>
    <w:p w14:paraId="2E65B803" w14:textId="77777777" w:rsidR="003F0E02" w:rsidRPr="000B3F69" w:rsidRDefault="00E12421" w:rsidP="002E7D1D">
      <w:pPr>
        <w:widowControl w:val="0"/>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b/>
          <w:bCs/>
          <w:sz w:val="24"/>
          <w:szCs w:val="24"/>
          <w:lang w:val="en-US" w:eastAsia="ru-RU"/>
        </w:rPr>
        <w:tab/>
        <w:t xml:space="preserve">Theme </w:t>
      </w:r>
      <w:r w:rsidR="003F0E02" w:rsidRPr="000B3F69">
        <w:rPr>
          <w:rFonts w:ascii="Times New Roman" w:hAnsi="Times New Roman"/>
          <w:b/>
          <w:sz w:val="24"/>
          <w:szCs w:val="24"/>
          <w:lang w:val="en-US" w:eastAsia="ru-RU"/>
        </w:rPr>
        <w:t>23.</w:t>
      </w:r>
      <w:r w:rsidR="003F0E02" w:rsidRPr="000B3F69">
        <w:rPr>
          <w:rFonts w:ascii="Times New Roman" w:hAnsi="Times New Roman"/>
          <w:sz w:val="24"/>
          <w:szCs w:val="24"/>
          <w:lang w:val="en-US" w:eastAsia="ru-RU"/>
        </w:rPr>
        <w:t xml:space="preserve"> Nootropics. Adaptogens. Analeptics. Substances of abuse.</w:t>
      </w:r>
    </w:p>
    <w:p w14:paraId="0F511A84" w14:textId="77777777" w:rsidR="00551A41" w:rsidRPr="000B3F69" w:rsidRDefault="003F0E02" w:rsidP="002E7D1D">
      <w:pPr>
        <w:widowControl w:val="0"/>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ab/>
      </w:r>
      <w:r w:rsidR="00551A41" w:rsidRPr="000B3F69">
        <w:rPr>
          <w:rFonts w:ascii="Times New Roman" w:hAnsi="Times New Roman"/>
          <w:sz w:val="24"/>
          <w:szCs w:val="24"/>
          <w:lang w:val="en-US" w:eastAsia="ru-RU"/>
        </w:rPr>
        <w:t xml:space="preserve">Nootropic drugs. Classification of nootropic agents. Possible mechanisms of action. Indications. Pharmacology piracetam, </w:t>
      </w:r>
      <w:proofErr w:type="spellStart"/>
      <w:r w:rsidR="00551A41" w:rsidRPr="000B3F69">
        <w:rPr>
          <w:rFonts w:ascii="Times New Roman" w:hAnsi="Times New Roman"/>
          <w:sz w:val="24"/>
          <w:szCs w:val="24"/>
          <w:lang w:val="en-US" w:eastAsia="ru-RU"/>
        </w:rPr>
        <w:t>aminalon</w:t>
      </w:r>
      <w:proofErr w:type="spellEnd"/>
      <w:r w:rsidR="00551A41" w:rsidRPr="000B3F69">
        <w:rPr>
          <w:rFonts w:ascii="Times New Roman" w:hAnsi="Times New Roman"/>
          <w:sz w:val="24"/>
          <w:szCs w:val="24"/>
          <w:lang w:val="en-US" w:eastAsia="ru-RU"/>
        </w:rPr>
        <w:t xml:space="preserve">, vinpocetine, </w:t>
      </w:r>
      <w:proofErr w:type="spellStart"/>
      <w:r w:rsidR="00551A41" w:rsidRPr="000B3F69">
        <w:rPr>
          <w:rFonts w:ascii="Times New Roman" w:hAnsi="Times New Roman"/>
          <w:sz w:val="24"/>
          <w:szCs w:val="24"/>
          <w:lang w:val="en-US" w:eastAsia="ru-RU"/>
        </w:rPr>
        <w:t>sermion</w:t>
      </w:r>
      <w:proofErr w:type="spellEnd"/>
      <w:r w:rsidR="00551A41" w:rsidRPr="000B3F69">
        <w:rPr>
          <w:rFonts w:ascii="Times New Roman" w:hAnsi="Times New Roman"/>
          <w:sz w:val="24"/>
          <w:szCs w:val="24"/>
          <w:lang w:val="en-US" w:eastAsia="ru-RU"/>
        </w:rPr>
        <w:t xml:space="preserve">, sodium hydroxybutyrate. Adaptogens. Indications. Ginseng tincture, tincture Schisandra, </w:t>
      </w:r>
      <w:proofErr w:type="spellStart"/>
      <w:r w:rsidR="00551A41" w:rsidRPr="000B3F69">
        <w:rPr>
          <w:rFonts w:ascii="Times New Roman" w:hAnsi="Times New Roman"/>
          <w:sz w:val="24"/>
          <w:szCs w:val="24"/>
          <w:lang w:val="en-US" w:eastAsia="ru-RU"/>
        </w:rPr>
        <w:t>Eleutherococcus</w:t>
      </w:r>
      <w:proofErr w:type="spellEnd"/>
      <w:r w:rsidR="00551A41" w:rsidRPr="000B3F69">
        <w:rPr>
          <w:rFonts w:ascii="Times New Roman" w:hAnsi="Times New Roman"/>
          <w:sz w:val="24"/>
          <w:szCs w:val="24"/>
          <w:lang w:val="en-US" w:eastAsia="ru-RU"/>
        </w:rPr>
        <w:t xml:space="preserve"> extract liquid, </w:t>
      </w:r>
      <w:proofErr w:type="spellStart"/>
      <w:r w:rsidR="00551A41" w:rsidRPr="000B3F69">
        <w:rPr>
          <w:rFonts w:ascii="Times New Roman" w:hAnsi="Times New Roman"/>
          <w:sz w:val="24"/>
          <w:szCs w:val="24"/>
          <w:lang w:val="en-US" w:eastAsia="ru-RU"/>
        </w:rPr>
        <w:t>Pantocrinum</w:t>
      </w:r>
      <w:proofErr w:type="spellEnd"/>
      <w:r w:rsidR="00551A41" w:rsidRPr="000B3F69">
        <w:rPr>
          <w:rFonts w:ascii="Times New Roman" w:hAnsi="Times New Roman"/>
          <w:sz w:val="24"/>
          <w:szCs w:val="24"/>
          <w:lang w:val="en-US" w:eastAsia="ru-RU"/>
        </w:rPr>
        <w:t xml:space="preserve">. The main properties of drugs, comparative characteristics. Pharmacokinetics and pharmacodynamics of analeptics: caffeine, sodium benzoate, bemegride, </w:t>
      </w:r>
      <w:proofErr w:type="spellStart"/>
      <w:r w:rsidR="00551A41" w:rsidRPr="000B3F69">
        <w:rPr>
          <w:rFonts w:ascii="Times New Roman" w:hAnsi="Times New Roman"/>
          <w:sz w:val="24"/>
          <w:szCs w:val="24"/>
          <w:lang w:val="en-US" w:eastAsia="ru-RU"/>
        </w:rPr>
        <w:t>aethymizolum</w:t>
      </w:r>
      <w:proofErr w:type="spellEnd"/>
      <w:r w:rsidR="00551A41" w:rsidRPr="000B3F69">
        <w:rPr>
          <w:rFonts w:ascii="Times New Roman" w:hAnsi="Times New Roman"/>
          <w:sz w:val="24"/>
          <w:szCs w:val="24"/>
          <w:lang w:val="en-US" w:eastAsia="ru-RU"/>
        </w:rPr>
        <w:t>. Indications.</w:t>
      </w:r>
      <w:r w:rsidR="00FD6933" w:rsidRPr="000B3F69">
        <w:rPr>
          <w:rFonts w:ascii="Times New Roman" w:hAnsi="Times New Roman"/>
          <w:sz w:val="24"/>
          <w:szCs w:val="24"/>
          <w:lang w:val="en-US" w:eastAsia="ru-RU"/>
        </w:rPr>
        <w:t xml:space="preserve"> </w:t>
      </w:r>
      <w:r w:rsidR="00551A41" w:rsidRPr="000B3F69">
        <w:rPr>
          <w:rFonts w:ascii="Times New Roman" w:hAnsi="Times New Roman"/>
          <w:sz w:val="24"/>
          <w:szCs w:val="24"/>
          <w:lang w:val="en-US" w:eastAsia="ru-RU"/>
        </w:rPr>
        <w:t xml:space="preserve">Drugs that can lead to addiction, drug abuse and substance abuse. Overview of the main substances (hallucinogens, opioids, amphetamines, cocaine, cannabis, antidepressants, barbiturates, tranquilizers, alcohol, nicotine, etc.). The social value. Features of formation of dependence. Control </w:t>
      </w:r>
      <w:proofErr w:type="spellStart"/>
      <w:r w:rsidR="00551A41" w:rsidRPr="000B3F69">
        <w:rPr>
          <w:rFonts w:ascii="Times New Roman" w:hAnsi="Times New Roman"/>
          <w:sz w:val="24"/>
          <w:szCs w:val="24"/>
          <w:lang w:val="en-US" w:eastAsia="ru-RU"/>
        </w:rPr>
        <w:t>measures.Pharmacovigilance</w:t>
      </w:r>
      <w:proofErr w:type="spellEnd"/>
      <w:r w:rsidR="00551A41" w:rsidRPr="000B3F69">
        <w:rPr>
          <w:rFonts w:ascii="Times New Roman" w:hAnsi="Times New Roman"/>
          <w:sz w:val="24"/>
          <w:szCs w:val="24"/>
          <w:lang w:val="en-US" w:eastAsia="ru-RU"/>
        </w:rPr>
        <w:t xml:space="preserve"> and interchangeability of medicines. To know the trade names of the main representatives of groups.</w:t>
      </w:r>
    </w:p>
    <w:p w14:paraId="3573021C" w14:textId="77777777" w:rsidR="00551A41" w:rsidRPr="000B3F69" w:rsidRDefault="00551A41" w:rsidP="002E7D1D">
      <w:pPr>
        <w:tabs>
          <w:tab w:val="left" w:pos="709"/>
        </w:tabs>
        <w:autoSpaceDE w:val="0"/>
        <w:autoSpaceDN w:val="0"/>
        <w:adjustRightInd w:val="0"/>
        <w:spacing w:after="0" w:line="240" w:lineRule="exact"/>
        <w:ind w:firstLine="720"/>
        <w:jc w:val="both"/>
        <w:rPr>
          <w:rFonts w:ascii="Times New Roman" w:hAnsi="Times New Roman"/>
          <w:sz w:val="24"/>
          <w:szCs w:val="24"/>
          <w:lang w:val="en-US" w:eastAsia="ru-RU"/>
        </w:rPr>
      </w:pPr>
      <w:r w:rsidRPr="000B3F69">
        <w:rPr>
          <w:rFonts w:ascii="Times New Roman" w:hAnsi="Times New Roman"/>
          <w:b/>
          <w:sz w:val="24"/>
          <w:szCs w:val="24"/>
          <w:lang w:val="en-US" w:eastAsia="ru-RU"/>
        </w:rPr>
        <w:t>Theme 2</w:t>
      </w:r>
      <w:r w:rsidR="003F0E02" w:rsidRPr="000B3F69">
        <w:rPr>
          <w:rFonts w:ascii="Times New Roman" w:hAnsi="Times New Roman"/>
          <w:b/>
          <w:sz w:val="24"/>
          <w:szCs w:val="24"/>
          <w:lang w:val="en-US" w:eastAsia="ru-RU"/>
        </w:rPr>
        <w:t>4</w:t>
      </w:r>
      <w:r w:rsidRPr="000B3F69">
        <w:rPr>
          <w:rFonts w:ascii="Times New Roman" w:hAnsi="Times New Roman"/>
          <w:b/>
          <w:sz w:val="24"/>
          <w:szCs w:val="24"/>
          <w:lang w:val="en-US" w:eastAsia="ru-RU"/>
        </w:rPr>
        <w:t xml:space="preserve">. </w:t>
      </w:r>
      <w:r w:rsidR="00B71CA7" w:rsidRPr="000B3F69">
        <w:rPr>
          <w:rFonts w:ascii="Times New Roman" w:hAnsi="Times New Roman"/>
          <w:b/>
          <w:sz w:val="24"/>
          <w:szCs w:val="24"/>
          <w:lang w:val="en-US" w:eastAsia="ru-RU"/>
        </w:rPr>
        <w:t xml:space="preserve">Practical skills on in the section: </w:t>
      </w:r>
      <w:r w:rsidRPr="000B3F69">
        <w:rPr>
          <w:rFonts w:ascii="Times New Roman" w:hAnsi="Times New Roman"/>
          <w:b/>
          <w:bCs/>
          <w:sz w:val="24"/>
          <w:szCs w:val="24"/>
          <w:lang w:val="en-US" w:eastAsia="ru-RU"/>
        </w:rPr>
        <w:t>“Drugs acting on the central nervous system”</w:t>
      </w:r>
      <w:r w:rsidRPr="000B3F69">
        <w:rPr>
          <w:rFonts w:ascii="Times New Roman" w:hAnsi="Times New Roman"/>
          <w:b/>
          <w:sz w:val="24"/>
          <w:szCs w:val="24"/>
          <w:lang w:val="en-US" w:eastAsia="ru-RU"/>
        </w:rPr>
        <w:t>.</w:t>
      </w:r>
    </w:p>
    <w:p w14:paraId="1824C2F1" w14:textId="77777777" w:rsidR="006D37B0" w:rsidRPr="000B3F69" w:rsidRDefault="006D37B0" w:rsidP="002E7D1D">
      <w:pPr>
        <w:tabs>
          <w:tab w:val="left" w:pos="709"/>
        </w:tabs>
        <w:autoSpaceDE w:val="0"/>
        <w:autoSpaceDN w:val="0"/>
        <w:adjustRightInd w:val="0"/>
        <w:spacing w:after="0" w:line="240" w:lineRule="exact"/>
        <w:rPr>
          <w:rFonts w:ascii="Times New Roman" w:hAnsi="Times New Roman"/>
          <w:b/>
          <w:bCs/>
          <w:iCs/>
          <w:sz w:val="24"/>
          <w:szCs w:val="24"/>
          <w:lang w:val="en-US" w:eastAsia="ru-RU"/>
        </w:rPr>
      </w:pPr>
    </w:p>
    <w:p w14:paraId="55575810" w14:textId="77777777" w:rsidR="00551A41" w:rsidRPr="000B3F69" w:rsidRDefault="003F0E02" w:rsidP="006D37B0">
      <w:pPr>
        <w:tabs>
          <w:tab w:val="left" w:pos="709"/>
        </w:tabs>
        <w:autoSpaceDE w:val="0"/>
        <w:autoSpaceDN w:val="0"/>
        <w:adjustRightInd w:val="0"/>
        <w:spacing w:after="0" w:line="240" w:lineRule="exact"/>
        <w:jc w:val="center"/>
        <w:rPr>
          <w:rFonts w:ascii="Times New Roman" w:hAnsi="Times New Roman"/>
          <w:sz w:val="24"/>
          <w:szCs w:val="24"/>
          <w:lang w:val="en-US" w:eastAsia="ru-RU"/>
        </w:rPr>
      </w:pPr>
      <w:r w:rsidRPr="000B3F69">
        <w:rPr>
          <w:rFonts w:ascii="Times New Roman" w:hAnsi="Times New Roman"/>
          <w:b/>
          <w:bCs/>
          <w:i/>
          <w:sz w:val="28"/>
          <w:szCs w:val="28"/>
          <w:lang w:val="en-US" w:eastAsia="ru-RU"/>
        </w:rPr>
        <w:lastRenderedPageBreak/>
        <w:t>Content module 4.</w:t>
      </w:r>
      <w:r w:rsidR="00551A41" w:rsidRPr="000B3F69">
        <w:rPr>
          <w:rFonts w:ascii="Times New Roman" w:hAnsi="Times New Roman"/>
          <w:b/>
          <w:bCs/>
          <w:iCs/>
          <w:sz w:val="24"/>
          <w:szCs w:val="24"/>
          <w:lang w:val="en-US" w:eastAsia="ru-RU"/>
        </w:rPr>
        <w:t>Drugs that affect the functions of the cardiovascular system</w:t>
      </w:r>
      <w:r w:rsidR="00FD6933" w:rsidRPr="000B3F69">
        <w:rPr>
          <w:rFonts w:ascii="Times New Roman" w:hAnsi="Times New Roman"/>
          <w:b/>
          <w:bCs/>
          <w:iCs/>
          <w:sz w:val="24"/>
          <w:szCs w:val="24"/>
          <w:lang w:val="en-US" w:eastAsia="ru-RU"/>
        </w:rPr>
        <w:t>.</w:t>
      </w:r>
    </w:p>
    <w:p w14:paraId="12DA46B7" w14:textId="77777777" w:rsidR="006D37B0" w:rsidRPr="000B3F69" w:rsidRDefault="006D37B0" w:rsidP="002E7D1D">
      <w:pPr>
        <w:tabs>
          <w:tab w:val="left" w:pos="709"/>
        </w:tabs>
        <w:autoSpaceDE w:val="0"/>
        <w:autoSpaceDN w:val="0"/>
        <w:adjustRightInd w:val="0"/>
        <w:spacing w:after="0" w:line="240" w:lineRule="exact"/>
        <w:ind w:firstLine="709"/>
        <w:jc w:val="both"/>
        <w:rPr>
          <w:rFonts w:ascii="Times New Roman" w:hAnsi="Times New Roman"/>
          <w:b/>
          <w:bCs/>
          <w:sz w:val="24"/>
          <w:szCs w:val="24"/>
          <w:lang w:val="en-US" w:eastAsia="ru-RU"/>
        </w:rPr>
      </w:pPr>
    </w:p>
    <w:p w14:paraId="5AD79958" w14:textId="77777777" w:rsidR="00551A41" w:rsidRPr="000B3F69" w:rsidRDefault="00551A41" w:rsidP="002E7D1D">
      <w:pPr>
        <w:tabs>
          <w:tab w:val="left" w:pos="709"/>
        </w:tabs>
        <w:autoSpaceDE w:val="0"/>
        <w:autoSpaceDN w:val="0"/>
        <w:adjustRightInd w:val="0"/>
        <w:spacing w:after="0" w:line="240" w:lineRule="exact"/>
        <w:ind w:firstLine="709"/>
        <w:jc w:val="both"/>
        <w:rPr>
          <w:rFonts w:ascii="Times New Roman" w:hAnsi="Times New Roman"/>
          <w:sz w:val="24"/>
          <w:szCs w:val="24"/>
          <w:lang w:val="en-US" w:eastAsia="ru-RU"/>
        </w:rPr>
      </w:pPr>
      <w:r w:rsidRPr="000B3F69">
        <w:rPr>
          <w:rFonts w:ascii="Times New Roman" w:hAnsi="Times New Roman"/>
          <w:b/>
          <w:bCs/>
          <w:sz w:val="24"/>
          <w:szCs w:val="24"/>
          <w:lang w:val="en-US" w:eastAsia="ru-RU"/>
        </w:rPr>
        <w:t>Theme 2</w:t>
      </w:r>
      <w:r w:rsidR="009A64A6" w:rsidRPr="000B3F69">
        <w:rPr>
          <w:rFonts w:ascii="Times New Roman" w:hAnsi="Times New Roman"/>
          <w:b/>
          <w:bCs/>
          <w:sz w:val="24"/>
          <w:szCs w:val="24"/>
          <w:lang w:val="en-US" w:eastAsia="ru-RU"/>
        </w:rPr>
        <w:t>5</w:t>
      </w:r>
      <w:r w:rsidRPr="000B3F69">
        <w:rPr>
          <w:rFonts w:ascii="Times New Roman" w:hAnsi="Times New Roman"/>
          <w:sz w:val="24"/>
          <w:szCs w:val="24"/>
          <w:lang w:val="en-US" w:eastAsia="ru-RU"/>
        </w:rPr>
        <w:t xml:space="preserve">. Cardiotonic agents. Cardiac glycosides. Non-glycosides </w:t>
      </w:r>
      <w:proofErr w:type="spellStart"/>
      <w:r w:rsidRPr="000B3F69">
        <w:rPr>
          <w:rFonts w:ascii="Times New Roman" w:hAnsi="Times New Roman"/>
          <w:sz w:val="24"/>
          <w:szCs w:val="24"/>
          <w:lang w:val="en-US" w:eastAsia="ru-RU"/>
        </w:rPr>
        <w:t>cardiotonics</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Cardiostimulators</w:t>
      </w:r>
      <w:proofErr w:type="spellEnd"/>
      <w:r w:rsidRPr="000B3F69">
        <w:rPr>
          <w:rFonts w:ascii="Times New Roman" w:hAnsi="Times New Roman"/>
          <w:sz w:val="24"/>
          <w:szCs w:val="24"/>
          <w:lang w:val="en-US" w:eastAsia="ru-RU"/>
        </w:rPr>
        <w:t>.</w:t>
      </w:r>
    </w:p>
    <w:p w14:paraId="1C22AE05" w14:textId="77777777" w:rsidR="00551A41" w:rsidRPr="000B3F69" w:rsidRDefault="00551A41"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Classification and general characteristic of drugs influencing on heart. Cardiotonic preparations. Classification of cardiotonic preparations. Pharmacokinetics and pharmacodynamics of cardiac glycosides. The comparative characteristic of </w:t>
      </w:r>
      <w:proofErr w:type="spellStart"/>
      <w:r w:rsidRPr="000B3F69">
        <w:rPr>
          <w:rFonts w:ascii="Times New Roman" w:hAnsi="Times New Roman"/>
          <w:sz w:val="24"/>
          <w:szCs w:val="24"/>
          <w:lang w:val="en-US" w:eastAsia="ru-RU"/>
        </w:rPr>
        <w:t>strophanthinum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corglyconum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digoxinum</w:t>
      </w:r>
      <w:proofErr w:type="spellEnd"/>
      <w:r w:rsidRPr="000B3F69">
        <w:rPr>
          <w:rFonts w:ascii="Times New Roman" w:hAnsi="Times New Roman"/>
          <w:sz w:val="24"/>
          <w:szCs w:val="24"/>
          <w:lang w:val="en-US" w:eastAsia="ru-RU"/>
        </w:rPr>
        <w:t xml:space="preserve">, infusion of an adonis grass. The indication and contra-indication to application. Side effects of cardiac glycosides. A sharp and chronic poisoning of cardiac glycosides. Help actions that preventive maintenance. The pharmacological characteristic of non-glycoside cardiotonic drugs. Dobutamine, </w:t>
      </w:r>
      <w:proofErr w:type="spellStart"/>
      <w:r w:rsidRPr="000B3F69">
        <w:rPr>
          <w:rFonts w:ascii="Times New Roman" w:hAnsi="Times New Roman"/>
          <w:sz w:val="24"/>
          <w:szCs w:val="24"/>
          <w:lang w:val="en-US" w:eastAsia="ru-RU"/>
        </w:rPr>
        <w:t>dophamine</w:t>
      </w:r>
      <w:proofErr w:type="spellEnd"/>
      <w:r w:rsidRPr="000B3F69">
        <w:rPr>
          <w:rFonts w:ascii="Times New Roman" w:hAnsi="Times New Roman"/>
          <w:sz w:val="24"/>
          <w:szCs w:val="24"/>
          <w:lang w:val="en-US" w:eastAsia="ru-RU"/>
        </w:rPr>
        <w:t xml:space="preserve">. The indication to application. </w:t>
      </w:r>
      <w:bookmarkStart w:id="0" w:name="OLE_LINK13"/>
      <w:r w:rsidRPr="000B3F69">
        <w:rPr>
          <w:rFonts w:ascii="Times New Roman" w:hAnsi="Times New Roman"/>
          <w:sz w:val="24"/>
          <w:szCs w:val="24"/>
          <w:lang w:val="en-US" w:eastAsia="ru-RU"/>
        </w:rPr>
        <w:t>Pharmacovigilance and interchangeability of medicines. To know the trade names of the main representatives of groups.</w:t>
      </w:r>
    </w:p>
    <w:p w14:paraId="797AC29D" w14:textId="77777777" w:rsidR="00551A41" w:rsidRPr="000B3F69" w:rsidRDefault="00551A41" w:rsidP="002E7D1D">
      <w:pPr>
        <w:widowControl w:val="0"/>
        <w:tabs>
          <w:tab w:val="left" w:pos="709"/>
        </w:tabs>
        <w:autoSpaceDE w:val="0"/>
        <w:autoSpaceDN w:val="0"/>
        <w:adjustRightInd w:val="0"/>
        <w:spacing w:after="0" w:line="240" w:lineRule="exact"/>
        <w:ind w:firstLine="720"/>
        <w:jc w:val="both"/>
        <w:rPr>
          <w:rFonts w:ascii="Times New Roman" w:hAnsi="Times New Roman"/>
          <w:sz w:val="24"/>
          <w:szCs w:val="24"/>
          <w:lang w:val="en-US" w:eastAsia="ru-RU"/>
        </w:rPr>
      </w:pPr>
      <w:r w:rsidRPr="000B3F69">
        <w:rPr>
          <w:rFonts w:ascii="Times New Roman" w:hAnsi="Times New Roman"/>
          <w:b/>
          <w:bCs/>
          <w:sz w:val="24"/>
          <w:szCs w:val="24"/>
          <w:lang w:val="en-US" w:eastAsia="ru-RU"/>
        </w:rPr>
        <w:t>Theme 2</w:t>
      </w:r>
      <w:r w:rsidR="00471268" w:rsidRPr="000B3F69">
        <w:rPr>
          <w:rFonts w:ascii="Times New Roman" w:hAnsi="Times New Roman"/>
          <w:b/>
          <w:bCs/>
          <w:sz w:val="24"/>
          <w:szCs w:val="24"/>
          <w:lang w:val="en-US" w:eastAsia="ru-RU"/>
        </w:rPr>
        <w:t>6</w:t>
      </w:r>
      <w:r w:rsidRPr="000B3F69">
        <w:rPr>
          <w:rFonts w:ascii="Times New Roman" w:hAnsi="Times New Roman"/>
          <w:b/>
          <w:bCs/>
          <w:sz w:val="24"/>
          <w:szCs w:val="24"/>
          <w:lang w:val="en-US" w:eastAsia="ru-RU"/>
        </w:rPr>
        <w:t xml:space="preserve">. </w:t>
      </w:r>
      <w:r w:rsidRPr="000B3F69">
        <w:rPr>
          <w:rFonts w:ascii="Times New Roman" w:hAnsi="Times New Roman"/>
          <w:sz w:val="24"/>
          <w:szCs w:val="24"/>
          <w:lang w:val="en-US" w:eastAsia="ru-RU"/>
        </w:rPr>
        <w:t>Antiarrhythmic drugs.</w:t>
      </w:r>
    </w:p>
    <w:p w14:paraId="75890834" w14:textId="77777777" w:rsidR="00551A41" w:rsidRPr="000B3F69" w:rsidRDefault="00551A41"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Antiarrhythmic drugs</w:t>
      </w:r>
      <w:bookmarkEnd w:id="0"/>
      <w:r w:rsidRPr="000B3F69">
        <w:rPr>
          <w:rFonts w:ascii="Times New Roman" w:hAnsi="Times New Roman"/>
          <w:sz w:val="24"/>
          <w:szCs w:val="24"/>
          <w:lang w:val="en-US" w:eastAsia="ru-RU"/>
        </w:rPr>
        <w:t xml:space="preserve">. The general pharmacological characteristic antiarrhythmic drugs. The occurrence reasons of arrhythmia and treatment ways. Classification of antiarrhythmic drugs under indications to application and the action mechanism. Pharmacokinetics and pharmacodynamics of antiarrhythmic drugs with membrane-stabilizing action (quinidine sulphate, </w:t>
      </w:r>
      <w:proofErr w:type="spellStart"/>
      <w:r w:rsidRPr="000B3F69">
        <w:rPr>
          <w:rFonts w:ascii="Times New Roman" w:hAnsi="Times New Roman"/>
          <w:sz w:val="24"/>
          <w:szCs w:val="24"/>
          <w:lang w:val="en-US" w:eastAsia="ru-RU"/>
        </w:rPr>
        <w:t>novocaineamide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aymaline</w:t>
      </w:r>
      <w:proofErr w:type="spellEnd"/>
      <w:r w:rsidRPr="000B3F69">
        <w:rPr>
          <w:rFonts w:ascii="Times New Roman" w:hAnsi="Times New Roman"/>
          <w:sz w:val="24"/>
          <w:szCs w:val="24"/>
          <w:lang w:val="en-US" w:eastAsia="ru-RU"/>
        </w:rPr>
        <w:t xml:space="preserve">). The comparative characteristic of preparations. Pharmacokinetics and pharmacodynamics of subgroups of lidocaine hydrochloride (trimecaine, </w:t>
      </w:r>
      <w:proofErr w:type="spellStart"/>
      <w:r w:rsidRPr="000B3F69">
        <w:rPr>
          <w:rFonts w:ascii="Times New Roman" w:hAnsi="Times New Roman"/>
          <w:sz w:val="24"/>
          <w:szCs w:val="24"/>
          <w:lang w:val="en-US" w:eastAsia="ru-RU"/>
        </w:rPr>
        <w:t>diphenine</w:t>
      </w:r>
      <w:proofErr w:type="spellEnd"/>
      <w:r w:rsidRPr="000B3F69">
        <w:rPr>
          <w:rFonts w:ascii="Times New Roman" w:hAnsi="Times New Roman"/>
          <w:sz w:val="24"/>
          <w:szCs w:val="24"/>
          <w:lang w:val="en-US" w:eastAsia="ru-RU"/>
        </w:rPr>
        <w:t xml:space="preserve">). The indication to application. Pharmacology of </w:t>
      </w:r>
      <w:proofErr w:type="spellStart"/>
      <w:r w:rsidRPr="000B3F69">
        <w:rPr>
          <w:rFonts w:ascii="Times New Roman" w:hAnsi="Times New Roman"/>
          <w:sz w:val="24"/>
          <w:szCs w:val="24"/>
          <w:lang w:val="en-US" w:eastAsia="ru-RU"/>
        </w:rPr>
        <w:t>aethacizine</w:t>
      </w:r>
      <w:proofErr w:type="spellEnd"/>
      <w:r w:rsidRPr="000B3F69">
        <w:rPr>
          <w:rFonts w:ascii="Times New Roman" w:hAnsi="Times New Roman"/>
          <w:sz w:val="24"/>
          <w:szCs w:val="24"/>
          <w:lang w:val="en-US" w:eastAsia="ru-RU"/>
        </w:rPr>
        <w:t>, propafenone (</w:t>
      </w:r>
      <w:proofErr w:type="spellStart"/>
      <w:r w:rsidRPr="000B3F69">
        <w:rPr>
          <w:rFonts w:ascii="Times New Roman" w:hAnsi="Times New Roman"/>
          <w:sz w:val="24"/>
          <w:szCs w:val="24"/>
          <w:lang w:val="en-US" w:eastAsia="ru-RU"/>
        </w:rPr>
        <w:t>rythmylene</w:t>
      </w:r>
      <w:proofErr w:type="spellEnd"/>
      <w:r w:rsidRPr="000B3F69">
        <w:rPr>
          <w:rFonts w:ascii="Times New Roman" w:hAnsi="Times New Roman"/>
          <w:sz w:val="24"/>
          <w:szCs w:val="24"/>
          <w:lang w:val="en-US" w:eastAsia="ru-RU"/>
        </w:rPr>
        <w:t>). β-</w:t>
      </w:r>
      <w:proofErr w:type="spellStart"/>
      <w:r w:rsidRPr="000B3F69">
        <w:rPr>
          <w:rFonts w:ascii="Times New Roman" w:hAnsi="Times New Roman"/>
          <w:sz w:val="24"/>
          <w:szCs w:val="24"/>
          <w:lang w:val="en-US" w:eastAsia="ru-RU"/>
        </w:rPr>
        <w:t>adrenoblockers</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anaprilinum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atenololum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metoprololum</w:t>
      </w:r>
      <w:proofErr w:type="spellEnd"/>
      <w:r w:rsidRPr="000B3F69">
        <w:rPr>
          <w:rFonts w:ascii="Times New Roman" w:hAnsi="Times New Roman"/>
          <w:sz w:val="24"/>
          <w:szCs w:val="24"/>
          <w:lang w:val="en-US" w:eastAsia="ru-RU"/>
        </w:rPr>
        <w:t>), K</w:t>
      </w:r>
      <w:r w:rsidRPr="000B3F69">
        <w:rPr>
          <w:rFonts w:ascii="Times New Roman" w:hAnsi="Times New Roman"/>
          <w:sz w:val="24"/>
          <w:szCs w:val="24"/>
          <w:vertAlign w:val="superscript"/>
          <w:lang w:val="en-US" w:eastAsia="ru-RU"/>
        </w:rPr>
        <w:t>+</w:t>
      </w:r>
      <w:r w:rsidRPr="000B3F69">
        <w:rPr>
          <w:rFonts w:ascii="Times New Roman" w:hAnsi="Times New Roman"/>
          <w:sz w:val="24"/>
          <w:szCs w:val="24"/>
          <w:lang w:val="en-US" w:eastAsia="ru-RU"/>
        </w:rPr>
        <w:t xml:space="preserve"> – channels blockers (amiodarone) and Ca</w:t>
      </w:r>
      <w:r w:rsidRPr="000B3F69">
        <w:rPr>
          <w:rFonts w:ascii="Times New Roman" w:hAnsi="Times New Roman"/>
          <w:sz w:val="24"/>
          <w:szCs w:val="24"/>
          <w:vertAlign w:val="superscript"/>
          <w:lang w:val="en-US" w:eastAsia="ru-RU"/>
        </w:rPr>
        <w:t>2+</w:t>
      </w:r>
      <w:r w:rsidRPr="000B3F69">
        <w:rPr>
          <w:rFonts w:ascii="Times New Roman" w:hAnsi="Times New Roman"/>
          <w:sz w:val="24"/>
          <w:szCs w:val="24"/>
          <w:lang w:val="en-US" w:eastAsia="ru-RU"/>
        </w:rPr>
        <w:t xml:space="preserve"> – channel blockers (verapamil, diltiazem) in treatment of infringements of a rhythm of cardiac activity. The mechanism of antiarrhythmic action of K preparation. Preparations for bradycardia correction (M-</w:t>
      </w:r>
      <w:proofErr w:type="spellStart"/>
      <w:r w:rsidRPr="000B3F69">
        <w:rPr>
          <w:rFonts w:ascii="Times New Roman" w:hAnsi="Times New Roman"/>
          <w:sz w:val="24"/>
          <w:szCs w:val="24"/>
          <w:lang w:val="en-US" w:eastAsia="ru-RU"/>
        </w:rPr>
        <w:t>holine</w:t>
      </w:r>
      <w:proofErr w:type="spellEnd"/>
      <w:r w:rsidRPr="000B3F69">
        <w:rPr>
          <w:rFonts w:ascii="Times New Roman" w:hAnsi="Times New Roman"/>
          <w:sz w:val="24"/>
          <w:szCs w:val="24"/>
          <w:lang w:val="en-US" w:eastAsia="ru-RU"/>
        </w:rPr>
        <w:t xml:space="preserve"> blockers, </w:t>
      </w:r>
      <w:proofErr w:type="spellStart"/>
      <w:r w:rsidRPr="000B3F69">
        <w:rPr>
          <w:rFonts w:ascii="Times New Roman" w:hAnsi="Times New Roman"/>
          <w:sz w:val="24"/>
          <w:szCs w:val="24"/>
          <w:lang w:val="en-US" w:eastAsia="ru-RU"/>
        </w:rPr>
        <w:t>adrenopositive</w:t>
      </w:r>
      <w:proofErr w:type="spellEnd"/>
      <w:r w:rsidRPr="000B3F69">
        <w:rPr>
          <w:rFonts w:ascii="Times New Roman" w:hAnsi="Times New Roman"/>
          <w:sz w:val="24"/>
          <w:szCs w:val="24"/>
          <w:lang w:val="en-US" w:eastAsia="ru-RU"/>
        </w:rPr>
        <w:t xml:space="preserve"> preparations).</w:t>
      </w:r>
      <w:r w:rsidRPr="000B3F69">
        <w:rPr>
          <w:rFonts w:ascii="Times New Roman" w:hAnsi="Times New Roman"/>
          <w:sz w:val="28"/>
          <w:szCs w:val="28"/>
          <w:lang w:val="en-US"/>
        </w:rPr>
        <w:t xml:space="preserve"> </w:t>
      </w:r>
      <w:r w:rsidRPr="000B3F69">
        <w:rPr>
          <w:rFonts w:ascii="Times New Roman" w:hAnsi="Times New Roman"/>
          <w:sz w:val="24"/>
          <w:szCs w:val="24"/>
          <w:lang w:val="en-US" w:eastAsia="ru-RU"/>
        </w:rPr>
        <w:t>Pharmacovigilance and interchangeability of medicines. To know the trade names of the main representatives of groups.</w:t>
      </w:r>
    </w:p>
    <w:p w14:paraId="250CA6CF" w14:textId="77777777" w:rsidR="00551A41" w:rsidRPr="000B3F69" w:rsidRDefault="00FD6933"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b/>
          <w:bCs/>
          <w:sz w:val="24"/>
          <w:szCs w:val="24"/>
          <w:lang w:val="en-US" w:eastAsia="ru-RU"/>
        </w:rPr>
        <w:tab/>
      </w:r>
      <w:r w:rsidR="00551A41" w:rsidRPr="000B3F69">
        <w:rPr>
          <w:rFonts w:ascii="Times New Roman" w:hAnsi="Times New Roman"/>
          <w:b/>
          <w:bCs/>
          <w:sz w:val="24"/>
          <w:szCs w:val="24"/>
          <w:lang w:val="en-US" w:eastAsia="ru-RU"/>
        </w:rPr>
        <w:t>Theme 2</w:t>
      </w:r>
      <w:r w:rsidR="00AC4C4A" w:rsidRPr="000B3F69">
        <w:rPr>
          <w:rFonts w:ascii="Times New Roman" w:hAnsi="Times New Roman"/>
          <w:b/>
          <w:bCs/>
          <w:sz w:val="24"/>
          <w:szCs w:val="24"/>
          <w:lang w:val="en-US" w:eastAsia="ru-RU"/>
        </w:rPr>
        <w:t>7</w:t>
      </w:r>
      <w:r w:rsidR="00551A41" w:rsidRPr="000B3F69">
        <w:rPr>
          <w:rFonts w:ascii="Times New Roman" w:hAnsi="Times New Roman"/>
          <w:b/>
          <w:bCs/>
          <w:sz w:val="24"/>
          <w:szCs w:val="24"/>
          <w:lang w:val="en-US" w:eastAsia="ru-RU"/>
        </w:rPr>
        <w:t>-</w:t>
      </w:r>
      <w:r w:rsidR="00AC4C4A" w:rsidRPr="000B3F69">
        <w:rPr>
          <w:rFonts w:ascii="Times New Roman" w:hAnsi="Times New Roman"/>
          <w:b/>
          <w:bCs/>
          <w:sz w:val="24"/>
          <w:szCs w:val="24"/>
          <w:lang w:val="en-US" w:eastAsia="ru-RU"/>
        </w:rPr>
        <w:t>28</w:t>
      </w:r>
      <w:r w:rsidR="00551A41" w:rsidRPr="000B3F69">
        <w:rPr>
          <w:rFonts w:ascii="Times New Roman" w:hAnsi="Times New Roman"/>
          <w:sz w:val="24"/>
          <w:szCs w:val="24"/>
          <w:lang w:val="en-US" w:eastAsia="ru-RU"/>
        </w:rPr>
        <w:t>. Antianginal drugs. Complex therapy of myocardial infarction.</w:t>
      </w:r>
    </w:p>
    <w:p w14:paraId="716806AC" w14:textId="77777777" w:rsidR="00551A41" w:rsidRPr="000B3F69" w:rsidRDefault="00551A41"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Classification and the general pharmacological characteristic of antianginal preparations. Pharmacokinetics and pharmacodynamics of nitroglycerine, side effects. The comparative pharmacological characteristic of medical products which contain nitroglycerine (</w:t>
      </w:r>
      <w:proofErr w:type="spellStart"/>
      <w:r w:rsidRPr="000B3F69">
        <w:rPr>
          <w:rFonts w:ascii="Times New Roman" w:hAnsi="Times New Roman"/>
          <w:sz w:val="24"/>
          <w:szCs w:val="24"/>
          <w:lang w:val="en-US" w:eastAsia="ru-RU"/>
        </w:rPr>
        <w:t>sustac</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isosrbide</w:t>
      </w:r>
      <w:proofErr w:type="spellEnd"/>
      <w:r w:rsidRPr="000B3F69">
        <w:rPr>
          <w:rFonts w:ascii="Times New Roman" w:hAnsi="Times New Roman"/>
          <w:sz w:val="24"/>
          <w:szCs w:val="24"/>
          <w:lang w:val="en-US" w:eastAsia="ru-RU"/>
        </w:rPr>
        <w:t xml:space="preserve"> dinitrate, isosorbide mononitrate). The action mechanism Ca - channels blockers (calcium agonists). The pharmacological characteristic of verapamil, amlodipine. Features of application in treatment sick of ischemic heart disease B-blockers (</w:t>
      </w:r>
      <w:proofErr w:type="spellStart"/>
      <w:r w:rsidRPr="000B3F69">
        <w:rPr>
          <w:rFonts w:ascii="Times New Roman" w:hAnsi="Times New Roman"/>
          <w:sz w:val="24"/>
          <w:szCs w:val="24"/>
          <w:lang w:val="en-US" w:eastAsia="ru-RU"/>
        </w:rPr>
        <w:t>propranololum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atenololum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metoprololum</w:t>
      </w:r>
      <w:proofErr w:type="spellEnd"/>
      <w:r w:rsidRPr="000B3F69">
        <w:rPr>
          <w:rFonts w:ascii="Times New Roman" w:hAnsi="Times New Roman"/>
          <w:sz w:val="24"/>
          <w:szCs w:val="24"/>
          <w:lang w:val="en-US" w:eastAsia="ru-RU"/>
        </w:rPr>
        <w:t xml:space="preserve">), vasodilating preparations of </w:t>
      </w:r>
      <w:proofErr w:type="spellStart"/>
      <w:r w:rsidRPr="000B3F69">
        <w:rPr>
          <w:rFonts w:ascii="Times New Roman" w:hAnsi="Times New Roman"/>
          <w:sz w:val="24"/>
          <w:szCs w:val="24"/>
          <w:lang w:val="en-US" w:eastAsia="ru-RU"/>
        </w:rPr>
        <w:t>myotrope</w:t>
      </w:r>
      <w:proofErr w:type="spellEnd"/>
      <w:r w:rsidRPr="000B3F69">
        <w:rPr>
          <w:rFonts w:ascii="Times New Roman" w:hAnsi="Times New Roman"/>
          <w:sz w:val="24"/>
          <w:szCs w:val="24"/>
          <w:lang w:val="en-US" w:eastAsia="ru-RU"/>
        </w:rPr>
        <w:t xml:space="preserve"> action (</w:t>
      </w:r>
      <w:proofErr w:type="spellStart"/>
      <w:r w:rsidRPr="000B3F69">
        <w:rPr>
          <w:rFonts w:ascii="Times New Roman" w:hAnsi="Times New Roman"/>
          <w:sz w:val="24"/>
          <w:szCs w:val="24"/>
          <w:lang w:val="en-US" w:eastAsia="ru-RU"/>
        </w:rPr>
        <w:t>dipyridamolum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papaverinum</w:t>
      </w:r>
      <w:proofErr w:type="spellEnd"/>
      <w:r w:rsidRPr="000B3F69">
        <w:rPr>
          <w:rFonts w:ascii="Times New Roman" w:hAnsi="Times New Roman"/>
          <w:sz w:val="24"/>
          <w:szCs w:val="24"/>
          <w:lang w:val="en-US" w:eastAsia="ru-RU"/>
        </w:rPr>
        <w:t xml:space="preserve"> hydrochloride, </w:t>
      </w:r>
      <w:proofErr w:type="spellStart"/>
      <w:r w:rsidRPr="000B3F69">
        <w:rPr>
          <w:rFonts w:ascii="Times New Roman" w:hAnsi="Times New Roman"/>
          <w:sz w:val="24"/>
          <w:szCs w:val="24"/>
          <w:lang w:val="en-US" w:eastAsia="ru-RU"/>
        </w:rPr>
        <w:t>drotaverinum</w:t>
      </w:r>
      <w:proofErr w:type="spellEnd"/>
      <w:r w:rsidRPr="000B3F69">
        <w:rPr>
          <w:rFonts w:ascii="Times New Roman" w:hAnsi="Times New Roman"/>
          <w:sz w:val="24"/>
          <w:szCs w:val="24"/>
          <w:lang w:val="en-US" w:eastAsia="ru-RU"/>
        </w:rPr>
        <w:t xml:space="preserve"> (no-spa)), reflex type action (</w:t>
      </w:r>
      <w:proofErr w:type="spellStart"/>
      <w:r w:rsidRPr="000B3F69">
        <w:rPr>
          <w:rFonts w:ascii="Times New Roman" w:hAnsi="Times New Roman"/>
          <w:sz w:val="24"/>
          <w:szCs w:val="24"/>
          <w:lang w:val="en-US" w:eastAsia="ru-RU"/>
        </w:rPr>
        <w:t>validol</w:t>
      </w:r>
      <w:proofErr w:type="spellEnd"/>
      <w:r w:rsidRPr="000B3F69">
        <w:rPr>
          <w:rFonts w:ascii="Times New Roman" w:hAnsi="Times New Roman"/>
          <w:sz w:val="24"/>
          <w:szCs w:val="24"/>
          <w:lang w:val="en-US" w:eastAsia="ru-RU"/>
        </w:rPr>
        <w:t>) and energy - providing preparations (</w:t>
      </w:r>
      <w:proofErr w:type="spellStart"/>
      <w:r w:rsidRPr="000B3F69">
        <w:rPr>
          <w:rFonts w:ascii="Times New Roman" w:hAnsi="Times New Roman"/>
          <w:sz w:val="24"/>
          <w:szCs w:val="24"/>
          <w:lang w:val="en-US" w:eastAsia="ru-RU"/>
        </w:rPr>
        <w:t>trimethazidine</w:t>
      </w:r>
      <w:proofErr w:type="spellEnd"/>
      <w:r w:rsidRPr="000B3F69">
        <w:rPr>
          <w:rFonts w:ascii="Times New Roman" w:hAnsi="Times New Roman"/>
          <w:sz w:val="24"/>
          <w:szCs w:val="24"/>
          <w:lang w:val="en-US" w:eastAsia="ru-RU"/>
        </w:rPr>
        <w:t xml:space="preserve">, ATP-long, antioxidants, </w:t>
      </w:r>
      <w:proofErr w:type="spellStart"/>
      <w:r w:rsidRPr="000B3F69">
        <w:rPr>
          <w:rFonts w:ascii="Times New Roman" w:hAnsi="Times New Roman"/>
          <w:sz w:val="24"/>
          <w:szCs w:val="24"/>
          <w:lang w:val="en-US" w:eastAsia="ru-RU"/>
        </w:rPr>
        <w:t>antihypoxantes</w:t>
      </w:r>
      <w:proofErr w:type="spellEnd"/>
      <w:r w:rsidRPr="000B3F69">
        <w:rPr>
          <w:rFonts w:ascii="Times New Roman" w:hAnsi="Times New Roman"/>
          <w:sz w:val="24"/>
          <w:szCs w:val="24"/>
          <w:lang w:val="en-US" w:eastAsia="ru-RU"/>
        </w:rPr>
        <w:t>. The indication and contra-indication to application, side effects. Concept about a syndrome of “robbing”. Principles of complex therapy of a myocardial infarction. General characteristic of pharmacological groups.</w:t>
      </w:r>
      <w:r w:rsidRPr="000B3F69">
        <w:rPr>
          <w:rFonts w:ascii="Times New Roman" w:hAnsi="Times New Roman"/>
          <w:sz w:val="28"/>
          <w:szCs w:val="28"/>
          <w:lang w:val="en-US"/>
        </w:rPr>
        <w:t xml:space="preserve"> </w:t>
      </w:r>
      <w:r w:rsidRPr="000B3F69">
        <w:rPr>
          <w:rFonts w:ascii="Times New Roman" w:hAnsi="Times New Roman"/>
          <w:sz w:val="24"/>
          <w:szCs w:val="24"/>
          <w:lang w:val="en-US" w:eastAsia="ru-RU"/>
        </w:rPr>
        <w:t>Pharmacovigilance and interchangeability of medicines. To know the trade names of the main representatives of groups.</w:t>
      </w:r>
    </w:p>
    <w:p w14:paraId="3ED4EC85" w14:textId="77777777" w:rsidR="00551A41" w:rsidRPr="000B3F69" w:rsidRDefault="00FD6933"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b/>
          <w:bCs/>
          <w:sz w:val="24"/>
          <w:szCs w:val="24"/>
          <w:lang w:val="en-US" w:eastAsia="ru-RU"/>
        </w:rPr>
        <w:tab/>
      </w:r>
      <w:r w:rsidR="00551A41" w:rsidRPr="000B3F69">
        <w:rPr>
          <w:rFonts w:ascii="Times New Roman" w:hAnsi="Times New Roman"/>
          <w:b/>
          <w:bCs/>
          <w:sz w:val="24"/>
          <w:szCs w:val="24"/>
          <w:lang w:val="en-US" w:eastAsia="ru-RU"/>
        </w:rPr>
        <w:t xml:space="preserve">Theme </w:t>
      </w:r>
      <w:r w:rsidR="00AC4C4A" w:rsidRPr="000B3F69">
        <w:rPr>
          <w:rFonts w:ascii="Times New Roman" w:hAnsi="Times New Roman"/>
          <w:b/>
          <w:bCs/>
          <w:sz w:val="24"/>
          <w:szCs w:val="24"/>
          <w:lang w:val="en-US" w:eastAsia="ru-RU"/>
        </w:rPr>
        <w:t>29</w:t>
      </w:r>
      <w:r w:rsidR="00551A41" w:rsidRPr="000B3F69">
        <w:rPr>
          <w:rFonts w:ascii="Times New Roman" w:hAnsi="Times New Roman"/>
          <w:sz w:val="24"/>
          <w:szCs w:val="24"/>
          <w:lang w:val="en-US" w:eastAsia="ru-RU"/>
        </w:rPr>
        <w:t xml:space="preserve">. Diuretic drugs. Complex therapy of chronic heart failure. Anti-gout drugs. </w:t>
      </w:r>
    </w:p>
    <w:p w14:paraId="098283DC" w14:textId="77777777" w:rsidR="00551A41" w:rsidRPr="000B3F69" w:rsidRDefault="00551A41" w:rsidP="002E7D1D">
      <w:pPr>
        <w:tabs>
          <w:tab w:val="left" w:pos="709"/>
        </w:tabs>
        <w:autoSpaceDE w:val="0"/>
        <w:autoSpaceDN w:val="0"/>
        <w:adjustRightInd w:val="0"/>
        <w:spacing w:after="0" w:line="240" w:lineRule="exact"/>
        <w:jc w:val="both"/>
        <w:rPr>
          <w:rFonts w:ascii="Arial CYR" w:hAnsi="Arial CYR" w:cs="Arial CYR"/>
          <w:sz w:val="24"/>
          <w:szCs w:val="24"/>
          <w:lang w:val="en-US" w:eastAsia="ru-RU"/>
        </w:rPr>
      </w:pPr>
      <w:r w:rsidRPr="000B3F69">
        <w:rPr>
          <w:rFonts w:ascii="Times New Roman" w:hAnsi="Times New Roman"/>
          <w:sz w:val="24"/>
          <w:szCs w:val="24"/>
          <w:lang w:val="en-US" w:eastAsia="ru-RU"/>
        </w:rPr>
        <w:t xml:space="preserve">Diuretic drugs. Classification of diuretic drugs by a chemical structure, </w:t>
      </w:r>
      <w:proofErr w:type="spellStart"/>
      <w:r w:rsidRPr="000B3F69">
        <w:rPr>
          <w:rFonts w:ascii="Times New Roman" w:hAnsi="Times New Roman"/>
          <w:sz w:val="24"/>
          <w:szCs w:val="24"/>
          <w:lang w:val="en-US" w:eastAsia="ru-RU"/>
        </w:rPr>
        <w:t>localisation</w:t>
      </w:r>
      <w:proofErr w:type="spellEnd"/>
      <w:r w:rsidRPr="000B3F69">
        <w:rPr>
          <w:rFonts w:ascii="Times New Roman" w:hAnsi="Times New Roman"/>
          <w:sz w:val="24"/>
          <w:szCs w:val="24"/>
          <w:lang w:val="en-US" w:eastAsia="ru-RU"/>
        </w:rPr>
        <w:t xml:space="preserve">, activity and to the action mechanism. Pharmacokinetics and pharmacodynamics of furosemide, hydrochlorothiazide, </w:t>
      </w:r>
      <w:proofErr w:type="spellStart"/>
      <w:r w:rsidRPr="000B3F69">
        <w:rPr>
          <w:rFonts w:ascii="Times New Roman" w:hAnsi="Times New Roman"/>
          <w:sz w:val="24"/>
          <w:szCs w:val="24"/>
          <w:lang w:val="en-US" w:eastAsia="ru-RU"/>
        </w:rPr>
        <w:t>clopamide</w:t>
      </w:r>
      <w:proofErr w:type="spellEnd"/>
      <w:r w:rsidRPr="000B3F69">
        <w:rPr>
          <w:rFonts w:ascii="Times New Roman" w:hAnsi="Times New Roman"/>
          <w:sz w:val="24"/>
          <w:szCs w:val="24"/>
          <w:lang w:val="en-US" w:eastAsia="ru-RU"/>
        </w:rPr>
        <w:t xml:space="preserve">, ethacrynic acid, the indication to application, side effects. The comparative pharmacological characteristic of preparations which save K - </w:t>
      </w:r>
      <w:proofErr w:type="spellStart"/>
      <w:r w:rsidRPr="000B3F69">
        <w:rPr>
          <w:rFonts w:ascii="Times New Roman" w:hAnsi="Times New Roman"/>
          <w:sz w:val="24"/>
          <w:szCs w:val="24"/>
          <w:lang w:val="en-US" w:eastAsia="ru-RU"/>
        </w:rPr>
        <w:t>spironolacone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tramterene</w:t>
      </w:r>
      <w:proofErr w:type="spellEnd"/>
      <w:r w:rsidRPr="000B3F69">
        <w:rPr>
          <w:rFonts w:ascii="Times New Roman" w:hAnsi="Times New Roman"/>
          <w:sz w:val="24"/>
          <w:szCs w:val="24"/>
          <w:lang w:val="en-US" w:eastAsia="ru-RU"/>
        </w:rPr>
        <w:t xml:space="preserve">. Concept about forced diuresis. Osmotic diuretic drugs (mannitol). The indication to application. </w:t>
      </w:r>
      <w:proofErr w:type="spellStart"/>
      <w:r w:rsidRPr="000B3F69">
        <w:rPr>
          <w:rFonts w:ascii="Times New Roman" w:hAnsi="Times New Roman"/>
          <w:sz w:val="24"/>
          <w:szCs w:val="24"/>
          <w:lang w:val="en-US" w:eastAsia="ru-RU"/>
        </w:rPr>
        <w:t>Unfavourable</w:t>
      </w:r>
      <w:proofErr w:type="spellEnd"/>
      <w:r w:rsidRPr="000B3F69">
        <w:rPr>
          <w:rFonts w:ascii="Times New Roman" w:hAnsi="Times New Roman"/>
          <w:sz w:val="24"/>
          <w:szCs w:val="24"/>
          <w:lang w:val="en-US" w:eastAsia="ru-RU"/>
        </w:rPr>
        <w:t xml:space="preserve"> action. Herbs which have diuretic action: a grass of a field horsetail, </w:t>
      </w:r>
      <w:proofErr w:type="spellStart"/>
      <w:r w:rsidRPr="000B3F69">
        <w:rPr>
          <w:rFonts w:ascii="Times New Roman" w:hAnsi="Times New Roman"/>
          <w:sz w:val="24"/>
          <w:szCs w:val="24"/>
          <w:lang w:val="en-US" w:eastAsia="ru-RU"/>
        </w:rPr>
        <w:t>ortosyphone</w:t>
      </w:r>
      <w:proofErr w:type="spellEnd"/>
      <w:r w:rsidRPr="000B3F69">
        <w:rPr>
          <w:rFonts w:ascii="Times New Roman" w:hAnsi="Times New Roman"/>
          <w:sz w:val="24"/>
          <w:szCs w:val="24"/>
          <w:lang w:val="en-US" w:eastAsia="ru-RU"/>
        </w:rPr>
        <w:t xml:space="preserve"> leaves, </w:t>
      </w:r>
      <w:proofErr w:type="spellStart"/>
      <w:r w:rsidRPr="000B3F69">
        <w:rPr>
          <w:rFonts w:ascii="Times New Roman" w:hAnsi="Times New Roman"/>
          <w:sz w:val="24"/>
          <w:szCs w:val="24"/>
          <w:lang w:val="en-US" w:eastAsia="ru-RU"/>
        </w:rPr>
        <w:t>lespenephryle</w:t>
      </w:r>
      <w:proofErr w:type="spellEnd"/>
      <w:r w:rsidRPr="000B3F69">
        <w:rPr>
          <w:rFonts w:ascii="Times New Roman" w:hAnsi="Times New Roman"/>
          <w:sz w:val="24"/>
          <w:szCs w:val="24"/>
          <w:lang w:val="en-US" w:eastAsia="ru-RU"/>
        </w:rPr>
        <w:t>. A principle of the combined application of diuretic preparations. Uricosuric agents. Pharmacological correction of infringements of purine exchange  in an organism. Classification of preparations which suppress formation of uric acid and preparations which accelerate deducing of uric acid salts (</w:t>
      </w:r>
      <w:proofErr w:type="spellStart"/>
      <w:r w:rsidRPr="000B3F69">
        <w:rPr>
          <w:rFonts w:ascii="Times New Roman" w:hAnsi="Times New Roman"/>
          <w:sz w:val="24"/>
          <w:szCs w:val="24"/>
          <w:lang w:val="en-US" w:eastAsia="ru-RU"/>
        </w:rPr>
        <w:t>alllopurinol</w:t>
      </w:r>
      <w:proofErr w:type="spellEnd"/>
      <w:r w:rsidRPr="000B3F69">
        <w:rPr>
          <w:rFonts w:ascii="Times New Roman" w:hAnsi="Times New Roman"/>
          <w:sz w:val="24"/>
          <w:szCs w:val="24"/>
          <w:lang w:val="en-US" w:eastAsia="ru-RU"/>
        </w:rPr>
        <w:t>). The general characteristic, side effects</w:t>
      </w:r>
      <w:r w:rsidRPr="000B3F69">
        <w:rPr>
          <w:rFonts w:ascii="Arial CYR" w:hAnsi="Arial CYR" w:cs="Arial CYR"/>
          <w:sz w:val="24"/>
          <w:szCs w:val="24"/>
          <w:lang w:val="en-US" w:eastAsia="ru-RU"/>
        </w:rPr>
        <w:t>.</w:t>
      </w:r>
      <w:r w:rsidRPr="000B3F69">
        <w:rPr>
          <w:rFonts w:ascii="Times New Roman" w:hAnsi="Times New Roman"/>
          <w:sz w:val="28"/>
          <w:szCs w:val="28"/>
          <w:lang w:val="en-US"/>
        </w:rPr>
        <w:t xml:space="preserve"> </w:t>
      </w:r>
      <w:r w:rsidRPr="000B3F69">
        <w:rPr>
          <w:rFonts w:ascii="Times New Roman" w:hAnsi="Times New Roman"/>
          <w:sz w:val="24"/>
          <w:szCs w:val="24"/>
          <w:lang w:val="en-US" w:eastAsia="ru-RU"/>
        </w:rPr>
        <w:t>Pharmacovigilance and interchangeability of medicines. To know the trade names of the main representatives of groups.</w:t>
      </w:r>
    </w:p>
    <w:p w14:paraId="6F0944B8" w14:textId="77777777" w:rsidR="00551A41" w:rsidRPr="000B3F69" w:rsidRDefault="00551A41" w:rsidP="002E7D1D">
      <w:pPr>
        <w:widowControl w:val="0"/>
        <w:tabs>
          <w:tab w:val="left" w:pos="709"/>
        </w:tabs>
        <w:autoSpaceDE w:val="0"/>
        <w:autoSpaceDN w:val="0"/>
        <w:adjustRightInd w:val="0"/>
        <w:spacing w:after="0" w:line="240" w:lineRule="exact"/>
        <w:ind w:firstLine="567"/>
        <w:jc w:val="both"/>
        <w:rPr>
          <w:rFonts w:ascii="Times New Roman CYR" w:hAnsi="Times New Roman CYR" w:cs="Times New Roman CYR"/>
          <w:sz w:val="24"/>
          <w:szCs w:val="24"/>
          <w:lang w:val="en-US" w:eastAsia="ru-RU"/>
        </w:rPr>
      </w:pPr>
      <w:r w:rsidRPr="000B3F69">
        <w:rPr>
          <w:rFonts w:ascii="Times New Roman" w:hAnsi="Times New Roman"/>
          <w:b/>
          <w:bCs/>
          <w:sz w:val="24"/>
          <w:szCs w:val="24"/>
          <w:lang w:val="en-US" w:eastAsia="ru-RU"/>
        </w:rPr>
        <w:t xml:space="preserve">Theme </w:t>
      </w:r>
      <w:r w:rsidR="00AC4C4A" w:rsidRPr="000B3F69">
        <w:rPr>
          <w:rFonts w:ascii="Times New Roman" w:hAnsi="Times New Roman"/>
          <w:b/>
          <w:bCs/>
          <w:sz w:val="24"/>
          <w:szCs w:val="24"/>
          <w:lang w:val="en-US" w:eastAsia="ru-RU"/>
        </w:rPr>
        <w:t>30</w:t>
      </w:r>
      <w:r w:rsidRPr="000B3F69">
        <w:rPr>
          <w:rFonts w:ascii="Times New Roman" w:hAnsi="Times New Roman"/>
          <w:b/>
          <w:bCs/>
          <w:sz w:val="24"/>
          <w:szCs w:val="24"/>
          <w:lang w:val="en-US" w:eastAsia="ru-RU"/>
        </w:rPr>
        <w:t>.</w:t>
      </w:r>
      <w:r w:rsidRPr="000B3F69">
        <w:rPr>
          <w:rFonts w:ascii="Times New Roman" w:hAnsi="Times New Roman"/>
          <w:sz w:val="24"/>
          <w:szCs w:val="24"/>
          <w:lang w:val="en-US" w:eastAsia="ru-RU"/>
        </w:rPr>
        <w:t xml:space="preserve"> Drugs acting on blood pressure. Hypotensive and hypertensive preparations</w:t>
      </w:r>
      <w:r w:rsidRPr="000B3F69">
        <w:rPr>
          <w:rFonts w:ascii="Times New Roman CYR" w:hAnsi="Times New Roman CYR" w:cs="Times New Roman CYR"/>
          <w:sz w:val="24"/>
          <w:szCs w:val="24"/>
          <w:lang w:val="en-US" w:eastAsia="ru-RU"/>
        </w:rPr>
        <w:t>.</w:t>
      </w:r>
    </w:p>
    <w:p w14:paraId="519E30B7" w14:textId="77777777" w:rsidR="00551A41" w:rsidRPr="000B3F69" w:rsidRDefault="00551A41"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Ways of pharmacological correction of the raised arterial pressure. Modern clinical classification of hypotensive drugs. The pharmacological characteristic of hypotensive drugs of the basic group. Pharmacology of β-</w:t>
      </w:r>
      <w:proofErr w:type="spellStart"/>
      <w:r w:rsidRPr="000B3F69">
        <w:rPr>
          <w:rFonts w:ascii="Times New Roman" w:hAnsi="Times New Roman"/>
          <w:sz w:val="24"/>
          <w:szCs w:val="24"/>
          <w:lang w:val="en-US" w:eastAsia="ru-RU"/>
        </w:rPr>
        <w:t>adrenoblockers</w:t>
      </w:r>
      <w:proofErr w:type="spellEnd"/>
      <w:r w:rsidRPr="000B3F69">
        <w:rPr>
          <w:rFonts w:ascii="Times New Roman" w:hAnsi="Times New Roman"/>
          <w:sz w:val="24"/>
          <w:szCs w:val="24"/>
          <w:lang w:val="en-US" w:eastAsia="ru-RU"/>
        </w:rPr>
        <w:t xml:space="preserve"> - propranolol (</w:t>
      </w:r>
      <w:proofErr w:type="spellStart"/>
      <w:r w:rsidRPr="000B3F69">
        <w:rPr>
          <w:rFonts w:ascii="Times New Roman" w:hAnsi="Times New Roman"/>
          <w:sz w:val="24"/>
          <w:szCs w:val="24"/>
          <w:lang w:val="en-US" w:eastAsia="ru-RU"/>
        </w:rPr>
        <w:t>anapriline</w:t>
      </w:r>
      <w:proofErr w:type="spellEnd"/>
      <w:r w:rsidRPr="000B3F69">
        <w:rPr>
          <w:rFonts w:ascii="Times New Roman" w:hAnsi="Times New Roman"/>
          <w:sz w:val="24"/>
          <w:szCs w:val="24"/>
          <w:lang w:val="en-US" w:eastAsia="ru-RU"/>
        </w:rPr>
        <w:t xml:space="preserve">), atenolol, </w:t>
      </w:r>
      <w:proofErr w:type="spellStart"/>
      <w:r w:rsidRPr="000B3F69">
        <w:rPr>
          <w:rFonts w:ascii="Times New Roman" w:hAnsi="Times New Roman"/>
          <w:sz w:val="24"/>
          <w:szCs w:val="24"/>
          <w:lang w:val="en-US" w:eastAsia="ru-RU"/>
        </w:rPr>
        <w:t>talinolol</w:t>
      </w:r>
      <w:proofErr w:type="spellEnd"/>
      <w:r w:rsidRPr="000B3F69">
        <w:rPr>
          <w:rFonts w:ascii="Times New Roman" w:hAnsi="Times New Roman"/>
          <w:sz w:val="24"/>
          <w:szCs w:val="24"/>
          <w:lang w:val="en-US" w:eastAsia="ru-RU"/>
        </w:rPr>
        <w:t xml:space="preserve">, metoprolol; α1-adrene blockers: </w:t>
      </w:r>
      <w:proofErr w:type="spellStart"/>
      <w:r w:rsidRPr="000B3F69">
        <w:rPr>
          <w:rFonts w:ascii="Times New Roman" w:hAnsi="Times New Roman"/>
          <w:sz w:val="24"/>
          <w:szCs w:val="24"/>
          <w:lang w:val="en-US" w:eastAsia="ru-RU"/>
        </w:rPr>
        <w:t>prazosine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doxazosine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terazosine</w:t>
      </w:r>
      <w:proofErr w:type="spellEnd"/>
      <w:r w:rsidRPr="000B3F69">
        <w:rPr>
          <w:rFonts w:ascii="Times New Roman" w:hAnsi="Times New Roman"/>
          <w:sz w:val="24"/>
          <w:szCs w:val="24"/>
          <w:lang w:val="en-US" w:eastAsia="ru-RU"/>
        </w:rPr>
        <w:t>; α- and β-</w:t>
      </w:r>
      <w:proofErr w:type="spellStart"/>
      <w:r w:rsidRPr="000B3F69">
        <w:rPr>
          <w:rFonts w:ascii="Times New Roman" w:hAnsi="Times New Roman"/>
          <w:sz w:val="24"/>
          <w:szCs w:val="24"/>
          <w:lang w:val="en-US" w:eastAsia="ru-RU"/>
        </w:rPr>
        <w:t>adrene</w:t>
      </w:r>
      <w:proofErr w:type="spellEnd"/>
      <w:r w:rsidRPr="000B3F69">
        <w:rPr>
          <w:rFonts w:ascii="Times New Roman" w:hAnsi="Times New Roman"/>
          <w:sz w:val="24"/>
          <w:szCs w:val="24"/>
          <w:lang w:val="en-US" w:eastAsia="ru-RU"/>
        </w:rPr>
        <w:t xml:space="preserve"> blockers: labetalol, carvedilol; ACE-inhibitors: captopril (</w:t>
      </w:r>
      <w:proofErr w:type="spellStart"/>
      <w:r w:rsidRPr="000B3F69">
        <w:rPr>
          <w:rFonts w:ascii="Times New Roman" w:hAnsi="Times New Roman"/>
          <w:sz w:val="24"/>
          <w:szCs w:val="24"/>
          <w:lang w:val="en-US" w:eastAsia="ru-RU"/>
        </w:rPr>
        <w:t>capotene</w:t>
      </w:r>
      <w:proofErr w:type="spellEnd"/>
      <w:r w:rsidRPr="000B3F69">
        <w:rPr>
          <w:rFonts w:ascii="Times New Roman" w:hAnsi="Times New Roman"/>
          <w:sz w:val="24"/>
          <w:szCs w:val="24"/>
          <w:lang w:val="en-US" w:eastAsia="ru-RU"/>
        </w:rPr>
        <w:t>), enalapril, lisinopril, angiotensin II receptors blockers (losartan); antagonists of calcium (nifedipine, amlodipine); diuretic preparations (</w:t>
      </w:r>
      <w:proofErr w:type="spellStart"/>
      <w:r w:rsidRPr="000B3F69">
        <w:rPr>
          <w:rFonts w:ascii="Times New Roman" w:hAnsi="Times New Roman"/>
          <w:sz w:val="24"/>
          <w:szCs w:val="24"/>
          <w:lang w:val="en-US" w:eastAsia="ru-RU"/>
        </w:rPr>
        <w:t>clopamide</w:t>
      </w:r>
      <w:proofErr w:type="spellEnd"/>
      <w:r w:rsidRPr="000B3F69">
        <w:rPr>
          <w:rFonts w:ascii="Times New Roman" w:hAnsi="Times New Roman"/>
          <w:sz w:val="24"/>
          <w:szCs w:val="24"/>
          <w:lang w:val="en-US" w:eastAsia="ru-RU"/>
        </w:rPr>
        <w:t xml:space="preserve">, </w:t>
      </w:r>
      <w:r w:rsidRPr="000B3F69">
        <w:rPr>
          <w:rFonts w:ascii="Times New Roman" w:hAnsi="Times New Roman"/>
          <w:sz w:val="24"/>
          <w:szCs w:val="24"/>
          <w:lang w:val="en-US" w:eastAsia="ru-RU"/>
        </w:rPr>
        <w:lastRenderedPageBreak/>
        <w:t xml:space="preserve">furosemide, hydrochlorothiazide, spironolactone). Preparations of additional group. The pharmacological characteristic central β2-adrenomimetics - clonidine; </w:t>
      </w:r>
      <w:proofErr w:type="spellStart"/>
      <w:r w:rsidRPr="000B3F69">
        <w:rPr>
          <w:rFonts w:ascii="Times New Roman" w:hAnsi="Times New Roman"/>
          <w:sz w:val="24"/>
          <w:szCs w:val="24"/>
          <w:lang w:val="en-US" w:eastAsia="ru-RU"/>
        </w:rPr>
        <w:t>sympatholytics</w:t>
      </w:r>
      <w:proofErr w:type="spellEnd"/>
      <w:r w:rsidRPr="000B3F69">
        <w:rPr>
          <w:rFonts w:ascii="Times New Roman" w:hAnsi="Times New Roman"/>
          <w:sz w:val="24"/>
          <w:szCs w:val="24"/>
          <w:lang w:val="en-US" w:eastAsia="ru-RU"/>
        </w:rPr>
        <w:t xml:space="preserve">: reserpine, methyldopa; peripheral vasodilators: </w:t>
      </w:r>
      <w:proofErr w:type="spellStart"/>
      <w:r w:rsidRPr="000B3F69">
        <w:rPr>
          <w:rFonts w:ascii="Times New Roman" w:hAnsi="Times New Roman"/>
          <w:sz w:val="24"/>
          <w:szCs w:val="24"/>
          <w:lang w:val="en-US" w:eastAsia="ru-RU"/>
        </w:rPr>
        <w:t>pentoxyphylline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agapurine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apressine</w:t>
      </w:r>
      <w:proofErr w:type="spellEnd"/>
      <w:r w:rsidRPr="000B3F69">
        <w:rPr>
          <w:rFonts w:ascii="Times New Roman" w:hAnsi="Times New Roman"/>
          <w:sz w:val="24"/>
          <w:szCs w:val="24"/>
          <w:lang w:val="en-US" w:eastAsia="ru-RU"/>
        </w:rPr>
        <w:t xml:space="preserve"> (hydralazine), </w:t>
      </w:r>
      <w:proofErr w:type="spellStart"/>
      <w:r w:rsidRPr="000B3F69">
        <w:rPr>
          <w:rFonts w:ascii="Times New Roman" w:hAnsi="Times New Roman"/>
          <w:sz w:val="24"/>
          <w:szCs w:val="24"/>
          <w:lang w:val="en-US" w:eastAsia="ru-RU"/>
        </w:rPr>
        <w:t>natrii</w:t>
      </w:r>
      <w:proofErr w:type="spellEnd"/>
      <w:r w:rsidRPr="000B3F69">
        <w:rPr>
          <w:rFonts w:ascii="Times New Roman" w:hAnsi="Times New Roman"/>
          <w:sz w:val="24"/>
          <w:szCs w:val="24"/>
          <w:lang w:val="en-US" w:eastAsia="ru-RU"/>
        </w:rPr>
        <w:t xml:space="preserve"> nitroprusside, drotaverine (no-spa), papaverine hydrochloride, </w:t>
      </w:r>
      <w:proofErr w:type="spellStart"/>
      <w:r w:rsidRPr="000B3F69">
        <w:rPr>
          <w:rFonts w:ascii="Times New Roman" w:hAnsi="Times New Roman"/>
          <w:sz w:val="24"/>
          <w:szCs w:val="24"/>
          <w:lang w:val="en-US" w:eastAsia="ru-RU"/>
        </w:rPr>
        <w:t>magnesii</w:t>
      </w:r>
      <w:proofErr w:type="spellEnd"/>
      <w:r w:rsidRPr="000B3F69">
        <w:rPr>
          <w:rFonts w:ascii="Times New Roman" w:hAnsi="Times New Roman"/>
          <w:sz w:val="24"/>
          <w:szCs w:val="24"/>
          <w:lang w:val="en-US" w:eastAsia="ru-RU"/>
        </w:rPr>
        <w:t xml:space="preserve"> sulphate.  Principles of non-prescription (over-the-counter) delivery of antihypertensive agents. Combination principles of hypotensive preparations. The comparative pharmacological characteristic of those groups, speed of hypotensive effect development. Medical assistance at a hypertensive crisis. Hypertensive drugs. The general pharmacological characteristic of drugs which are used at hypotensive conditions. Classification of hypertensive drugs behind the action mechanism. Features of use of analeptics, adaptogens, adrenergic agonists, hormonal and cardiotonic drugs. Pharmacovigilance and interchangeability of medicines. To know the trade names of the main representatives of groups.</w:t>
      </w:r>
    </w:p>
    <w:p w14:paraId="3CBFCFA5" w14:textId="77777777" w:rsidR="0084359A" w:rsidRPr="000B3F69" w:rsidRDefault="00551A41" w:rsidP="002E7D1D">
      <w:pPr>
        <w:tabs>
          <w:tab w:val="left" w:pos="709"/>
        </w:tabs>
        <w:autoSpaceDE w:val="0"/>
        <w:autoSpaceDN w:val="0"/>
        <w:adjustRightInd w:val="0"/>
        <w:spacing w:after="0" w:line="240" w:lineRule="exact"/>
        <w:ind w:firstLine="720"/>
        <w:jc w:val="both"/>
        <w:rPr>
          <w:rFonts w:ascii="Times New Roman" w:hAnsi="Times New Roman"/>
          <w:sz w:val="24"/>
          <w:szCs w:val="24"/>
          <w:lang w:val="en-US" w:eastAsia="ru-RU"/>
        </w:rPr>
      </w:pPr>
      <w:r w:rsidRPr="000B3F69">
        <w:rPr>
          <w:rFonts w:ascii="Times New Roman" w:hAnsi="Times New Roman"/>
          <w:b/>
          <w:bCs/>
          <w:sz w:val="24"/>
          <w:szCs w:val="24"/>
          <w:lang w:val="en-US" w:eastAsia="ru-RU"/>
        </w:rPr>
        <w:t>Theme</w:t>
      </w:r>
      <w:r w:rsidRPr="000B3F69">
        <w:rPr>
          <w:rFonts w:ascii="Times New Roman" w:hAnsi="Times New Roman"/>
          <w:b/>
          <w:sz w:val="24"/>
          <w:szCs w:val="24"/>
          <w:lang w:val="en-US" w:eastAsia="ru-RU"/>
        </w:rPr>
        <w:t xml:space="preserve"> </w:t>
      </w:r>
      <w:r w:rsidR="00D251E5" w:rsidRPr="000B3F69">
        <w:rPr>
          <w:rFonts w:ascii="Times New Roman" w:hAnsi="Times New Roman"/>
          <w:b/>
          <w:sz w:val="24"/>
          <w:szCs w:val="24"/>
          <w:lang w:val="en-US" w:eastAsia="ru-RU"/>
        </w:rPr>
        <w:t>31</w:t>
      </w:r>
      <w:r w:rsidRPr="000B3F69">
        <w:rPr>
          <w:rFonts w:ascii="Times New Roman" w:hAnsi="Times New Roman"/>
          <w:b/>
          <w:sz w:val="24"/>
          <w:szCs w:val="24"/>
          <w:lang w:val="en-US" w:eastAsia="ru-RU"/>
        </w:rPr>
        <w:t xml:space="preserve">. </w:t>
      </w:r>
      <w:r w:rsidRPr="000B3F69">
        <w:rPr>
          <w:rFonts w:ascii="Times New Roman" w:hAnsi="Times New Roman"/>
          <w:sz w:val="24"/>
          <w:szCs w:val="24"/>
          <w:lang w:val="en-US" w:eastAsia="ru-RU"/>
        </w:rPr>
        <w:t xml:space="preserve">Agents that affect blood circulation and microcirculation. </w:t>
      </w:r>
    </w:p>
    <w:p w14:paraId="258DCDC0" w14:textId="77777777" w:rsidR="00551A41" w:rsidRPr="000B3F69" w:rsidRDefault="00A22170"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ab/>
      </w:r>
      <w:proofErr w:type="spellStart"/>
      <w:r w:rsidR="00551A41" w:rsidRPr="000B3F69">
        <w:rPr>
          <w:rFonts w:ascii="Times New Roman" w:hAnsi="Times New Roman"/>
          <w:sz w:val="24"/>
          <w:szCs w:val="24"/>
          <w:lang w:val="en-US" w:eastAsia="ru-RU"/>
        </w:rPr>
        <w:t>Angioprotectors</w:t>
      </w:r>
      <w:proofErr w:type="spellEnd"/>
      <w:r w:rsidR="00551A41" w:rsidRPr="000B3F69">
        <w:rPr>
          <w:rFonts w:ascii="Times New Roman" w:hAnsi="Times New Roman"/>
          <w:sz w:val="24"/>
          <w:szCs w:val="24"/>
          <w:lang w:val="en-US" w:eastAsia="ru-RU"/>
        </w:rPr>
        <w:t xml:space="preserve">. Hypolipidemic drugs. The general pharmacological characteristic hypolipidemic drugs, an action orientation. Classification of hypolipidemic drugs on the action mechanism. Concept about </w:t>
      </w:r>
      <w:proofErr w:type="spellStart"/>
      <w:r w:rsidR="00551A41" w:rsidRPr="000B3F69">
        <w:rPr>
          <w:rFonts w:ascii="Times New Roman" w:hAnsi="Times New Roman"/>
          <w:sz w:val="24"/>
          <w:szCs w:val="24"/>
          <w:lang w:val="en-US" w:eastAsia="ru-RU"/>
        </w:rPr>
        <w:t>angioprotective</w:t>
      </w:r>
      <w:proofErr w:type="spellEnd"/>
      <w:r w:rsidR="00551A41" w:rsidRPr="000B3F69">
        <w:rPr>
          <w:rFonts w:ascii="Times New Roman" w:hAnsi="Times New Roman"/>
          <w:sz w:val="24"/>
          <w:szCs w:val="24"/>
          <w:lang w:val="en-US" w:eastAsia="ru-RU"/>
        </w:rPr>
        <w:t xml:space="preserve"> drug. Pharmacokinetics and pharmacodynamics of </w:t>
      </w:r>
      <w:proofErr w:type="spellStart"/>
      <w:r w:rsidR="00551A41" w:rsidRPr="000B3F69">
        <w:rPr>
          <w:rFonts w:ascii="Times New Roman" w:hAnsi="Times New Roman"/>
          <w:sz w:val="24"/>
          <w:szCs w:val="24"/>
          <w:lang w:val="en-US" w:eastAsia="ru-RU"/>
        </w:rPr>
        <w:t>cholesteramine</w:t>
      </w:r>
      <w:proofErr w:type="spellEnd"/>
      <w:r w:rsidR="00551A41" w:rsidRPr="000B3F69">
        <w:rPr>
          <w:rFonts w:ascii="Times New Roman" w:hAnsi="Times New Roman"/>
          <w:sz w:val="24"/>
          <w:szCs w:val="24"/>
          <w:lang w:val="en-US" w:eastAsia="ru-RU"/>
        </w:rPr>
        <w:t xml:space="preserve">, lovastatin, </w:t>
      </w:r>
      <w:proofErr w:type="spellStart"/>
      <w:r w:rsidR="00551A41" w:rsidRPr="000B3F69">
        <w:rPr>
          <w:rFonts w:ascii="Times New Roman" w:hAnsi="Times New Roman"/>
          <w:sz w:val="24"/>
          <w:szCs w:val="24"/>
          <w:lang w:val="en-US" w:eastAsia="ru-RU"/>
        </w:rPr>
        <w:t>essentiale</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phenafibrate</w:t>
      </w:r>
      <w:proofErr w:type="spellEnd"/>
      <w:r w:rsidR="00551A41" w:rsidRPr="000B3F69">
        <w:rPr>
          <w:rFonts w:ascii="Times New Roman" w:hAnsi="Times New Roman"/>
          <w:sz w:val="24"/>
          <w:szCs w:val="24"/>
          <w:lang w:val="en-US" w:eastAsia="ru-RU"/>
        </w:rPr>
        <w:t>. Application of anticoagulants (</w:t>
      </w:r>
      <w:proofErr w:type="spellStart"/>
      <w:r w:rsidR="00551A41" w:rsidRPr="000B3F69">
        <w:rPr>
          <w:rFonts w:ascii="Times New Roman" w:hAnsi="Times New Roman"/>
          <w:sz w:val="24"/>
          <w:szCs w:val="24"/>
          <w:lang w:val="en-US" w:eastAsia="ru-RU"/>
        </w:rPr>
        <w:t>heparine</w:t>
      </w:r>
      <w:proofErr w:type="spellEnd"/>
      <w:r w:rsidR="00551A41" w:rsidRPr="000B3F69">
        <w:rPr>
          <w:rFonts w:ascii="Times New Roman" w:hAnsi="Times New Roman"/>
          <w:sz w:val="24"/>
          <w:szCs w:val="24"/>
          <w:lang w:val="en-US" w:eastAsia="ru-RU"/>
        </w:rPr>
        <w:t xml:space="preserve">), antioxidants (tocopherol acetate), </w:t>
      </w:r>
      <w:proofErr w:type="spellStart"/>
      <w:r w:rsidR="00551A41" w:rsidRPr="000B3F69">
        <w:rPr>
          <w:rFonts w:ascii="Times New Roman" w:hAnsi="Times New Roman"/>
          <w:sz w:val="24"/>
          <w:szCs w:val="24"/>
          <w:lang w:val="en-US" w:eastAsia="ru-RU"/>
        </w:rPr>
        <w:t>angioprotective</w:t>
      </w:r>
      <w:proofErr w:type="spellEnd"/>
      <w:r w:rsidR="00551A41" w:rsidRPr="000B3F69">
        <w:rPr>
          <w:rFonts w:ascii="Times New Roman" w:hAnsi="Times New Roman"/>
          <w:sz w:val="24"/>
          <w:szCs w:val="24"/>
          <w:lang w:val="en-US" w:eastAsia="ru-RU"/>
        </w:rPr>
        <w:t xml:space="preserve"> drugs (</w:t>
      </w:r>
      <w:proofErr w:type="spellStart"/>
      <w:r w:rsidR="00551A41" w:rsidRPr="000B3F69">
        <w:rPr>
          <w:rFonts w:ascii="Times New Roman" w:hAnsi="Times New Roman"/>
          <w:sz w:val="24"/>
          <w:szCs w:val="24"/>
          <w:lang w:val="en-US" w:eastAsia="ru-RU"/>
        </w:rPr>
        <w:t>parmydine</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aethamzilate</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querzetine</w:t>
      </w:r>
      <w:proofErr w:type="spellEnd"/>
      <w:r w:rsidR="00551A41" w:rsidRPr="000B3F69">
        <w:rPr>
          <w:rFonts w:ascii="Times New Roman" w:hAnsi="Times New Roman"/>
          <w:sz w:val="24"/>
          <w:szCs w:val="24"/>
          <w:lang w:val="en-US" w:eastAsia="ru-RU"/>
        </w:rPr>
        <w:t xml:space="preserve">) in treatment of hyperlipidemic conditions. The characteristic of preparations. The action mechanism. The indication to application and </w:t>
      </w:r>
      <w:proofErr w:type="spellStart"/>
      <w:r w:rsidR="00551A41" w:rsidRPr="000B3F69">
        <w:rPr>
          <w:rFonts w:ascii="Times New Roman" w:hAnsi="Times New Roman"/>
          <w:sz w:val="24"/>
          <w:szCs w:val="24"/>
          <w:lang w:val="en-US" w:eastAsia="ru-RU"/>
        </w:rPr>
        <w:t>unfavourable</w:t>
      </w:r>
      <w:proofErr w:type="spellEnd"/>
      <w:r w:rsidR="00551A41" w:rsidRPr="000B3F69">
        <w:rPr>
          <w:rFonts w:ascii="Times New Roman" w:hAnsi="Times New Roman"/>
          <w:sz w:val="24"/>
          <w:szCs w:val="24"/>
          <w:lang w:val="en-US" w:eastAsia="ru-RU"/>
        </w:rPr>
        <w:t xml:space="preserve"> action. Preparations which improve brain microcirculation. Main principles of treatment and preventive maintenance of insufficiency of brain blood circulation. Uses of </w:t>
      </w:r>
      <w:proofErr w:type="spellStart"/>
      <w:r w:rsidR="00551A41" w:rsidRPr="000B3F69">
        <w:rPr>
          <w:rFonts w:ascii="Times New Roman" w:hAnsi="Times New Roman"/>
          <w:sz w:val="24"/>
          <w:szCs w:val="24"/>
          <w:lang w:val="en-US" w:eastAsia="ru-RU"/>
        </w:rPr>
        <w:t>аntiaggregants</w:t>
      </w:r>
      <w:proofErr w:type="spellEnd"/>
      <w:r w:rsidR="00551A41" w:rsidRPr="000B3F69">
        <w:rPr>
          <w:rFonts w:ascii="Times New Roman" w:hAnsi="Times New Roman"/>
          <w:sz w:val="24"/>
          <w:szCs w:val="24"/>
          <w:lang w:val="en-US" w:eastAsia="ru-RU"/>
        </w:rPr>
        <w:t xml:space="preserve"> (acetylsalicylic acid, clopidogrel), anticoagulants (</w:t>
      </w:r>
      <w:proofErr w:type="spellStart"/>
      <w:r w:rsidR="00551A41" w:rsidRPr="000B3F69">
        <w:rPr>
          <w:rFonts w:ascii="Times New Roman" w:hAnsi="Times New Roman"/>
          <w:sz w:val="24"/>
          <w:szCs w:val="24"/>
          <w:lang w:val="en-US" w:eastAsia="ru-RU"/>
        </w:rPr>
        <w:t>heparine</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syncumarin</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phenilin</w:t>
      </w:r>
      <w:proofErr w:type="spellEnd"/>
      <w:r w:rsidR="00551A41" w:rsidRPr="000B3F69">
        <w:rPr>
          <w:rFonts w:ascii="Times New Roman" w:hAnsi="Times New Roman"/>
          <w:sz w:val="24"/>
          <w:szCs w:val="24"/>
          <w:lang w:val="en-US" w:eastAsia="ru-RU"/>
        </w:rPr>
        <w:t>, warfarin), Ca – channels blockers (</w:t>
      </w:r>
      <w:proofErr w:type="spellStart"/>
      <w:r w:rsidR="00551A41" w:rsidRPr="000B3F69">
        <w:rPr>
          <w:rFonts w:ascii="Times New Roman" w:hAnsi="Times New Roman"/>
          <w:sz w:val="24"/>
          <w:szCs w:val="24"/>
          <w:lang w:val="en-US" w:eastAsia="ru-RU"/>
        </w:rPr>
        <w:t>cinnarisine</w:t>
      </w:r>
      <w:proofErr w:type="spellEnd"/>
      <w:r w:rsidR="00551A41" w:rsidRPr="000B3F69">
        <w:rPr>
          <w:rFonts w:ascii="Times New Roman" w:hAnsi="Times New Roman"/>
          <w:sz w:val="24"/>
          <w:szCs w:val="24"/>
          <w:lang w:val="en-US" w:eastAsia="ru-RU"/>
        </w:rPr>
        <w:t xml:space="preserve">), alkaloid derivatives of </w:t>
      </w:r>
      <w:proofErr w:type="spellStart"/>
      <w:r w:rsidR="00551A41" w:rsidRPr="000B3F69">
        <w:rPr>
          <w:rFonts w:ascii="Times New Roman" w:hAnsi="Times New Roman"/>
          <w:sz w:val="24"/>
          <w:szCs w:val="24"/>
          <w:lang w:val="en-US" w:eastAsia="ru-RU"/>
        </w:rPr>
        <w:t>uteric</w:t>
      </w:r>
      <w:proofErr w:type="spellEnd"/>
      <w:r w:rsidR="00551A41" w:rsidRPr="000B3F69">
        <w:rPr>
          <w:rFonts w:ascii="Times New Roman" w:hAnsi="Times New Roman"/>
          <w:sz w:val="24"/>
          <w:szCs w:val="24"/>
          <w:lang w:val="en-US" w:eastAsia="ru-RU"/>
        </w:rPr>
        <w:t xml:space="preserve"> small horns (nicergoline), alkaloid derivative of </w:t>
      </w:r>
      <w:proofErr w:type="spellStart"/>
      <w:r w:rsidR="00551A41" w:rsidRPr="000B3F69">
        <w:rPr>
          <w:rFonts w:ascii="Times New Roman" w:hAnsi="Times New Roman"/>
          <w:sz w:val="24"/>
          <w:szCs w:val="24"/>
          <w:lang w:val="en-US" w:eastAsia="ru-RU"/>
        </w:rPr>
        <w:t>barvinok</w:t>
      </w:r>
      <w:proofErr w:type="spellEnd"/>
      <w:r w:rsidR="00551A41" w:rsidRPr="000B3F69">
        <w:rPr>
          <w:rFonts w:ascii="Times New Roman" w:hAnsi="Times New Roman"/>
          <w:sz w:val="24"/>
          <w:szCs w:val="24"/>
          <w:lang w:val="en-US" w:eastAsia="ru-RU"/>
        </w:rPr>
        <w:t xml:space="preserve"> (vinpocetine), GABA derivatives (</w:t>
      </w:r>
      <w:proofErr w:type="spellStart"/>
      <w:r w:rsidR="00551A41" w:rsidRPr="000B3F69">
        <w:rPr>
          <w:rFonts w:ascii="Times New Roman" w:hAnsi="Times New Roman"/>
          <w:sz w:val="24"/>
          <w:szCs w:val="24"/>
          <w:lang w:val="en-US" w:eastAsia="ru-RU"/>
        </w:rPr>
        <w:t>aminalone</w:t>
      </w:r>
      <w:proofErr w:type="spellEnd"/>
      <w:r w:rsidR="00551A41" w:rsidRPr="000B3F69">
        <w:rPr>
          <w:rFonts w:ascii="Times New Roman" w:hAnsi="Times New Roman"/>
          <w:sz w:val="24"/>
          <w:szCs w:val="24"/>
          <w:lang w:val="en-US" w:eastAsia="ru-RU"/>
        </w:rPr>
        <w:t>), purine derivatives (</w:t>
      </w:r>
      <w:proofErr w:type="spellStart"/>
      <w:r w:rsidR="00551A41" w:rsidRPr="000B3F69">
        <w:rPr>
          <w:rFonts w:ascii="Times New Roman" w:hAnsi="Times New Roman"/>
          <w:sz w:val="24"/>
          <w:szCs w:val="24"/>
          <w:lang w:val="en-US" w:eastAsia="ru-RU"/>
        </w:rPr>
        <w:t>pentoxyphylline</w:t>
      </w:r>
      <w:proofErr w:type="spellEnd"/>
      <w:r w:rsidR="00551A41" w:rsidRPr="000B3F69">
        <w:rPr>
          <w:rFonts w:ascii="Times New Roman" w:hAnsi="Times New Roman"/>
          <w:sz w:val="24"/>
          <w:szCs w:val="24"/>
          <w:lang w:val="en-US" w:eastAsia="ru-RU"/>
        </w:rPr>
        <w:t>).</w:t>
      </w:r>
      <w:r w:rsidR="00551A41" w:rsidRPr="000B3F69">
        <w:rPr>
          <w:rFonts w:ascii="Times New Roman" w:hAnsi="Times New Roman"/>
          <w:sz w:val="28"/>
          <w:szCs w:val="28"/>
          <w:lang w:val="en-US"/>
        </w:rPr>
        <w:t xml:space="preserve"> </w:t>
      </w:r>
      <w:r w:rsidR="00551A41" w:rsidRPr="000B3F69">
        <w:rPr>
          <w:rFonts w:ascii="Times New Roman" w:hAnsi="Times New Roman"/>
          <w:sz w:val="24"/>
          <w:szCs w:val="24"/>
          <w:lang w:val="en-US" w:eastAsia="ru-RU"/>
        </w:rPr>
        <w:t xml:space="preserve">Pharmacotherapy of migraine. Etiological and pathogenetic factors. Classification of drugs. Drugs applied at disturbance of peripheral blood flow. General characteristics. Classification of drugs. Concept about </w:t>
      </w:r>
      <w:proofErr w:type="spellStart"/>
      <w:r w:rsidR="00551A41" w:rsidRPr="000B3F69">
        <w:rPr>
          <w:rFonts w:ascii="Times New Roman" w:hAnsi="Times New Roman"/>
          <w:sz w:val="24"/>
          <w:szCs w:val="24"/>
          <w:lang w:val="en-US" w:eastAsia="ru-RU"/>
        </w:rPr>
        <w:t>veinotonic</w:t>
      </w:r>
      <w:proofErr w:type="spellEnd"/>
      <w:r w:rsidR="00551A41" w:rsidRPr="000B3F69">
        <w:rPr>
          <w:rFonts w:ascii="Times New Roman" w:hAnsi="Times New Roman"/>
          <w:sz w:val="24"/>
          <w:szCs w:val="24"/>
          <w:lang w:val="en-US" w:eastAsia="ru-RU"/>
        </w:rPr>
        <w:t xml:space="preserve"> drugs.</w:t>
      </w:r>
      <w:r w:rsidR="00FD6933" w:rsidRPr="000B3F69">
        <w:rPr>
          <w:rFonts w:ascii="Times New Roman" w:hAnsi="Times New Roman"/>
          <w:sz w:val="24"/>
          <w:szCs w:val="24"/>
          <w:lang w:val="en-US" w:eastAsia="ru-RU"/>
        </w:rPr>
        <w:t xml:space="preserve"> </w:t>
      </w:r>
      <w:r w:rsidR="00551A41" w:rsidRPr="000B3F69">
        <w:rPr>
          <w:rFonts w:ascii="Times New Roman" w:hAnsi="Times New Roman"/>
          <w:sz w:val="24"/>
          <w:szCs w:val="24"/>
          <w:lang w:val="en-US" w:eastAsia="ru-RU"/>
        </w:rPr>
        <w:t>Pharmacovigilance and interchangeability of medicines. To know the trade names of the main representatives of groups.</w:t>
      </w:r>
    </w:p>
    <w:p w14:paraId="4C1B0C4D" w14:textId="77777777" w:rsidR="00551A41" w:rsidRPr="000B3F69" w:rsidRDefault="00551A41" w:rsidP="002E7D1D">
      <w:pPr>
        <w:tabs>
          <w:tab w:val="left" w:pos="709"/>
        </w:tabs>
        <w:autoSpaceDE w:val="0"/>
        <w:autoSpaceDN w:val="0"/>
        <w:adjustRightInd w:val="0"/>
        <w:spacing w:after="0" w:line="240" w:lineRule="exact"/>
        <w:ind w:firstLine="720"/>
        <w:jc w:val="both"/>
        <w:rPr>
          <w:rFonts w:ascii="Times New Roman" w:hAnsi="Times New Roman"/>
          <w:sz w:val="24"/>
          <w:szCs w:val="24"/>
          <w:lang w:val="en-US" w:eastAsia="ru-RU"/>
        </w:rPr>
      </w:pPr>
      <w:r w:rsidRPr="000B3F69">
        <w:rPr>
          <w:rFonts w:ascii="Times New Roman" w:hAnsi="Times New Roman"/>
          <w:b/>
          <w:sz w:val="24"/>
          <w:szCs w:val="24"/>
          <w:lang w:val="en-US" w:eastAsia="ru-RU"/>
        </w:rPr>
        <w:t>Theme 3</w:t>
      </w:r>
      <w:r w:rsidR="00BD1514" w:rsidRPr="000B3F69">
        <w:rPr>
          <w:rFonts w:ascii="Times New Roman" w:hAnsi="Times New Roman"/>
          <w:b/>
          <w:sz w:val="24"/>
          <w:szCs w:val="24"/>
          <w:lang w:val="en-US" w:eastAsia="ru-RU"/>
        </w:rPr>
        <w:t>2</w:t>
      </w:r>
      <w:r w:rsidRPr="000B3F69">
        <w:rPr>
          <w:rFonts w:ascii="Times New Roman" w:hAnsi="Times New Roman"/>
          <w:b/>
          <w:sz w:val="24"/>
          <w:szCs w:val="24"/>
          <w:lang w:val="en-US" w:eastAsia="ru-RU"/>
        </w:rPr>
        <w:t xml:space="preserve">. </w:t>
      </w:r>
      <w:r w:rsidR="00B71CA7" w:rsidRPr="000B3F69">
        <w:rPr>
          <w:rFonts w:ascii="Times New Roman" w:hAnsi="Times New Roman"/>
          <w:b/>
          <w:sz w:val="24"/>
          <w:szCs w:val="24"/>
          <w:lang w:val="en-US" w:eastAsia="ru-RU"/>
        </w:rPr>
        <w:t xml:space="preserve">Practical skills on in the section: </w:t>
      </w:r>
      <w:r w:rsidRPr="000B3F69">
        <w:rPr>
          <w:rFonts w:ascii="Times New Roman" w:hAnsi="Times New Roman"/>
          <w:b/>
          <w:sz w:val="24"/>
          <w:szCs w:val="24"/>
          <w:lang w:val="en-US" w:eastAsia="ru-RU"/>
        </w:rPr>
        <w:t>"Drugs that affect the functions of the cardiovascular system."</w:t>
      </w:r>
    </w:p>
    <w:p w14:paraId="44B3BFBD" w14:textId="77777777" w:rsidR="006D37B0" w:rsidRPr="000B3F69" w:rsidRDefault="006D37B0" w:rsidP="002E7D1D">
      <w:pPr>
        <w:widowControl w:val="0"/>
        <w:tabs>
          <w:tab w:val="left" w:pos="709"/>
        </w:tabs>
        <w:autoSpaceDE w:val="0"/>
        <w:autoSpaceDN w:val="0"/>
        <w:adjustRightInd w:val="0"/>
        <w:spacing w:after="0" w:line="240" w:lineRule="exact"/>
        <w:ind w:firstLine="720"/>
        <w:rPr>
          <w:rFonts w:ascii="Times New Roman" w:hAnsi="Times New Roman"/>
          <w:b/>
          <w:bCs/>
          <w:iCs/>
          <w:sz w:val="24"/>
          <w:szCs w:val="24"/>
          <w:lang w:val="en-US" w:eastAsia="ru-RU"/>
        </w:rPr>
      </w:pPr>
    </w:p>
    <w:p w14:paraId="3ECF805D" w14:textId="77777777" w:rsidR="00551A41" w:rsidRPr="000B3F69" w:rsidRDefault="00A515A2" w:rsidP="002E7D1D">
      <w:pPr>
        <w:widowControl w:val="0"/>
        <w:tabs>
          <w:tab w:val="left" w:pos="709"/>
        </w:tabs>
        <w:autoSpaceDE w:val="0"/>
        <w:autoSpaceDN w:val="0"/>
        <w:adjustRightInd w:val="0"/>
        <w:spacing w:after="0" w:line="240" w:lineRule="exact"/>
        <w:ind w:firstLine="720"/>
        <w:rPr>
          <w:rFonts w:ascii="Times New Roman" w:hAnsi="Times New Roman"/>
          <w:b/>
          <w:bCs/>
          <w:iCs/>
          <w:sz w:val="24"/>
          <w:szCs w:val="24"/>
          <w:lang w:val="en-US" w:eastAsia="ru-RU"/>
        </w:rPr>
      </w:pPr>
      <w:r w:rsidRPr="000B3F69">
        <w:rPr>
          <w:rFonts w:ascii="Times New Roman" w:hAnsi="Times New Roman"/>
          <w:b/>
          <w:bCs/>
          <w:i/>
          <w:sz w:val="28"/>
          <w:szCs w:val="28"/>
          <w:lang w:val="en-US" w:eastAsia="ru-RU"/>
        </w:rPr>
        <w:t>Content module 5.</w:t>
      </w:r>
      <w:r w:rsidR="00551A41" w:rsidRPr="000B3F69">
        <w:rPr>
          <w:rFonts w:ascii="Times New Roman" w:hAnsi="Times New Roman"/>
          <w:b/>
          <w:bCs/>
          <w:iCs/>
          <w:sz w:val="24"/>
          <w:szCs w:val="24"/>
          <w:lang w:val="en-US" w:eastAsia="ru-RU"/>
        </w:rPr>
        <w:t xml:space="preserve"> Drugs that affect metabolism, blood system and immune processes </w:t>
      </w:r>
    </w:p>
    <w:p w14:paraId="397C4D4C" w14:textId="77777777" w:rsidR="006D37B0" w:rsidRPr="000B3F69" w:rsidRDefault="006D37B0" w:rsidP="002E7D1D">
      <w:pPr>
        <w:widowControl w:val="0"/>
        <w:tabs>
          <w:tab w:val="left" w:pos="709"/>
        </w:tabs>
        <w:autoSpaceDE w:val="0"/>
        <w:autoSpaceDN w:val="0"/>
        <w:adjustRightInd w:val="0"/>
        <w:spacing w:after="0" w:line="240" w:lineRule="exact"/>
        <w:ind w:firstLine="720"/>
        <w:jc w:val="both"/>
        <w:rPr>
          <w:rFonts w:ascii="Times New Roman" w:hAnsi="Times New Roman"/>
          <w:b/>
          <w:bCs/>
          <w:sz w:val="24"/>
          <w:szCs w:val="24"/>
          <w:lang w:val="en-US" w:eastAsia="ru-RU"/>
        </w:rPr>
      </w:pPr>
    </w:p>
    <w:p w14:paraId="70AE2A75" w14:textId="77777777" w:rsidR="00551A41" w:rsidRPr="000B3F69" w:rsidRDefault="00551A41" w:rsidP="002E7D1D">
      <w:pPr>
        <w:widowControl w:val="0"/>
        <w:tabs>
          <w:tab w:val="left" w:pos="709"/>
        </w:tabs>
        <w:autoSpaceDE w:val="0"/>
        <w:autoSpaceDN w:val="0"/>
        <w:adjustRightInd w:val="0"/>
        <w:spacing w:after="0" w:line="240" w:lineRule="exact"/>
        <w:ind w:firstLine="720"/>
        <w:jc w:val="both"/>
        <w:rPr>
          <w:rFonts w:ascii="Times New Roman CYR" w:hAnsi="Times New Roman CYR" w:cs="Times New Roman CYR"/>
          <w:sz w:val="24"/>
          <w:szCs w:val="24"/>
          <w:lang w:val="en-US" w:eastAsia="ru-RU"/>
        </w:rPr>
      </w:pPr>
      <w:r w:rsidRPr="000B3F69">
        <w:rPr>
          <w:rFonts w:ascii="Times New Roman" w:hAnsi="Times New Roman"/>
          <w:b/>
          <w:bCs/>
          <w:sz w:val="24"/>
          <w:szCs w:val="24"/>
          <w:lang w:val="en-US" w:eastAsia="ru-RU"/>
        </w:rPr>
        <w:t>Theme 3</w:t>
      </w:r>
      <w:r w:rsidR="00A515A2" w:rsidRPr="000B3F69">
        <w:rPr>
          <w:rFonts w:ascii="Times New Roman" w:hAnsi="Times New Roman"/>
          <w:b/>
          <w:bCs/>
          <w:sz w:val="24"/>
          <w:szCs w:val="24"/>
          <w:lang w:val="en-US" w:eastAsia="ru-RU"/>
        </w:rPr>
        <w:t>3</w:t>
      </w:r>
      <w:r w:rsidRPr="000B3F69">
        <w:rPr>
          <w:rFonts w:ascii="Times New Roman" w:hAnsi="Times New Roman"/>
          <w:b/>
          <w:bCs/>
          <w:sz w:val="24"/>
          <w:szCs w:val="24"/>
          <w:lang w:val="en-US" w:eastAsia="ru-RU"/>
        </w:rPr>
        <w:t>.</w:t>
      </w:r>
      <w:r w:rsidRPr="000B3F69">
        <w:rPr>
          <w:rFonts w:ascii="Times New Roman" w:hAnsi="Times New Roman"/>
          <w:sz w:val="24"/>
          <w:szCs w:val="24"/>
          <w:lang w:val="en-US" w:eastAsia="ru-RU"/>
        </w:rPr>
        <w:t xml:space="preserve"> Hormonal preparations of polypeptide structure, their synthetic analogs and antagonists</w:t>
      </w:r>
      <w:r w:rsidRPr="000B3F69">
        <w:rPr>
          <w:rFonts w:ascii="Times New Roman CYR" w:hAnsi="Times New Roman CYR" w:cs="Times New Roman CYR"/>
          <w:sz w:val="24"/>
          <w:szCs w:val="24"/>
          <w:lang w:val="en-US" w:eastAsia="ru-RU"/>
        </w:rPr>
        <w:t>.</w:t>
      </w:r>
    </w:p>
    <w:p w14:paraId="649FC024" w14:textId="77777777" w:rsidR="00551A41" w:rsidRPr="000B3F69" w:rsidRDefault="00551A41"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General characteristic of hormonal preparations. Classification of hormonal preparations by origin. The mechanism of action of hormonal preparations. Indications to application. Hormonal preparations hypothalamus and hypophysis. The action mechanism of </w:t>
      </w:r>
      <w:proofErr w:type="spellStart"/>
      <w:r w:rsidRPr="000B3F69">
        <w:rPr>
          <w:rFonts w:ascii="Times New Roman" w:hAnsi="Times New Roman"/>
          <w:sz w:val="24"/>
          <w:szCs w:val="24"/>
          <w:lang w:val="en-US" w:eastAsia="ru-RU"/>
        </w:rPr>
        <w:t>corticotropine</w:t>
      </w:r>
      <w:proofErr w:type="spellEnd"/>
      <w:r w:rsidRPr="000B3F69">
        <w:rPr>
          <w:rFonts w:ascii="Times New Roman" w:hAnsi="Times New Roman"/>
          <w:sz w:val="24"/>
          <w:szCs w:val="24"/>
          <w:lang w:val="en-US" w:eastAsia="ru-RU"/>
        </w:rPr>
        <w:t xml:space="preserve">, indications to application, side effects. Synthetic analogues of </w:t>
      </w:r>
      <w:proofErr w:type="spellStart"/>
      <w:r w:rsidRPr="000B3F69">
        <w:rPr>
          <w:rFonts w:ascii="Times New Roman" w:hAnsi="Times New Roman"/>
          <w:sz w:val="24"/>
          <w:szCs w:val="24"/>
          <w:lang w:val="en-US" w:eastAsia="ru-RU"/>
        </w:rPr>
        <w:t>corticotropine</w:t>
      </w:r>
      <w:proofErr w:type="spellEnd"/>
      <w:r w:rsidRPr="000B3F69">
        <w:rPr>
          <w:rFonts w:ascii="Times New Roman" w:hAnsi="Times New Roman"/>
          <w:sz w:val="24"/>
          <w:szCs w:val="24"/>
          <w:lang w:val="en-US" w:eastAsia="ru-RU"/>
        </w:rPr>
        <w:t xml:space="preserve">. The pharmacological characteristic of </w:t>
      </w:r>
      <w:proofErr w:type="spellStart"/>
      <w:r w:rsidRPr="000B3F69">
        <w:rPr>
          <w:rFonts w:ascii="Times New Roman" w:hAnsi="Times New Roman"/>
          <w:sz w:val="24"/>
          <w:szCs w:val="24"/>
          <w:lang w:val="en-US" w:eastAsia="ru-RU"/>
        </w:rPr>
        <w:t>gonadotropines</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chorionicum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gonadotropine</w:t>
      </w:r>
      <w:proofErr w:type="spellEnd"/>
      <w:r w:rsidRPr="000B3F69">
        <w:rPr>
          <w:rFonts w:ascii="Times New Roman" w:hAnsi="Times New Roman"/>
          <w:sz w:val="24"/>
          <w:szCs w:val="24"/>
          <w:lang w:val="en-US" w:eastAsia="ru-RU"/>
        </w:rPr>
        <w:t xml:space="preserve">, menopausal </w:t>
      </w:r>
      <w:proofErr w:type="spellStart"/>
      <w:r w:rsidRPr="000B3F69">
        <w:rPr>
          <w:rFonts w:ascii="Times New Roman" w:hAnsi="Times New Roman"/>
          <w:sz w:val="24"/>
          <w:szCs w:val="24"/>
          <w:lang w:val="en-US" w:eastAsia="ru-RU"/>
        </w:rPr>
        <w:t>gonadotropine</w:t>
      </w:r>
      <w:proofErr w:type="spellEnd"/>
      <w:r w:rsidRPr="000B3F69">
        <w:rPr>
          <w:rFonts w:ascii="Times New Roman" w:hAnsi="Times New Roman"/>
          <w:sz w:val="24"/>
          <w:szCs w:val="24"/>
          <w:lang w:val="en-US" w:eastAsia="ru-RU"/>
        </w:rPr>
        <w:t>). Pharmacodynamics of preparations of posterior pituitary hormones (</w:t>
      </w:r>
      <w:proofErr w:type="spellStart"/>
      <w:r w:rsidRPr="000B3F69">
        <w:rPr>
          <w:rFonts w:ascii="Times New Roman" w:hAnsi="Times New Roman"/>
          <w:sz w:val="24"/>
          <w:szCs w:val="24"/>
          <w:lang w:val="en-US" w:eastAsia="ru-RU"/>
        </w:rPr>
        <w:t>oxytocinum</w:t>
      </w:r>
      <w:proofErr w:type="spellEnd"/>
      <w:r w:rsidRPr="000B3F69">
        <w:rPr>
          <w:rFonts w:ascii="Times New Roman" w:hAnsi="Times New Roman"/>
          <w:sz w:val="24"/>
          <w:szCs w:val="24"/>
          <w:lang w:val="en-US" w:eastAsia="ru-RU"/>
        </w:rPr>
        <w:t xml:space="preserve">) and their synthetic analogues. The indications to application. Pharmacology of hormonal preparations of a thyroid gland (L- thyroxine, </w:t>
      </w:r>
      <w:proofErr w:type="spellStart"/>
      <w:r w:rsidRPr="000B3F69">
        <w:rPr>
          <w:rFonts w:ascii="Times New Roman" w:hAnsi="Times New Roman"/>
          <w:sz w:val="24"/>
          <w:szCs w:val="24"/>
          <w:lang w:val="en-US" w:eastAsia="ru-RU"/>
        </w:rPr>
        <w:t>triiiodothyronine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Antithyreoide</w:t>
      </w:r>
      <w:proofErr w:type="spellEnd"/>
      <w:r w:rsidRPr="000B3F69">
        <w:rPr>
          <w:rFonts w:ascii="Times New Roman" w:hAnsi="Times New Roman"/>
          <w:sz w:val="24"/>
          <w:szCs w:val="24"/>
          <w:lang w:val="en-US" w:eastAsia="ru-RU"/>
        </w:rPr>
        <w:t xml:space="preserve"> drugs (</w:t>
      </w:r>
      <w:proofErr w:type="spellStart"/>
      <w:r w:rsidRPr="000B3F69">
        <w:rPr>
          <w:rFonts w:ascii="Times New Roman" w:hAnsi="Times New Roman"/>
          <w:sz w:val="24"/>
          <w:szCs w:val="24"/>
          <w:lang w:val="en-US" w:eastAsia="ru-RU"/>
        </w:rPr>
        <w:t>mercazolilum</w:t>
      </w:r>
      <w:proofErr w:type="spellEnd"/>
      <w:r w:rsidRPr="000B3F69">
        <w:rPr>
          <w:rFonts w:ascii="Times New Roman" w:hAnsi="Times New Roman"/>
          <w:sz w:val="24"/>
          <w:szCs w:val="24"/>
          <w:lang w:val="en-US" w:eastAsia="ru-RU"/>
        </w:rPr>
        <w:t xml:space="preserve">, iodine preparations). Indications and contra-indications to application, side effects. Preparations of </w:t>
      </w:r>
      <w:proofErr w:type="spellStart"/>
      <w:r w:rsidRPr="000B3F69">
        <w:rPr>
          <w:rFonts w:ascii="Times New Roman" w:hAnsi="Times New Roman"/>
          <w:sz w:val="24"/>
          <w:szCs w:val="24"/>
          <w:lang w:val="en-US" w:eastAsia="ru-RU"/>
        </w:rPr>
        <w:t>calcitonine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calcitrine</w:t>
      </w:r>
      <w:proofErr w:type="spellEnd"/>
      <w:r w:rsidRPr="000B3F69">
        <w:rPr>
          <w:rFonts w:ascii="Times New Roman" w:hAnsi="Times New Roman"/>
          <w:sz w:val="24"/>
          <w:szCs w:val="24"/>
          <w:lang w:val="en-US" w:eastAsia="ru-RU"/>
        </w:rPr>
        <w:t xml:space="preserve">). Indications to application. Hypoglycemic drugs. Classification of hypoglycemic drugs. Pharmacokinetics, pharmacodynamics, indications and contra-indications to insulin application. Unfavorable action. Features of use at hyperglycemic coma. Insulin overdose, the help at hypoglycemic coma. Preparations of insulin of the prolonged action. Synthetic antidiabetic drugs. Classification, the mechanism of action, the indications to application. Pharmacology of </w:t>
      </w:r>
      <w:proofErr w:type="spellStart"/>
      <w:r w:rsidRPr="000B3F69">
        <w:rPr>
          <w:rFonts w:ascii="Times New Roman" w:hAnsi="Times New Roman"/>
          <w:sz w:val="24"/>
          <w:szCs w:val="24"/>
          <w:lang w:val="en-US" w:eastAsia="ru-RU"/>
        </w:rPr>
        <w:t>glibenclamide</w:t>
      </w:r>
      <w:proofErr w:type="spellEnd"/>
      <w:r w:rsidRPr="000B3F69">
        <w:rPr>
          <w:rFonts w:ascii="Times New Roman" w:hAnsi="Times New Roman"/>
          <w:sz w:val="24"/>
          <w:szCs w:val="24"/>
          <w:lang w:val="en-US" w:eastAsia="ru-RU"/>
        </w:rPr>
        <w:t>, metformin. The comparative characteristic, side effects. Pharmacovigilance and interchangeability of medicines. To know the trade names of the main representatives of groups.</w:t>
      </w:r>
    </w:p>
    <w:p w14:paraId="5F9B05CF" w14:textId="77777777" w:rsidR="00551A41" w:rsidRPr="000B3F69" w:rsidRDefault="00551A41" w:rsidP="002E7D1D">
      <w:pPr>
        <w:widowControl w:val="0"/>
        <w:tabs>
          <w:tab w:val="left" w:pos="709"/>
        </w:tabs>
        <w:autoSpaceDE w:val="0"/>
        <w:autoSpaceDN w:val="0"/>
        <w:adjustRightInd w:val="0"/>
        <w:spacing w:after="0" w:line="240" w:lineRule="exact"/>
        <w:ind w:firstLine="720"/>
        <w:jc w:val="both"/>
        <w:rPr>
          <w:rFonts w:ascii="Times New Roman" w:hAnsi="Times New Roman"/>
          <w:sz w:val="24"/>
          <w:szCs w:val="24"/>
          <w:lang w:val="en-US" w:eastAsia="ru-RU"/>
        </w:rPr>
      </w:pPr>
      <w:r w:rsidRPr="000B3F69">
        <w:rPr>
          <w:rFonts w:ascii="Times New Roman" w:hAnsi="Times New Roman"/>
          <w:b/>
          <w:bCs/>
          <w:sz w:val="24"/>
          <w:szCs w:val="24"/>
          <w:lang w:val="en-US" w:eastAsia="ru-RU"/>
        </w:rPr>
        <w:t xml:space="preserve">Theme </w:t>
      </w:r>
      <w:r w:rsidR="008D0C52" w:rsidRPr="000B3F69">
        <w:rPr>
          <w:rFonts w:ascii="Times New Roman" w:hAnsi="Times New Roman"/>
          <w:b/>
          <w:bCs/>
          <w:sz w:val="24"/>
          <w:szCs w:val="24"/>
          <w:lang w:val="en-US" w:eastAsia="ru-RU"/>
        </w:rPr>
        <w:t>34</w:t>
      </w:r>
      <w:r w:rsidRPr="000B3F69">
        <w:rPr>
          <w:rFonts w:ascii="Times New Roman" w:hAnsi="Times New Roman"/>
          <w:b/>
          <w:bCs/>
          <w:sz w:val="24"/>
          <w:szCs w:val="24"/>
          <w:lang w:val="en-US" w:eastAsia="ru-RU"/>
        </w:rPr>
        <w:t xml:space="preserve">. </w:t>
      </w:r>
      <w:r w:rsidRPr="000B3F69">
        <w:rPr>
          <w:rFonts w:ascii="Times New Roman" w:hAnsi="Times New Roman"/>
          <w:sz w:val="24"/>
          <w:szCs w:val="24"/>
          <w:lang w:val="en-US" w:eastAsia="ru-RU"/>
        </w:rPr>
        <w:t>Hormonal preparations of steroid structure and their synthetic substitutes. Mineralocorticoids and glucocorticoids. Peculiarities of usage.</w:t>
      </w:r>
    </w:p>
    <w:p w14:paraId="593AC325" w14:textId="77777777" w:rsidR="00E12421" w:rsidRPr="000B3F69" w:rsidRDefault="00551A41"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Mineralocorticoids. Pharmacology of </w:t>
      </w:r>
      <w:proofErr w:type="spellStart"/>
      <w:r w:rsidRPr="000B3F69">
        <w:rPr>
          <w:rFonts w:ascii="Times New Roman" w:hAnsi="Times New Roman"/>
          <w:sz w:val="24"/>
          <w:szCs w:val="24"/>
          <w:lang w:val="en-US" w:eastAsia="ru-RU"/>
        </w:rPr>
        <w:t>desoxycorticosterone</w:t>
      </w:r>
      <w:proofErr w:type="spellEnd"/>
      <w:r w:rsidRPr="000B3F69">
        <w:rPr>
          <w:rFonts w:ascii="Times New Roman" w:hAnsi="Times New Roman"/>
          <w:sz w:val="24"/>
          <w:szCs w:val="24"/>
          <w:lang w:val="en-US" w:eastAsia="ru-RU"/>
        </w:rPr>
        <w:t xml:space="preserve"> acetate. Indications to application. Hormonal preparations of glucocorticoids (cortisone acetate, hydrocortisone acetate, prednisolone, dexamethasone, triamcinolone, </w:t>
      </w:r>
      <w:proofErr w:type="spellStart"/>
      <w:r w:rsidRPr="000B3F69">
        <w:rPr>
          <w:rFonts w:ascii="Times New Roman" w:hAnsi="Times New Roman"/>
          <w:sz w:val="24"/>
          <w:szCs w:val="24"/>
          <w:lang w:val="en-US" w:eastAsia="ru-RU"/>
        </w:rPr>
        <w:t>synaflan</w:t>
      </w:r>
      <w:proofErr w:type="spellEnd"/>
      <w:r w:rsidRPr="000B3F69">
        <w:rPr>
          <w:rFonts w:ascii="Times New Roman" w:hAnsi="Times New Roman"/>
          <w:sz w:val="24"/>
          <w:szCs w:val="24"/>
          <w:lang w:val="en-US" w:eastAsia="ru-RU"/>
        </w:rPr>
        <w:t xml:space="preserve">, beclomethasone dipropionate). Pharmacological effects, </w:t>
      </w:r>
      <w:r w:rsidRPr="000B3F69">
        <w:rPr>
          <w:rFonts w:ascii="Times New Roman" w:hAnsi="Times New Roman"/>
          <w:sz w:val="24"/>
          <w:szCs w:val="24"/>
          <w:lang w:val="en-US" w:eastAsia="ru-RU"/>
        </w:rPr>
        <w:lastRenderedPageBreak/>
        <w:t>indications, contra-indications to application, a dispensing mode. The comparative characteristic. Side effects of glucocorticoids.</w:t>
      </w:r>
      <w:r w:rsidR="00555D2F" w:rsidRPr="000B3F69">
        <w:rPr>
          <w:rFonts w:ascii="Times New Roman" w:hAnsi="Times New Roman"/>
          <w:sz w:val="24"/>
          <w:szCs w:val="24"/>
          <w:lang w:val="en-US" w:eastAsia="ru-RU"/>
        </w:rPr>
        <w:t xml:space="preserve"> </w:t>
      </w:r>
    </w:p>
    <w:p w14:paraId="3E5D4054" w14:textId="77777777" w:rsidR="00E12421" w:rsidRPr="000B3F69" w:rsidRDefault="00E12421"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b/>
          <w:bCs/>
          <w:sz w:val="24"/>
          <w:szCs w:val="24"/>
          <w:lang w:val="en-US" w:eastAsia="ru-RU"/>
        </w:rPr>
        <w:tab/>
        <w:t>Theme</w:t>
      </w:r>
      <w:r w:rsidRPr="000B3F69">
        <w:rPr>
          <w:rFonts w:ascii="Times New Roman" w:hAnsi="Times New Roman"/>
          <w:sz w:val="24"/>
          <w:szCs w:val="24"/>
          <w:lang w:val="en-US" w:eastAsia="ru-RU"/>
        </w:rPr>
        <w:t xml:space="preserve"> 35. Hormonal preparations of steroid structure. Preparations of male and female sex hormones. </w:t>
      </w:r>
      <w:proofErr w:type="spellStart"/>
      <w:r w:rsidRPr="000B3F69">
        <w:rPr>
          <w:rFonts w:ascii="Times New Roman" w:hAnsi="Times New Roman"/>
          <w:sz w:val="24"/>
          <w:szCs w:val="24"/>
          <w:lang w:val="en-US" w:eastAsia="ru-RU"/>
        </w:rPr>
        <w:t>Сontraceptives</w:t>
      </w:r>
      <w:proofErr w:type="spellEnd"/>
      <w:r w:rsidRPr="000B3F69">
        <w:rPr>
          <w:rFonts w:ascii="Times New Roman" w:hAnsi="Times New Roman"/>
          <w:sz w:val="24"/>
          <w:szCs w:val="24"/>
          <w:lang w:val="en-US" w:eastAsia="ru-RU"/>
        </w:rPr>
        <w:t>.</w:t>
      </w:r>
    </w:p>
    <w:p w14:paraId="1A79A0D9" w14:textId="77777777" w:rsidR="00551A41" w:rsidRPr="000B3F69" w:rsidRDefault="00E12421"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 </w:t>
      </w:r>
      <w:r w:rsidR="00551A41" w:rsidRPr="000B3F69">
        <w:rPr>
          <w:rFonts w:ascii="Times New Roman" w:hAnsi="Times New Roman"/>
          <w:sz w:val="24"/>
          <w:szCs w:val="24"/>
          <w:lang w:val="en-US" w:eastAsia="ru-RU"/>
        </w:rPr>
        <w:t>Sexual (gonadal) hormones. Classification of sexual hormones. General characteristic of preparations of female sexual hormones. The action mechanism and indications to application of estrogens (</w:t>
      </w:r>
      <w:proofErr w:type="spellStart"/>
      <w:r w:rsidR="00551A41" w:rsidRPr="000B3F69">
        <w:rPr>
          <w:rFonts w:ascii="Times New Roman" w:hAnsi="Times New Roman"/>
          <w:sz w:val="24"/>
          <w:szCs w:val="24"/>
          <w:lang w:val="en-US" w:eastAsia="ru-RU"/>
        </w:rPr>
        <w:t>oestronum</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oestradiolum</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dipropionas</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aethynyloestradiolum</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synoestrolum</w:t>
      </w:r>
      <w:proofErr w:type="spellEnd"/>
      <w:r w:rsidR="00551A41" w:rsidRPr="000B3F69">
        <w:rPr>
          <w:rFonts w:ascii="Times New Roman" w:hAnsi="Times New Roman"/>
          <w:sz w:val="24"/>
          <w:szCs w:val="24"/>
          <w:lang w:val="en-US" w:eastAsia="ru-RU"/>
        </w:rPr>
        <w:t>), estrogen-antagonists (</w:t>
      </w:r>
      <w:proofErr w:type="spellStart"/>
      <w:r w:rsidR="00551A41" w:rsidRPr="000B3F69">
        <w:rPr>
          <w:rFonts w:ascii="Times New Roman" w:hAnsi="Times New Roman"/>
          <w:sz w:val="24"/>
          <w:szCs w:val="24"/>
          <w:lang w:val="en-US" w:eastAsia="ru-RU"/>
        </w:rPr>
        <w:t>tamoxyphen</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progestine</w:t>
      </w:r>
      <w:proofErr w:type="spellEnd"/>
      <w:r w:rsidR="00551A41" w:rsidRPr="000B3F69">
        <w:rPr>
          <w:rFonts w:ascii="Times New Roman" w:hAnsi="Times New Roman"/>
          <w:sz w:val="24"/>
          <w:szCs w:val="24"/>
          <w:lang w:val="en-US" w:eastAsia="ru-RU"/>
        </w:rPr>
        <w:t xml:space="preserve"> (progesterone, </w:t>
      </w:r>
      <w:proofErr w:type="spellStart"/>
      <w:r w:rsidR="00551A41" w:rsidRPr="000B3F69">
        <w:rPr>
          <w:rFonts w:ascii="Times New Roman" w:hAnsi="Times New Roman"/>
          <w:sz w:val="24"/>
          <w:szCs w:val="24"/>
          <w:lang w:val="en-US" w:eastAsia="ru-RU"/>
        </w:rPr>
        <w:t>oxyprogesterone</w:t>
      </w:r>
      <w:proofErr w:type="spellEnd"/>
      <w:r w:rsidR="00551A41" w:rsidRPr="000B3F69">
        <w:rPr>
          <w:rFonts w:ascii="Times New Roman" w:hAnsi="Times New Roman"/>
          <w:sz w:val="24"/>
          <w:szCs w:val="24"/>
          <w:lang w:val="en-US" w:eastAsia="ru-RU"/>
        </w:rPr>
        <w:t>), and anti- progestins (</w:t>
      </w:r>
      <w:proofErr w:type="spellStart"/>
      <w:r w:rsidR="00551A41" w:rsidRPr="000B3F69">
        <w:rPr>
          <w:rFonts w:ascii="Times New Roman" w:hAnsi="Times New Roman"/>
          <w:sz w:val="24"/>
          <w:szCs w:val="24"/>
          <w:lang w:val="en-US" w:eastAsia="ru-RU"/>
        </w:rPr>
        <w:t>miphepristone</w:t>
      </w:r>
      <w:proofErr w:type="spellEnd"/>
      <w:r w:rsidR="00551A41" w:rsidRPr="000B3F69">
        <w:rPr>
          <w:rFonts w:ascii="Times New Roman" w:hAnsi="Times New Roman"/>
          <w:sz w:val="24"/>
          <w:szCs w:val="24"/>
          <w:lang w:val="en-US" w:eastAsia="ru-RU"/>
        </w:rPr>
        <w:t>). Side effects of preparations of female sex hormones and their antagonists. Contraceptives. Classification, principles of a combination, the indication and contra-indication to application, side effects. The comparative characteristic of contraceptive preparations (</w:t>
      </w:r>
      <w:proofErr w:type="spellStart"/>
      <w:r w:rsidR="00551A41" w:rsidRPr="000B3F69">
        <w:rPr>
          <w:rFonts w:ascii="Times New Roman" w:hAnsi="Times New Roman"/>
          <w:sz w:val="24"/>
          <w:szCs w:val="24"/>
          <w:lang w:val="en-US" w:eastAsia="ru-RU"/>
        </w:rPr>
        <w:t>marvelone</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postinor</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logest</w:t>
      </w:r>
      <w:proofErr w:type="spellEnd"/>
      <w:r w:rsidR="00551A41" w:rsidRPr="000B3F69">
        <w:rPr>
          <w:rFonts w:ascii="Times New Roman" w:hAnsi="Times New Roman"/>
          <w:sz w:val="24"/>
          <w:szCs w:val="24"/>
          <w:lang w:val="en-US" w:eastAsia="ru-RU"/>
        </w:rPr>
        <w:t xml:space="preserve">). Preparations of man's sex hormones. The pharmacological characteristic of </w:t>
      </w:r>
      <w:proofErr w:type="spellStart"/>
      <w:r w:rsidR="00551A41" w:rsidRPr="000B3F69">
        <w:rPr>
          <w:rFonts w:ascii="Times New Roman" w:hAnsi="Times New Roman"/>
          <w:sz w:val="24"/>
          <w:szCs w:val="24"/>
          <w:lang w:val="en-US" w:eastAsia="ru-RU"/>
        </w:rPr>
        <w:t>testosteroni</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propionas</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methyltestosteronum</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testoenatum</w:t>
      </w:r>
      <w:proofErr w:type="spellEnd"/>
      <w:r w:rsidR="00551A41" w:rsidRPr="000B3F69">
        <w:rPr>
          <w:rFonts w:ascii="Times New Roman" w:hAnsi="Times New Roman"/>
          <w:sz w:val="24"/>
          <w:szCs w:val="24"/>
          <w:lang w:val="en-US" w:eastAsia="ru-RU"/>
        </w:rPr>
        <w:t>. The indications to application, side effects. Antagonists of androgen hormones (</w:t>
      </w:r>
      <w:proofErr w:type="spellStart"/>
      <w:r w:rsidR="00551A41" w:rsidRPr="000B3F69">
        <w:rPr>
          <w:rFonts w:ascii="Times New Roman" w:hAnsi="Times New Roman"/>
          <w:sz w:val="24"/>
          <w:szCs w:val="24"/>
          <w:lang w:val="en-US" w:eastAsia="ru-RU"/>
        </w:rPr>
        <w:t>ciproteronum</w:t>
      </w:r>
      <w:proofErr w:type="spellEnd"/>
      <w:r w:rsidR="00551A41" w:rsidRPr="000B3F69">
        <w:rPr>
          <w:rFonts w:ascii="Times New Roman" w:hAnsi="Times New Roman"/>
          <w:sz w:val="24"/>
          <w:szCs w:val="24"/>
          <w:lang w:val="en-US" w:eastAsia="ru-RU"/>
        </w:rPr>
        <w:t xml:space="preserve">, flutamide). Pharmacology of anabolic steroids. The mechanism of action, the indications to application of </w:t>
      </w:r>
      <w:proofErr w:type="spellStart"/>
      <w:r w:rsidR="00551A41" w:rsidRPr="000B3F69">
        <w:rPr>
          <w:rFonts w:ascii="Times New Roman" w:hAnsi="Times New Roman"/>
          <w:sz w:val="24"/>
          <w:szCs w:val="24"/>
          <w:lang w:val="en-US" w:eastAsia="ru-RU"/>
        </w:rPr>
        <w:t>phenobolinum</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retabolilum</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methandrosteronolum</w:t>
      </w:r>
      <w:proofErr w:type="spellEnd"/>
      <w:r w:rsidR="00551A41" w:rsidRPr="000B3F69">
        <w:rPr>
          <w:rFonts w:ascii="Times New Roman" w:hAnsi="Times New Roman"/>
          <w:sz w:val="24"/>
          <w:szCs w:val="24"/>
          <w:lang w:val="en-US" w:eastAsia="ru-RU"/>
        </w:rPr>
        <w:t>. Unfavorable action of anabolic steroids. Non-steroid anabolic preparations (</w:t>
      </w:r>
      <w:proofErr w:type="spellStart"/>
      <w:r w:rsidR="00551A41" w:rsidRPr="000B3F69">
        <w:rPr>
          <w:rFonts w:ascii="Times New Roman" w:hAnsi="Times New Roman"/>
          <w:sz w:val="24"/>
          <w:szCs w:val="24"/>
          <w:lang w:val="en-US" w:eastAsia="ru-RU"/>
        </w:rPr>
        <w:t>ryboxine</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kalii</w:t>
      </w:r>
      <w:proofErr w:type="spellEnd"/>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orotas</w:t>
      </w:r>
      <w:proofErr w:type="spellEnd"/>
      <w:r w:rsidR="00551A41" w:rsidRPr="000B3F69">
        <w:rPr>
          <w:rFonts w:ascii="Times New Roman" w:hAnsi="Times New Roman"/>
          <w:sz w:val="24"/>
          <w:szCs w:val="24"/>
          <w:lang w:val="en-US" w:eastAsia="ru-RU"/>
        </w:rPr>
        <w:t>). Indications to application, unfavorable action.</w:t>
      </w:r>
      <w:r w:rsidR="00551A41" w:rsidRPr="000B3F69">
        <w:rPr>
          <w:rFonts w:ascii="Times New Roman" w:hAnsi="Times New Roman"/>
          <w:sz w:val="28"/>
          <w:szCs w:val="28"/>
          <w:lang w:val="en-US"/>
        </w:rPr>
        <w:t xml:space="preserve"> </w:t>
      </w:r>
      <w:r w:rsidR="00551A41" w:rsidRPr="000B3F69">
        <w:rPr>
          <w:rFonts w:ascii="Times New Roman" w:hAnsi="Times New Roman"/>
          <w:sz w:val="24"/>
          <w:szCs w:val="24"/>
          <w:lang w:val="en-US" w:eastAsia="ru-RU"/>
        </w:rPr>
        <w:t>Pharmacovigilance and interchangeability of medicines. To know the trade names of the main representatives of groups.</w:t>
      </w:r>
    </w:p>
    <w:p w14:paraId="471C5F80" w14:textId="77777777" w:rsidR="00551A41" w:rsidRPr="000B3F69" w:rsidRDefault="00555D2F"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ab/>
      </w:r>
      <w:r w:rsidR="00551A41" w:rsidRPr="000B3F69">
        <w:rPr>
          <w:rFonts w:ascii="Times New Roman" w:hAnsi="Times New Roman"/>
          <w:b/>
          <w:bCs/>
          <w:sz w:val="24"/>
          <w:szCs w:val="24"/>
          <w:lang w:val="en-US" w:eastAsia="ru-RU"/>
        </w:rPr>
        <w:t xml:space="preserve">Theme </w:t>
      </w:r>
      <w:r w:rsidR="00E64A8C" w:rsidRPr="000B3F69">
        <w:rPr>
          <w:rFonts w:ascii="Times New Roman" w:hAnsi="Times New Roman"/>
          <w:b/>
          <w:bCs/>
          <w:sz w:val="24"/>
          <w:szCs w:val="24"/>
          <w:lang w:val="en-US" w:eastAsia="ru-RU"/>
        </w:rPr>
        <w:t>36</w:t>
      </w:r>
      <w:r w:rsidR="00551A41" w:rsidRPr="000B3F69">
        <w:rPr>
          <w:rFonts w:ascii="Times New Roman" w:hAnsi="Times New Roman"/>
          <w:b/>
          <w:bCs/>
          <w:sz w:val="24"/>
          <w:szCs w:val="24"/>
          <w:lang w:val="en-US" w:eastAsia="ru-RU"/>
        </w:rPr>
        <w:t>.</w:t>
      </w:r>
      <w:r w:rsidR="00551A41" w:rsidRPr="000B3F69">
        <w:rPr>
          <w:rFonts w:ascii="Times New Roman" w:hAnsi="Times New Roman"/>
          <w:sz w:val="24"/>
          <w:szCs w:val="24"/>
          <w:lang w:val="en-US" w:eastAsia="ru-RU"/>
        </w:rPr>
        <w:t xml:space="preserve"> Pharmacology of water- and lipid-soluble vitamins. Enzyme preparations. </w:t>
      </w:r>
      <w:proofErr w:type="spellStart"/>
      <w:r w:rsidR="00551A41" w:rsidRPr="000B3F69">
        <w:rPr>
          <w:rFonts w:ascii="Times New Roman" w:hAnsi="Times New Roman"/>
          <w:sz w:val="24"/>
          <w:szCs w:val="24"/>
          <w:lang w:val="en-US" w:eastAsia="ru-RU"/>
        </w:rPr>
        <w:t>Aminoacids</w:t>
      </w:r>
      <w:proofErr w:type="spellEnd"/>
      <w:r w:rsidR="00551A41" w:rsidRPr="000B3F69">
        <w:rPr>
          <w:rFonts w:ascii="Times New Roman" w:hAnsi="Times New Roman"/>
          <w:sz w:val="24"/>
          <w:szCs w:val="24"/>
          <w:lang w:val="en-US" w:eastAsia="ru-RU"/>
        </w:rPr>
        <w:t xml:space="preserve"> derivatives.</w:t>
      </w:r>
    </w:p>
    <w:p w14:paraId="268893F5" w14:textId="77777777" w:rsidR="00551A41" w:rsidRPr="000B3F69" w:rsidRDefault="00551A41" w:rsidP="002E7D1D">
      <w:pPr>
        <w:widowControl w:val="0"/>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Types of vitamin deficiencies and their causes. Classification of vitamins and coenzyme preparations. Types of vitamin therapy. Pharmacological characteristics of water-soluble vitamins and coenzyme preparations. Complex vitamin preparations. Principles of combination. Rational vitamin therapy. Features of treatment with vitamins and vitam</w:t>
      </w:r>
      <w:r w:rsidR="00C33F0B" w:rsidRPr="000B3F69">
        <w:rPr>
          <w:rFonts w:ascii="Times New Roman" w:hAnsi="Times New Roman"/>
          <w:sz w:val="24"/>
          <w:szCs w:val="24"/>
          <w:lang w:val="en-US" w:eastAsia="ru-RU"/>
        </w:rPr>
        <w:t>er</w:t>
      </w:r>
      <w:r w:rsidRPr="000B3F69">
        <w:rPr>
          <w:rFonts w:ascii="Times New Roman" w:hAnsi="Times New Roman"/>
          <w:sz w:val="24"/>
          <w:szCs w:val="24"/>
          <w:lang w:val="en-US" w:eastAsia="ru-RU"/>
        </w:rPr>
        <w:t>s.</w:t>
      </w:r>
      <w:r w:rsidR="00C33F0B" w:rsidRPr="000B3F69">
        <w:rPr>
          <w:lang w:val="en-US"/>
        </w:rPr>
        <w:t xml:space="preserve"> </w:t>
      </w:r>
      <w:r w:rsidR="00C33F0B" w:rsidRPr="000B3F69">
        <w:rPr>
          <w:rFonts w:ascii="Times New Roman" w:hAnsi="Times New Roman"/>
          <w:sz w:val="24"/>
          <w:szCs w:val="24"/>
          <w:lang w:val="en-US" w:eastAsia="ru-RU"/>
        </w:rPr>
        <w:t>Pharmacological characteristics of preparations of fat-soluble vitamins. Complex vitamin preparations. Multivitamins. Indications for use. Rational vitamin-</w:t>
      </w:r>
      <w:proofErr w:type="spellStart"/>
      <w:r w:rsidR="00C33F0B" w:rsidRPr="000B3F69">
        <w:rPr>
          <w:rFonts w:ascii="Times New Roman" w:hAnsi="Times New Roman"/>
          <w:sz w:val="24"/>
          <w:szCs w:val="24"/>
          <w:lang w:val="en-US" w:eastAsia="ru-RU"/>
        </w:rPr>
        <w:t>rapia</w:t>
      </w:r>
      <w:proofErr w:type="spellEnd"/>
      <w:r w:rsidR="00C33F0B" w:rsidRPr="000B3F69">
        <w:rPr>
          <w:rFonts w:ascii="Times New Roman" w:hAnsi="Times New Roman"/>
          <w:sz w:val="24"/>
          <w:szCs w:val="24"/>
          <w:lang w:val="en-US" w:eastAsia="ru-RU"/>
        </w:rPr>
        <w:t xml:space="preserve">. Pharmacological characteristics of enzyme preparations. Enzyme preparations as a means of replacement therapy for diseases of the digestive system. Enzyme preparations used locally for purulent-necrotic process, for scars and adhesions. Pharmacological characteristics of systemic enzyme therapy drugs. Complications of enzyme therapy. Antienzymes. Proteolysis inhibitors. Pharmacological characteristics of amino acids, biogenic stimulants, </w:t>
      </w:r>
      <w:proofErr w:type="spellStart"/>
      <w:r w:rsidR="00C33F0B" w:rsidRPr="000B3F69">
        <w:rPr>
          <w:rFonts w:ascii="Times New Roman" w:hAnsi="Times New Roman"/>
          <w:sz w:val="24"/>
          <w:szCs w:val="24"/>
          <w:lang w:val="en-US" w:eastAsia="ru-RU"/>
        </w:rPr>
        <w:t>reparant</w:t>
      </w:r>
      <w:proofErr w:type="spellEnd"/>
      <w:r w:rsidR="00C33F0B" w:rsidRPr="000B3F69">
        <w:rPr>
          <w:rFonts w:ascii="Times New Roman" w:hAnsi="Times New Roman"/>
          <w:sz w:val="24"/>
          <w:szCs w:val="24"/>
          <w:lang w:val="en-US" w:eastAsia="ru-RU"/>
        </w:rPr>
        <w:t xml:space="preserve">. Classification and pharmacological characteristics of antioxidants and </w:t>
      </w:r>
      <w:proofErr w:type="spellStart"/>
      <w:r w:rsidR="00C33F0B" w:rsidRPr="000B3F69">
        <w:rPr>
          <w:rFonts w:ascii="Times New Roman" w:hAnsi="Times New Roman"/>
          <w:sz w:val="24"/>
          <w:szCs w:val="24"/>
          <w:lang w:val="en-US" w:eastAsia="ru-RU"/>
        </w:rPr>
        <w:t>antihypoxants</w:t>
      </w:r>
      <w:proofErr w:type="spellEnd"/>
      <w:r w:rsidR="00C33F0B" w:rsidRPr="000B3F69">
        <w:rPr>
          <w:rFonts w:ascii="Times New Roman" w:hAnsi="Times New Roman"/>
          <w:sz w:val="24"/>
          <w:szCs w:val="24"/>
          <w:lang w:val="en-US" w:eastAsia="ru-RU"/>
        </w:rPr>
        <w:t>.</w:t>
      </w:r>
    </w:p>
    <w:p w14:paraId="60A0EB67" w14:textId="77777777" w:rsidR="00551A41" w:rsidRPr="000B3F69" w:rsidRDefault="00551A41" w:rsidP="002E7D1D">
      <w:pPr>
        <w:tabs>
          <w:tab w:val="left" w:pos="709"/>
        </w:tabs>
        <w:autoSpaceDE w:val="0"/>
        <w:autoSpaceDN w:val="0"/>
        <w:adjustRightInd w:val="0"/>
        <w:spacing w:after="0" w:line="240" w:lineRule="exact"/>
        <w:ind w:firstLine="720"/>
        <w:rPr>
          <w:rFonts w:ascii="Times New Roman" w:hAnsi="Times New Roman"/>
          <w:sz w:val="24"/>
          <w:szCs w:val="24"/>
          <w:lang w:val="en-US" w:eastAsia="ru-RU"/>
        </w:rPr>
      </w:pPr>
      <w:r w:rsidRPr="000B3F69">
        <w:rPr>
          <w:rFonts w:ascii="Times New Roman" w:hAnsi="Times New Roman"/>
          <w:b/>
          <w:bCs/>
          <w:sz w:val="24"/>
          <w:szCs w:val="24"/>
          <w:lang w:val="en-US" w:eastAsia="ru-RU"/>
        </w:rPr>
        <w:t xml:space="preserve">Theme </w:t>
      </w:r>
      <w:r w:rsidR="009E0FBD" w:rsidRPr="000B3F69">
        <w:rPr>
          <w:rFonts w:ascii="Times New Roman" w:hAnsi="Times New Roman"/>
          <w:b/>
          <w:bCs/>
          <w:sz w:val="24"/>
          <w:szCs w:val="24"/>
          <w:lang w:val="en-US" w:eastAsia="ru-RU"/>
        </w:rPr>
        <w:t>37</w:t>
      </w:r>
      <w:r w:rsidRPr="000B3F69">
        <w:rPr>
          <w:rFonts w:ascii="Times New Roman" w:hAnsi="Times New Roman"/>
          <w:b/>
          <w:bCs/>
          <w:sz w:val="24"/>
          <w:szCs w:val="24"/>
          <w:lang w:val="en-US" w:eastAsia="ru-RU"/>
        </w:rPr>
        <w:t>.</w:t>
      </w:r>
      <w:r w:rsidRPr="000B3F69">
        <w:rPr>
          <w:rFonts w:ascii="Times New Roman" w:hAnsi="Times New Roman"/>
          <w:sz w:val="24"/>
          <w:szCs w:val="24"/>
          <w:lang w:val="en-US" w:eastAsia="ru-RU"/>
        </w:rPr>
        <w:t xml:space="preserve"> Drugs acting of calcium-phosphorus balance.</w:t>
      </w:r>
    </w:p>
    <w:p w14:paraId="1873C09D" w14:textId="77777777" w:rsidR="00551A41" w:rsidRPr="000B3F69" w:rsidRDefault="00551A41" w:rsidP="002E7D1D">
      <w:pPr>
        <w:tabs>
          <w:tab w:val="left" w:pos="709"/>
        </w:tabs>
        <w:autoSpaceDE w:val="0"/>
        <w:autoSpaceDN w:val="0"/>
        <w:adjustRightInd w:val="0"/>
        <w:spacing w:after="0" w:line="240" w:lineRule="exact"/>
        <w:jc w:val="both"/>
        <w:rPr>
          <w:rFonts w:ascii="Times New Roman" w:hAnsi="Times New Roman"/>
          <w:bCs/>
          <w:sz w:val="24"/>
          <w:szCs w:val="24"/>
          <w:lang w:val="en-US" w:eastAsia="ru-RU"/>
        </w:rPr>
      </w:pPr>
      <w:r w:rsidRPr="000B3F69">
        <w:rPr>
          <w:rFonts w:ascii="Times New Roman" w:hAnsi="Times New Roman"/>
          <w:bCs/>
          <w:sz w:val="24"/>
          <w:szCs w:val="24"/>
          <w:lang w:val="en-US" w:eastAsia="ru-RU"/>
        </w:rPr>
        <w:t xml:space="preserve">Regulation of calcium-phosphorus metabolism. The main regulators of mineral bone homeostasis. Parathyroid hormone and its biological role. Vitamin D, interaction of vitamin D and PTH. Calcitonin. Glucocorticoids. Estrogens. Non-hormonal agents that </w:t>
      </w:r>
      <w:proofErr w:type="spellStart"/>
      <w:r w:rsidRPr="000B3F69">
        <w:rPr>
          <w:rFonts w:ascii="Times New Roman" w:hAnsi="Times New Roman"/>
          <w:bCs/>
          <w:sz w:val="24"/>
          <w:szCs w:val="24"/>
          <w:lang w:val="en-US" w:eastAsia="ru-RU"/>
        </w:rPr>
        <w:t>affect</w:t>
      </w:r>
      <w:proofErr w:type="spellEnd"/>
      <w:r w:rsidRPr="000B3F69">
        <w:rPr>
          <w:rFonts w:ascii="Times New Roman" w:hAnsi="Times New Roman"/>
          <w:bCs/>
          <w:sz w:val="24"/>
          <w:szCs w:val="24"/>
          <w:lang w:val="en-US" w:eastAsia="ru-RU"/>
        </w:rPr>
        <w:t xml:space="preserve"> on the mineral bone homeostasis. Bisphosphonates, thiazides, fluorides. Principles of treatment of osteoporosis and osteoarthritis. Correction of intra-articular disorders. </w:t>
      </w:r>
      <w:proofErr w:type="spellStart"/>
      <w:r w:rsidRPr="000B3F69">
        <w:rPr>
          <w:rFonts w:ascii="Times New Roman" w:hAnsi="Times New Roman"/>
          <w:bCs/>
          <w:sz w:val="24"/>
          <w:szCs w:val="24"/>
          <w:lang w:val="en-US" w:eastAsia="ru-RU"/>
        </w:rPr>
        <w:t>Hondromodulate</w:t>
      </w:r>
      <w:proofErr w:type="spellEnd"/>
      <w:r w:rsidRPr="000B3F69">
        <w:rPr>
          <w:rFonts w:ascii="Times New Roman" w:hAnsi="Times New Roman"/>
          <w:bCs/>
          <w:sz w:val="24"/>
          <w:szCs w:val="24"/>
          <w:lang w:val="en-US" w:eastAsia="ru-RU"/>
        </w:rPr>
        <w:t xml:space="preserve"> (chondroprotective and </w:t>
      </w:r>
      <w:proofErr w:type="spellStart"/>
      <w:r w:rsidRPr="000B3F69">
        <w:rPr>
          <w:rFonts w:ascii="Times New Roman" w:hAnsi="Times New Roman"/>
          <w:bCs/>
          <w:sz w:val="24"/>
          <w:szCs w:val="24"/>
          <w:lang w:val="en-US" w:eastAsia="ru-RU"/>
        </w:rPr>
        <w:t>hondrostimulant</w:t>
      </w:r>
      <w:proofErr w:type="spellEnd"/>
      <w:r w:rsidRPr="000B3F69">
        <w:rPr>
          <w:rFonts w:ascii="Times New Roman" w:hAnsi="Times New Roman"/>
          <w:bCs/>
          <w:sz w:val="24"/>
          <w:szCs w:val="24"/>
          <w:lang w:val="en-US" w:eastAsia="ru-RU"/>
        </w:rPr>
        <w:t xml:space="preserve">) effect on articular cartilage – </w:t>
      </w:r>
      <w:proofErr w:type="spellStart"/>
      <w:r w:rsidRPr="000B3F69">
        <w:rPr>
          <w:rFonts w:ascii="Times New Roman" w:hAnsi="Times New Roman"/>
          <w:bCs/>
          <w:sz w:val="24"/>
          <w:szCs w:val="24"/>
          <w:lang w:val="en-US" w:eastAsia="ru-RU"/>
        </w:rPr>
        <w:t>rumalon</w:t>
      </w:r>
      <w:proofErr w:type="spellEnd"/>
      <w:r w:rsidRPr="000B3F69">
        <w:rPr>
          <w:rFonts w:ascii="Times New Roman" w:hAnsi="Times New Roman"/>
          <w:bCs/>
          <w:sz w:val="24"/>
          <w:szCs w:val="24"/>
          <w:lang w:val="en-US" w:eastAsia="ru-RU"/>
        </w:rPr>
        <w:t xml:space="preserve">, </w:t>
      </w:r>
      <w:proofErr w:type="spellStart"/>
      <w:r w:rsidRPr="000B3F69">
        <w:rPr>
          <w:rFonts w:ascii="Times New Roman" w:hAnsi="Times New Roman"/>
          <w:bCs/>
          <w:sz w:val="24"/>
          <w:szCs w:val="24"/>
          <w:lang w:val="en-US" w:eastAsia="ru-RU"/>
        </w:rPr>
        <w:t>arteporon</w:t>
      </w:r>
      <w:proofErr w:type="spellEnd"/>
      <w:r w:rsidRPr="000B3F69">
        <w:rPr>
          <w:rFonts w:ascii="Times New Roman" w:hAnsi="Times New Roman"/>
          <w:bCs/>
          <w:sz w:val="24"/>
          <w:szCs w:val="24"/>
          <w:lang w:val="en-US" w:eastAsia="ru-RU"/>
        </w:rPr>
        <w:t xml:space="preserve">, </w:t>
      </w:r>
      <w:proofErr w:type="spellStart"/>
      <w:r w:rsidRPr="000B3F69">
        <w:rPr>
          <w:rFonts w:ascii="Times New Roman" w:hAnsi="Times New Roman"/>
          <w:bCs/>
          <w:sz w:val="24"/>
          <w:szCs w:val="24"/>
          <w:lang w:val="en-US" w:eastAsia="ru-RU"/>
        </w:rPr>
        <w:t>mucarthrin</w:t>
      </w:r>
      <w:proofErr w:type="spellEnd"/>
      <w:r w:rsidRPr="000B3F69">
        <w:rPr>
          <w:rFonts w:ascii="Times New Roman" w:hAnsi="Times New Roman"/>
          <w:bCs/>
          <w:sz w:val="24"/>
          <w:szCs w:val="24"/>
          <w:lang w:val="en-US" w:eastAsia="ru-RU"/>
        </w:rPr>
        <w:t xml:space="preserve">, chondroitin sulfas, hyaluronic acid, </w:t>
      </w:r>
      <w:proofErr w:type="spellStart"/>
      <w:r w:rsidRPr="000B3F69">
        <w:rPr>
          <w:rFonts w:ascii="Times New Roman" w:hAnsi="Times New Roman"/>
          <w:bCs/>
          <w:sz w:val="24"/>
          <w:szCs w:val="24"/>
          <w:lang w:val="en-US" w:eastAsia="ru-RU"/>
        </w:rPr>
        <w:t>alflutop</w:t>
      </w:r>
      <w:proofErr w:type="spellEnd"/>
      <w:r w:rsidRPr="000B3F69">
        <w:rPr>
          <w:rFonts w:ascii="Times New Roman" w:hAnsi="Times New Roman"/>
          <w:bCs/>
          <w:sz w:val="24"/>
          <w:szCs w:val="24"/>
          <w:lang w:val="en-US" w:eastAsia="ru-RU"/>
        </w:rPr>
        <w:t>, glucosamine.</w:t>
      </w:r>
      <w:r w:rsidR="00C33F0B" w:rsidRPr="000B3F69">
        <w:rPr>
          <w:rFonts w:ascii="Times New Roman" w:hAnsi="Times New Roman"/>
          <w:bCs/>
          <w:sz w:val="24"/>
          <w:szCs w:val="24"/>
          <w:lang w:val="en-US" w:eastAsia="ru-RU"/>
        </w:rPr>
        <w:t xml:space="preserve"> </w:t>
      </w:r>
      <w:r w:rsidRPr="000B3F69">
        <w:rPr>
          <w:rFonts w:ascii="Times New Roman" w:hAnsi="Times New Roman"/>
          <w:bCs/>
          <w:sz w:val="24"/>
          <w:szCs w:val="24"/>
          <w:lang w:val="en-US" w:eastAsia="ru-RU"/>
        </w:rPr>
        <w:t>Pharmacovigilance and interchangeability of medicines. To know the trade names of the main representatives of groups.</w:t>
      </w:r>
    </w:p>
    <w:p w14:paraId="2BB0F39E" w14:textId="77777777" w:rsidR="00551A41" w:rsidRPr="000B3F69" w:rsidRDefault="00551A41" w:rsidP="002E7D1D">
      <w:pPr>
        <w:widowControl w:val="0"/>
        <w:tabs>
          <w:tab w:val="left" w:pos="709"/>
        </w:tabs>
        <w:autoSpaceDE w:val="0"/>
        <w:autoSpaceDN w:val="0"/>
        <w:adjustRightInd w:val="0"/>
        <w:spacing w:after="0" w:line="240" w:lineRule="exact"/>
        <w:ind w:firstLine="720"/>
        <w:jc w:val="both"/>
        <w:rPr>
          <w:rFonts w:ascii="Times New Roman CYR" w:hAnsi="Times New Roman CYR" w:cs="Times New Roman CYR"/>
          <w:sz w:val="24"/>
          <w:szCs w:val="24"/>
          <w:lang w:val="en-US" w:eastAsia="ru-RU"/>
        </w:rPr>
      </w:pPr>
      <w:r w:rsidRPr="000B3F69">
        <w:rPr>
          <w:rFonts w:ascii="Times New Roman CYR" w:hAnsi="Times New Roman CYR" w:cs="Times New Roman CYR"/>
          <w:b/>
          <w:sz w:val="24"/>
          <w:szCs w:val="24"/>
          <w:lang w:val="en-US" w:eastAsia="ru-RU"/>
        </w:rPr>
        <w:t xml:space="preserve">Theme </w:t>
      </w:r>
      <w:r w:rsidR="009E0FBD" w:rsidRPr="000B3F69">
        <w:rPr>
          <w:rFonts w:ascii="Times New Roman CYR" w:hAnsi="Times New Roman CYR" w:cs="Times New Roman CYR"/>
          <w:b/>
          <w:sz w:val="24"/>
          <w:szCs w:val="24"/>
          <w:lang w:val="en-US" w:eastAsia="ru-RU"/>
        </w:rPr>
        <w:t>38</w:t>
      </w:r>
      <w:r w:rsidRPr="000B3F69">
        <w:rPr>
          <w:rFonts w:ascii="Times New Roman CYR" w:hAnsi="Times New Roman CYR" w:cs="Times New Roman CYR"/>
          <w:b/>
          <w:sz w:val="24"/>
          <w:szCs w:val="24"/>
          <w:lang w:val="en-US" w:eastAsia="ru-RU"/>
        </w:rPr>
        <w:t>.</w:t>
      </w:r>
      <w:r w:rsidRPr="000B3F69">
        <w:rPr>
          <w:rFonts w:ascii="Times New Roman CYR" w:hAnsi="Times New Roman CYR" w:cs="Times New Roman CYR"/>
          <w:sz w:val="24"/>
          <w:szCs w:val="24"/>
          <w:lang w:val="en-US" w:eastAsia="ru-RU"/>
        </w:rPr>
        <w:t xml:space="preserve"> </w:t>
      </w:r>
      <w:r w:rsidRPr="000B3F69">
        <w:rPr>
          <w:rFonts w:ascii="Times New Roman" w:hAnsi="Times New Roman"/>
          <w:sz w:val="24"/>
          <w:szCs w:val="24"/>
          <w:lang w:val="en-US" w:eastAsia="ru-RU"/>
        </w:rPr>
        <w:t xml:space="preserve">Preparations affecting erythropoiesis. Blood substitutes. Acids and </w:t>
      </w:r>
      <w:proofErr w:type="spellStart"/>
      <w:r w:rsidRPr="000B3F69">
        <w:rPr>
          <w:rFonts w:ascii="Times New Roman" w:hAnsi="Times New Roman"/>
          <w:sz w:val="24"/>
          <w:szCs w:val="24"/>
          <w:lang w:val="en-US" w:eastAsia="ru-RU"/>
        </w:rPr>
        <w:t>alkalines</w:t>
      </w:r>
      <w:proofErr w:type="spellEnd"/>
      <w:r w:rsidRPr="000B3F69">
        <w:rPr>
          <w:rFonts w:ascii="Times New Roman CYR" w:hAnsi="Times New Roman CYR" w:cs="Times New Roman CYR"/>
          <w:sz w:val="24"/>
          <w:szCs w:val="24"/>
          <w:lang w:val="en-US" w:eastAsia="ru-RU"/>
        </w:rPr>
        <w:t xml:space="preserve">. </w:t>
      </w:r>
    </w:p>
    <w:p w14:paraId="3E7ED129" w14:textId="77777777" w:rsidR="00551A41" w:rsidRPr="000B3F69" w:rsidRDefault="00551A41"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Preparations which influence on erythropoiesis. Stimulators of erythropoiesis. Classification and a general characteristic of stimulators of erythropoiesis. Indications to application. Drugs which use in case of hypochromic anemia. Pharmacokinetics, pharmacodynamics of iron preparations (ferrous sulphate, </w:t>
      </w:r>
      <w:proofErr w:type="spellStart"/>
      <w:r w:rsidRPr="000B3F69">
        <w:rPr>
          <w:rFonts w:ascii="Times New Roman" w:hAnsi="Times New Roman"/>
          <w:sz w:val="24"/>
          <w:szCs w:val="24"/>
          <w:lang w:val="en-US" w:eastAsia="ru-RU"/>
        </w:rPr>
        <w:t>ferrum</w:t>
      </w:r>
      <w:proofErr w:type="spellEnd"/>
      <w:r w:rsidRPr="000B3F69">
        <w:rPr>
          <w:rFonts w:ascii="Times New Roman" w:hAnsi="Times New Roman"/>
          <w:sz w:val="24"/>
          <w:szCs w:val="24"/>
          <w:lang w:val="en-US" w:eastAsia="ru-RU"/>
        </w:rPr>
        <w:t>-lek). The combined preparations (</w:t>
      </w:r>
      <w:proofErr w:type="spellStart"/>
      <w:r w:rsidRPr="000B3F69">
        <w:rPr>
          <w:rFonts w:ascii="Times New Roman" w:hAnsi="Times New Roman"/>
          <w:sz w:val="24"/>
          <w:szCs w:val="24"/>
          <w:lang w:val="en-US" w:eastAsia="ru-RU"/>
        </w:rPr>
        <w:t>tardiferrone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fercoven</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ferroplex</w:t>
      </w:r>
      <w:proofErr w:type="spellEnd"/>
      <w:r w:rsidRPr="000B3F69">
        <w:rPr>
          <w:rFonts w:ascii="Times New Roman" w:hAnsi="Times New Roman"/>
          <w:sz w:val="24"/>
          <w:szCs w:val="24"/>
          <w:lang w:val="en-US" w:eastAsia="ru-RU"/>
        </w:rPr>
        <w:t xml:space="preserve">). Indications to application. Unfavorable action. A sharp poisoning with preparations of iron and a first aid help. Pharmacology of </w:t>
      </w:r>
      <w:proofErr w:type="spellStart"/>
      <w:r w:rsidRPr="000B3F69">
        <w:rPr>
          <w:rFonts w:ascii="Times New Roman" w:hAnsi="Times New Roman"/>
          <w:sz w:val="24"/>
          <w:szCs w:val="24"/>
          <w:lang w:val="en-US" w:eastAsia="ru-RU"/>
        </w:rPr>
        <w:t>coamide</w:t>
      </w:r>
      <w:proofErr w:type="spellEnd"/>
      <w:r w:rsidRPr="000B3F69">
        <w:rPr>
          <w:rFonts w:ascii="Times New Roman" w:hAnsi="Times New Roman"/>
          <w:sz w:val="24"/>
          <w:szCs w:val="24"/>
          <w:lang w:val="en-US" w:eastAsia="ru-RU"/>
        </w:rPr>
        <w:t xml:space="preserve">. Preparations of </w:t>
      </w:r>
      <w:proofErr w:type="spellStart"/>
      <w:r w:rsidRPr="000B3F69">
        <w:rPr>
          <w:rFonts w:ascii="Times New Roman" w:hAnsi="Times New Roman"/>
          <w:sz w:val="24"/>
          <w:szCs w:val="24"/>
          <w:lang w:val="en-US" w:eastAsia="ru-RU"/>
        </w:rPr>
        <w:t>erythropoetine</w:t>
      </w:r>
      <w:proofErr w:type="spellEnd"/>
      <w:r w:rsidRPr="000B3F69">
        <w:rPr>
          <w:rFonts w:ascii="Times New Roman" w:hAnsi="Times New Roman"/>
          <w:sz w:val="24"/>
          <w:szCs w:val="24"/>
          <w:lang w:val="en-US" w:eastAsia="ru-RU"/>
        </w:rPr>
        <w:t xml:space="preserve">. The indications to application. Indirect action. The pharmacological characteristic of drugs which are used in case of hyperchromic anemia. Pharmacokinetics, pharmacodynamics of </w:t>
      </w:r>
      <w:proofErr w:type="spellStart"/>
      <w:r w:rsidRPr="000B3F69">
        <w:rPr>
          <w:rFonts w:ascii="Times New Roman" w:hAnsi="Times New Roman"/>
          <w:sz w:val="24"/>
          <w:szCs w:val="24"/>
          <w:lang w:val="en-US" w:eastAsia="ru-RU"/>
        </w:rPr>
        <w:t>cyanocobalamine</w:t>
      </w:r>
      <w:proofErr w:type="spellEnd"/>
      <w:r w:rsidRPr="000B3F69">
        <w:rPr>
          <w:rFonts w:ascii="Times New Roman" w:hAnsi="Times New Roman"/>
          <w:sz w:val="24"/>
          <w:szCs w:val="24"/>
          <w:lang w:val="en-US" w:eastAsia="ru-RU"/>
        </w:rPr>
        <w:t xml:space="preserve"> and folic acid. </w:t>
      </w:r>
      <w:proofErr w:type="spellStart"/>
      <w:r w:rsidRPr="000B3F69">
        <w:rPr>
          <w:rFonts w:ascii="Times New Roman" w:hAnsi="Times New Roman"/>
          <w:sz w:val="24"/>
          <w:szCs w:val="24"/>
          <w:lang w:val="en-US" w:eastAsia="ru-RU"/>
        </w:rPr>
        <w:t>Phytotherapeutic</w:t>
      </w:r>
      <w:proofErr w:type="spellEnd"/>
      <w:r w:rsidRPr="000B3F69">
        <w:rPr>
          <w:rFonts w:ascii="Times New Roman" w:hAnsi="Times New Roman"/>
          <w:sz w:val="24"/>
          <w:szCs w:val="24"/>
          <w:lang w:val="en-US" w:eastAsia="ru-RU"/>
        </w:rPr>
        <w:t xml:space="preserve"> drugs and preparations of an animal origin which are used in case of anemia. Drugs which suppress </w:t>
      </w:r>
      <w:proofErr w:type="spellStart"/>
      <w:r w:rsidRPr="000B3F69">
        <w:rPr>
          <w:rFonts w:ascii="Times New Roman" w:hAnsi="Times New Roman"/>
          <w:sz w:val="24"/>
          <w:szCs w:val="24"/>
          <w:lang w:val="en-US" w:eastAsia="ru-RU"/>
        </w:rPr>
        <w:t>erythropoeisis</w:t>
      </w:r>
      <w:proofErr w:type="spellEnd"/>
      <w:r w:rsidRPr="000B3F69">
        <w:rPr>
          <w:rFonts w:ascii="Times New Roman" w:hAnsi="Times New Roman"/>
          <w:sz w:val="24"/>
          <w:szCs w:val="24"/>
          <w:lang w:val="en-US" w:eastAsia="ru-RU"/>
        </w:rPr>
        <w:t>. Radioactive Р</w:t>
      </w:r>
      <w:r w:rsidRPr="000B3F69">
        <w:rPr>
          <w:rFonts w:ascii="Times New Roman" w:hAnsi="Times New Roman"/>
          <w:sz w:val="24"/>
          <w:szCs w:val="24"/>
          <w:vertAlign w:val="superscript"/>
          <w:lang w:val="en-US" w:eastAsia="ru-RU"/>
        </w:rPr>
        <w:t>32</w:t>
      </w:r>
      <w:r w:rsidRPr="000B3F69">
        <w:rPr>
          <w:rFonts w:ascii="Times New Roman" w:hAnsi="Times New Roman"/>
          <w:sz w:val="24"/>
          <w:szCs w:val="24"/>
          <w:lang w:val="en-US" w:eastAsia="ru-RU"/>
        </w:rPr>
        <w:t xml:space="preserve">. Blood substitutes. A general characteristic of plasma substitutes. Pharmacodynamics and indications to application of salt solutions (an isotonic solution of </w:t>
      </w:r>
      <w:proofErr w:type="spellStart"/>
      <w:r w:rsidRPr="000B3F69">
        <w:rPr>
          <w:rFonts w:ascii="Times New Roman" w:hAnsi="Times New Roman"/>
          <w:sz w:val="24"/>
          <w:szCs w:val="24"/>
          <w:lang w:val="en-US" w:eastAsia="ru-RU"/>
        </w:rPr>
        <w:t>natrii</w:t>
      </w:r>
      <w:proofErr w:type="spellEnd"/>
      <w:r w:rsidRPr="000B3F69">
        <w:rPr>
          <w:rFonts w:ascii="Times New Roman" w:hAnsi="Times New Roman"/>
          <w:sz w:val="24"/>
          <w:szCs w:val="24"/>
          <w:lang w:val="en-US" w:eastAsia="ru-RU"/>
        </w:rPr>
        <w:t xml:space="preserve"> chloride, solution </w:t>
      </w:r>
      <w:proofErr w:type="spellStart"/>
      <w:r w:rsidRPr="000B3F69">
        <w:rPr>
          <w:rFonts w:ascii="Times New Roman" w:hAnsi="Times New Roman"/>
          <w:sz w:val="24"/>
          <w:szCs w:val="24"/>
          <w:lang w:val="en-US" w:eastAsia="ru-RU"/>
        </w:rPr>
        <w:t>Ringeri-Locci</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trisolum</w:t>
      </w:r>
      <w:proofErr w:type="spellEnd"/>
      <w:r w:rsidRPr="000B3F69">
        <w:rPr>
          <w:rFonts w:ascii="Times New Roman" w:hAnsi="Times New Roman"/>
          <w:sz w:val="24"/>
          <w:szCs w:val="24"/>
          <w:lang w:val="en-US" w:eastAsia="ru-RU"/>
        </w:rPr>
        <w:t xml:space="preserve">), alkaline solutions (sodium </w:t>
      </w:r>
      <w:proofErr w:type="spellStart"/>
      <w:r w:rsidRPr="000B3F69">
        <w:rPr>
          <w:rFonts w:ascii="Times New Roman" w:hAnsi="Times New Roman"/>
          <w:sz w:val="24"/>
          <w:szCs w:val="24"/>
          <w:lang w:val="en-US" w:eastAsia="ru-RU"/>
        </w:rPr>
        <w:t>hydrocarbonate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trisamine</w:t>
      </w:r>
      <w:proofErr w:type="spellEnd"/>
      <w:r w:rsidRPr="000B3F69">
        <w:rPr>
          <w:rFonts w:ascii="Times New Roman" w:hAnsi="Times New Roman"/>
          <w:sz w:val="24"/>
          <w:szCs w:val="24"/>
          <w:lang w:val="en-US" w:eastAsia="ru-RU"/>
        </w:rPr>
        <w:t xml:space="preserve">), sugars (glucose), preparations, which contain components of blood (human </w:t>
      </w:r>
      <w:proofErr w:type="spellStart"/>
      <w:r w:rsidRPr="000B3F69">
        <w:rPr>
          <w:rFonts w:ascii="Times New Roman" w:hAnsi="Times New Roman"/>
          <w:sz w:val="24"/>
          <w:szCs w:val="24"/>
          <w:lang w:val="en-US" w:eastAsia="ru-RU"/>
        </w:rPr>
        <w:t>albumine</w:t>
      </w:r>
      <w:proofErr w:type="spellEnd"/>
      <w:r w:rsidRPr="000B3F69">
        <w:rPr>
          <w:rFonts w:ascii="Times New Roman" w:hAnsi="Times New Roman"/>
          <w:sz w:val="24"/>
          <w:szCs w:val="24"/>
          <w:lang w:val="en-US" w:eastAsia="ru-RU"/>
        </w:rPr>
        <w:t>), synthetic preparations (</w:t>
      </w:r>
      <w:proofErr w:type="spellStart"/>
      <w:r w:rsidRPr="000B3F69">
        <w:rPr>
          <w:rFonts w:ascii="Times New Roman" w:hAnsi="Times New Roman"/>
          <w:sz w:val="24"/>
          <w:szCs w:val="24"/>
          <w:lang w:val="en-US" w:eastAsia="ru-RU"/>
        </w:rPr>
        <w:t>reopolyglycine</w:t>
      </w:r>
      <w:proofErr w:type="spellEnd"/>
      <w:r w:rsidRPr="000B3F69">
        <w:rPr>
          <w:rFonts w:ascii="Times New Roman" w:hAnsi="Times New Roman"/>
          <w:sz w:val="24"/>
          <w:szCs w:val="24"/>
          <w:lang w:val="en-US" w:eastAsia="ru-RU"/>
        </w:rPr>
        <w:t xml:space="preserve">). Preparations for parenteral nutrition: </w:t>
      </w:r>
      <w:proofErr w:type="spellStart"/>
      <w:r w:rsidRPr="000B3F69">
        <w:rPr>
          <w:rFonts w:ascii="Times New Roman" w:hAnsi="Times New Roman"/>
          <w:sz w:val="24"/>
          <w:szCs w:val="24"/>
          <w:lang w:val="en-US" w:eastAsia="ru-RU"/>
        </w:rPr>
        <w:t>lipofundinum</w:t>
      </w:r>
      <w:proofErr w:type="spellEnd"/>
      <w:r w:rsidRPr="000B3F69">
        <w:rPr>
          <w:rFonts w:ascii="Times New Roman" w:hAnsi="Times New Roman"/>
          <w:sz w:val="24"/>
          <w:szCs w:val="24"/>
          <w:lang w:val="en-US" w:eastAsia="ru-RU"/>
        </w:rPr>
        <w:t>.</w:t>
      </w:r>
      <w:r w:rsidRPr="000B3F69">
        <w:rPr>
          <w:rFonts w:ascii="Times New Roman" w:hAnsi="Times New Roman"/>
          <w:sz w:val="28"/>
          <w:szCs w:val="28"/>
          <w:lang w:val="en-US"/>
        </w:rPr>
        <w:t xml:space="preserve"> </w:t>
      </w:r>
      <w:r w:rsidRPr="000B3F69">
        <w:rPr>
          <w:rFonts w:ascii="Times New Roman" w:hAnsi="Times New Roman"/>
          <w:sz w:val="24"/>
          <w:szCs w:val="24"/>
          <w:lang w:val="en-US" w:eastAsia="ru-RU"/>
        </w:rPr>
        <w:t>Pharmacovigilance and interchangeability of medicines. To know the trade names of the main representatives of groups.</w:t>
      </w:r>
    </w:p>
    <w:p w14:paraId="222AE6CA" w14:textId="77777777" w:rsidR="00551A41" w:rsidRPr="000B3F69" w:rsidRDefault="00551A41" w:rsidP="002E7D1D">
      <w:pPr>
        <w:widowControl w:val="0"/>
        <w:tabs>
          <w:tab w:val="left" w:pos="709"/>
        </w:tabs>
        <w:autoSpaceDE w:val="0"/>
        <w:autoSpaceDN w:val="0"/>
        <w:adjustRightInd w:val="0"/>
        <w:spacing w:after="0" w:line="240" w:lineRule="exact"/>
        <w:ind w:firstLine="720"/>
        <w:jc w:val="both"/>
        <w:rPr>
          <w:rFonts w:ascii="Times New Roman CYR" w:hAnsi="Times New Roman CYR" w:cs="Times New Roman CYR"/>
          <w:sz w:val="24"/>
          <w:szCs w:val="24"/>
          <w:lang w:val="en-US" w:eastAsia="ru-RU"/>
        </w:rPr>
      </w:pPr>
      <w:r w:rsidRPr="000B3F69">
        <w:rPr>
          <w:rFonts w:ascii="Times New Roman" w:hAnsi="Times New Roman"/>
          <w:b/>
          <w:bCs/>
          <w:sz w:val="24"/>
          <w:szCs w:val="24"/>
          <w:lang w:val="en-US" w:eastAsia="ru-RU"/>
        </w:rPr>
        <w:t xml:space="preserve">Theme </w:t>
      </w:r>
      <w:r w:rsidR="00B70F99" w:rsidRPr="000B3F69">
        <w:rPr>
          <w:rFonts w:ascii="Times New Roman" w:hAnsi="Times New Roman"/>
          <w:b/>
          <w:bCs/>
          <w:sz w:val="24"/>
          <w:szCs w:val="24"/>
          <w:lang w:val="en-US" w:eastAsia="ru-RU"/>
        </w:rPr>
        <w:t>39</w:t>
      </w:r>
      <w:r w:rsidRPr="000B3F69">
        <w:rPr>
          <w:rFonts w:ascii="Times New Roman" w:hAnsi="Times New Roman"/>
          <w:b/>
          <w:bCs/>
          <w:sz w:val="24"/>
          <w:szCs w:val="24"/>
          <w:lang w:val="en-US" w:eastAsia="ru-RU"/>
        </w:rPr>
        <w:t>.</w:t>
      </w:r>
      <w:r w:rsidRPr="000B3F69">
        <w:rPr>
          <w:rFonts w:ascii="Times New Roman" w:hAnsi="Times New Roman"/>
          <w:sz w:val="24"/>
          <w:szCs w:val="24"/>
          <w:lang w:val="en-US" w:eastAsia="ru-RU"/>
        </w:rPr>
        <w:t xml:space="preserve"> Preparations affecting leucopoiesis and blood coagulation. Anti-cancer agents </w:t>
      </w:r>
      <w:r w:rsidRPr="000B3F69">
        <w:rPr>
          <w:rFonts w:ascii="Times New Roman" w:hAnsi="Times New Roman"/>
          <w:sz w:val="24"/>
          <w:szCs w:val="24"/>
          <w:lang w:val="en-US" w:eastAsia="ru-RU"/>
        </w:rPr>
        <w:lastRenderedPageBreak/>
        <w:t>and radioprotectors</w:t>
      </w:r>
      <w:r w:rsidRPr="000B3F69">
        <w:rPr>
          <w:rFonts w:ascii="Times New Roman CYR" w:hAnsi="Times New Roman CYR" w:cs="Times New Roman CYR"/>
          <w:sz w:val="24"/>
          <w:szCs w:val="24"/>
          <w:lang w:val="en-US" w:eastAsia="ru-RU"/>
        </w:rPr>
        <w:t>.</w:t>
      </w:r>
    </w:p>
    <w:p w14:paraId="62E4A581" w14:textId="77777777" w:rsidR="00551A41" w:rsidRPr="000B3F69" w:rsidRDefault="00551A41" w:rsidP="002E7D1D">
      <w:pPr>
        <w:widowControl w:val="0"/>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Classification of drugs influencing blood system. A general characteristic of drugs which influence on </w:t>
      </w:r>
      <w:proofErr w:type="spellStart"/>
      <w:r w:rsidRPr="000B3F69">
        <w:rPr>
          <w:rFonts w:ascii="Times New Roman" w:hAnsi="Times New Roman"/>
          <w:sz w:val="24"/>
          <w:szCs w:val="24"/>
          <w:lang w:val="en-US" w:eastAsia="ru-RU"/>
        </w:rPr>
        <w:t>haemopoiesis</w:t>
      </w:r>
      <w:proofErr w:type="spellEnd"/>
      <w:r w:rsidRPr="000B3F69">
        <w:rPr>
          <w:rFonts w:ascii="Times New Roman" w:hAnsi="Times New Roman"/>
          <w:sz w:val="24"/>
          <w:szCs w:val="24"/>
          <w:lang w:val="en-US" w:eastAsia="ru-RU"/>
        </w:rPr>
        <w:t>. Drugs which influence on leucopoiesis. The mechanism of action of leucopoiesis stimulators (</w:t>
      </w:r>
      <w:proofErr w:type="spellStart"/>
      <w:r w:rsidRPr="000B3F69">
        <w:rPr>
          <w:rFonts w:ascii="Times New Roman" w:hAnsi="Times New Roman"/>
          <w:sz w:val="24"/>
          <w:szCs w:val="24"/>
          <w:lang w:val="en-US" w:eastAsia="ru-RU"/>
        </w:rPr>
        <w:t>natrii</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nucleinas</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methyluracil</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pentoxyum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leucogen</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molgramostin</w:t>
      </w:r>
      <w:proofErr w:type="spellEnd"/>
      <w:r w:rsidRPr="000B3F69">
        <w:rPr>
          <w:rFonts w:ascii="Times New Roman" w:hAnsi="Times New Roman"/>
          <w:sz w:val="24"/>
          <w:szCs w:val="24"/>
          <w:lang w:val="en-US" w:eastAsia="ru-RU"/>
        </w:rPr>
        <w:t>). Indications to application. A general characteristic of drugs which suppress leucopoiesis (</w:t>
      </w:r>
      <w:proofErr w:type="spellStart"/>
      <w:r w:rsidRPr="000B3F69">
        <w:rPr>
          <w:rFonts w:ascii="Times New Roman" w:hAnsi="Times New Roman"/>
          <w:sz w:val="24"/>
          <w:szCs w:val="24"/>
          <w:lang w:val="en-US" w:eastAsia="ru-RU"/>
        </w:rPr>
        <w:t>mercatopurine</w:t>
      </w:r>
      <w:proofErr w:type="spellEnd"/>
      <w:r w:rsidRPr="000B3F69">
        <w:rPr>
          <w:rFonts w:ascii="Times New Roman" w:hAnsi="Times New Roman"/>
          <w:sz w:val="24"/>
          <w:szCs w:val="24"/>
          <w:lang w:val="en-US" w:eastAsia="ru-RU"/>
        </w:rPr>
        <w:t xml:space="preserve">, methotrexate, </w:t>
      </w:r>
      <w:proofErr w:type="spellStart"/>
      <w:r w:rsidRPr="000B3F69">
        <w:rPr>
          <w:rFonts w:ascii="Times New Roman" w:hAnsi="Times New Roman"/>
          <w:sz w:val="24"/>
          <w:szCs w:val="24"/>
          <w:lang w:val="en-US" w:eastAsia="ru-RU"/>
        </w:rPr>
        <w:t>thiophosphamidum</w:t>
      </w:r>
      <w:proofErr w:type="spellEnd"/>
      <w:r w:rsidRPr="000B3F69">
        <w:rPr>
          <w:rFonts w:ascii="Times New Roman" w:hAnsi="Times New Roman"/>
          <w:sz w:val="24"/>
          <w:szCs w:val="24"/>
          <w:lang w:val="en-US" w:eastAsia="ru-RU"/>
        </w:rPr>
        <w:t xml:space="preserve">). The indications to application. Unfavorable action. Drugs which influence </w:t>
      </w:r>
      <w:proofErr w:type="spellStart"/>
      <w:r w:rsidRPr="000B3F69">
        <w:rPr>
          <w:rFonts w:ascii="Times New Roman" w:hAnsi="Times New Roman"/>
          <w:sz w:val="24"/>
          <w:szCs w:val="24"/>
          <w:lang w:val="en-US" w:eastAsia="ru-RU"/>
        </w:rPr>
        <w:t>trombocytes</w:t>
      </w:r>
      <w:proofErr w:type="spellEnd"/>
      <w:r w:rsidRPr="000B3F69">
        <w:rPr>
          <w:rFonts w:ascii="Times New Roman" w:hAnsi="Times New Roman"/>
          <w:sz w:val="24"/>
          <w:szCs w:val="24"/>
          <w:lang w:val="en-US" w:eastAsia="ru-RU"/>
        </w:rPr>
        <w:t xml:space="preserve"> aggregation, blood coagulation and fibrinolysis. Classification of drugs which use for preventive maintenance and treatment of thrombosis. General characteristic of means which reduce </w:t>
      </w:r>
      <w:proofErr w:type="spellStart"/>
      <w:r w:rsidRPr="000B3F69">
        <w:rPr>
          <w:rFonts w:ascii="Times New Roman" w:hAnsi="Times New Roman"/>
          <w:sz w:val="24"/>
          <w:szCs w:val="24"/>
          <w:lang w:val="en-US" w:eastAsia="ru-RU"/>
        </w:rPr>
        <w:t>trombocytes</w:t>
      </w:r>
      <w:proofErr w:type="spellEnd"/>
      <w:r w:rsidRPr="000B3F69">
        <w:rPr>
          <w:rFonts w:ascii="Times New Roman" w:hAnsi="Times New Roman"/>
          <w:sz w:val="24"/>
          <w:szCs w:val="24"/>
          <w:lang w:val="en-US" w:eastAsia="ru-RU"/>
        </w:rPr>
        <w:t xml:space="preserve"> aggregation. The mechanism of action of acetylsalicylic acid, dipyridamole, ticlopidine, </w:t>
      </w:r>
      <w:proofErr w:type="spellStart"/>
      <w:r w:rsidRPr="000B3F69">
        <w:rPr>
          <w:rFonts w:ascii="Times New Roman" w:hAnsi="Times New Roman"/>
          <w:sz w:val="24"/>
          <w:szCs w:val="24"/>
          <w:lang w:val="en-US" w:eastAsia="ru-RU"/>
        </w:rPr>
        <w:t>clopidogelum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pentoxyphylline</w:t>
      </w:r>
      <w:proofErr w:type="spellEnd"/>
      <w:r w:rsidRPr="000B3F69">
        <w:rPr>
          <w:rFonts w:ascii="Times New Roman" w:hAnsi="Times New Roman"/>
          <w:sz w:val="24"/>
          <w:szCs w:val="24"/>
          <w:lang w:val="en-US" w:eastAsia="ru-RU"/>
        </w:rPr>
        <w:t xml:space="preserve">. Classification of anticoagulants. Pharmacokinetics, pharmacodynamics of </w:t>
      </w:r>
      <w:proofErr w:type="spellStart"/>
      <w:r w:rsidRPr="000B3F69">
        <w:rPr>
          <w:rFonts w:ascii="Times New Roman" w:hAnsi="Times New Roman"/>
          <w:sz w:val="24"/>
          <w:szCs w:val="24"/>
          <w:lang w:val="en-US" w:eastAsia="ru-RU"/>
        </w:rPr>
        <w:t>heparine</w:t>
      </w:r>
      <w:proofErr w:type="spellEnd"/>
      <w:r w:rsidRPr="000B3F69">
        <w:rPr>
          <w:rFonts w:ascii="Times New Roman" w:hAnsi="Times New Roman"/>
          <w:sz w:val="24"/>
          <w:szCs w:val="24"/>
          <w:lang w:val="en-US" w:eastAsia="ru-RU"/>
        </w:rPr>
        <w:t xml:space="preserve">. Indications and contra-indications to application. Unfavorable action. </w:t>
      </w:r>
      <w:proofErr w:type="spellStart"/>
      <w:r w:rsidRPr="000B3F69">
        <w:rPr>
          <w:rFonts w:ascii="Times New Roman" w:hAnsi="Times New Roman"/>
          <w:sz w:val="24"/>
          <w:szCs w:val="24"/>
          <w:lang w:val="en-US" w:eastAsia="ru-RU"/>
        </w:rPr>
        <w:t>Heparine</w:t>
      </w:r>
      <w:proofErr w:type="spellEnd"/>
      <w:r w:rsidRPr="000B3F69">
        <w:rPr>
          <w:rFonts w:ascii="Times New Roman" w:hAnsi="Times New Roman"/>
          <w:sz w:val="24"/>
          <w:szCs w:val="24"/>
          <w:lang w:val="en-US" w:eastAsia="ru-RU"/>
        </w:rPr>
        <w:t xml:space="preserve"> overdose, help measures (protamine sulfate). Preparations low-molecular </w:t>
      </w:r>
      <w:proofErr w:type="spellStart"/>
      <w:r w:rsidRPr="000B3F69">
        <w:rPr>
          <w:rFonts w:ascii="Times New Roman" w:hAnsi="Times New Roman"/>
          <w:sz w:val="24"/>
          <w:szCs w:val="24"/>
          <w:lang w:val="en-US" w:eastAsia="ru-RU"/>
        </w:rPr>
        <w:t>heparines</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fraxyparine</w:t>
      </w:r>
      <w:proofErr w:type="spellEnd"/>
      <w:r w:rsidRPr="000B3F69">
        <w:rPr>
          <w:rFonts w:ascii="Times New Roman" w:hAnsi="Times New Roman"/>
          <w:sz w:val="24"/>
          <w:szCs w:val="24"/>
          <w:lang w:val="en-US" w:eastAsia="ru-RU"/>
        </w:rPr>
        <w:t xml:space="preserve">). Anticoagulants of indirect action. Pharmacology of 4-oxycumarin derivatives (warfarin, </w:t>
      </w:r>
      <w:proofErr w:type="spellStart"/>
      <w:r w:rsidRPr="000B3F69">
        <w:rPr>
          <w:rFonts w:ascii="Times New Roman" w:hAnsi="Times New Roman"/>
          <w:sz w:val="24"/>
          <w:szCs w:val="24"/>
          <w:lang w:val="en-US" w:eastAsia="ru-RU"/>
        </w:rPr>
        <w:t>syncumarin</w:t>
      </w:r>
      <w:proofErr w:type="spellEnd"/>
      <w:r w:rsidRPr="000B3F69">
        <w:rPr>
          <w:rFonts w:ascii="Times New Roman" w:hAnsi="Times New Roman"/>
          <w:sz w:val="24"/>
          <w:szCs w:val="24"/>
          <w:lang w:val="en-US" w:eastAsia="ru-RU"/>
        </w:rPr>
        <w:t>) and indandione derivatives (</w:t>
      </w:r>
      <w:proofErr w:type="spellStart"/>
      <w:r w:rsidRPr="000B3F69">
        <w:rPr>
          <w:rFonts w:ascii="Times New Roman" w:hAnsi="Times New Roman"/>
          <w:sz w:val="24"/>
          <w:szCs w:val="24"/>
          <w:lang w:val="en-US" w:eastAsia="ru-RU"/>
        </w:rPr>
        <w:t>phenilin</w:t>
      </w:r>
      <w:proofErr w:type="spellEnd"/>
      <w:r w:rsidRPr="000B3F69">
        <w:rPr>
          <w:rFonts w:ascii="Times New Roman" w:hAnsi="Times New Roman"/>
          <w:sz w:val="24"/>
          <w:szCs w:val="24"/>
          <w:lang w:val="en-US" w:eastAsia="ru-RU"/>
        </w:rPr>
        <w:t xml:space="preserve">). Indications to application. Unfavorable action of indirect anticoagulants. A general characteristic of fibrinolytic drugs. Pharmacology of </w:t>
      </w:r>
      <w:proofErr w:type="spellStart"/>
      <w:r w:rsidRPr="000B3F69">
        <w:rPr>
          <w:rFonts w:ascii="Times New Roman" w:hAnsi="Times New Roman"/>
          <w:sz w:val="24"/>
          <w:szCs w:val="24"/>
          <w:lang w:val="en-US" w:eastAsia="ru-RU"/>
        </w:rPr>
        <w:t>fibrinolysine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streptoliase</w:t>
      </w:r>
      <w:proofErr w:type="spellEnd"/>
      <w:r w:rsidRPr="000B3F69">
        <w:rPr>
          <w:rFonts w:ascii="Times New Roman" w:hAnsi="Times New Roman"/>
          <w:sz w:val="24"/>
          <w:szCs w:val="24"/>
          <w:lang w:val="en-US" w:eastAsia="ru-RU"/>
        </w:rPr>
        <w:t xml:space="preserve">, alteplase. Indications to application. Unfavorable action. Classification of coagulants. Pharmacokinetics, pharmacodynamics of </w:t>
      </w:r>
      <w:proofErr w:type="spellStart"/>
      <w:r w:rsidRPr="000B3F69">
        <w:rPr>
          <w:rFonts w:ascii="Times New Roman" w:hAnsi="Times New Roman"/>
          <w:sz w:val="24"/>
          <w:szCs w:val="24"/>
          <w:lang w:val="en-US" w:eastAsia="ru-RU"/>
        </w:rPr>
        <w:t>vicasolum</w:t>
      </w:r>
      <w:proofErr w:type="spellEnd"/>
      <w:r w:rsidRPr="000B3F69">
        <w:rPr>
          <w:rFonts w:ascii="Times New Roman" w:hAnsi="Times New Roman"/>
          <w:sz w:val="24"/>
          <w:szCs w:val="24"/>
          <w:lang w:val="en-US" w:eastAsia="ru-RU"/>
        </w:rPr>
        <w:t xml:space="preserve">. The indications to application. Pharmacology of drugs which raise blood coagulation (a sponge </w:t>
      </w:r>
      <w:proofErr w:type="spellStart"/>
      <w:r w:rsidRPr="000B3F69">
        <w:rPr>
          <w:rFonts w:ascii="Times New Roman" w:hAnsi="Times New Roman"/>
          <w:sz w:val="24"/>
          <w:szCs w:val="24"/>
          <w:lang w:val="en-US" w:eastAsia="ru-RU"/>
        </w:rPr>
        <w:t>haemostatic</w:t>
      </w:r>
      <w:proofErr w:type="spellEnd"/>
      <w:r w:rsidRPr="000B3F69">
        <w:rPr>
          <w:rFonts w:ascii="Times New Roman" w:hAnsi="Times New Roman"/>
          <w:sz w:val="24"/>
          <w:szCs w:val="24"/>
          <w:lang w:val="en-US" w:eastAsia="ru-RU"/>
        </w:rPr>
        <w:t>, gelatin, calcium preparations). The indications to application of antifibrinolytic drugs (</w:t>
      </w:r>
      <w:proofErr w:type="spellStart"/>
      <w:r w:rsidRPr="000B3F69">
        <w:rPr>
          <w:rFonts w:ascii="Times New Roman" w:hAnsi="Times New Roman"/>
          <w:sz w:val="24"/>
          <w:szCs w:val="24"/>
          <w:lang w:val="en-US" w:eastAsia="ru-RU"/>
        </w:rPr>
        <w:t>aminocapronic</w:t>
      </w:r>
      <w:proofErr w:type="spellEnd"/>
      <w:r w:rsidRPr="000B3F69">
        <w:rPr>
          <w:rFonts w:ascii="Times New Roman" w:hAnsi="Times New Roman"/>
          <w:sz w:val="24"/>
          <w:szCs w:val="24"/>
          <w:lang w:val="en-US" w:eastAsia="ru-RU"/>
        </w:rPr>
        <w:t xml:space="preserve"> acid, </w:t>
      </w:r>
      <w:proofErr w:type="spellStart"/>
      <w:r w:rsidRPr="000B3F69">
        <w:rPr>
          <w:rFonts w:ascii="Times New Roman" w:hAnsi="Times New Roman"/>
          <w:sz w:val="24"/>
          <w:szCs w:val="24"/>
          <w:lang w:val="en-US" w:eastAsia="ru-RU"/>
        </w:rPr>
        <w:t>contrycal</w:t>
      </w:r>
      <w:proofErr w:type="spellEnd"/>
      <w:r w:rsidRPr="000B3F69">
        <w:rPr>
          <w:rFonts w:ascii="Times New Roman" w:hAnsi="Times New Roman"/>
          <w:sz w:val="24"/>
          <w:szCs w:val="24"/>
          <w:lang w:val="en-US" w:eastAsia="ru-RU"/>
        </w:rPr>
        <w:t>).</w:t>
      </w:r>
      <w:r w:rsidRPr="000B3F69">
        <w:rPr>
          <w:rFonts w:ascii="Times New Roman" w:hAnsi="Times New Roman"/>
          <w:sz w:val="28"/>
          <w:szCs w:val="28"/>
          <w:lang w:val="en-US"/>
        </w:rPr>
        <w:t xml:space="preserve"> </w:t>
      </w:r>
      <w:r w:rsidRPr="000B3F69">
        <w:rPr>
          <w:rFonts w:ascii="Times New Roman" w:hAnsi="Times New Roman"/>
          <w:sz w:val="24"/>
          <w:szCs w:val="24"/>
          <w:lang w:val="en-US" w:eastAsia="ru-RU"/>
        </w:rPr>
        <w:t>Pharmacovigilance and interchangeability of medicines. To know the trade names of the main representatives of groups.</w:t>
      </w:r>
    </w:p>
    <w:p w14:paraId="78AE22B2" w14:textId="77777777" w:rsidR="00551A41" w:rsidRPr="000B3F69" w:rsidRDefault="00551A41" w:rsidP="002E7D1D">
      <w:pPr>
        <w:tabs>
          <w:tab w:val="left" w:pos="709"/>
        </w:tabs>
        <w:autoSpaceDE w:val="0"/>
        <w:autoSpaceDN w:val="0"/>
        <w:adjustRightInd w:val="0"/>
        <w:spacing w:after="0" w:line="240" w:lineRule="exact"/>
        <w:ind w:firstLine="720"/>
        <w:rPr>
          <w:rFonts w:ascii="Times New Roman" w:hAnsi="Times New Roman"/>
          <w:b/>
          <w:sz w:val="24"/>
          <w:szCs w:val="24"/>
          <w:lang w:val="en-US" w:eastAsia="ru-RU"/>
        </w:rPr>
      </w:pPr>
      <w:r w:rsidRPr="000B3F69">
        <w:rPr>
          <w:rFonts w:ascii="Times New Roman" w:hAnsi="Times New Roman"/>
          <w:b/>
          <w:bCs/>
          <w:sz w:val="24"/>
          <w:szCs w:val="24"/>
          <w:lang w:val="en-US" w:eastAsia="ru-RU"/>
        </w:rPr>
        <w:t xml:space="preserve">Theme </w:t>
      </w:r>
      <w:r w:rsidR="00B70F99" w:rsidRPr="000B3F69">
        <w:rPr>
          <w:rFonts w:ascii="Times New Roman" w:hAnsi="Times New Roman"/>
          <w:b/>
          <w:bCs/>
          <w:sz w:val="24"/>
          <w:szCs w:val="24"/>
          <w:lang w:val="en-US" w:eastAsia="ru-RU"/>
        </w:rPr>
        <w:t>40</w:t>
      </w:r>
      <w:r w:rsidRPr="000B3F69">
        <w:rPr>
          <w:rFonts w:ascii="Times New Roman" w:hAnsi="Times New Roman"/>
          <w:b/>
          <w:bCs/>
          <w:sz w:val="24"/>
          <w:szCs w:val="24"/>
          <w:lang w:val="en-US" w:eastAsia="ru-RU"/>
        </w:rPr>
        <w:t>.</w:t>
      </w:r>
      <w:r w:rsidRPr="000B3F69">
        <w:rPr>
          <w:rFonts w:ascii="Times New Roman" w:hAnsi="Times New Roman"/>
          <w:sz w:val="24"/>
          <w:szCs w:val="24"/>
          <w:lang w:val="en-US" w:eastAsia="ru-RU"/>
        </w:rPr>
        <w:t xml:space="preserve"> Antiallergic and immunotropic preparations.</w:t>
      </w:r>
    </w:p>
    <w:p w14:paraId="4B7608E4" w14:textId="77777777" w:rsidR="00551A41" w:rsidRPr="000B3F69" w:rsidRDefault="00551A41" w:rsidP="002E7D1D">
      <w:pPr>
        <w:tabs>
          <w:tab w:val="left" w:pos="709"/>
        </w:tabs>
        <w:autoSpaceDE w:val="0"/>
        <w:autoSpaceDN w:val="0"/>
        <w:adjustRightInd w:val="0"/>
        <w:spacing w:after="0" w:line="240" w:lineRule="exact"/>
        <w:jc w:val="both"/>
        <w:rPr>
          <w:rFonts w:ascii="Arial CYR" w:hAnsi="Arial CYR" w:cs="Arial CYR"/>
          <w:sz w:val="24"/>
          <w:szCs w:val="24"/>
          <w:lang w:val="en-US" w:eastAsia="ru-RU"/>
        </w:rPr>
      </w:pPr>
      <w:r w:rsidRPr="000B3F69">
        <w:rPr>
          <w:rFonts w:ascii="Times New Roman" w:hAnsi="Times New Roman"/>
          <w:sz w:val="24"/>
          <w:szCs w:val="24"/>
          <w:lang w:val="en-US" w:eastAsia="ru-RU"/>
        </w:rPr>
        <w:t xml:space="preserve">Classification of </w:t>
      </w:r>
      <w:bookmarkStart w:id="1" w:name="OLE_LINK15"/>
      <w:r w:rsidRPr="000B3F69">
        <w:rPr>
          <w:rFonts w:ascii="Times New Roman" w:hAnsi="Times New Roman"/>
          <w:sz w:val="24"/>
          <w:szCs w:val="24"/>
          <w:lang w:val="en-US" w:eastAsia="ru-RU"/>
        </w:rPr>
        <w:t>anti-inflammatory drugs</w:t>
      </w:r>
      <w:bookmarkEnd w:id="1"/>
      <w:r w:rsidRPr="000B3F69">
        <w:rPr>
          <w:rFonts w:ascii="Times New Roman" w:hAnsi="Times New Roman"/>
          <w:sz w:val="24"/>
          <w:szCs w:val="24"/>
          <w:lang w:val="en-US" w:eastAsia="ru-RU"/>
        </w:rPr>
        <w:t xml:space="preserve">. The basic mechanism of action. The characteristic of steroid anti-inflammatory drugs, mechanism of action, indications and contra-indications to application, unfavorable action. Pharmacology of non- steroid anti-inflammatory drugs. The comparative characteristic of preparations (acetylsalicylic acid, </w:t>
      </w:r>
      <w:proofErr w:type="spellStart"/>
      <w:r w:rsidRPr="000B3F69">
        <w:rPr>
          <w:rFonts w:ascii="Times New Roman" w:hAnsi="Times New Roman"/>
          <w:sz w:val="24"/>
          <w:szCs w:val="24"/>
          <w:lang w:val="en-US" w:eastAsia="ru-RU"/>
        </w:rPr>
        <w:t>butadione</w:t>
      </w:r>
      <w:proofErr w:type="spellEnd"/>
      <w:r w:rsidRPr="000B3F69">
        <w:rPr>
          <w:rFonts w:ascii="Times New Roman" w:hAnsi="Times New Roman"/>
          <w:sz w:val="24"/>
          <w:szCs w:val="24"/>
          <w:lang w:val="en-US" w:eastAsia="ru-RU"/>
        </w:rPr>
        <w:t xml:space="preserve">, indomethacin, diclofenac-sodium, ibuprofen, naproxen, piroxicam, meloxicam, celecoxib, </w:t>
      </w:r>
      <w:proofErr w:type="spellStart"/>
      <w:r w:rsidRPr="000B3F69">
        <w:rPr>
          <w:rFonts w:ascii="Times New Roman" w:hAnsi="Times New Roman"/>
          <w:sz w:val="24"/>
          <w:szCs w:val="24"/>
          <w:lang w:val="en-US" w:eastAsia="ru-RU"/>
        </w:rPr>
        <w:t>nimesulid</w:t>
      </w:r>
      <w:proofErr w:type="spellEnd"/>
      <w:r w:rsidRPr="000B3F69">
        <w:rPr>
          <w:rFonts w:ascii="Times New Roman" w:hAnsi="Times New Roman"/>
          <w:sz w:val="24"/>
          <w:szCs w:val="24"/>
          <w:lang w:val="en-US" w:eastAsia="ru-RU"/>
        </w:rPr>
        <w:t xml:space="preserve">) inhibiting degree of cyclooxygenase - 1 and - 2 and </w:t>
      </w:r>
      <w:proofErr w:type="spellStart"/>
      <w:r w:rsidRPr="000B3F69">
        <w:rPr>
          <w:rFonts w:ascii="Times New Roman" w:hAnsi="Times New Roman"/>
          <w:sz w:val="24"/>
          <w:szCs w:val="24"/>
          <w:lang w:val="en-US" w:eastAsia="ru-RU"/>
        </w:rPr>
        <w:t>expressivenesses</w:t>
      </w:r>
      <w:proofErr w:type="spellEnd"/>
      <w:r w:rsidRPr="000B3F69">
        <w:rPr>
          <w:rFonts w:ascii="Times New Roman" w:hAnsi="Times New Roman"/>
          <w:sz w:val="24"/>
          <w:szCs w:val="24"/>
          <w:lang w:val="en-US" w:eastAsia="ru-RU"/>
        </w:rPr>
        <w:t xml:space="preserve"> of anti-inflammatory action. Side effects of preparations and measures of their prevention. Preparations which influence immune processes.</w:t>
      </w:r>
      <w:r w:rsidR="00C33F0B" w:rsidRPr="000B3F69">
        <w:rPr>
          <w:rFonts w:ascii="Times New Roman" w:hAnsi="Times New Roman"/>
          <w:sz w:val="24"/>
          <w:szCs w:val="24"/>
          <w:lang w:val="en-US" w:eastAsia="ru-RU"/>
        </w:rPr>
        <w:t xml:space="preserve"> </w:t>
      </w:r>
      <w:r w:rsidRPr="000B3F69">
        <w:rPr>
          <w:rFonts w:ascii="Times New Roman" w:hAnsi="Times New Roman"/>
          <w:sz w:val="24"/>
          <w:szCs w:val="24"/>
          <w:lang w:val="en-US" w:eastAsia="ru-RU"/>
        </w:rPr>
        <w:t xml:space="preserve">Antiallergic drugs. Classification and general characteristic of antiallergic drugs. Preparations which use at hypersensitivity of immediate type (glucocorticoids, antihistamine drugs, fibrinolysis inhibitors, adrenergic agonists, choline blockers, spasmolytic, </w:t>
      </w:r>
      <w:proofErr w:type="spellStart"/>
      <w:r w:rsidRPr="000B3F69">
        <w:rPr>
          <w:rFonts w:ascii="Times New Roman" w:hAnsi="Times New Roman"/>
          <w:sz w:val="24"/>
          <w:szCs w:val="24"/>
          <w:lang w:val="en-US" w:eastAsia="ru-RU"/>
        </w:rPr>
        <w:t>broncholytics</w:t>
      </w:r>
      <w:proofErr w:type="spellEnd"/>
      <w:r w:rsidRPr="000B3F69">
        <w:rPr>
          <w:rFonts w:ascii="Times New Roman" w:hAnsi="Times New Roman"/>
          <w:sz w:val="24"/>
          <w:szCs w:val="24"/>
          <w:lang w:val="en-US" w:eastAsia="ru-RU"/>
        </w:rPr>
        <w:t>). Features of application. Concept about histamine receptors. Pharmacology of antihistamine preparations - Н</w:t>
      </w:r>
      <w:r w:rsidRPr="000B3F69">
        <w:rPr>
          <w:rFonts w:ascii="Times New Roman" w:hAnsi="Times New Roman"/>
          <w:sz w:val="24"/>
          <w:szCs w:val="24"/>
          <w:vertAlign w:val="subscript"/>
          <w:lang w:val="en-US" w:eastAsia="ru-RU"/>
        </w:rPr>
        <w:t>1</w:t>
      </w:r>
      <w:r w:rsidRPr="000B3F69">
        <w:rPr>
          <w:rFonts w:ascii="Times New Roman" w:hAnsi="Times New Roman"/>
          <w:sz w:val="24"/>
          <w:szCs w:val="24"/>
          <w:lang w:val="en-US" w:eastAsia="ru-RU"/>
        </w:rPr>
        <w:t>-receptors blockers (</w:t>
      </w:r>
      <w:proofErr w:type="spellStart"/>
      <w:r w:rsidRPr="000B3F69">
        <w:rPr>
          <w:rFonts w:ascii="Times New Roman" w:hAnsi="Times New Roman"/>
          <w:sz w:val="24"/>
          <w:szCs w:val="24"/>
          <w:lang w:val="en-US" w:eastAsia="ru-RU"/>
        </w:rPr>
        <w:t>dimedrolum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suprastinum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phencarolum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diasolinum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loratidin</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diprazine</w:t>
      </w:r>
      <w:proofErr w:type="spellEnd"/>
      <w:r w:rsidRPr="000B3F69">
        <w:rPr>
          <w:rFonts w:ascii="Times New Roman" w:hAnsi="Times New Roman"/>
          <w:sz w:val="24"/>
          <w:szCs w:val="24"/>
          <w:lang w:val="en-US" w:eastAsia="ru-RU"/>
        </w:rPr>
        <w:t xml:space="preserve">). Comparative characteristic, unfavorable action. Pharmacokinetics, pharmacodynamics, indications to application of cromolyn sodium, ketotifen. Help principles at hypersensitivity of delayed type. General characteristic. Pharmacology of </w:t>
      </w:r>
      <w:proofErr w:type="spellStart"/>
      <w:r w:rsidRPr="000B3F69">
        <w:rPr>
          <w:rFonts w:ascii="Times New Roman" w:hAnsi="Times New Roman"/>
          <w:sz w:val="24"/>
          <w:szCs w:val="24"/>
          <w:lang w:val="en-US" w:eastAsia="ru-RU"/>
        </w:rPr>
        <w:t>immunisupressants</w:t>
      </w:r>
      <w:proofErr w:type="spellEnd"/>
      <w:r w:rsidRPr="000B3F69">
        <w:rPr>
          <w:rFonts w:ascii="Times New Roman" w:hAnsi="Times New Roman"/>
          <w:sz w:val="24"/>
          <w:szCs w:val="24"/>
          <w:lang w:val="en-US" w:eastAsia="ru-RU"/>
        </w:rPr>
        <w:t xml:space="preserve"> (cytostatic preparations, glucocorticoids).</w:t>
      </w:r>
      <w:r w:rsidR="00C33F0B" w:rsidRPr="000B3F69">
        <w:rPr>
          <w:rFonts w:ascii="Times New Roman" w:hAnsi="Times New Roman"/>
          <w:sz w:val="24"/>
          <w:szCs w:val="24"/>
          <w:lang w:val="en-US" w:eastAsia="ru-RU"/>
        </w:rPr>
        <w:t xml:space="preserve"> </w:t>
      </w:r>
      <w:r w:rsidRPr="000B3F69">
        <w:rPr>
          <w:rFonts w:ascii="Times New Roman" w:hAnsi="Times New Roman"/>
          <w:sz w:val="24"/>
          <w:szCs w:val="24"/>
          <w:lang w:val="en-US" w:eastAsia="ru-RU"/>
        </w:rPr>
        <w:t>General characteristic of drugs which reduce damage of tissue (steroid and non-steroid anti-inflammatory drugs). Preparations which influence immunity. Classification of immunity stimulators. Pharmacology of thymus preparations (</w:t>
      </w:r>
      <w:proofErr w:type="spellStart"/>
      <w:r w:rsidRPr="000B3F69">
        <w:rPr>
          <w:rFonts w:ascii="Times New Roman" w:hAnsi="Times New Roman"/>
          <w:sz w:val="24"/>
          <w:szCs w:val="24"/>
          <w:lang w:val="en-US" w:eastAsia="ru-RU"/>
        </w:rPr>
        <w:t>thymalinum</w:t>
      </w:r>
      <w:proofErr w:type="spellEnd"/>
      <w:r w:rsidRPr="000B3F69">
        <w:rPr>
          <w:rFonts w:ascii="Times New Roman" w:hAnsi="Times New Roman"/>
          <w:sz w:val="24"/>
          <w:szCs w:val="24"/>
          <w:lang w:val="en-US" w:eastAsia="ru-RU"/>
        </w:rPr>
        <w:t xml:space="preserve">), stimulators of leucopoiesis (sodium nucleate, </w:t>
      </w:r>
      <w:proofErr w:type="spellStart"/>
      <w:r w:rsidRPr="000B3F69">
        <w:rPr>
          <w:rFonts w:ascii="Times New Roman" w:hAnsi="Times New Roman"/>
          <w:sz w:val="24"/>
          <w:szCs w:val="24"/>
          <w:lang w:val="en-US" w:eastAsia="ru-RU"/>
        </w:rPr>
        <w:t>m</w:t>
      </w:r>
      <w:r w:rsidR="006D37B0" w:rsidRPr="000B3F69">
        <w:rPr>
          <w:rFonts w:ascii="Times New Roman" w:hAnsi="Times New Roman"/>
          <w:sz w:val="24"/>
          <w:szCs w:val="24"/>
          <w:lang w:val="en-US" w:eastAsia="ru-RU"/>
        </w:rPr>
        <w:t>е</w:t>
      </w:r>
      <w:r w:rsidRPr="000B3F69">
        <w:rPr>
          <w:rFonts w:ascii="Times New Roman" w:hAnsi="Times New Roman"/>
          <w:sz w:val="24"/>
          <w:szCs w:val="24"/>
          <w:lang w:val="en-US" w:eastAsia="ru-RU"/>
        </w:rPr>
        <w:t>thyluracil</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interferones</w:t>
      </w:r>
      <w:proofErr w:type="spellEnd"/>
      <w:r w:rsidRPr="000B3F69">
        <w:rPr>
          <w:rFonts w:ascii="Times New Roman" w:hAnsi="Times New Roman"/>
          <w:sz w:val="24"/>
          <w:szCs w:val="24"/>
          <w:lang w:val="en-US" w:eastAsia="ru-RU"/>
        </w:rPr>
        <w:t xml:space="preserve"> and vaccines. </w:t>
      </w:r>
      <w:proofErr w:type="spellStart"/>
      <w:r w:rsidRPr="000B3F69">
        <w:rPr>
          <w:rFonts w:ascii="Times New Roman" w:hAnsi="Times New Roman"/>
          <w:sz w:val="24"/>
          <w:szCs w:val="24"/>
          <w:lang w:val="en-US" w:eastAsia="ru-RU"/>
        </w:rPr>
        <w:t>Immunisupressive</w:t>
      </w:r>
      <w:proofErr w:type="spellEnd"/>
      <w:r w:rsidRPr="000B3F69">
        <w:rPr>
          <w:rFonts w:ascii="Times New Roman" w:hAnsi="Times New Roman"/>
          <w:sz w:val="24"/>
          <w:szCs w:val="24"/>
          <w:lang w:val="en-US" w:eastAsia="ru-RU"/>
        </w:rPr>
        <w:t xml:space="preserve"> preparations (antimetabolites, alkylating agents, glucocorticoids, enzyme preparations). Indications to application, unfavorable action</w:t>
      </w:r>
      <w:r w:rsidRPr="000B3F69">
        <w:rPr>
          <w:rFonts w:ascii="Arial CYR" w:hAnsi="Arial CYR" w:cs="Arial CYR"/>
          <w:sz w:val="24"/>
          <w:szCs w:val="24"/>
          <w:lang w:val="en-US" w:eastAsia="ru-RU"/>
        </w:rPr>
        <w:t>.</w:t>
      </w:r>
      <w:r w:rsidRPr="000B3F69">
        <w:rPr>
          <w:rFonts w:ascii="Times New Roman" w:hAnsi="Times New Roman"/>
          <w:sz w:val="28"/>
          <w:szCs w:val="28"/>
          <w:lang w:val="en-US"/>
        </w:rPr>
        <w:t xml:space="preserve"> </w:t>
      </w:r>
      <w:r w:rsidRPr="000B3F69">
        <w:rPr>
          <w:rFonts w:ascii="Times New Roman" w:hAnsi="Times New Roman"/>
          <w:sz w:val="24"/>
          <w:szCs w:val="24"/>
          <w:lang w:val="en-US" w:eastAsia="ru-RU"/>
        </w:rPr>
        <w:t>Pharmacovigilance and interchangeability of medicines. To know the trade names of the main representatives of groups.</w:t>
      </w:r>
    </w:p>
    <w:p w14:paraId="0A3FE0FB" w14:textId="77777777" w:rsidR="00551A41" w:rsidRPr="000B3F69" w:rsidRDefault="00551A41" w:rsidP="002E7D1D">
      <w:pPr>
        <w:widowControl w:val="0"/>
        <w:tabs>
          <w:tab w:val="left" w:pos="709"/>
        </w:tabs>
        <w:autoSpaceDE w:val="0"/>
        <w:autoSpaceDN w:val="0"/>
        <w:adjustRightInd w:val="0"/>
        <w:spacing w:after="0" w:line="240" w:lineRule="exact"/>
        <w:ind w:firstLine="720"/>
        <w:jc w:val="both"/>
        <w:rPr>
          <w:rFonts w:ascii="Times New Roman" w:hAnsi="Times New Roman"/>
          <w:sz w:val="24"/>
          <w:szCs w:val="24"/>
          <w:lang w:val="en-US" w:eastAsia="ru-RU"/>
        </w:rPr>
      </w:pPr>
      <w:r w:rsidRPr="000B3F69">
        <w:rPr>
          <w:rFonts w:ascii="Times New Roman" w:hAnsi="Times New Roman"/>
          <w:b/>
          <w:bCs/>
          <w:sz w:val="24"/>
          <w:szCs w:val="24"/>
          <w:lang w:val="en-US" w:eastAsia="ru-RU"/>
        </w:rPr>
        <w:t xml:space="preserve">Theme </w:t>
      </w:r>
      <w:r w:rsidR="00EA1360" w:rsidRPr="000B3F69">
        <w:rPr>
          <w:rFonts w:ascii="Times New Roman" w:hAnsi="Times New Roman"/>
          <w:b/>
          <w:bCs/>
          <w:sz w:val="24"/>
          <w:szCs w:val="24"/>
          <w:lang w:val="en-US" w:eastAsia="ru-RU"/>
        </w:rPr>
        <w:t>41</w:t>
      </w:r>
      <w:r w:rsidRPr="000B3F69">
        <w:rPr>
          <w:rFonts w:ascii="Times New Roman" w:hAnsi="Times New Roman"/>
          <w:b/>
          <w:bCs/>
          <w:sz w:val="24"/>
          <w:szCs w:val="24"/>
          <w:lang w:val="en-US" w:eastAsia="ru-RU"/>
        </w:rPr>
        <w:t>.</w:t>
      </w:r>
      <w:r w:rsidRPr="000B3F69">
        <w:rPr>
          <w:rFonts w:ascii="Times New Roman" w:hAnsi="Times New Roman"/>
          <w:sz w:val="24"/>
          <w:szCs w:val="24"/>
          <w:lang w:val="en-US" w:eastAsia="ru-RU"/>
        </w:rPr>
        <w:t xml:space="preserve"> </w:t>
      </w:r>
      <w:r w:rsidR="00B71CA7" w:rsidRPr="000B3F69">
        <w:rPr>
          <w:rFonts w:ascii="Times New Roman" w:hAnsi="Times New Roman"/>
          <w:b/>
          <w:sz w:val="24"/>
          <w:szCs w:val="24"/>
          <w:lang w:val="en-US" w:eastAsia="ru-RU"/>
        </w:rPr>
        <w:t xml:space="preserve">Practical skills on in the section: </w:t>
      </w:r>
      <w:r w:rsidRPr="000B3F69">
        <w:rPr>
          <w:rFonts w:ascii="Times New Roman" w:hAnsi="Times New Roman"/>
          <w:b/>
          <w:sz w:val="24"/>
          <w:szCs w:val="24"/>
          <w:lang w:val="en-US" w:eastAsia="ru-RU"/>
        </w:rPr>
        <w:t>"Drugs that affect metabolism, blood system and immune processes."</w:t>
      </w:r>
    </w:p>
    <w:p w14:paraId="4FA6C1F8" w14:textId="77777777" w:rsidR="006D37B0" w:rsidRPr="000B3F69" w:rsidRDefault="006D37B0" w:rsidP="002E7D1D">
      <w:pPr>
        <w:widowControl w:val="0"/>
        <w:tabs>
          <w:tab w:val="left" w:pos="709"/>
        </w:tabs>
        <w:autoSpaceDE w:val="0"/>
        <w:autoSpaceDN w:val="0"/>
        <w:adjustRightInd w:val="0"/>
        <w:spacing w:after="0" w:line="240" w:lineRule="exact"/>
        <w:ind w:firstLine="720"/>
        <w:jc w:val="both"/>
        <w:rPr>
          <w:rFonts w:ascii="Times New Roman" w:hAnsi="Times New Roman"/>
          <w:b/>
          <w:sz w:val="24"/>
          <w:szCs w:val="24"/>
          <w:lang w:val="en-US" w:eastAsia="ru-RU"/>
        </w:rPr>
      </w:pPr>
    </w:p>
    <w:p w14:paraId="4B6C1731" w14:textId="77777777" w:rsidR="00551A41" w:rsidRPr="000B3F69" w:rsidRDefault="00D04A60" w:rsidP="002E7D1D">
      <w:pPr>
        <w:widowControl w:val="0"/>
        <w:tabs>
          <w:tab w:val="left" w:pos="709"/>
        </w:tabs>
        <w:autoSpaceDE w:val="0"/>
        <w:autoSpaceDN w:val="0"/>
        <w:adjustRightInd w:val="0"/>
        <w:spacing w:after="0" w:line="240" w:lineRule="exact"/>
        <w:ind w:firstLine="720"/>
        <w:jc w:val="both"/>
        <w:rPr>
          <w:rFonts w:ascii="Times New Roman" w:hAnsi="Times New Roman"/>
          <w:b/>
          <w:sz w:val="24"/>
          <w:szCs w:val="24"/>
          <w:lang w:val="en-US" w:eastAsia="ru-RU"/>
        </w:rPr>
      </w:pPr>
      <w:r w:rsidRPr="000B3F69">
        <w:rPr>
          <w:rFonts w:ascii="Times New Roman" w:hAnsi="Times New Roman"/>
          <w:b/>
          <w:bCs/>
          <w:i/>
          <w:sz w:val="28"/>
          <w:szCs w:val="28"/>
          <w:lang w:val="en-US" w:eastAsia="ru-RU"/>
        </w:rPr>
        <w:t xml:space="preserve">Content module </w:t>
      </w:r>
      <w:r w:rsidRPr="000B3F69">
        <w:rPr>
          <w:rFonts w:ascii="Times New Roman" w:hAnsi="Times New Roman"/>
          <w:b/>
          <w:sz w:val="24"/>
          <w:szCs w:val="24"/>
          <w:lang w:val="en-US" w:eastAsia="ru-RU"/>
        </w:rPr>
        <w:t>6</w:t>
      </w:r>
      <w:r w:rsidR="00551A41" w:rsidRPr="000B3F69">
        <w:rPr>
          <w:rFonts w:ascii="Times New Roman" w:hAnsi="Times New Roman"/>
          <w:b/>
          <w:sz w:val="24"/>
          <w:szCs w:val="24"/>
          <w:lang w:val="en-US" w:eastAsia="ru-RU"/>
        </w:rPr>
        <w:t>. Antimicrobial and antiparasitic drugs</w:t>
      </w:r>
    </w:p>
    <w:p w14:paraId="0CC29350" w14:textId="77777777" w:rsidR="006D37B0" w:rsidRPr="000B3F69" w:rsidRDefault="006D37B0" w:rsidP="002E7D1D">
      <w:pPr>
        <w:widowControl w:val="0"/>
        <w:shd w:val="clear" w:color="auto" w:fill="FFFFFF"/>
        <w:tabs>
          <w:tab w:val="left" w:pos="709"/>
        </w:tabs>
        <w:autoSpaceDE w:val="0"/>
        <w:autoSpaceDN w:val="0"/>
        <w:adjustRightInd w:val="0"/>
        <w:spacing w:after="0" w:line="240" w:lineRule="exact"/>
        <w:ind w:firstLine="708"/>
        <w:jc w:val="both"/>
        <w:rPr>
          <w:rFonts w:ascii="Times New Roman" w:hAnsi="Times New Roman"/>
          <w:b/>
          <w:bCs/>
          <w:color w:val="000000"/>
          <w:sz w:val="24"/>
          <w:szCs w:val="24"/>
          <w:lang w:val="en-US" w:eastAsia="ru-RU"/>
        </w:rPr>
      </w:pPr>
    </w:p>
    <w:p w14:paraId="1F9A15BE" w14:textId="77777777" w:rsidR="00551A41" w:rsidRPr="000B3F69" w:rsidRDefault="00551A41" w:rsidP="002E7D1D">
      <w:pPr>
        <w:widowControl w:val="0"/>
        <w:shd w:val="clear" w:color="auto" w:fill="FFFFFF"/>
        <w:tabs>
          <w:tab w:val="left" w:pos="709"/>
        </w:tabs>
        <w:autoSpaceDE w:val="0"/>
        <w:autoSpaceDN w:val="0"/>
        <w:adjustRightInd w:val="0"/>
        <w:spacing w:after="0" w:line="240" w:lineRule="exact"/>
        <w:ind w:firstLine="708"/>
        <w:jc w:val="both"/>
        <w:rPr>
          <w:rFonts w:ascii="Times New Roman" w:hAnsi="Times New Roman"/>
          <w:sz w:val="24"/>
          <w:szCs w:val="24"/>
          <w:lang w:val="en-US" w:eastAsia="ru-RU"/>
        </w:rPr>
      </w:pPr>
      <w:r w:rsidRPr="000B3F69">
        <w:rPr>
          <w:rFonts w:ascii="Times New Roman" w:hAnsi="Times New Roman"/>
          <w:b/>
          <w:bCs/>
          <w:color w:val="000000"/>
          <w:sz w:val="24"/>
          <w:szCs w:val="24"/>
          <w:lang w:val="en-US" w:eastAsia="ru-RU"/>
        </w:rPr>
        <w:t>Theme 4</w:t>
      </w:r>
      <w:r w:rsidR="00D04A60" w:rsidRPr="000B3F69">
        <w:rPr>
          <w:rFonts w:ascii="Times New Roman" w:hAnsi="Times New Roman"/>
          <w:b/>
          <w:bCs/>
          <w:color w:val="000000"/>
          <w:sz w:val="24"/>
          <w:szCs w:val="24"/>
          <w:lang w:val="en-US" w:eastAsia="ru-RU"/>
        </w:rPr>
        <w:t>2</w:t>
      </w:r>
      <w:r w:rsidRPr="000B3F69">
        <w:rPr>
          <w:rFonts w:ascii="Times New Roman" w:hAnsi="Times New Roman"/>
          <w:b/>
          <w:bCs/>
          <w:color w:val="000000"/>
          <w:sz w:val="24"/>
          <w:szCs w:val="24"/>
          <w:lang w:val="en-US" w:eastAsia="ru-RU"/>
        </w:rPr>
        <w:t xml:space="preserve">. </w:t>
      </w:r>
      <w:r w:rsidRPr="000B3F69">
        <w:rPr>
          <w:rFonts w:ascii="Times New Roman" w:hAnsi="Times New Roman"/>
          <w:sz w:val="24"/>
          <w:szCs w:val="24"/>
          <w:lang w:val="en-US" w:eastAsia="ru-RU"/>
        </w:rPr>
        <w:t>Disinfectants and antiseptics</w:t>
      </w:r>
      <w:r w:rsidRPr="000B3F69">
        <w:rPr>
          <w:rFonts w:ascii="Times New Roman" w:hAnsi="Times New Roman"/>
          <w:color w:val="000000"/>
          <w:sz w:val="24"/>
          <w:szCs w:val="24"/>
          <w:lang w:val="en-US" w:eastAsia="ru-RU"/>
        </w:rPr>
        <w:t>.</w:t>
      </w:r>
    </w:p>
    <w:p w14:paraId="7540DDE8" w14:textId="77777777" w:rsidR="00551A41" w:rsidRPr="000B3F69" w:rsidRDefault="00551A41" w:rsidP="002E7D1D">
      <w:pPr>
        <w:widowControl w:val="0"/>
        <w:shd w:val="clear" w:color="auto" w:fill="FFFFFF"/>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color w:val="000000"/>
          <w:sz w:val="24"/>
          <w:szCs w:val="24"/>
          <w:lang w:val="en-US" w:eastAsia="ru-RU"/>
        </w:rPr>
        <w:t>Antiseptic and disinfectant</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medical products. Concepts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about</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antiseptics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and disinfection. History</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application of antiseptics. Requirements to modern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antiseptics.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Classification of</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antiseptic and disinfectants by chemical</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structure. Pharmacology</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antiseptic</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and disinfectant</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substances of the inorganic</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nature. The mechanism</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action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 xml:space="preserve">of halogens (chlorine preparations: </w:t>
      </w:r>
      <w:proofErr w:type="spellStart"/>
      <w:r w:rsidRPr="000B3F69">
        <w:rPr>
          <w:rFonts w:ascii="Times New Roman" w:hAnsi="Times New Roman"/>
          <w:color w:val="000000"/>
          <w:sz w:val="24"/>
          <w:szCs w:val="24"/>
          <w:lang w:val="en-US" w:eastAsia="ru-RU"/>
        </w:rPr>
        <w:t>chlorhexidini</w:t>
      </w:r>
      <w:proofErr w:type="spellEnd"/>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biglyconas</w:t>
      </w:r>
      <w:proofErr w:type="spellEnd"/>
      <w:r w:rsidRPr="000B3F69">
        <w:rPr>
          <w:rFonts w:ascii="Times New Roman" w:hAnsi="Times New Roman"/>
          <w:color w:val="000000"/>
          <w:sz w:val="24"/>
          <w:szCs w:val="24"/>
          <w:lang w:val="en-US" w:eastAsia="ru-RU"/>
        </w:rPr>
        <w:t>; iodine</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preparations: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an iodine</w:t>
      </w:r>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spiritousis</w:t>
      </w:r>
      <w:proofErr w:type="spellEnd"/>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solution, combined</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 xml:space="preserve">preparations: </w:t>
      </w:r>
      <w:proofErr w:type="spellStart"/>
      <w:r w:rsidRPr="000B3F69">
        <w:rPr>
          <w:rFonts w:ascii="Times New Roman" w:hAnsi="Times New Roman"/>
          <w:color w:val="000000"/>
          <w:sz w:val="24"/>
          <w:szCs w:val="24"/>
          <w:lang w:val="en-US" w:eastAsia="ru-RU"/>
        </w:rPr>
        <w:t>ioddicerine</w:t>
      </w:r>
      <w:proofErr w:type="spellEnd"/>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iodinole</w:t>
      </w:r>
      <w:proofErr w:type="spellEnd"/>
      <w:r w:rsidRPr="000B3F69">
        <w:rPr>
          <w:rFonts w:ascii="Times New Roman" w:hAnsi="Times New Roman"/>
          <w:color w:val="000000"/>
          <w:sz w:val="24"/>
          <w:szCs w:val="24"/>
          <w:lang w:val="en-US" w:eastAsia="ru-RU"/>
        </w:rPr>
        <w:t>). Indications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to application, side</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effects. A sharp</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both chronic</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poisoning</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and rendering assistance. The mechanism</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action</w:t>
      </w:r>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the indication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to application of oxidizers:</w:t>
      </w:r>
      <w:r w:rsidRPr="000B3F69">
        <w:rPr>
          <w:rFonts w:ascii="Times New Roman" w:hAnsi="Times New Roman"/>
          <w:b/>
          <w:bCs/>
          <w:color w:val="000000"/>
          <w:sz w:val="24"/>
          <w:szCs w:val="24"/>
          <w:lang w:val="en-US" w:eastAsia="ru-RU"/>
        </w:rPr>
        <w:t xml:space="preserve"> </w:t>
      </w:r>
      <w:r w:rsidRPr="000B3F69">
        <w:rPr>
          <w:rFonts w:ascii="Times New Roman" w:hAnsi="Times New Roman"/>
          <w:color w:val="000000"/>
          <w:sz w:val="24"/>
          <w:szCs w:val="24"/>
          <w:lang w:val="en-US" w:eastAsia="ru-RU"/>
        </w:rPr>
        <w:t>hydrogen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peroxide</w:t>
      </w:r>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kalii</w:t>
      </w:r>
      <w:proofErr w:type="spellEnd"/>
      <w:r w:rsidRPr="000B3F69">
        <w:rPr>
          <w:rFonts w:ascii="Times New Roman" w:hAnsi="Times New Roman"/>
          <w:color w:val="000000"/>
          <w:sz w:val="24"/>
          <w:szCs w:val="24"/>
          <w:lang w:val="en-US" w:eastAsia="ru-RU"/>
        </w:rPr>
        <w:t xml:space="preserve"> permanganate.</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Dependence of pharmacological</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action on concentration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a solution. Antiseptic</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and disinfectant</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action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preparations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acids and alkalis (acid boric</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an ammonia</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lastRenderedPageBreak/>
        <w:t>solution). The mechanism</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and kinds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action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salts of heavy</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metals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(pre-</w:t>
      </w:r>
      <w:proofErr w:type="spellStart"/>
      <w:r w:rsidRPr="000B3F69">
        <w:rPr>
          <w:rFonts w:ascii="Times New Roman" w:hAnsi="Times New Roman"/>
          <w:color w:val="000000"/>
          <w:sz w:val="24"/>
          <w:szCs w:val="24"/>
          <w:lang w:val="en-US" w:eastAsia="ru-RU"/>
        </w:rPr>
        <w:t>resorbtive</w:t>
      </w:r>
      <w:proofErr w:type="spellEnd"/>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resorbtive</w:t>
      </w:r>
      <w:proofErr w:type="spellEnd"/>
      <w:r w:rsidRPr="000B3F69">
        <w:rPr>
          <w:rFonts w:ascii="Times New Roman" w:hAnsi="Times New Roman"/>
          <w:color w:val="000000"/>
          <w:sz w:val="24"/>
          <w:szCs w:val="24"/>
          <w:lang w:val="en-US" w:eastAsia="ru-RU"/>
        </w:rPr>
        <w:t>). The factors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defining antimicrobial</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preparations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salts of heavy</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 xml:space="preserve">metals. </w:t>
      </w:r>
      <w:proofErr w:type="spellStart"/>
      <w:r w:rsidRPr="000B3F69">
        <w:rPr>
          <w:rFonts w:ascii="Times New Roman" w:hAnsi="Times New Roman"/>
          <w:color w:val="000000"/>
          <w:sz w:val="24"/>
          <w:szCs w:val="24"/>
          <w:lang w:val="en-US" w:eastAsia="ru-RU"/>
        </w:rPr>
        <w:t>Schmiddeberg’s</w:t>
      </w:r>
      <w:proofErr w:type="spellEnd"/>
      <w:r w:rsidRPr="000B3F69">
        <w:rPr>
          <w:rFonts w:ascii="Times New Roman" w:hAnsi="Times New Roman"/>
          <w:color w:val="000000"/>
          <w:sz w:val="24"/>
          <w:szCs w:val="24"/>
          <w:lang w:val="en-US" w:eastAsia="ru-RU"/>
        </w:rPr>
        <w:t xml:space="preserve"> row.</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Features of application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preparations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mercury</w:t>
      </w:r>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lead</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silver</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bismuth</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copper</w:t>
      </w:r>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zinc.</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By-effects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preparations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salts of heavy</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metals. Principles of antidote therapy. Pharmacology of</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antiseptic and disinfectants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the organic</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nature.</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Aromatic series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derivatives. The mechanism</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action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preparations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group</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phenol</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 xml:space="preserve">(phenol, </w:t>
      </w:r>
      <w:proofErr w:type="spellStart"/>
      <w:r w:rsidRPr="000B3F69">
        <w:rPr>
          <w:rFonts w:ascii="Times New Roman" w:hAnsi="Times New Roman"/>
          <w:color w:val="000000"/>
          <w:sz w:val="24"/>
          <w:szCs w:val="24"/>
          <w:lang w:val="en-US" w:eastAsia="ru-RU"/>
        </w:rPr>
        <w:t>resorcine</w:t>
      </w:r>
      <w:proofErr w:type="spellEnd"/>
      <w:r w:rsidRPr="000B3F69">
        <w:rPr>
          <w:rFonts w:ascii="Times New Roman" w:hAnsi="Times New Roman"/>
          <w:color w:val="000000"/>
          <w:sz w:val="24"/>
          <w:szCs w:val="24"/>
          <w:lang w:val="en-US" w:eastAsia="ru-RU"/>
        </w:rPr>
        <w:t>,</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tar</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birch</w:t>
      </w:r>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balsam liniment by Vishnevskiy</w:t>
      </w:r>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ichtiolum</w:t>
      </w:r>
      <w:proofErr w:type="spellEnd"/>
      <w:r w:rsidRPr="000B3F69">
        <w:rPr>
          <w:rFonts w:ascii="Times New Roman" w:hAnsi="Times New Roman"/>
          <w:color w:val="000000"/>
          <w:sz w:val="24"/>
          <w:szCs w:val="24"/>
          <w:lang w:val="en-US" w:eastAsia="ru-RU"/>
        </w:rPr>
        <w:t>). Side effects. A sharp</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poisoning</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with phenol, the help.</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The action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 xml:space="preserve">mechanism of </w:t>
      </w:r>
      <w:proofErr w:type="spellStart"/>
      <w:r w:rsidRPr="000B3F69">
        <w:rPr>
          <w:rFonts w:ascii="Times New Roman" w:hAnsi="Times New Roman"/>
          <w:color w:val="000000"/>
          <w:sz w:val="24"/>
          <w:szCs w:val="24"/>
          <w:lang w:val="en-US" w:eastAsia="ru-RU"/>
        </w:rPr>
        <w:t>nitrofurane</w:t>
      </w:r>
      <w:proofErr w:type="spellEnd"/>
      <w:r w:rsidRPr="000B3F69">
        <w:rPr>
          <w:rFonts w:ascii="Times New Roman" w:hAnsi="Times New Roman"/>
          <w:color w:val="000000"/>
          <w:sz w:val="24"/>
          <w:szCs w:val="24"/>
          <w:lang w:val="en-US" w:eastAsia="ru-RU"/>
        </w:rPr>
        <w:t>, indications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that</w:t>
      </w:r>
      <w:r w:rsidRPr="000B3F69">
        <w:rPr>
          <w:rFonts w:ascii="Times New Roman" w:hAnsi="Times New Roman"/>
          <w:sz w:val="24"/>
          <w:szCs w:val="24"/>
          <w:lang w:val="en-US" w:eastAsia="ru-RU"/>
        </w:rPr>
        <w:t xml:space="preserve"> </w:t>
      </w:r>
      <w:proofErr w:type="spellStart"/>
      <w:r w:rsidRPr="000B3F69">
        <w:rPr>
          <w:rFonts w:ascii="Times New Roman" w:hAnsi="Times New Roman"/>
          <w:color w:val="000000"/>
          <w:sz w:val="24"/>
          <w:szCs w:val="24"/>
          <w:lang w:val="en-US" w:eastAsia="ru-RU"/>
        </w:rPr>
        <w:t>contrindications</w:t>
      </w:r>
      <w:proofErr w:type="spellEnd"/>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to application. The comparative characteristic of preparations. Mechanism of antimicrobial action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preparations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dyes. The pharmacological</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characteristic of brilliant green, methylene blue</w:t>
      </w:r>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aethacridine</w:t>
      </w:r>
      <w:proofErr w:type="spellEnd"/>
      <w:r w:rsidRPr="000B3F69">
        <w:rPr>
          <w:rFonts w:ascii="Times New Roman" w:hAnsi="Times New Roman"/>
          <w:color w:val="000000"/>
          <w:sz w:val="24"/>
          <w:szCs w:val="24"/>
          <w:lang w:val="en-US" w:eastAsia="ru-RU"/>
        </w:rPr>
        <w:t xml:space="preserve"> lactate. Indications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to application.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Derivatives of aliphatic row. Pharmacokinetics</w:t>
      </w:r>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pharmacodynamics of formaldehyde.</w:t>
      </w:r>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Unfavourable</w:t>
      </w:r>
      <w:proofErr w:type="spellEnd"/>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action. The mechanism of antimicrobial action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spirit</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ethyl. Pharmacology of detergents. Mechanism</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action</w:t>
      </w:r>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indication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 xml:space="preserve">to application of detergents: </w:t>
      </w:r>
      <w:proofErr w:type="spellStart"/>
      <w:r w:rsidRPr="000B3F69">
        <w:rPr>
          <w:rFonts w:ascii="Times New Roman" w:hAnsi="Times New Roman"/>
          <w:color w:val="000000"/>
          <w:sz w:val="24"/>
          <w:szCs w:val="24"/>
          <w:lang w:val="en-US" w:eastAsia="ru-RU"/>
        </w:rPr>
        <w:t>ethonium</w:t>
      </w:r>
      <w:proofErr w:type="spellEnd"/>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decamethoxinum</w:t>
      </w:r>
      <w:proofErr w:type="spellEnd"/>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chlorhexidinum</w:t>
      </w:r>
      <w:proofErr w:type="spellEnd"/>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miramistine</w:t>
      </w:r>
      <w:proofErr w:type="spellEnd"/>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Phytogenesis</w:t>
      </w:r>
      <w:proofErr w:type="spellEnd"/>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 xml:space="preserve">preparations: </w:t>
      </w:r>
      <w:proofErr w:type="spellStart"/>
      <w:r w:rsidRPr="000B3F69">
        <w:rPr>
          <w:rFonts w:ascii="Times New Roman" w:hAnsi="Times New Roman"/>
          <w:color w:val="000000"/>
          <w:sz w:val="24"/>
          <w:szCs w:val="24"/>
          <w:lang w:val="en-US" w:eastAsia="ru-RU"/>
        </w:rPr>
        <w:t>chlorophylipt</w:t>
      </w:r>
      <w:proofErr w:type="spellEnd"/>
      <w:r w:rsidRPr="000B3F69">
        <w:rPr>
          <w:rFonts w:ascii="Times New Roman" w:hAnsi="Times New Roman"/>
          <w:color w:val="000000"/>
          <w:sz w:val="24"/>
          <w:szCs w:val="24"/>
          <w:lang w:val="en-US" w:eastAsia="ru-RU"/>
        </w:rPr>
        <w:t>.</w:t>
      </w:r>
      <w:r w:rsidRPr="000B3F69">
        <w:rPr>
          <w:rFonts w:ascii="Times New Roman" w:hAnsi="Times New Roman"/>
          <w:sz w:val="28"/>
          <w:szCs w:val="28"/>
          <w:lang w:val="en-US"/>
        </w:rPr>
        <w:t xml:space="preserve"> </w:t>
      </w:r>
      <w:r w:rsidRPr="000B3F69">
        <w:rPr>
          <w:rFonts w:ascii="Times New Roman" w:hAnsi="Times New Roman"/>
          <w:color w:val="000000"/>
          <w:sz w:val="24"/>
          <w:szCs w:val="24"/>
          <w:lang w:val="en-US" w:eastAsia="ru-RU"/>
        </w:rPr>
        <w:t>Pharmacovigilance and interchangeability of medicines. To know the trade names of the main representatives of groups.</w:t>
      </w:r>
    </w:p>
    <w:p w14:paraId="548DFCD9" w14:textId="77777777" w:rsidR="00551A41" w:rsidRPr="000B3F69" w:rsidRDefault="00551A41" w:rsidP="002E7D1D">
      <w:pPr>
        <w:tabs>
          <w:tab w:val="left" w:pos="709"/>
        </w:tabs>
        <w:autoSpaceDE w:val="0"/>
        <w:autoSpaceDN w:val="0"/>
        <w:adjustRightInd w:val="0"/>
        <w:spacing w:after="0" w:line="240" w:lineRule="exact"/>
        <w:ind w:firstLine="709"/>
        <w:jc w:val="both"/>
        <w:rPr>
          <w:rFonts w:ascii="Times New Roman" w:hAnsi="Times New Roman"/>
          <w:bCs/>
          <w:color w:val="000000"/>
          <w:sz w:val="24"/>
          <w:szCs w:val="24"/>
          <w:lang w:val="en-US" w:eastAsia="ru-RU"/>
        </w:rPr>
      </w:pPr>
      <w:r w:rsidRPr="000B3F69">
        <w:rPr>
          <w:rFonts w:ascii="Times New Roman" w:hAnsi="Times New Roman"/>
          <w:b/>
          <w:bCs/>
          <w:color w:val="000000"/>
          <w:sz w:val="24"/>
          <w:szCs w:val="24"/>
          <w:lang w:val="en-US" w:eastAsia="ru-RU"/>
        </w:rPr>
        <w:t>Theme 4</w:t>
      </w:r>
      <w:r w:rsidR="000B078E" w:rsidRPr="000B3F69">
        <w:rPr>
          <w:rFonts w:ascii="Times New Roman" w:hAnsi="Times New Roman"/>
          <w:b/>
          <w:bCs/>
          <w:color w:val="000000"/>
          <w:sz w:val="24"/>
          <w:szCs w:val="24"/>
          <w:lang w:val="en-US" w:eastAsia="ru-RU"/>
        </w:rPr>
        <w:t>3</w:t>
      </w:r>
      <w:r w:rsidRPr="000B3F69">
        <w:rPr>
          <w:rFonts w:ascii="Times New Roman" w:hAnsi="Times New Roman"/>
          <w:b/>
          <w:bCs/>
          <w:color w:val="000000"/>
          <w:sz w:val="24"/>
          <w:szCs w:val="24"/>
          <w:lang w:val="en-US" w:eastAsia="ru-RU"/>
        </w:rPr>
        <w:t xml:space="preserve">. </w:t>
      </w:r>
      <w:r w:rsidRPr="000B3F69">
        <w:rPr>
          <w:rFonts w:ascii="Times New Roman" w:hAnsi="Times New Roman"/>
          <w:bCs/>
          <w:color w:val="000000"/>
          <w:sz w:val="24"/>
          <w:szCs w:val="24"/>
          <w:lang w:val="en-US" w:eastAsia="ru-RU"/>
        </w:rPr>
        <w:t>Chemothe</w:t>
      </w:r>
      <w:r w:rsidR="000B078E" w:rsidRPr="000B3F69">
        <w:rPr>
          <w:rFonts w:ascii="Times New Roman" w:hAnsi="Times New Roman"/>
          <w:bCs/>
          <w:color w:val="000000"/>
          <w:sz w:val="24"/>
          <w:szCs w:val="24"/>
          <w:lang w:val="en-US" w:eastAsia="ru-RU"/>
        </w:rPr>
        <w:t>rapeutic agents. Antibiotics</w:t>
      </w:r>
      <w:r w:rsidRPr="000B3F69">
        <w:rPr>
          <w:rFonts w:ascii="Times New Roman" w:hAnsi="Times New Roman"/>
          <w:bCs/>
          <w:color w:val="000000"/>
          <w:sz w:val="24"/>
          <w:szCs w:val="24"/>
          <w:lang w:val="en-US" w:eastAsia="ru-RU"/>
        </w:rPr>
        <w:t>.</w:t>
      </w:r>
      <w:r w:rsidR="000B078E" w:rsidRPr="000B3F69">
        <w:rPr>
          <w:lang w:val="en-US"/>
        </w:rPr>
        <w:t xml:space="preserve"> </w:t>
      </w:r>
      <w:r w:rsidR="000B078E" w:rsidRPr="000B3F69">
        <w:rPr>
          <w:rFonts w:ascii="Times New Roman" w:hAnsi="Times New Roman"/>
          <w:bCs/>
          <w:color w:val="000000"/>
          <w:sz w:val="24"/>
          <w:szCs w:val="24"/>
          <w:lang w:val="en-US" w:eastAsia="ru-RU"/>
        </w:rPr>
        <w:t>Principles of antibiotic therapy. Classification. Mechanisms of action.</w:t>
      </w:r>
    </w:p>
    <w:p w14:paraId="6629FC81" w14:textId="77777777" w:rsidR="00551A41" w:rsidRPr="000B3F69" w:rsidRDefault="00551A41" w:rsidP="002E7D1D">
      <w:pPr>
        <w:tabs>
          <w:tab w:val="left" w:pos="709"/>
        </w:tabs>
        <w:autoSpaceDE w:val="0"/>
        <w:autoSpaceDN w:val="0"/>
        <w:adjustRightInd w:val="0"/>
        <w:spacing w:after="0" w:line="240" w:lineRule="exact"/>
        <w:jc w:val="both"/>
        <w:rPr>
          <w:rFonts w:ascii="Times New Roman" w:hAnsi="Times New Roman"/>
          <w:b/>
          <w:bCs/>
          <w:color w:val="000000"/>
          <w:sz w:val="24"/>
          <w:szCs w:val="24"/>
          <w:lang w:val="en-US" w:eastAsia="ru-RU"/>
        </w:rPr>
      </w:pPr>
      <w:r w:rsidRPr="000B3F69">
        <w:rPr>
          <w:rFonts w:ascii="Times New Roman" w:hAnsi="Times New Roman"/>
          <w:bCs/>
          <w:color w:val="000000"/>
          <w:sz w:val="24"/>
          <w:szCs w:val="24"/>
          <w:lang w:val="en-US" w:eastAsia="ru-RU"/>
        </w:rPr>
        <w:t xml:space="preserve">The concept of antibiosis, antibiotics, the spectrum of antibiotics. History of the discovery and introduction of antibiotics in medical practice. L. Pasteur, I.I. </w:t>
      </w:r>
      <w:proofErr w:type="spellStart"/>
      <w:r w:rsidRPr="000B3F69">
        <w:rPr>
          <w:rFonts w:ascii="Times New Roman" w:hAnsi="Times New Roman"/>
          <w:bCs/>
          <w:color w:val="000000"/>
          <w:sz w:val="24"/>
          <w:szCs w:val="24"/>
          <w:lang w:val="en-US" w:eastAsia="ru-RU"/>
        </w:rPr>
        <w:t>Mechnikov</w:t>
      </w:r>
      <w:proofErr w:type="spellEnd"/>
      <w:r w:rsidRPr="000B3F69">
        <w:rPr>
          <w:rFonts w:ascii="Times New Roman" w:hAnsi="Times New Roman"/>
          <w:bCs/>
          <w:color w:val="000000"/>
          <w:sz w:val="24"/>
          <w:szCs w:val="24"/>
          <w:lang w:val="en-US" w:eastAsia="ru-RU"/>
        </w:rPr>
        <w:t xml:space="preserve">, O. Fleming. X.V. Flory. E.B. Cheyne, Z.W. </w:t>
      </w:r>
      <w:proofErr w:type="spellStart"/>
      <w:r w:rsidRPr="000B3F69">
        <w:rPr>
          <w:rFonts w:ascii="Times New Roman" w:hAnsi="Times New Roman"/>
          <w:bCs/>
          <w:color w:val="000000"/>
          <w:sz w:val="24"/>
          <w:szCs w:val="24"/>
          <w:lang w:val="en-US" w:eastAsia="ru-RU"/>
        </w:rPr>
        <w:t>Yermolieva</w:t>
      </w:r>
      <w:proofErr w:type="spellEnd"/>
      <w:r w:rsidRPr="000B3F69">
        <w:rPr>
          <w:rFonts w:ascii="Times New Roman" w:hAnsi="Times New Roman"/>
          <w:bCs/>
          <w:color w:val="000000"/>
          <w:sz w:val="24"/>
          <w:szCs w:val="24"/>
          <w:lang w:val="en-US" w:eastAsia="ru-RU"/>
        </w:rPr>
        <w:t>, Z. Waxman, VS Derkach. Pharmacology of antibiotics. Classification of antibiotics by chemical structure, spectrum and mechanism of action .. Principles of antibiotic therapy. Side effects of antibiotics and its prevention. Combination therapy.</w:t>
      </w:r>
    </w:p>
    <w:p w14:paraId="73C8BB60" w14:textId="77777777" w:rsidR="00551A41" w:rsidRPr="000B3F69" w:rsidRDefault="00551A41" w:rsidP="002E7D1D">
      <w:pPr>
        <w:widowControl w:val="0"/>
        <w:shd w:val="clear" w:color="auto" w:fill="FFFFFF"/>
        <w:tabs>
          <w:tab w:val="left" w:pos="709"/>
        </w:tabs>
        <w:autoSpaceDE w:val="0"/>
        <w:autoSpaceDN w:val="0"/>
        <w:adjustRightInd w:val="0"/>
        <w:spacing w:after="0" w:line="240" w:lineRule="exact"/>
        <w:ind w:firstLine="709"/>
        <w:jc w:val="both"/>
        <w:rPr>
          <w:rFonts w:ascii="Times New Roman" w:hAnsi="Times New Roman"/>
          <w:color w:val="000000"/>
          <w:sz w:val="24"/>
          <w:szCs w:val="24"/>
          <w:lang w:val="en-US" w:eastAsia="ru-RU"/>
        </w:rPr>
      </w:pPr>
      <w:r w:rsidRPr="000B3F69">
        <w:rPr>
          <w:rFonts w:ascii="Times New Roman" w:hAnsi="Times New Roman"/>
          <w:b/>
          <w:bCs/>
          <w:color w:val="000000"/>
          <w:sz w:val="24"/>
          <w:szCs w:val="24"/>
          <w:lang w:val="en-US" w:eastAsia="ru-RU"/>
        </w:rPr>
        <w:t xml:space="preserve">Theme </w:t>
      </w:r>
      <w:r w:rsidR="000B078E" w:rsidRPr="000B3F69">
        <w:rPr>
          <w:rFonts w:ascii="Times New Roman" w:hAnsi="Times New Roman"/>
          <w:b/>
          <w:bCs/>
          <w:color w:val="000000"/>
          <w:sz w:val="24"/>
          <w:szCs w:val="24"/>
          <w:lang w:val="en-US" w:eastAsia="ru-RU"/>
        </w:rPr>
        <w:t>44</w:t>
      </w:r>
      <w:r w:rsidRPr="000B3F69">
        <w:rPr>
          <w:rFonts w:ascii="Times New Roman" w:hAnsi="Times New Roman"/>
          <w:b/>
          <w:bCs/>
          <w:color w:val="000000"/>
          <w:sz w:val="24"/>
          <w:szCs w:val="24"/>
          <w:lang w:val="en-US" w:eastAsia="ru-RU"/>
        </w:rPr>
        <w:t xml:space="preserve">. </w:t>
      </w:r>
      <w:r w:rsidRPr="000B3F69">
        <w:rPr>
          <w:rFonts w:ascii="Times New Roman" w:hAnsi="Times New Roman"/>
          <w:color w:val="000000"/>
          <w:sz w:val="24"/>
          <w:szCs w:val="24"/>
          <w:lang w:val="en-US" w:eastAsia="ru-RU"/>
        </w:rPr>
        <w:t>Antibiotics</w:t>
      </w:r>
      <w:r w:rsidR="000B078E" w:rsidRPr="000B3F69">
        <w:rPr>
          <w:rFonts w:ascii="Times New Roman" w:hAnsi="Times New Roman"/>
          <w:color w:val="000000"/>
          <w:sz w:val="24"/>
          <w:szCs w:val="24"/>
          <w:lang w:val="en-US" w:eastAsia="ru-RU"/>
        </w:rPr>
        <w:t>.</w:t>
      </w:r>
      <w:r w:rsidR="000B078E" w:rsidRPr="000B3F69">
        <w:rPr>
          <w:lang w:val="en-US"/>
        </w:rPr>
        <w:t xml:space="preserve"> </w:t>
      </w:r>
      <w:r w:rsidR="000B078E" w:rsidRPr="000B3F69">
        <w:rPr>
          <w:rFonts w:ascii="Times New Roman" w:hAnsi="Times New Roman"/>
          <w:color w:val="000000"/>
          <w:sz w:val="24"/>
          <w:szCs w:val="24"/>
          <w:lang w:val="en-US" w:eastAsia="ru-RU"/>
        </w:rPr>
        <w:t>Antimicrobial and chemotherapeutic spectra of different groups. Application.</w:t>
      </w:r>
    </w:p>
    <w:p w14:paraId="76C93BE5" w14:textId="77777777" w:rsidR="00551A41" w:rsidRPr="000B3F69" w:rsidRDefault="00551A41" w:rsidP="002E7D1D">
      <w:pPr>
        <w:widowControl w:val="0"/>
        <w:shd w:val="clear" w:color="auto" w:fill="FFFFFF"/>
        <w:tabs>
          <w:tab w:val="left" w:pos="709"/>
        </w:tabs>
        <w:autoSpaceDE w:val="0"/>
        <w:autoSpaceDN w:val="0"/>
        <w:adjustRightInd w:val="0"/>
        <w:spacing w:after="0" w:line="240" w:lineRule="exact"/>
        <w:jc w:val="both"/>
        <w:rPr>
          <w:rFonts w:ascii="Times New Roman" w:hAnsi="Times New Roman"/>
          <w:color w:val="000000"/>
          <w:sz w:val="24"/>
          <w:szCs w:val="24"/>
          <w:lang w:val="en-US" w:eastAsia="ru-RU"/>
        </w:rPr>
      </w:pPr>
      <w:r w:rsidRPr="000B3F69">
        <w:rPr>
          <w:rFonts w:ascii="Times New Roman" w:hAnsi="Times New Roman"/>
          <w:color w:val="000000"/>
          <w:sz w:val="24"/>
          <w:szCs w:val="24"/>
          <w:lang w:val="en-US" w:eastAsia="ru-RU"/>
        </w:rPr>
        <w:t xml:space="preserve">Penicillin group. Classification. Mechanism, spectrum and duration of action. Ways of introduction. Pharmacological characteristics of drugs of the penicillin group (benzylpenicillin sodium and potassium salts, benzathine benzylpenicillin, </w:t>
      </w:r>
      <w:proofErr w:type="spellStart"/>
      <w:r w:rsidRPr="000B3F69">
        <w:rPr>
          <w:rFonts w:ascii="Times New Roman" w:hAnsi="Times New Roman"/>
          <w:color w:val="000000"/>
          <w:sz w:val="24"/>
          <w:szCs w:val="24"/>
          <w:lang w:val="en-US" w:eastAsia="ru-RU"/>
        </w:rPr>
        <w:t>bicillin</w:t>
      </w:r>
      <w:proofErr w:type="spellEnd"/>
      <w:r w:rsidRPr="000B3F69">
        <w:rPr>
          <w:rFonts w:ascii="Times New Roman" w:hAnsi="Times New Roman"/>
          <w:color w:val="000000"/>
          <w:sz w:val="24"/>
          <w:szCs w:val="24"/>
          <w:lang w:val="en-US" w:eastAsia="ru-RU"/>
        </w:rPr>
        <w:t xml:space="preserve"> -1, </w:t>
      </w:r>
      <w:proofErr w:type="spellStart"/>
      <w:r w:rsidRPr="000B3F69">
        <w:rPr>
          <w:rFonts w:ascii="Times New Roman" w:hAnsi="Times New Roman"/>
          <w:color w:val="000000"/>
          <w:sz w:val="24"/>
          <w:szCs w:val="24"/>
          <w:lang w:val="en-US" w:eastAsia="ru-RU"/>
        </w:rPr>
        <w:t>bicillin</w:t>
      </w:r>
      <w:proofErr w:type="spellEnd"/>
      <w:r w:rsidRPr="000B3F69">
        <w:rPr>
          <w:rFonts w:ascii="Times New Roman" w:hAnsi="Times New Roman"/>
          <w:color w:val="000000"/>
          <w:sz w:val="24"/>
          <w:szCs w:val="24"/>
          <w:lang w:val="en-US" w:eastAsia="ru-RU"/>
        </w:rPr>
        <w:t xml:space="preserve"> - 3, </w:t>
      </w:r>
      <w:proofErr w:type="spellStart"/>
      <w:r w:rsidRPr="000B3F69">
        <w:rPr>
          <w:rFonts w:ascii="Times New Roman" w:hAnsi="Times New Roman"/>
          <w:color w:val="000000"/>
          <w:sz w:val="24"/>
          <w:szCs w:val="24"/>
          <w:lang w:val="en-US" w:eastAsia="ru-RU"/>
        </w:rPr>
        <w:t>bicillin</w:t>
      </w:r>
      <w:proofErr w:type="spellEnd"/>
      <w:r w:rsidRPr="000B3F69">
        <w:rPr>
          <w:rFonts w:ascii="Times New Roman" w:hAnsi="Times New Roman"/>
          <w:color w:val="000000"/>
          <w:sz w:val="24"/>
          <w:szCs w:val="24"/>
          <w:lang w:val="en-US" w:eastAsia="ru-RU"/>
        </w:rPr>
        <w:t xml:space="preserve"> - 5, oxacillin sodium salt, ampicillin, </w:t>
      </w:r>
      <w:proofErr w:type="spellStart"/>
      <w:r w:rsidRPr="000B3F69">
        <w:rPr>
          <w:rFonts w:ascii="Times New Roman" w:hAnsi="Times New Roman"/>
          <w:color w:val="000000"/>
          <w:sz w:val="24"/>
          <w:szCs w:val="24"/>
          <w:lang w:val="en-US" w:eastAsia="ru-RU"/>
        </w:rPr>
        <w:t>ampiox</w:t>
      </w:r>
      <w:proofErr w:type="spellEnd"/>
      <w:r w:rsidRPr="000B3F69">
        <w:rPr>
          <w:rFonts w:ascii="Times New Roman" w:hAnsi="Times New Roman"/>
          <w:color w:val="000000"/>
          <w:sz w:val="24"/>
          <w:szCs w:val="24"/>
          <w:lang w:val="en-US" w:eastAsia="ru-RU"/>
        </w:rPr>
        <w:t xml:space="preserve">, amoxicillin). Comparative characteristics of drugs, indications for use, side and toxic effects. Anaphylactic shock to </w:t>
      </w:r>
      <w:proofErr w:type="spellStart"/>
      <w:r w:rsidRPr="000B3F69">
        <w:rPr>
          <w:rFonts w:ascii="Times New Roman" w:hAnsi="Times New Roman"/>
          <w:color w:val="000000"/>
          <w:sz w:val="24"/>
          <w:szCs w:val="24"/>
          <w:lang w:val="en-US" w:eastAsia="ru-RU"/>
        </w:rPr>
        <w:t>penicillins</w:t>
      </w:r>
      <w:proofErr w:type="spellEnd"/>
      <w:r w:rsidRPr="000B3F69">
        <w:rPr>
          <w:rFonts w:ascii="Times New Roman" w:hAnsi="Times New Roman"/>
          <w:color w:val="000000"/>
          <w:sz w:val="24"/>
          <w:szCs w:val="24"/>
          <w:lang w:val="en-US" w:eastAsia="ru-RU"/>
        </w:rPr>
        <w:t xml:space="preserve"> and relief measures. Principles and purpose of combination of penicillin drugs with β-lactamase inhibitors: clavulanic acid (amoxiclav), sulbactam, tazobactam. Group of cephalosporins. Classification of drugs by route of administration and generations (generations). Mechanism and spectrum of action. Indications where to use. Comparative characteristics of drugs of the cephalosporin group (cefazolin, cephalexin, cefotaxime, ceftriaxone, </w:t>
      </w:r>
      <w:proofErr w:type="spellStart"/>
      <w:r w:rsidRPr="000B3F69">
        <w:rPr>
          <w:rFonts w:ascii="Times New Roman" w:hAnsi="Times New Roman"/>
          <w:color w:val="000000"/>
          <w:sz w:val="24"/>
          <w:szCs w:val="24"/>
          <w:lang w:val="en-US" w:eastAsia="ru-RU"/>
        </w:rPr>
        <w:t>cefpirom</w:t>
      </w:r>
      <w:proofErr w:type="spellEnd"/>
      <w:r w:rsidRPr="000B3F69">
        <w:rPr>
          <w:rFonts w:ascii="Times New Roman" w:hAnsi="Times New Roman"/>
          <w:color w:val="000000"/>
          <w:sz w:val="24"/>
          <w:szCs w:val="24"/>
          <w:lang w:val="en-US" w:eastAsia="ru-RU"/>
        </w:rPr>
        <w:t xml:space="preserve">). Side effect of cephalosporins. Pharmacological characteristics of carbapenems (meropenem) and monobactams (aztreonam). Mechanism and spectrum of action, indications for use, side effects. Pharmacological characteristics of erythromycin, clarithromycin, azithromycin, </w:t>
      </w:r>
      <w:proofErr w:type="spellStart"/>
      <w:r w:rsidRPr="000B3F69">
        <w:rPr>
          <w:rFonts w:ascii="Times New Roman" w:hAnsi="Times New Roman"/>
          <w:color w:val="000000"/>
          <w:sz w:val="24"/>
          <w:szCs w:val="24"/>
          <w:lang w:val="en-US" w:eastAsia="ru-RU"/>
        </w:rPr>
        <w:t>spiramycin</w:t>
      </w:r>
      <w:proofErr w:type="spellEnd"/>
      <w:r w:rsidRPr="000B3F69">
        <w:rPr>
          <w:rFonts w:ascii="Times New Roman" w:hAnsi="Times New Roman"/>
          <w:color w:val="000000"/>
          <w:sz w:val="24"/>
          <w:szCs w:val="24"/>
          <w:lang w:val="en-US" w:eastAsia="ru-RU"/>
        </w:rPr>
        <w:t xml:space="preserve">. Principles of combination with drugs of other groups (tetracyclines). Drugs of the tetracycline group (tetracycline, doxycycline hydrochloride, metacycline hydrochloride). Pharmacokinetics, mechanism and spectrum of action, indications and contraindications for use side effects and their prevention. Drugs of the chloramphenicol group (chloramphenicol). Mechanism and spectrum of action, indications for use, side effects. the possibility of severe intoxication in infants. Combination with other antimicrobial drugs. Pharmacology of aminoglycoside drugs (streptomycin sulfate, gentamicin sulfate, amikacin sulfate). Comparative characteristics, mechanism of action, indications and contraindications to use, side effects. Principles of combination with other antimicrobial drugs. Cyclic polypeptides (polymyxins). Mechanism and spectrum of action, indications for use, routes of administration, side effects. Polyenes. Pharmacological characteristics (nystatin, amphotericin B). Indications for use. </w:t>
      </w:r>
      <w:proofErr w:type="spellStart"/>
      <w:r w:rsidRPr="000B3F69">
        <w:rPr>
          <w:rFonts w:ascii="Times New Roman" w:hAnsi="Times New Roman"/>
          <w:color w:val="000000"/>
          <w:sz w:val="24"/>
          <w:szCs w:val="24"/>
          <w:lang w:val="en-US" w:eastAsia="ru-RU"/>
        </w:rPr>
        <w:t>Rifamycins</w:t>
      </w:r>
      <w:proofErr w:type="spellEnd"/>
      <w:r w:rsidRPr="000B3F69">
        <w:rPr>
          <w:rFonts w:ascii="Times New Roman" w:hAnsi="Times New Roman"/>
          <w:color w:val="000000"/>
          <w:sz w:val="24"/>
          <w:szCs w:val="24"/>
          <w:lang w:val="en-US" w:eastAsia="ru-RU"/>
        </w:rPr>
        <w:t xml:space="preserve">. Mechanism of action, indications for use, side effects. Features of </w:t>
      </w:r>
      <w:proofErr w:type="spellStart"/>
      <w:r w:rsidRPr="000B3F69">
        <w:rPr>
          <w:rFonts w:ascii="Times New Roman" w:hAnsi="Times New Roman"/>
          <w:color w:val="000000"/>
          <w:sz w:val="24"/>
          <w:szCs w:val="24"/>
          <w:lang w:val="en-US" w:eastAsia="ru-RU"/>
        </w:rPr>
        <w:t>rifampic</w:t>
      </w:r>
      <w:proofErr w:type="spellEnd"/>
      <w:r w:rsidRPr="000B3F69">
        <w:rPr>
          <w:rFonts w:ascii="Times New Roman" w:hAnsi="Times New Roman"/>
          <w:color w:val="000000"/>
          <w:sz w:val="24"/>
          <w:szCs w:val="24"/>
          <w:lang w:val="en-US" w:eastAsia="ru-RU"/>
        </w:rPr>
        <w:t xml:space="preserve"> use in clinical practice. </w:t>
      </w:r>
      <w:proofErr w:type="spellStart"/>
      <w:r w:rsidRPr="000B3F69">
        <w:rPr>
          <w:rFonts w:ascii="Times New Roman" w:hAnsi="Times New Roman"/>
          <w:color w:val="000000"/>
          <w:sz w:val="24"/>
          <w:szCs w:val="24"/>
          <w:lang w:val="en-US" w:eastAsia="ru-RU"/>
        </w:rPr>
        <w:t>Lincosamides</w:t>
      </w:r>
      <w:proofErr w:type="spellEnd"/>
      <w:r w:rsidRPr="000B3F69">
        <w:rPr>
          <w:rFonts w:ascii="Times New Roman" w:hAnsi="Times New Roman"/>
          <w:color w:val="000000"/>
          <w:sz w:val="24"/>
          <w:szCs w:val="24"/>
          <w:lang w:val="en-US" w:eastAsia="ru-RU"/>
        </w:rPr>
        <w:t xml:space="preserve">. Pharmacokinetics, pharmacodynamics of lincomycin hydrochloride Indications for use. Side effect. Pharmacology of </w:t>
      </w:r>
      <w:proofErr w:type="spellStart"/>
      <w:r w:rsidRPr="000B3F69">
        <w:rPr>
          <w:rFonts w:ascii="Times New Roman" w:hAnsi="Times New Roman"/>
          <w:color w:val="000000"/>
          <w:sz w:val="24"/>
          <w:szCs w:val="24"/>
          <w:lang w:val="en-US" w:eastAsia="ru-RU"/>
        </w:rPr>
        <w:t>fusidine</w:t>
      </w:r>
      <w:proofErr w:type="spellEnd"/>
      <w:r w:rsidRPr="000B3F69">
        <w:rPr>
          <w:rFonts w:ascii="Times New Roman" w:hAnsi="Times New Roman"/>
          <w:color w:val="000000"/>
          <w:sz w:val="24"/>
          <w:szCs w:val="24"/>
          <w:lang w:val="en-US" w:eastAsia="ru-RU"/>
        </w:rPr>
        <w:t xml:space="preserve"> sodium. Indications for use. Side effect. Pharmacovigilance and interchangeability of drugs within one group. Examine the trade names of the main representatives of the groups.</w:t>
      </w:r>
    </w:p>
    <w:p w14:paraId="210BC14C" w14:textId="77777777" w:rsidR="00E66DE7" w:rsidRPr="000B3F69" w:rsidRDefault="00E66DE7" w:rsidP="00E66DE7">
      <w:pPr>
        <w:widowControl w:val="0"/>
        <w:shd w:val="clear" w:color="auto" w:fill="FFFFFF"/>
        <w:tabs>
          <w:tab w:val="left" w:pos="709"/>
        </w:tabs>
        <w:autoSpaceDE w:val="0"/>
        <w:autoSpaceDN w:val="0"/>
        <w:adjustRightInd w:val="0"/>
        <w:spacing w:after="0" w:line="240" w:lineRule="exact"/>
        <w:jc w:val="both"/>
        <w:rPr>
          <w:rFonts w:ascii="Times New Roman" w:hAnsi="Times New Roman"/>
          <w:color w:val="000000"/>
          <w:sz w:val="24"/>
          <w:szCs w:val="24"/>
          <w:lang w:val="en-US" w:eastAsia="ru-RU"/>
        </w:rPr>
      </w:pPr>
      <w:r w:rsidRPr="000B3F69">
        <w:rPr>
          <w:rFonts w:ascii="Times New Roman" w:hAnsi="Times New Roman"/>
          <w:b/>
          <w:color w:val="000000"/>
          <w:sz w:val="24"/>
          <w:szCs w:val="24"/>
          <w:lang w:val="en-US" w:eastAsia="ru-RU"/>
        </w:rPr>
        <w:tab/>
        <w:t>Theme 45</w:t>
      </w:r>
      <w:r w:rsidRPr="000B3F69">
        <w:rPr>
          <w:rFonts w:ascii="Times New Roman" w:hAnsi="Times New Roman"/>
          <w:color w:val="000000"/>
          <w:sz w:val="24"/>
          <w:szCs w:val="24"/>
          <w:lang w:val="en-US" w:eastAsia="ru-RU"/>
        </w:rPr>
        <w:t>. Side effects of antibiotics.</w:t>
      </w:r>
    </w:p>
    <w:p w14:paraId="5B0332E3" w14:textId="77777777" w:rsidR="00E66DE7" w:rsidRPr="000B3F69" w:rsidRDefault="00E66DE7" w:rsidP="00E66DE7">
      <w:pPr>
        <w:widowControl w:val="0"/>
        <w:shd w:val="clear" w:color="auto" w:fill="FFFFFF"/>
        <w:tabs>
          <w:tab w:val="left" w:pos="709"/>
        </w:tabs>
        <w:autoSpaceDE w:val="0"/>
        <w:autoSpaceDN w:val="0"/>
        <w:adjustRightInd w:val="0"/>
        <w:spacing w:after="0" w:line="240" w:lineRule="exact"/>
        <w:jc w:val="both"/>
        <w:rPr>
          <w:rFonts w:ascii="Times New Roman" w:hAnsi="Times New Roman"/>
          <w:color w:val="000000"/>
          <w:sz w:val="24"/>
          <w:szCs w:val="24"/>
          <w:lang w:val="en-US" w:eastAsia="ru-RU"/>
        </w:rPr>
      </w:pPr>
      <w:r w:rsidRPr="000B3F69">
        <w:rPr>
          <w:rFonts w:ascii="Times New Roman" w:hAnsi="Times New Roman"/>
          <w:color w:val="000000"/>
          <w:sz w:val="24"/>
          <w:szCs w:val="24"/>
          <w:lang w:val="en-US" w:eastAsia="ru-RU"/>
        </w:rPr>
        <w:t xml:space="preserve">Side effect and its features of different groups of antibiotics. Factors affecting the development of side effects of antibiotics. Methods of prevention of side effects and toxic effects of antibiotics. </w:t>
      </w:r>
      <w:proofErr w:type="spellStart"/>
      <w:r w:rsidRPr="000B3F69">
        <w:rPr>
          <w:rFonts w:ascii="Times New Roman" w:hAnsi="Times New Roman"/>
          <w:color w:val="000000"/>
          <w:sz w:val="24"/>
          <w:szCs w:val="24"/>
          <w:lang w:val="en-US" w:eastAsia="ru-RU"/>
        </w:rPr>
        <w:t>Pharmacosafety</w:t>
      </w:r>
      <w:proofErr w:type="spellEnd"/>
      <w:r w:rsidRPr="000B3F69">
        <w:rPr>
          <w:rFonts w:ascii="Times New Roman" w:hAnsi="Times New Roman"/>
          <w:color w:val="000000"/>
          <w:sz w:val="24"/>
          <w:szCs w:val="24"/>
          <w:lang w:val="en-US" w:eastAsia="ru-RU"/>
        </w:rPr>
        <w:t xml:space="preserve"> and interchangeability of drugs within the same group. Learn the trade names of the main representatives of the groups.</w:t>
      </w:r>
    </w:p>
    <w:p w14:paraId="24C403BC" w14:textId="77777777" w:rsidR="00551A41" w:rsidRPr="000B3F69" w:rsidRDefault="00551A41" w:rsidP="002E7D1D">
      <w:pPr>
        <w:widowControl w:val="0"/>
        <w:shd w:val="clear" w:color="auto" w:fill="FFFFFF"/>
        <w:tabs>
          <w:tab w:val="left" w:pos="709"/>
        </w:tabs>
        <w:autoSpaceDE w:val="0"/>
        <w:autoSpaceDN w:val="0"/>
        <w:adjustRightInd w:val="0"/>
        <w:spacing w:after="0" w:line="240" w:lineRule="exact"/>
        <w:ind w:firstLine="708"/>
        <w:jc w:val="both"/>
        <w:rPr>
          <w:rFonts w:ascii="Times New Roman CYR" w:hAnsi="Times New Roman CYR" w:cs="Times New Roman CYR"/>
          <w:color w:val="000000"/>
          <w:sz w:val="24"/>
          <w:szCs w:val="24"/>
          <w:lang w:val="en-US" w:eastAsia="ru-RU"/>
        </w:rPr>
      </w:pPr>
      <w:r w:rsidRPr="000B3F69">
        <w:rPr>
          <w:rFonts w:ascii="Times New Roman" w:hAnsi="Times New Roman"/>
          <w:b/>
          <w:color w:val="000000"/>
          <w:sz w:val="24"/>
          <w:szCs w:val="24"/>
          <w:lang w:val="en-US" w:eastAsia="ru-RU"/>
        </w:rPr>
        <w:lastRenderedPageBreak/>
        <w:t xml:space="preserve">Theme </w:t>
      </w:r>
      <w:r w:rsidR="00E66DE7" w:rsidRPr="000B3F69">
        <w:rPr>
          <w:rFonts w:ascii="Times New Roman" w:hAnsi="Times New Roman"/>
          <w:b/>
          <w:color w:val="000000"/>
          <w:sz w:val="24"/>
          <w:szCs w:val="24"/>
          <w:lang w:val="en-US" w:eastAsia="ru-RU"/>
        </w:rPr>
        <w:t>4</w:t>
      </w:r>
      <w:r w:rsidR="00E45B23" w:rsidRPr="000B3F69">
        <w:rPr>
          <w:rFonts w:ascii="Times New Roman" w:hAnsi="Times New Roman"/>
          <w:b/>
          <w:color w:val="000000"/>
          <w:sz w:val="24"/>
          <w:szCs w:val="24"/>
          <w:lang w:val="en-US" w:eastAsia="ru-RU"/>
        </w:rPr>
        <w:t>6</w:t>
      </w:r>
      <w:r w:rsidRPr="000B3F69">
        <w:rPr>
          <w:rFonts w:ascii="Times New Roman" w:hAnsi="Times New Roman"/>
          <w:b/>
          <w:color w:val="000000"/>
          <w:sz w:val="24"/>
          <w:szCs w:val="24"/>
          <w:lang w:val="en-US" w:eastAsia="ru-RU"/>
        </w:rPr>
        <w:t>.</w:t>
      </w:r>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Sulfonilamides</w:t>
      </w:r>
      <w:proofErr w:type="spellEnd"/>
      <w:r w:rsidRPr="000B3F69">
        <w:rPr>
          <w:rFonts w:ascii="Times New Roman CYR" w:hAnsi="Times New Roman CYR" w:cs="Times New Roman CYR"/>
          <w:b/>
          <w:color w:val="000000"/>
          <w:sz w:val="24"/>
          <w:szCs w:val="24"/>
          <w:lang w:val="en-US" w:eastAsia="ru-RU"/>
        </w:rPr>
        <w:t>.</w:t>
      </w:r>
      <w:r w:rsidRPr="000B3F69">
        <w:rPr>
          <w:rFonts w:ascii="Times New Roman CYR" w:hAnsi="Times New Roman CYR" w:cs="Times New Roman CYR"/>
          <w:color w:val="000000"/>
          <w:sz w:val="24"/>
          <w:szCs w:val="24"/>
          <w:lang w:val="en-US" w:eastAsia="ru-RU"/>
        </w:rPr>
        <w:t xml:space="preserve"> </w:t>
      </w:r>
    </w:p>
    <w:p w14:paraId="0ED011E6" w14:textId="77777777" w:rsidR="00551A41" w:rsidRPr="000B3F69" w:rsidRDefault="00551A41" w:rsidP="002E7D1D">
      <w:pPr>
        <w:widowControl w:val="0"/>
        <w:shd w:val="clear" w:color="auto" w:fill="FFFFFF"/>
        <w:tabs>
          <w:tab w:val="left" w:pos="709"/>
        </w:tabs>
        <w:autoSpaceDE w:val="0"/>
        <w:autoSpaceDN w:val="0"/>
        <w:adjustRightInd w:val="0"/>
        <w:spacing w:after="0" w:line="240" w:lineRule="exact"/>
        <w:ind w:firstLine="708"/>
        <w:jc w:val="both"/>
        <w:rPr>
          <w:rFonts w:ascii="Times New Roman CYR" w:hAnsi="Times New Roman CYR" w:cs="Times New Roman CYR"/>
          <w:color w:val="000000"/>
          <w:sz w:val="24"/>
          <w:szCs w:val="24"/>
          <w:lang w:val="en-US" w:eastAsia="ru-RU"/>
        </w:rPr>
      </w:pPr>
      <w:proofErr w:type="spellStart"/>
      <w:r w:rsidRPr="000B3F69">
        <w:rPr>
          <w:rFonts w:ascii="Times New Roman CYR" w:hAnsi="Times New Roman CYR" w:cs="Times New Roman CYR"/>
          <w:color w:val="000000"/>
          <w:sz w:val="24"/>
          <w:szCs w:val="24"/>
          <w:lang w:val="en-US" w:eastAsia="ru-RU"/>
        </w:rPr>
        <w:t>Sulfonilamides</w:t>
      </w:r>
      <w:proofErr w:type="spellEnd"/>
      <w:r w:rsidRPr="000B3F69">
        <w:rPr>
          <w:rFonts w:ascii="Times New Roman CYR" w:hAnsi="Times New Roman CYR" w:cs="Times New Roman CYR"/>
          <w:color w:val="000000"/>
          <w:sz w:val="24"/>
          <w:szCs w:val="24"/>
          <w:lang w:val="en-US" w:eastAsia="ru-RU"/>
        </w:rPr>
        <w:t xml:space="preserve">, classification by pharmacokinetics. Pharmacological characteristics of sulfonamides. The spectrum of action and dosing sulfonamides. Side effect. The principles of the usage. Combined drugs, pharmacological characteristics. </w:t>
      </w:r>
      <w:proofErr w:type="spellStart"/>
      <w:r w:rsidRPr="000B3F69">
        <w:rPr>
          <w:rFonts w:ascii="Times New Roman CYR" w:hAnsi="Times New Roman CYR" w:cs="Times New Roman CYR"/>
          <w:color w:val="000000"/>
          <w:sz w:val="24"/>
          <w:szCs w:val="24"/>
          <w:lang w:val="en-US" w:eastAsia="ru-RU"/>
        </w:rPr>
        <w:t>Biseptol</w:t>
      </w:r>
      <w:proofErr w:type="spellEnd"/>
      <w:r w:rsidRPr="000B3F69">
        <w:rPr>
          <w:rFonts w:ascii="Times New Roman CYR" w:hAnsi="Times New Roman CYR" w:cs="Times New Roman CYR"/>
          <w:color w:val="000000"/>
          <w:sz w:val="24"/>
          <w:szCs w:val="24"/>
          <w:lang w:val="en-US" w:eastAsia="ru-RU"/>
        </w:rPr>
        <w:t>, indications and adverse effects. Combination therapy with other antimicrobial agents.</w:t>
      </w:r>
      <w:r w:rsidR="00C33F0B" w:rsidRPr="000B3F69">
        <w:rPr>
          <w:rFonts w:ascii="Times New Roman CYR" w:hAnsi="Times New Roman CYR" w:cs="Times New Roman CYR"/>
          <w:color w:val="000000"/>
          <w:sz w:val="24"/>
          <w:szCs w:val="24"/>
          <w:lang w:val="en-US" w:eastAsia="ru-RU"/>
        </w:rPr>
        <w:t xml:space="preserve"> </w:t>
      </w:r>
      <w:r w:rsidRPr="000B3F69">
        <w:rPr>
          <w:rFonts w:ascii="Times New Roman CYR" w:hAnsi="Times New Roman CYR" w:cs="Times New Roman CYR"/>
          <w:color w:val="000000"/>
          <w:sz w:val="24"/>
          <w:szCs w:val="24"/>
          <w:lang w:val="en-US" w:eastAsia="ru-RU"/>
        </w:rPr>
        <w:t>Pharmacovigilance and interchangeability of medicines. To know the trade names of the main representatives of groups.</w:t>
      </w:r>
    </w:p>
    <w:p w14:paraId="5F4B6CC9" w14:textId="77777777" w:rsidR="00551A41" w:rsidRPr="000B3F69" w:rsidRDefault="00551A41" w:rsidP="002E7D1D">
      <w:pPr>
        <w:widowControl w:val="0"/>
        <w:shd w:val="clear" w:color="auto" w:fill="FFFFFF"/>
        <w:tabs>
          <w:tab w:val="left" w:pos="709"/>
        </w:tabs>
        <w:autoSpaceDE w:val="0"/>
        <w:autoSpaceDN w:val="0"/>
        <w:adjustRightInd w:val="0"/>
        <w:spacing w:after="0" w:line="240" w:lineRule="exact"/>
        <w:ind w:firstLine="708"/>
        <w:jc w:val="both"/>
        <w:rPr>
          <w:rFonts w:ascii="Times New Roman" w:hAnsi="Times New Roman"/>
          <w:sz w:val="24"/>
          <w:szCs w:val="24"/>
          <w:lang w:val="en-US" w:eastAsia="ru-RU"/>
        </w:rPr>
      </w:pPr>
      <w:r w:rsidRPr="000B3F69">
        <w:rPr>
          <w:rFonts w:ascii="Times New Roman CYR" w:hAnsi="Times New Roman CYR" w:cs="Times New Roman CYR"/>
          <w:b/>
          <w:color w:val="000000"/>
          <w:sz w:val="24"/>
          <w:szCs w:val="24"/>
          <w:lang w:val="en-US" w:eastAsia="ru-RU"/>
        </w:rPr>
        <w:t xml:space="preserve">Theme </w:t>
      </w:r>
      <w:r w:rsidR="00E77FF6" w:rsidRPr="000B3F69">
        <w:rPr>
          <w:rFonts w:ascii="Times New Roman CYR" w:hAnsi="Times New Roman CYR" w:cs="Times New Roman CYR"/>
          <w:b/>
          <w:color w:val="000000"/>
          <w:sz w:val="24"/>
          <w:szCs w:val="24"/>
          <w:lang w:val="en-US" w:eastAsia="ru-RU"/>
        </w:rPr>
        <w:t>47</w:t>
      </w:r>
      <w:r w:rsidRPr="000B3F69">
        <w:rPr>
          <w:rFonts w:ascii="Times New Roman CYR" w:hAnsi="Times New Roman CYR" w:cs="Times New Roman CYR"/>
          <w:b/>
          <w:color w:val="000000"/>
          <w:sz w:val="24"/>
          <w:szCs w:val="24"/>
          <w:lang w:val="en-US" w:eastAsia="ru-RU"/>
        </w:rPr>
        <w:t>.</w:t>
      </w:r>
      <w:r w:rsidRPr="000B3F69">
        <w:rPr>
          <w:rFonts w:ascii="Times New Roman CYR" w:hAnsi="Times New Roman CYR" w:cs="Times New Roman CYR"/>
          <w:color w:val="000000"/>
          <w:sz w:val="24"/>
          <w:szCs w:val="24"/>
          <w:lang w:val="en-US" w:eastAsia="ru-RU"/>
        </w:rPr>
        <w:t xml:space="preserve"> </w:t>
      </w:r>
      <w:r w:rsidRPr="000B3F69">
        <w:rPr>
          <w:rFonts w:ascii="Times New Roman" w:hAnsi="Times New Roman"/>
          <w:sz w:val="24"/>
          <w:szCs w:val="24"/>
          <w:lang w:val="en-US" w:eastAsia="ru-RU"/>
        </w:rPr>
        <w:t>Antimicrobial preparation of a</w:t>
      </w:r>
      <w:r w:rsidRPr="000B3F69">
        <w:rPr>
          <w:rFonts w:ascii="Times New Roman" w:hAnsi="Times New Roman"/>
          <w:snapToGrid w:val="0"/>
          <w:color w:val="000000"/>
          <w:sz w:val="24"/>
          <w:szCs w:val="24"/>
          <w:lang w:val="en-US" w:eastAsia="ru-RU"/>
        </w:rPr>
        <w:t xml:space="preserve"> different chemical structure.</w:t>
      </w:r>
    </w:p>
    <w:p w14:paraId="6B9938C1" w14:textId="77777777" w:rsidR="00551A41" w:rsidRPr="000B3F69" w:rsidRDefault="00551A41" w:rsidP="002E7D1D">
      <w:pPr>
        <w:widowControl w:val="0"/>
        <w:shd w:val="clear" w:color="auto" w:fill="FFFFFF"/>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color w:val="000000"/>
          <w:sz w:val="24"/>
          <w:szCs w:val="24"/>
          <w:lang w:val="en-US" w:eastAsia="ru-RU"/>
        </w:rPr>
        <w:t>Features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application of fluoroquinolone derivatives (</w:t>
      </w:r>
      <w:proofErr w:type="spellStart"/>
      <w:r w:rsidRPr="000B3F69">
        <w:rPr>
          <w:rFonts w:ascii="Times New Roman" w:hAnsi="Times New Roman"/>
          <w:color w:val="000000"/>
          <w:sz w:val="24"/>
          <w:szCs w:val="24"/>
          <w:lang w:val="en-US" w:eastAsia="ru-RU"/>
        </w:rPr>
        <w:t>ofloxacine</w:t>
      </w:r>
      <w:proofErr w:type="spellEnd"/>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ciprofloxacine</w:t>
      </w:r>
      <w:proofErr w:type="spellEnd"/>
      <w:r w:rsidRPr="000B3F69">
        <w:rPr>
          <w:rFonts w:ascii="Times New Roman" w:hAnsi="Times New Roman"/>
          <w:color w:val="000000"/>
          <w:sz w:val="24"/>
          <w:szCs w:val="24"/>
          <w:lang w:val="en-US" w:eastAsia="ru-RU"/>
        </w:rPr>
        <w:t>) in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medical practice. Nitrofuran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derivatives. The mechanism</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action</w:t>
      </w:r>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the indication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to application, introduction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ways</w:t>
      </w:r>
      <w:r w:rsidRPr="000B3F69">
        <w:rPr>
          <w:rFonts w:ascii="Times New Roman" w:hAnsi="Times New Roman"/>
          <w:sz w:val="24"/>
          <w:szCs w:val="24"/>
          <w:lang w:val="en-US" w:eastAsia="ru-RU"/>
        </w:rPr>
        <w:t xml:space="preserve">, adverse </w:t>
      </w:r>
      <w:r w:rsidRPr="000B3F69">
        <w:rPr>
          <w:rFonts w:ascii="Times New Roman" w:hAnsi="Times New Roman"/>
          <w:color w:val="000000"/>
          <w:sz w:val="24"/>
          <w:szCs w:val="24"/>
          <w:lang w:val="en-US" w:eastAsia="ru-RU"/>
        </w:rPr>
        <w:t>action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w:t>
      </w:r>
      <w:proofErr w:type="spellStart"/>
      <w:r w:rsidRPr="000B3F69">
        <w:rPr>
          <w:rFonts w:ascii="Times New Roman" w:hAnsi="Times New Roman"/>
          <w:color w:val="000000"/>
          <w:sz w:val="24"/>
          <w:szCs w:val="24"/>
          <w:lang w:val="en-US" w:eastAsia="ru-RU"/>
        </w:rPr>
        <w:t>furaciline</w:t>
      </w:r>
      <w:proofErr w:type="spellEnd"/>
      <w:r w:rsidRPr="000B3F69">
        <w:rPr>
          <w:rFonts w:ascii="Times New Roman" w:hAnsi="Times New Roman"/>
          <w:color w:val="000000"/>
          <w:sz w:val="24"/>
          <w:szCs w:val="24"/>
          <w:lang w:val="en-US" w:eastAsia="ru-RU"/>
        </w:rPr>
        <w:t xml:space="preserve">, furazolidone, </w:t>
      </w:r>
      <w:proofErr w:type="spellStart"/>
      <w:r w:rsidRPr="000B3F69">
        <w:rPr>
          <w:rFonts w:ascii="Times New Roman" w:hAnsi="Times New Roman"/>
          <w:color w:val="000000"/>
          <w:sz w:val="24"/>
          <w:szCs w:val="24"/>
          <w:lang w:val="en-US" w:eastAsia="ru-RU"/>
        </w:rPr>
        <w:t>furagine</w:t>
      </w:r>
      <w:proofErr w:type="spellEnd"/>
      <w:r w:rsidRPr="000B3F69">
        <w:rPr>
          <w:rFonts w:ascii="Times New Roman" w:hAnsi="Times New Roman"/>
          <w:color w:val="000000"/>
          <w:sz w:val="24"/>
          <w:szCs w:val="24"/>
          <w:lang w:val="en-US" w:eastAsia="ru-RU"/>
        </w:rPr>
        <w:t>). Synthetic antimicrobial preparations of different</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chemical</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structure. Quinolone</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derivatives (1 - IV generations).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Classification</w:t>
      </w:r>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the mechanism</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action</w:t>
      </w:r>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indication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to application, adverse</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effects. The characteristic of preparations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(nitroxoline, nalidixic acid). Antifungal preparations.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Classification of antifungal drugs by origin and  appointment. The pharmacological</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characteristic</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nystatin</w:t>
      </w:r>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amphotericinum</w:t>
      </w:r>
      <w:proofErr w:type="spellEnd"/>
      <w:r w:rsidRPr="000B3F69">
        <w:rPr>
          <w:rFonts w:ascii="Times New Roman" w:hAnsi="Times New Roman"/>
          <w:color w:val="000000"/>
          <w:sz w:val="24"/>
          <w:szCs w:val="24"/>
          <w:lang w:val="en-US" w:eastAsia="ru-RU"/>
        </w:rPr>
        <w:t xml:space="preserve"> B, clotrimazole, ketoconazole, itraconazole, fluconazole. Indications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 xml:space="preserve">to application, adverse effects. </w:t>
      </w:r>
      <w:proofErr w:type="spellStart"/>
      <w:r w:rsidRPr="000B3F69">
        <w:rPr>
          <w:rFonts w:ascii="Times New Roman" w:hAnsi="Times New Roman"/>
          <w:color w:val="000000"/>
          <w:sz w:val="24"/>
          <w:szCs w:val="24"/>
          <w:lang w:val="en-US" w:eastAsia="ru-RU"/>
        </w:rPr>
        <w:t>Sulfonilamides</w:t>
      </w:r>
      <w:proofErr w:type="spellEnd"/>
      <w:r w:rsidRPr="000B3F69">
        <w:rPr>
          <w:rFonts w:ascii="Times New Roman" w:hAnsi="Times New Roman"/>
          <w:color w:val="000000"/>
          <w:sz w:val="24"/>
          <w:szCs w:val="24"/>
          <w:lang w:val="en-US" w:eastAsia="ru-RU"/>
        </w:rPr>
        <w:t>, classification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 xml:space="preserve">by pharmacokinetics. </w:t>
      </w:r>
      <w:proofErr w:type="spellStart"/>
      <w:r w:rsidRPr="000B3F69">
        <w:rPr>
          <w:rFonts w:ascii="Times New Roman" w:hAnsi="Times New Roman"/>
          <w:color w:val="000000"/>
          <w:sz w:val="24"/>
          <w:szCs w:val="24"/>
          <w:lang w:val="en-US" w:eastAsia="ru-RU"/>
        </w:rPr>
        <w:t>Biseptol</w:t>
      </w:r>
      <w:proofErr w:type="spellEnd"/>
      <w:r w:rsidRPr="000B3F69">
        <w:rPr>
          <w:rFonts w:ascii="Times New Roman" w:hAnsi="Times New Roman"/>
          <w:color w:val="000000"/>
          <w:sz w:val="24"/>
          <w:szCs w:val="24"/>
          <w:lang w:val="en-US" w:eastAsia="ru-RU"/>
        </w:rPr>
        <w:t>, indications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and adverse effects. Pharmacovigilance and interchangeability of medicines. To know the trade names of the main representatives of groups.</w:t>
      </w:r>
    </w:p>
    <w:p w14:paraId="702326DE" w14:textId="77777777" w:rsidR="00551A41" w:rsidRPr="000B3F69" w:rsidRDefault="00C33F0B" w:rsidP="002E7D1D">
      <w:pPr>
        <w:tabs>
          <w:tab w:val="left" w:pos="709"/>
        </w:tabs>
        <w:autoSpaceDE w:val="0"/>
        <w:autoSpaceDN w:val="0"/>
        <w:adjustRightInd w:val="0"/>
        <w:spacing w:after="0" w:line="240" w:lineRule="exact"/>
        <w:rPr>
          <w:rFonts w:ascii="Times New Roman" w:hAnsi="Times New Roman"/>
          <w:sz w:val="24"/>
          <w:szCs w:val="24"/>
          <w:lang w:val="en-US" w:eastAsia="ru-RU"/>
        </w:rPr>
      </w:pPr>
      <w:r w:rsidRPr="000B3F69">
        <w:rPr>
          <w:rFonts w:ascii="Times New Roman" w:hAnsi="Times New Roman"/>
          <w:b/>
          <w:bCs/>
          <w:color w:val="000000"/>
          <w:sz w:val="24"/>
          <w:szCs w:val="24"/>
          <w:lang w:val="en-US" w:eastAsia="ru-RU"/>
        </w:rPr>
        <w:tab/>
      </w:r>
      <w:proofErr w:type="spellStart"/>
      <w:r w:rsidR="00551A41" w:rsidRPr="000B3F69">
        <w:rPr>
          <w:rFonts w:ascii="Times New Roman" w:hAnsi="Times New Roman"/>
          <w:b/>
          <w:bCs/>
          <w:color w:val="000000"/>
          <w:sz w:val="24"/>
          <w:szCs w:val="24"/>
          <w:lang w:val="en-US" w:eastAsia="ru-RU"/>
        </w:rPr>
        <w:t>Тheme</w:t>
      </w:r>
      <w:proofErr w:type="spellEnd"/>
      <w:r w:rsidR="00551A41" w:rsidRPr="000B3F69">
        <w:rPr>
          <w:rFonts w:ascii="Times New Roman" w:hAnsi="Times New Roman"/>
          <w:b/>
          <w:bCs/>
          <w:color w:val="000000"/>
          <w:sz w:val="24"/>
          <w:szCs w:val="24"/>
          <w:lang w:val="en-US" w:eastAsia="ru-RU"/>
        </w:rPr>
        <w:t xml:space="preserve"> </w:t>
      </w:r>
      <w:r w:rsidR="00262289" w:rsidRPr="000B3F69">
        <w:rPr>
          <w:rFonts w:ascii="Times New Roman" w:hAnsi="Times New Roman"/>
          <w:b/>
          <w:bCs/>
          <w:color w:val="000000"/>
          <w:sz w:val="24"/>
          <w:szCs w:val="24"/>
          <w:lang w:val="en-US" w:eastAsia="ru-RU"/>
        </w:rPr>
        <w:t>48</w:t>
      </w:r>
      <w:r w:rsidR="00551A41" w:rsidRPr="000B3F69">
        <w:rPr>
          <w:rFonts w:ascii="Times New Roman" w:hAnsi="Times New Roman"/>
          <w:color w:val="000000"/>
          <w:sz w:val="24"/>
          <w:szCs w:val="24"/>
          <w:lang w:val="en-US" w:eastAsia="ru-RU"/>
        </w:rPr>
        <w:t xml:space="preserve">. </w:t>
      </w:r>
      <w:proofErr w:type="spellStart"/>
      <w:r w:rsidR="00551A41" w:rsidRPr="000B3F69">
        <w:rPr>
          <w:rFonts w:ascii="Times New Roman" w:hAnsi="Times New Roman"/>
          <w:sz w:val="24"/>
          <w:szCs w:val="24"/>
          <w:lang w:val="en-US" w:eastAsia="ru-RU"/>
        </w:rPr>
        <w:t>Antituberculosal</w:t>
      </w:r>
      <w:proofErr w:type="spellEnd"/>
      <w:r w:rsidR="004A2AE2" w:rsidRPr="000B3F69">
        <w:rPr>
          <w:rFonts w:ascii="Times New Roman" w:hAnsi="Times New Roman"/>
          <w:sz w:val="24"/>
          <w:szCs w:val="24"/>
          <w:lang w:val="en-US" w:eastAsia="ru-RU"/>
        </w:rPr>
        <w:t>,</w:t>
      </w:r>
      <w:r w:rsidR="00551A41" w:rsidRPr="000B3F69">
        <w:rPr>
          <w:rFonts w:ascii="Times New Roman" w:hAnsi="Times New Roman"/>
          <w:sz w:val="24"/>
          <w:szCs w:val="24"/>
          <w:lang w:val="en-US" w:eastAsia="ru-RU"/>
        </w:rPr>
        <w:t xml:space="preserve"> </w:t>
      </w:r>
      <w:proofErr w:type="spellStart"/>
      <w:r w:rsidR="00551A41" w:rsidRPr="000B3F69">
        <w:rPr>
          <w:rFonts w:ascii="Times New Roman" w:hAnsi="Times New Roman"/>
          <w:sz w:val="24"/>
          <w:szCs w:val="24"/>
          <w:lang w:val="en-US" w:eastAsia="ru-RU"/>
        </w:rPr>
        <w:t>antispirochetal</w:t>
      </w:r>
      <w:proofErr w:type="spellEnd"/>
      <w:r w:rsidR="00551A41" w:rsidRPr="000B3F69">
        <w:rPr>
          <w:rFonts w:ascii="Times New Roman" w:hAnsi="Times New Roman"/>
          <w:sz w:val="24"/>
          <w:szCs w:val="24"/>
          <w:lang w:val="en-US" w:eastAsia="ru-RU"/>
        </w:rPr>
        <w:t xml:space="preserve"> </w:t>
      </w:r>
      <w:r w:rsidR="004A2AE2" w:rsidRPr="000B3F69">
        <w:rPr>
          <w:rFonts w:ascii="Times New Roman" w:hAnsi="Times New Roman"/>
          <w:sz w:val="24"/>
          <w:szCs w:val="24"/>
          <w:lang w:val="en-US" w:eastAsia="ru-RU"/>
        </w:rPr>
        <w:t xml:space="preserve">and antiprotozoal </w:t>
      </w:r>
      <w:r w:rsidR="00551A41" w:rsidRPr="000B3F69">
        <w:rPr>
          <w:rFonts w:ascii="Times New Roman" w:hAnsi="Times New Roman"/>
          <w:sz w:val="24"/>
          <w:szCs w:val="24"/>
          <w:lang w:val="en-US" w:eastAsia="ru-RU"/>
        </w:rPr>
        <w:t>preparations.</w:t>
      </w:r>
    </w:p>
    <w:p w14:paraId="0F96FC13" w14:textId="77777777" w:rsidR="00551A41" w:rsidRPr="000B3F69" w:rsidRDefault="00551A41" w:rsidP="002E7D1D">
      <w:pPr>
        <w:widowControl w:val="0"/>
        <w:shd w:val="clear" w:color="auto" w:fill="FFFFFF"/>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Antituberculosis preparations. Main principles of treatment and tuberculosis preventive maintenance. Classification of preparations applied to treatment of a tuberculosis. Pharmacokinetics, pharmacodynamics of INH derivatives (isoniazid), side effects arising at long application and ways of their preventive maintenance. The pharmacological characteristic of rifampicin. Features of long application. Preparations of antibiotics for tuberculosis treatment (streptomycin sulphate, </w:t>
      </w:r>
      <w:proofErr w:type="spellStart"/>
      <w:r w:rsidRPr="000B3F69">
        <w:rPr>
          <w:rFonts w:ascii="Times New Roman" w:hAnsi="Times New Roman"/>
          <w:sz w:val="24"/>
          <w:szCs w:val="24"/>
          <w:lang w:val="en-US" w:eastAsia="ru-RU"/>
        </w:rPr>
        <w:t>kanmycin</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cycloserinum</w:t>
      </w:r>
      <w:proofErr w:type="spellEnd"/>
      <w:r w:rsidRPr="000B3F69">
        <w:rPr>
          <w:rFonts w:ascii="Times New Roman" w:hAnsi="Times New Roman"/>
          <w:sz w:val="24"/>
          <w:szCs w:val="24"/>
          <w:lang w:val="en-US" w:eastAsia="ru-RU"/>
        </w:rPr>
        <w:t xml:space="preserve">). The pharmacological characteristic of preparations of different chemical groups: ethionamide, </w:t>
      </w:r>
      <w:proofErr w:type="spellStart"/>
      <w:r w:rsidRPr="000B3F69">
        <w:rPr>
          <w:rFonts w:ascii="Times New Roman" w:hAnsi="Times New Roman"/>
          <w:sz w:val="24"/>
          <w:szCs w:val="24"/>
          <w:lang w:val="en-US" w:eastAsia="ru-RU"/>
        </w:rPr>
        <w:t>prothionamide</w:t>
      </w:r>
      <w:proofErr w:type="spellEnd"/>
      <w:r w:rsidRPr="000B3F69">
        <w:rPr>
          <w:rFonts w:ascii="Times New Roman" w:hAnsi="Times New Roman"/>
          <w:sz w:val="24"/>
          <w:szCs w:val="24"/>
          <w:lang w:val="en-US" w:eastAsia="ru-RU"/>
        </w:rPr>
        <w:t xml:space="preserve">, ethambutol, </w:t>
      </w:r>
      <w:proofErr w:type="spellStart"/>
      <w:r w:rsidRPr="000B3F69">
        <w:rPr>
          <w:rFonts w:ascii="Times New Roman" w:hAnsi="Times New Roman"/>
          <w:sz w:val="24"/>
          <w:szCs w:val="24"/>
          <w:lang w:val="en-US" w:eastAsia="ru-RU"/>
        </w:rPr>
        <w:t>pyrozinamide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ciprofloxacine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ofloxacine</w:t>
      </w:r>
      <w:proofErr w:type="spellEnd"/>
      <w:r w:rsidRPr="000B3F69">
        <w:rPr>
          <w:rFonts w:ascii="Times New Roman" w:hAnsi="Times New Roman"/>
          <w:sz w:val="24"/>
          <w:szCs w:val="24"/>
          <w:lang w:val="en-US" w:eastAsia="ru-RU"/>
        </w:rPr>
        <w:t xml:space="preserve">, PASA. Side effects. </w:t>
      </w:r>
      <w:proofErr w:type="spellStart"/>
      <w:r w:rsidRPr="000B3F69">
        <w:rPr>
          <w:rFonts w:ascii="Times New Roman" w:hAnsi="Times New Roman"/>
          <w:sz w:val="24"/>
          <w:szCs w:val="24"/>
          <w:lang w:val="en-US" w:eastAsia="ru-RU"/>
        </w:rPr>
        <w:t>Antisyphilitic</w:t>
      </w:r>
      <w:proofErr w:type="spellEnd"/>
      <w:r w:rsidRPr="000B3F69">
        <w:rPr>
          <w:rFonts w:ascii="Times New Roman" w:hAnsi="Times New Roman"/>
          <w:sz w:val="24"/>
          <w:szCs w:val="24"/>
          <w:lang w:val="en-US" w:eastAsia="ru-RU"/>
        </w:rPr>
        <w:t xml:space="preserve"> preparations. General characteristic. Principles of treatment of a syphilis. Classification </w:t>
      </w:r>
      <w:proofErr w:type="spellStart"/>
      <w:r w:rsidRPr="000B3F69">
        <w:rPr>
          <w:rFonts w:ascii="Times New Roman" w:hAnsi="Times New Roman"/>
          <w:sz w:val="24"/>
          <w:szCs w:val="24"/>
          <w:lang w:val="en-US" w:eastAsia="ru-RU"/>
        </w:rPr>
        <w:t>antisyphilitic</w:t>
      </w:r>
      <w:proofErr w:type="spellEnd"/>
      <w:r w:rsidRPr="000B3F69">
        <w:rPr>
          <w:rFonts w:ascii="Times New Roman" w:hAnsi="Times New Roman"/>
          <w:sz w:val="24"/>
          <w:szCs w:val="24"/>
          <w:lang w:val="en-US" w:eastAsia="ru-RU"/>
        </w:rPr>
        <w:t xml:space="preserve"> preparations. Features of application of antibiotics (penicillin, </w:t>
      </w:r>
      <w:proofErr w:type="spellStart"/>
      <w:r w:rsidRPr="000B3F69">
        <w:rPr>
          <w:rFonts w:ascii="Times New Roman" w:hAnsi="Times New Roman"/>
          <w:sz w:val="24"/>
          <w:szCs w:val="24"/>
          <w:lang w:val="en-US" w:eastAsia="ru-RU"/>
        </w:rPr>
        <w:t>macroleads</w:t>
      </w:r>
      <w:proofErr w:type="spellEnd"/>
      <w:r w:rsidRPr="000B3F69">
        <w:rPr>
          <w:rFonts w:ascii="Times New Roman" w:hAnsi="Times New Roman"/>
          <w:sz w:val="24"/>
          <w:szCs w:val="24"/>
          <w:lang w:val="en-US" w:eastAsia="ru-RU"/>
        </w:rPr>
        <w:t>, cephalosporins), preparations of bismuth (</w:t>
      </w:r>
      <w:proofErr w:type="spellStart"/>
      <w:r w:rsidRPr="000B3F69">
        <w:rPr>
          <w:rFonts w:ascii="Times New Roman" w:hAnsi="Times New Roman"/>
          <w:sz w:val="24"/>
          <w:szCs w:val="24"/>
          <w:lang w:val="en-US" w:eastAsia="ru-RU"/>
        </w:rPr>
        <w:t>biiochinolum</w:t>
      </w:r>
      <w:proofErr w:type="spellEnd"/>
      <w:r w:rsidRPr="000B3F69">
        <w:rPr>
          <w:rFonts w:ascii="Times New Roman" w:hAnsi="Times New Roman"/>
          <w:sz w:val="24"/>
          <w:szCs w:val="24"/>
          <w:lang w:val="en-US" w:eastAsia="ru-RU"/>
        </w:rPr>
        <w:t xml:space="preserve">) in syphilis treatment. </w:t>
      </w:r>
    </w:p>
    <w:p w14:paraId="2E512E42" w14:textId="77777777" w:rsidR="00551A41" w:rsidRPr="000B3F69" w:rsidRDefault="000B687C" w:rsidP="002E7D1D">
      <w:pPr>
        <w:widowControl w:val="0"/>
        <w:shd w:val="clear" w:color="auto" w:fill="FFFFFF"/>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Antiprotozoal drugs. Antimalarial, </w:t>
      </w:r>
      <w:proofErr w:type="spellStart"/>
      <w:r w:rsidRPr="000B3F69">
        <w:rPr>
          <w:rFonts w:ascii="Times New Roman" w:hAnsi="Times New Roman"/>
          <w:sz w:val="24"/>
          <w:szCs w:val="24"/>
          <w:lang w:val="en-US" w:eastAsia="ru-RU"/>
        </w:rPr>
        <w:t>antiamoebic</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antirychomoniasis</w:t>
      </w:r>
      <w:proofErr w:type="spellEnd"/>
      <w:r w:rsidRPr="000B3F69">
        <w:rPr>
          <w:rFonts w:ascii="Times New Roman" w:hAnsi="Times New Roman"/>
          <w:sz w:val="24"/>
          <w:szCs w:val="24"/>
          <w:lang w:val="en-US" w:eastAsia="ru-RU"/>
        </w:rPr>
        <w:t xml:space="preserve"> agents. Classification. Characteristic, side effect. Pharmacovigilance and interchangeability of medicines. To know the trade names of the main representatives of groups.</w:t>
      </w:r>
    </w:p>
    <w:p w14:paraId="7B686D25" w14:textId="77777777" w:rsidR="00551A41" w:rsidRPr="000B3F69" w:rsidRDefault="00551A41" w:rsidP="002E7D1D">
      <w:pPr>
        <w:widowControl w:val="0"/>
        <w:shd w:val="clear" w:color="auto" w:fill="FFFFFF"/>
        <w:tabs>
          <w:tab w:val="left" w:pos="709"/>
        </w:tabs>
        <w:autoSpaceDE w:val="0"/>
        <w:autoSpaceDN w:val="0"/>
        <w:adjustRightInd w:val="0"/>
        <w:spacing w:after="0" w:line="240" w:lineRule="exact"/>
        <w:ind w:firstLine="708"/>
        <w:jc w:val="both"/>
        <w:rPr>
          <w:rFonts w:ascii="Times New Roman" w:hAnsi="Times New Roman"/>
          <w:sz w:val="24"/>
          <w:szCs w:val="24"/>
          <w:lang w:val="en-US" w:eastAsia="ru-RU"/>
        </w:rPr>
      </w:pPr>
      <w:r w:rsidRPr="000B3F69">
        <w:rPr>
          <w:rFonts w:ascii="Times New Roman" w:hAnsi="Times New Roman"/>
          <w:b/>
          <w:sz w:val="24"/>
          <w:szCs w:val="24"/>
          <w:lang w:val="en-US" w:eastAsia="ru-RU"/>
        </w:rPr>
        <w:t xml:space="preserve">Theme </w:t>
      </w:r>
      <w:r w:rsidR="000B687C" w:rsidRPr="000B3F69">
        <w:rPr>
          <w:rFonts w:ascii="Times New Roman" w:hAnsi="Times New Roman"/>
          <w:b/>
          <w:sz w:val="24"/>
          <w:szCs w:val="24"/>
          <w:lang w:val="en-US" w:eastAsia="ru-RU"/>
        </w:rPr>
        <w:t>49</w:t>
      </w:r>
      <w:r w:rsidRPr="000B3F69">
        <w:rPr>
          <w:rFonts w:ascii="Times New Roman" w:hAnsi="Times New Roman"/>
          <w:b/>
          <w:sz w:val="24"/>
          <w:szCs w:val="24"/>
          <w:lang w:val="en-US" w:eastAsia="ru-RU"/>
        </w:rPr>
        <w:t>.</w:t>
      </w:r>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Antihelminthal</w:t>
      </w:r>
      <w:proofErr w:type="spellEnd"/>
      <w:r w:rsidRPr="000B3F69">
        <w:rPr>
          <w:rFonts w:ascii="Times New Roman" w:hAnsi="Times New Roman"/>
          <w:sz w:val="24"/>
          <w:szCs w:val="24"/>
          <w:lang w:val="en-US" w:eastAsia="ru-RU"/>
        </w:rPr>
        <w:t xml:space="preserve"> and antifungal preparations.</w:t>
      </w:r>
    </w:p>
    <w:p w14:paraId="7030161B" w14:textId="77777777" w:rsidR="00551A41" w:rsidRPr="000B3F69" w:rsidRDefault="00551A41" w:rsidP="002E7D1D">
      <w:pPr>
        <w:widowControl w:val="0"/>
        <w:shd w:val="clear" w:color="auto" w:fill="FFFFFF"/>
        <w:tabs>
          <w:tab w:val="left" w:pos="709"/>
        </w:tabs>
        <w:autoSpaceDE w:val="0"/>
        <w:autoSpaceDN w:val="0"/>
        <w:adjustRightInd w:val="0"/>
        <w:spacing w:after="0" w:line="240" w:lineRule="exact"/>
        <w:jc w:val="both"/>
        <w:rPr>
          <w:rFonts w:ascii="Times New Roman" w:hAnsi="Times New Roman"/>
          <w:sz w:val="24"/>
          <w:szCs w:val="24"/>
          <w:lang w:val="en-US" w:eastAsia="ru-RU"/>
        </w:rPr>
      </w:pPr>
      <w:bookmarkStart w:id="2" w:name="OLE_LINK10"/>
      <w:r w:rsidRPr="000B3F69">
        <w:rPr>
          <w:rFonts w:ascii="Times New Roman" w:hAnsi="Times New Roman"/>
          <w:color w:val="000000"/>
          <w:sz w:val="24"/>
          <w:szCs w:val="24"/>
          <w:lang w:val="en-US" w:eastAsia="ru-RU"/>
        </w:rPr>
        <w:t>Anthelmintic</w:t>
      </w:r>
      <w:bookmarkEnd w:id="2"/>
      <w:r w:rsidRPr="000B3F69">
        <w:rPr>
          <w:rFonts w:ascii="Times New Roman" w:hAnsi="Times New Roman"/>
          <w:color w:val="000000"/>
          <w:sz w:val="24"/>
          <w:szCs w:val="24"/>
          <w:lang w:val="en-US" w:eastAsia="ru-RU"/>
        </w:rPr>
        <w:t xml:space="preserve"> preparations.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Classification</w:t>
      </w:r>
      <w:r w:rsidRPr="000B3F69">
        <w:rPr>
          <w:rFonts w:ascii="Times New Roman" w:hAnsi="Times New Roman"/>
          <w:sz w:val="24"/>
          <w:szCs w:val="24"/>
          <w:lang w:val="en-US" w:eastAsia="ru-RU"/>
        </w:rPr>
        <w:t xml:space="preserve"> of a</w:t>
      </w:r>
      <w:r w:rsidRPr="000B3F69">
        <w:rPr>
          <w:rFonts w:ascii="Times New Roman" w:hAnsi="Times New Roman"/>
          <w:color w:val="000000"/>
          <w:sz w:val="24"/>
          <w:szCs w:val="24"/>
          <w:lang w:val="en-US" w:eastAsia="ru-RU"/>
        </w:rPr>
        <w:t>nthelmintic preparations.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Feature of application at</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 xml:space="preserve">various kinds of </w:t>
      </w:r>
      <w:proofErr w:type="spellStart"/>
      <w:r w:rsidRPr="000B3F69">
        <w:rPr>
          <w:rFonts w:ascii="Times New Roman" w:hAnsi="Times New Roman"/>
          <w:color w:val="000000"/>
          <w:sz w:val="24"/>
          <w:szCs w:val="24"/>
          <w:lang w:val="en-US" w:eastAsia="ru-RU"/>
        </w:rPr>
        <w:t>helmintosis</w:t>
      </w:r>
      <w:proofErr w:type="spellEnd"/>
      <w:r w:rsidRPr="000B3F69">
        <w:rPr>
          <w:rFonts w:ascii="Times New Roman" w:hAnsi="Times New Roman"/>
          <w:color w:val="000000"/>
          <w:sz w:val="24"/>
          <w:szCs w:val="24"/>
          <w:lang w:val="en-US" w:eastAsia="ru-RU"/>
        </w:rPr>
        <w:t>. The pharmacological</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characteristic of the drugs applied in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intestinal</w:t>
      </w:r>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helmintosis</w:t>
      </w:r>
      <w:proofErr w:type="spellEnd"/>
      <w:r w:rsidRPr="000B3F69">
        <w:rPr>
          <w:rFonts w:ascii="Times New Roman" w:hAnsi="Times New Roman"/>
          <w:sz w:val="24"/>
          <w:szCs w:val="24"/>
          <w:lang w:val="en-US" w:eastAsia="ru-RU"/>
        </w:rPr>
        <w:t xml:space="preserve"> treatment</w:t>
      </w:r>
      <w:r w:rsidRPr="000B3F69">
        <w:rPr>
          <w:rFonts w:ascii="Times New Roman" w:hAnsi="Times New Roman"/>
          <w:color w:val="000000"/>
          <w:sz w:val="24"/>
          <w:szCs w:val="24"/>
          <w:lang w:val="en-US" w:eastAsia="ru-RU"/>
        </w:rPr>
        <w:t>. Pharmacokinetics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and pharmacodynamics, an action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 xml:space="preserve">spectrum of mebendazole, </w:t>
      </w:r>
      <w:proofErr w:type="spellStart"/>
      <w:r w:rsidRPr="000B3F69">
        <w:rPr>
          <w:rFonts w:ascii="Times New Roman" w:hAnsi="Times New Roman"/>
          <w:color w:val="000000"/>
          <w:sz w:val="24"/>
          <w:szCs w:val="24"/>
          <w:lang w:val="en-US" w:eastAsia="ru-RU"/>
        </w:rPr>
        <w:t>albendazoleа</w:t>
      </w:r>
      <w:proofErr w:type="spellEnd"/>
      <w:r w:rsidRPr="000B3F69">
        <w:rPr>
          <w:rFonts w:ascii="Times New Roman" w:hAnsi="Times New Roman"/>
          <w:color w:val="000000"/>
          <w:sz w:val="24"/>
          <w:szCs w:val="24"/>
          <w:lang w:val="en-US" w:eastAsia="ru-RU"/>
        </w:rPr>
        <w:t>. Indications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to application,</w:t>
      </w:r>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unfavourable</w:t>
      </w:r>
      <w:proofErr w:type="spellEnd"/>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action.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 xml:space="preserve">Features of application of </w:t>
      </w:r>
      <w:proofErr w:type="spellStart"/>
      <w:r w:rsidRPr="000B3F69">
        <w:rPr>
          <w:rFonts w:ascii="Times New Roman" w:hAnsi="Times New Roman"/>
          <w:color w:val="000000"/>
          <w:sz w:val="24"/>
          <w:szCs w:val="24"/>
          <w:lang w:val="en-US" w:eastAsia="ru-RU"/>
        </w:rPr>
        <w:t>laevomisole</w:t>
      </w:r>
      <w:proofErr w:type="spellEnd"/>
      <w:r w:rsidRPr="000B3F69">
        <w:rPr>
          <w:rFonts w:ascii="Times New Roman" w:hAnsi="Times New Roman"/>
          <w:color w:val="000000"/>
          <w:sz w:val="24"/>
          <w:szCs w:val="24"/>
          <w:lang w:val="en-US" w:eastAsia="ru-RU"/>
        </w:rPr>
        <w:t xml:space="preserve">, pyrantel, </w:t>
      </w:r>
      <w:proofErr w:type="spellStart"/>
      <w:r w:rsidRPr="000B3F69">
        <w:rPr>
          <w:rFonts w:ascii="Times New Roman" w:hAnsi="Times New Roman"/>
          <w:color w:val="000000"/>
          <w:sz w:val="24"/>
          <w:szCs w:val="24"/>
          <w:lang w:val="en-US" w:eastAsia="ru-RU"/>
        </w:rPr>
        <w:t>piperasini</w:t>
      </w:r>
      <w:proofErr w:type="spellEnd"/>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adipinas</w:t>
      </w:r>
      <w:proofErr w:type="spellEnd"/>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naftamone</w:t>
      </w:r>
      <w:proofErr w:type="spellEnd"/>
      <w:r w:rsidRPr="000B3F69">
        <w:rPr>
          <w:rFonts w:ascii="Times New Roman" w:hAnsi="Times New Roman"/>
          <w:color w:val="000000"/>
          <w:sz w:val="24"/>
          <w:szCs w:val="24"/>
          <w:lang w:val="en-US" w:eastAsia="ru-RU"/>
        </w:rPr>
        <w:t>.</w:t>
      </w:r>
      <w:r w:rsidRPr="000B3F69">
        <w:rPr>
          <w:rFonts w:ascii="Times New Roman" w:hAnsi="Times New Roman"/>
          <w:sz w:val="24"/>
          <w:szCs w:val="24"/>
          <w:lang w:val="en-US" w:eastAsia="ru-RU"/>
        </w:rPr>
        <w:t xml:space="preserve"> Preparations </w:t>
      </w:r>
      <w:r w:rsidRPr="000B3F69">
        <w:rPr>
          <w:rFonts w:ascii="Times New Roman" w:hAnsi="Times New Roman"/>
          <w:color w:val="000000"/>
          <w:sz w:val="24"/>
          <w:szCs w:val="24"/>
          <w:lang w:val="en-US" w:eastAsia="ru-RU"/>
        </w:rPr>
        <w:t xml:space="preserve">applied at out–enteral </w:t>
      </w:r>
      <w:proofErr w:type="spellStart"/>
      <w:r w:rsidRPr="000B3F69">
        <w:rPr>
          <w:rFonts w:ascii="Times New Roman" w:hAnsi="Times New Roman"/>
          <w:color w:val="000000"/>
          <w:sz w:val="24"/>
          <w:szCs w:val="24"/>
          <w:lang w:val="en-US" w:eastAsia="ru-RU"/>
        </w:rPr>
        <w:t>helmintosis</w:t>
      </w:r>
      <w:proofErr w:type="spellEnd"/>
      <w:r w:rsidRPr="000B3F69">
        <w:rPr>
          <w:rFonts w:ascii="Times New Roman" w:hAnsi="Times New Roman"/>
          <w:color w:val="000000"/>
          <w:sz w:val="24"/>
          <w:szCs w:val="24"/>
          <w:lang w:val="en-US" w:eastAsia="ru-RU"/>
        </w:rPr>
        <w:t xml:space="preserve"> - praziquantel.</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Antifungal preparations</w:t>
      </w:r>
      <w:r w:rsidR="00870080" w:rsidRPr="000B3F69">
        <w:rPr>
          <w:rFonts w:ascii="Times New Roman" w:hAnsi="Times New Roman"/>
          <w:color w:val="000000"/>
          <w:sz w:val="24"/>
          <w:szCs w:val="24"/>
          <w:lang w:val="en-US" w:eastAsia="ru-RU"/>
        </w:rPr>
        <w:t xml:space="preserve">, classification. Medicinal products for the treatment of dermatomycoses, </w:t>
      </w:r>
      <w:proofErr w:type="spellStart"/>
      <w:r w:rsidR="00870080" w:rsidRPr="000B3F69">
        <w:rPr>
          <w:rFonts w:ascii="Times New Roman" w:hAnsi="Times New Roman"/>
          <w:color w:val="000000"/>
          <w:sz w:val="24"/>
          <w:szCs w:val="24"/>
          <w:lang w:val="en-US" w:eastAsia="ru-RU"/>
        </w:rPr>
        <w:t>candidamycoses</w:t>
      </w:r>
      <w:proofErr w:type="spellEnd"/>
      <w:r w:rsidR="00870080" w:rsidRPr="000B3F69">
        <w:rPr>
          <w:rFonts w:ascii="Times New Roman" w:hAnsi="Times New Roman"/>
          <w:color w:val="000000"/>
          <w:sz w:val="24"/>
          <w:szCs w:val="24"/>
          <w:lang w:val="en-US" w:eastAsia="ru-RU"/>
        </w:rPr>
        <w:t>, systemic mycoses. Antifungal antibiotics, azole group. Undesirable effects, contraindications.</w:t>
      </w:r>
    </w:p>
    <w:p w14:paraId="7FCCF8C6" w14:textId="77777777" w:rsidR="00551A41" w:rsidRPr="000B3F69" w:rsidRDefault="00551A41" w:rsidP="002E7D1D">
      <w:pPr>
        <w:widowControl w:val="0"/>
        <w:shd w:val="clear" w:color="auto" w:fill="FFFFFF"/>
        <w:tabs>
          <w:tab w:val="left" w:pos="709"/>
        </w:tabs>
        <w:autoSpaceDE w:val="0"/>
        <w:autoSpaceDN w:val="0"/>
        <w:adjustRightInd w:val="0"/>
        <w:spacing w:after="0" w:line="240" w:lineRule="exact"/>
        <w:ind w:firstLine="708"/>
        <w:jc w:val="both"/>
        <w:rPr>
          <w:rFonts w:ascii="Times New Roman" w:hAnsi="Times New Roman"/>
          <w:sz w:val="24"/>
          <w:szCs w:val="24"/>
          <w:lang w:val="en-US" w:eastAsia="ru-RU"/>
        </w:rPr>
      </w:pPr>
      <w:r w:rsidRPr="000B3F69">
        <w:rPr>
          <w:rFonts w:ascii="Times New Roman" w:hAnsi="Times New Roman"/>
          <w:b/>
          <w:sz w:val="24"/>
          <w:szCs w:val="24"/>
          <w:lang w:val="en-US" w:eastAsia="ru-RU"/>
        </w:rPr>
        <w:t xml:space="preserve">Theme </w:t>
      </w:r>
      <w:r w:rsidR="00870080" w:rsidRPr="000B3F69">
        <w:rPr>
          <w:rFonts w:ascii="Times New Roman" w:hAnsi="Times New Roman"/>
          <w:b/>
          <w:sz w:val="24"/>
          <w:szCs w:val="24"/>
          <w:lang w:val="en-US" w:eastAsia="ru-RU"/>
        </w:rPr>
        <w:t>50</w:t>
      </w:r>
      <w:r w:rsidRPr="000B3F69">
        <w:rPr>
          <w:rFonts w:ascii="Times New Roman" w:hAnsi="Times New Roman"/>
          <w:b/>
          <w:sz w:val="24"/>
          <w:szCs w:val="24"/>
          <w:lang w:val="en-US" w:eastAsia="ru-RU"/>
        </w:rPr>
        <w:t>.</w:t>
      </w:r>
      <w:r w:rsidRPr="000B3F69">
        <w:rPr>
          <w:rFonts w:ascii="Times New Roman" w:hAnsi="Times New Roman"/>
          <w:sz w:val="24"/>
          <w:szCs w:val="24"/>
          <w:lang w:val="en-US" w:eastAsia="ru-RU"/>
        </w:rPr>
        <w:t xml:space="preserve"> Antiviral preparations.</w:t>
      </w:r>
    </w:p>
    <w:p w14:paraId="7570C494" w14:textId="77777777" w:rsidR="00551A41" w:rsidRPr="000B3F69" w:rsidRDefault="00551A41" w:rsidP="002E7D1D">
      <w:pPr>
        <w:widowControl w:val="0"/>
        <w:shd w:val="clear" w:color="auto" w:fill="FFFFFF"/>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color w:val="000000"/>
          <w:sz w:val="24"/>
          <w:szCs w:val="24"/>
          <w:lang w:val="en-US" w:eastAsia="ru-RU"/>
        </w:rPr>
        <w:t>Antiviral preparations.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Classification of antiviral preparations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on the mechanism</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action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and indications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to application. The pharmacological</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characteristic of preparations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which appoint</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 sick flu</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w:t>
      </w:r>
      <w:proofErr w:type="spellStart"/>
      <w:r w:rsidRPr="000B3F69">
        <w:rPr>
          <w:rFonts w:ascii="Times New Roman" w:hAnsi="Times New Roman"/>
          <w:color w:val="000000"/>
          <w:sz w:val="24"/>
          <w:szCs w:val="24"/>
          <w:lang w:val="en-US" w:eastAsia="ru-RU"/>
        </w:rPr>
        <w:t>remantadine</w:t>
      </w:r>
      <w:proofErr w:type="spellEnd"/>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interferones</w:t>
      </w:r>
      <w:proofErr w:type="spellEnd"/>
      <w:r w:rsidRPr="000B3F69">
        <w:rPr>
          <w:rFonts w:ascii="Times New Roman" w:hAnsi="Times New Roman"/>
          <w:color w:val="000000"/>
          <w:sz w:val="24"/>
          <w:szCs w:val="24"/>
          <w:lang w:val="en-US" w:eastAsia="ru-RU"/>
        </w:rPr>
        <w:t>).</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Features of application. Preparations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which apply at herpetic infections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 xml:space="preserve">(acyclovir). Pharmacology of </w:t>
      </w:r>
      <w:proofErr w:type="spellStart"/>
      <w:r w:rsidRPr="000B3F69">
        <w:rPr>
          <w:rFonts w:ascii="Times New Roman" w:hAnsi="Times New Roman"/>
          <w:color w:val="000000"/>
          <w:sz w:val="24"/>
          <w:szCs w:val="24"/>
          <w:lang w:val="en-US" w:eastAsia="ru-RU"/>
        </w:rPr>
        <w:t>interferones</w:t>
      </w:r>
      <w:proofErr w:type="spellEnd"/>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laferone</w:t>
      </w:r>
      <w:proofErr w:type="spellEnd"/>
      <w:r w:rsidRPr="000B3F69">
        <w:rPr>
          <w:rFonts w:ascii="Times New Roman" w:hAnsi="Times New Roman"/>
          <w:color w:val="000000"/>
          <w:sz w:val="24"/>
          <w:szCs w:val="24"/>
          <w:lang w:val="en-US" w:eastAsia="ru-RU"/>
        </w:rPr>
        <w:t>). Use</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possibilities of antiviral preparations in</w:t>
      </w:r>
      <w:r w:rsidRPr="000B3F69">
        <w:rPr>
          <w:rFonts w:ascii="Times New Roman" w:hAnsi="Times New Roman"/>
          <w:i/>
          <w:iCs/>
          <w:color w:val="000000"/>
          <w:sz w:val="24"/>
          <w:szCs w:val="24"/>
          <w:lang w:val="en-US" w:eastAsia="ru-RU"/>
        </w:rPr>
        <w:t xml:space="preserve"> </w:t>
      </w:r>
      <w:r w:rsidRPr="000B3F69">
        <w:rPr>
          <w:rFonts w:ascii="Times New Roman" w:hAnsi="Times New Roman"/>
          <w:color w:val="000000"/>
          <w:sz w:val="24"/>
          <w:szCs w:val="24"/>
          <w:lang w:val="en-US" w:eastAsia="ru-RU"/>
        </w:rPr>
        <w:t>complex treatment sick of AIDS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 xml:space="preserve">(zidovudine and others). </w:t>
      </w:r>
      <w:r w:rsidR="00732B00" w:rsidRPr="000B3F69">
        <w:rPr>
          <w:rFonts w:ascii="Times New Roman" w:hAnsi="Times New Roman"/>
          <w:color w:val="000000"/>
          <w:sz w:val="24"/>
          <w:szCs w:val="24"/>
          <w:lang w:val="en-US" w:eastAsia="ru-RU"/>
        </w:rPr>
        <w:t>Medicines for the treatment of COVID-19.</w:t>
      </w:r>
      <w:r w:rsidR="00B229AD" w:rsidRPr="000B3F69">
        <w:rPr>
          <w:rFonts w:ascii="Times New Roman" w:hAnsi="Times New Roman"/>
          <w:color w:val="000000"/>
          <w:sz w:val="24"/>
          <w:szCs w:val="24"/>
          <w:lang w:val="en-US" w:eastAsia="ru-RU"/>
        </w:rPr>
        <w:t xml:space="preserve"> </w:t>
      </w:r>
      <w:r w:rsidRPr="000B3F69">
        <w:rPr>
          <w:rFonts w:ascii="Times New Roman" w:hAnsi="Times New Roman"/>
          <w:color w:val="000000"/>
          <w:sz w:val="24"/>
          <w:szCs w:val="24"/>
          <w:lang w:val="en-US" w:eastAsia="ru-RU"/>
        </w:rPr>
        <w:t>Pharmacovigilance and interchangeability of medicines. To know the trade names of the main representatives of groups.</w:t>
      </w:r>
    </w:p>
    <w:p w14:paraId="02325D54" w14:textId="77777777" w:rsidR="00551A41" w:rsidRPr="000B3F69" w:rsidRDefault="00551A41" w:rsidP="002E7D1D">
      <w:pPr>
        <w:widowControl w:val="0"/>
        <w:shd w:val="clear" w:color="auto" w:fill="FFFFFF"/>
        <w:tabs>
          <w:tab w:val="left" w:pos="709"/>
        </w:tabs>
        <w:autoSpaceDE w:val="0"/>
        <w:autoSpaceDN w:val="0"/>
        <w:adjustRightInd w:val="0"/>
        <w:spacing w:after="0" w:line="240" w:lineRule="exact"/>
        <w:ind w:firstLine="708"/>
        <w:jc w:val="both"/>
        <w:rPr>
          <w:rFonts w:ascii="Times New Roman" w:hAnsi="Times New Roman"/>
          <w:b/>
          <w:sz w:val="24"/>
          <w:szCs w:val="24"/>
          <w:lang w:val="en-US" w:eastAsia="ru-RU"/>
        </w:rPr>
      </w:pPr>
      <w:r w:rsidRPr="000B3F69">
        <w:rPr>
          <w:rFonts w:ascii="Times New Roman" w:hAnsi="Times New Roman"/>
          <w:b/>
          <w:sz w:val="24"/>
          <w:szCs w:val="24"/>
          <w:lang w:val="en-US" w:eastAsia="ru-RU"/>
        </w:rPr>
        <w:t xml:space="preserve">Theme </w:t>
      </w:r>
      <w:r w:rsidR="00B229AD" w:rsidRPr="000B3F69">
        <w:rPr>
          <w:rFonts w:ascii="Times New Roman" w:hAnsi="Times New Roman"/>
          <w:b/>
          <w:sz w:val="24"/>
          <w:szCs w:val="24"/>
          <w:lang w:val="en-US" w:eastAsia="ru-RU"/>
        </w:rPr>
        <w:t>51</w:t>
      </w:r>
      <w:r w:rsidRPr="000B3F69">
        <w:rPr>
          <w:rFonts w:ascii="Times New Roman" w:hAnsi="Times New Roman"/>
          <w:b/>
          <w:sz w:val="24"/>
          <w:szCs w:val="24"/>
          <w:lang w:val="en-US" w:eastAsia="ru-RU"/>
        </w:rPr>
        <w:t>.</w:t>
      </w:r>
      <w:r w:rsidRPr="000B3F69">
        <w:rPr>
          <w:rFonts w:ascii="Times New Roman" w:hAnsi="Times New Roman"/>
          <w:sz w:val="24"/>
          <w:szCs w:val="24"/>
          <w:lang w:val="en-US" w:eastAsia="ru-RU"/>
        </w:rPr>
        <w:t xml:space="preserve"> </w:t>
      </w:r>
      <w:r w:rsidR="00B71CA7" w:rsidRPr="000B3F69">
        <w:rPr>
          <w:rFonts w:ascii="Times New Roman" w:hAnsi="Times New Roman"/>
          <w:b/>
          <w:sz w:val="24"/>
          <w:szCs w:val="24"/>
          <w:lang w:val="en-US" w:eastAsia="ru-RU"/>
        </w:rPr>
        <w:t xml:space="preserve">Practical skills on in the section: </w:t>
      </w:r>
      <w:r w:rsidRPr="000B3F69">
        <w:rPr>
          <w:rFonts w:ascii="Times New Roman" w:hAnsi="Times New Roman"/>
          <w:b/>
          <w:sz w:val="24"/>
          <w:szCs w:val="24"/>
          <w:lang w:val="en-US" w:eastAsia="ru-RU"/>
        </w:rPr>
        <w:t>“Antimicrobial, antiviral, and anti-parasitic agents”.</w:t>
      </w:r>
    </w:p>
    <w:p w14:paraId="613300DB" w14:textId="77777777" w:rsidR="006D37B0" w:rsidRPr="000B3F69" w:rsidRDefault="006D37B0" w:rsidP="002E7D1D">
      <w:pPr>
        <w:widowControl w:val="0"/>
        <w:shd w:val="clear" w:color="auto" w:fill="FFFFFF"/>
        <w:tabs>
          <w:tab w:val="left" w:pos="709"/>
        </w:tabs>
        <w:autoSpaceDE w:val="0"/>
        <w:autoSpaceDN w:val="0"/>
        <w:adjustRightInd w:val="0"/>
        <w:spacing w:after="0" w:line="240" w:lineRule="exact"/>
        <w:ind w:firstLine="708"/>
        <w:jc w:val="both"/>
        <w:rPr>
          <w:rFonts w:ascii="Times New Roman" w:hAnsi="Times New Roman"/>
          <w:b/>
          <w:sz w:val="24"/>
          <w:szCs w:val="24"/>
          <w:lang w:val="en-US" w:eastAsia="ru-RU"/>
        </w:rPr>
      </w:pPr>
    </w:p>
    <w:p w14:paraId="7CB4CB3E" w14:textId="77777777" w:rsidR="00551A41" w:rsidRPr="000B3F69" w:rsidRDefault="00B229AD" w:rsidP="002E7D1D">
      <w:pPr>
        <w:widowControl w:val="0"/>
        <w:shd w:val="clear" w:color="auto" w:fill="FFFFFF"/>
        <w:tabs>
          <w:tab w:val="left" w:pos="709"/>
        </w:tabs>
        <w:autoSpaceDE w:val="0"/>
        <w:autoSpaceDN w:val="0"/>
        <w:adjustRightInd w:val="0"/>
        <w:spacing w:after="0" w:line="240" w:lineRule="exact"/>
        <w:ind w:firstLine="708"/>
        <w:jc w:val="both"/>
        <w:rPr>
          <w:rFonts w:ascii="Times New Roman" w:hAnsi="Times New Roman"/>
          <w:b/>
          <w:sz w:val="24"/>
          <w:szCs w:val="24"/>
          <w:lang w:val="en-US" w:eastAsia="ru-RU"/>
        </w:rPr>
      </w:pPr>
      <w:r w:rsidRPr="000B3F69">
        <w:rPr>
          <w:rFonts w:ascii="Times New Roman" w:hAnsi="Times New Roman"/>
          <w:b/>
          <w:bCs/>
          <w:i/>
          <w:sz w:val="28"/>
          <w:szCs w:val="28"/>
          <w:lang w:val="en-US" w:eastAsia="ru-RU"/>
        </w:rPr>
        <w:t xml:space="preserve">Content module </w:t>
      </w:r>
      <w:r w:rsidRPr="000B3F69">
        <w:rPr>
          <w:rFonts w:ascii="Times New Roman" w:hAnsi="Times New Roman"/>
          <w:b/>
          <w:sz w:val="24"/>
          <w:szCs w:val="24"/>
          <w:lang w:val="en-US" w:eastAsia="ru-RU"/>
        </w:rPr>
        <w:t>7</w:t>
      </w:r>
      <w:r w:rsidR="00551A41" w:rsidRPr="000B3F69">
        <w:rPr>
          <w:rFonts w:ascii="Times New Roman" w:hAnsi="Times New Roman"/>
          <w:b/>
          <w:sz w:val="24"/>
          <w:szCs w:val="24"/>
          <w:lang w:val="en-US" w:eastAsia="ru-RU"/>
        </w:rPr>
        <w:t>. Drugs for pharmacotherapy of organ systems.</w:t>
      </w:r>
    </w:p>
    <w:p w14:paraId="3EE5F9C4" w14:textId="77777777" w:rsidR="006D37B0" w:rsidRPr="000B3F69" w:rsidRDefault="006D37B0" w:rsidP="002E7D1D">
      <w:pPr>
        <w:widowControl w:val="0"/>
        <w:tabs>
          <w:tab w:val="left" w:pos="709"/>
        </w:tabs>
        <w:autoSpaceDE w:val="0"/>
        <w:autoSpaceDN w:val="0"/>
        <w:adjustRightInd w:val="0"/>
        <w:spacing w:after="0" w:line="240" w:lineRule="exact"/>
        <w:ind w:firstLine="720"/>
        <w:jc w:val="both"/>
        <w:rPr>
          <w:rFonts w:ascii="Times New Roman" w:hAnsi="Times New Roman"/>
          <w:b/>
          <w:bCs/>
          <w:sz w:val="24"/>
          <w:szCs w:val="24"/>
          <w:lang w:val="en-US" w:eastAsia="ru-RU"/>
        </w:rPr>
      </w:pPr>
    </w:p>
    <w:p w14:paraId="17ABB1F1" w14:textId="77777777" w:rsidR="00551A41" w:rsidRPr="000B3F69" w:rsidRDefault="00551A41" w:rsidP="002E7D1D">
      <w:pPr>
        <w:widowControl w:val="0"/>
        <w:tabs>
          <w:tab w:val="left" w:pos="709"/>
        </w:tabs>
        <w:autoSpaceDE w:val="0"/>
        <w:autoSpaceDN w:val="0"/>
        <w:adjustRightInd w:val="0"/>
        <w:spacing w:after="0" w:line="240" w:lineRule="exact"/>
        <w:ind w:firstLine="720"/>
        <w:jc w:val="both"/>
        <w:rPr>
          <w:rFonts w:ascii="Times New Roman CYR" w:hAnsi="Times New Roman CYR" w:cs="Times New Roman CYR"/>
          <w:sz w:val="24"/>
          <w:szCs w:val="24"/>
          <w:lang w:val="en-US" w:eastAsia="ru-RU"/>
        </w:rPr>
      </w:pPr>
      <w:r w:rsidRPr="000B3F69">
        <w:rPr>
          <w:rFonts w:ascii="Times New Roman" w:hAnsi="Times New Roman"/>
          <w:b/>
          <w:bCs/>
          <w:sz w:val="24"/>
          <w:szCs w:val="24"/>
          <w:lang w:val="en-US" w:eastAsia="ru-RU"/>
        </w:rPr>
        <w:t xml:space="preserve">Theme </w:t>
      </w:r>
      <w:r w:rsidR="00585C61" w:rsidRPr="000B3F69">
        <w:rPr>
          <w:rFonts w:ascii="Times New Roman" w:hAnsi="Times New Roman"/>
          <w:b/>
          <w:bCs/>
          <w:sz w:val="24"/>
          <w:szCs w:val="24"/>
          <w:lang w:val="en-US" w:eastAsia="ru-RU"/>
        </w:rPr>
        <w:t>52-53</w:t>
      </w:r>
      <w:r w:rsidRPr="000B3F69">
        <w:rPr>
          <w:rFonts w:ascii="Times New Roman" w:hAnsi="Times New Roman"/>
          <w:b/>
          <w:bCs/>
          <w:sz w:val="24"/>
          <w:szCs w:val="24"/>
          <w:lang w:val="en-US" w:eastAsia="ru-RU"/>
        </w:rPr>
        <w:t>.</w:t>
      </w:r>
      <w:r w:rsidRPr="000B3F69">
        <w:rPr>
          <w:rFonts w:ascii="Times New Roman" w:hAnsi="Times New Roman"/>
          <w:sz w:val="24"/>
          <w:szCs w:val="24"/>
          <w:lang w:val="en-US" w:eastAsia="ru-RU"/>
        </w:rPr>
        <w:t xml:space="preserve"> Agents acting on gastrointestinal tract. </w:t>
      </w:r>
    </w:p>
    <w:p w14:paraId="30D626F2" w14:textId="77777777" w:rsidR="00551A41" w:rsidRPr="000B3F69" w:rsidRDefault="00551A41" w:rsidP="002E7D1D">
      <w:pPr>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Preparations influencing on appetite. General pharmacological characteristic, classification of preparations influencing on appetite and are used for anorexia and bulimia treatment. </w:t>
      </w:r>
      <w:proofErr w:type="spellStart"/>
      <w:r w:rsidRPr="000B3F69">
        <w:rPr>
          <w:rFonts w:ascii="Times New Roman" w:hAnsi="Times New Roman"/>
          <w:sz w:val="24"/>
          <w:szCs w:val="24"/>
          <w:lang w:val="en-US" w:eastAsia="ru-RU"/>
        </w:rPr>
        <w:t>Preparationss</w:t>
      </w:r>
      <w:proofErr w:type="spellEnd"/>
      <w:r w:rsidRPr="000B3F69">
        <w:rPr>
          <w:rFonts w:ascii="Times New Roman" w:hAnsi="Times New Roman"/>
          <w:sz w:val="24"/>
          <w:szCs w:val="24"/>
          <w:lang w:val="en-US" w:eastAsia="ru-RU"/>
        </w:rPr>
        <w:t xml:space="preserve"> which stimulate appetite: bitterness (wormwood, dandelion), preparations of different chemical </w:t>
      </w:r>
      <w:r w:rsidRPr="000B3F69">
        <w:rPr>
          <w:rFonts w:ascii="Times New Roman" w:hAnsi="Times New Roman"/>
          <w:sz w:val="24"/>
          <w:szCs w:val="24"/>
          <w:lang w:val="en-US" w:eastAsia="ru-RU"/>
        </w:rPr>
        <w:lastRenderedPageBreak/>
        <w:t xml:space="preserve">groups (insulin, psychotropic drugs, anabolic steroids). Drugs inhibiting appetite: classification, comparative characteristic, side effects. Pharmacology of </w:t>
      </w:r>
      <w:proofErr w:type="spellStart"/>
      <w:r w:rsidRPr="000B3F69">
        <w:rPr>
          <w:rFonts w:ascii="Times New Roman" w:hAnsi="Times New Roman"/>
          <w:sz w:val="24"/>
          <w:szCs w:val="24"/>
          <w:lang w:val="en-US" w:eastAsia="ru-RU"/>
        </w:rPr>
        <w:t>orlistate</w:t>
      </w:r>
      <w:proofErr w:type="spellEnd"/>
      <w:r w:rsidRPr="000B3F69">
        <w:rPr>
          <w:rFonts w:ascii="Times New Roman" w:hAnsi="Times New Roman"/>
          <w:sz w:val="24"/>
          <w:szCs w:val="24"/>
          <w:lang w:val="en-US" w:eastAsia="ru-RU"/>
        </w:rPr>
        <w:t>. Emetics and antiemetics (</w:t>
      </w:r>
      <w:proofErr w:type="spellStart"/>
      <w:r w:rsidRPr="000B3F69">
        <w:rPr>
          <w:rFonts w:ascii="Times New Roman" w:hAnsi="Times New Roman"/>
          <w:sz w:val="24"/>
          <w:szCs w:val="24"/>
          <w:lang w:val="en-US" w:eastAsia="ru-RU"/>
        </w:rPr>
        <w:t>methoclopramideondansetron</w:t>
      </w:r>
      <w:proofErr w:type="spellEnd"/>
      <w:r w:rsidRPr="000B3F69">
        <w:rPr>
          <w:rFonts w:ascii="Times New Roman" w:hAnsi="Times New Roman"/>
          <w:sz w:val="24"/>
          <w:szCs w:val="24"/>
          <w:lang w:val="en-US" w:eastAsia="ru-RU"/>
        </w:rPr>
        <w:t>). The mechanism of action of emetics, their application. The pharmacological characteristic of emetic central acting agents (apomorphine hydrochloride). General characteristic of antiemetics: neuroleptics (</w:t>
      </w:r>
      <w:proofErr w:type="spellStart"/>
      <w:r w:rsidRPr="000B3F69">
        <w:rPr>
          <w:rFonts w:ascii="Times New Roman" w:hAnsi="Times New Roman"/>
          <w:sz w:val="24"/>
          <w:szCs w:val="24"/>
          <w:lang w:val="en-US" w:eastAsia="ru-RU"/>
        </w:rPr>
        <w:t>aethaperazine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tryphtazine</w:t>
      </w:r>
      <w:proofErr w:type="spellEnd"/>
      <w:r w:rsidRPr="000B3F69">
        <w:rPr>
          <w:rFonts w:ascii="Times New Roman" w:hAnsi="Times New Roman"/>
          <w:sz w:val="24"/>
          <w:szCs w:val="24"/>
          <w:lang w:val="en-US" w:eastAsia="ru-RU"/>
        </w:rPr>
        <w:t>), M-choline blockers, antihistamine drugs (</w:t>
      </w:r>
      <w:proofErr w:type="spellStart"/>
      <w:r w:rsidRPr="000B3F69">
        <w:rPr>
          <w:rFonts w:ascii="Times New Roman" w:hAnsi="Times New Roman"/>
          <w:sz w:val="24"/>
          <w:szCs w:val="24"/>
          <w:lang w:val="en-US" w:eastAsia="ru-RU"/>
        </w:rPr>
        <w:t>dimedrolum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diprazine</w:t>
      </w:r>
      <w:proofErr w:type="spellEnd"/>
      <w:r w:rsidRPr="000B3F69">
        <w:rPr>
          <w:rFonts w:ascii="Times New Roman" w:hAnsi="Times New Roman"/>
          <w:sz w:val="24"/>
          <w:szCs w:val="24"/>
          <w:lang w:val="en-US" w:eastAsia="ru-RU"/>
        </w:rPr>
        <w:t xml:space="preserve">). Pharmacokinetics and pharmacodynamics of </w:t>
      </w:r>
      <w:proofErr w:type="spellStart"/>
      <w:r w:rsidRPr="000B3F69">
        <w:rPr>
          <w:rFonts w:ascii="Times New Roman" w:hAnsi="Times New Roman"/>
          <w:sz w:val="24"/>
          <w:szCs w:val="24"/>
          <w:lang w:val="en-US" w:eastAsia="ru-RU"/>
        </w:rPr>
        <w:t>methoclopramide</w:t>
      </w:r>
      <w:proofErr w:type="spellEnd"/>
      <w:r w:rsidRPr="000B3F69">
        <w:rPr>
          <w:rFonts w:ascii="Times New Roman" w:hAnsi="Times New Roman"/>
          <w:sz w:val="24"/>
          <w:szCs w:val="24"/>
          <w:lang w:val="en-US" w:eastAsia="ru-RU"/>
        </w:rPr>
        <w:t>. Side effects. Preparations which are used at infringements of function of stomach glands. General pharmacological characteristic of drugs which stimulate secretion of stomach glands and are applied for the purpose of diagnostics (</w:t>
      </w:r>
      <w:proofErr w:type="spellStart"/>
      <w:r w:rsidRPr="000B3F69">
        <w:rPr>
          <w:rFonts w:ascii="Times New Roman" w:hAnsi="Times New Roman"/>
          <w:sz w:val="24"/>
          <w:szCs w:val="24"/>
          <w:lang w:val="en-US" w:eastAsia="ru-RU"/>
        </w:rPr>
        <w:t>pentagastrin</w:t>
      </w:r>
      <w:proofErr w:type="spellEnd"/>
      <w:r w:rsidRPr="000B3F69">
        <w:rPr>
          <w:rFonts w:ascii="Times New Roman" w:hAnsi="Times New Roman"/>
          <w:sz w:val="24"/>
          <w:szCs w:val="24"/>
          <w:lang w:val="en-US" w:eastAsia="ru-RU"/>
        </w:rPr>
        <w:t xml:space="preserve">) and replaceable therapy (pepsin, natural gastric juice, HCl acid dissolved). Classification and the general pharmacological characteristic of drugs </w:t>
      </w:r>
      <w:proofErr w:type="spellStart"/>
      <w:r w:rsidRPr="000B3F69">
        <w:rPr>
          <w:rFonts w:ascii="Times New Roman" w:hAnsi="Times New Roman"/>
          <w:sz w:val="24"/>
          <w:szCs w:val="24"/>
          <w:lang w:val="en-US" w:eastAsia="ru-RU"/>
        </w:rPr>
        <w:t>suppressinggastric</w:t>
      </w:r>
      <w:proofErr w:type="spellEnd"/>
      <w:r w:rsidRPr="000B3F69">
        <w:rPr>
          <w:rFonts w:ascii="Times New Roman" w:hAnsi="Times New Roman"/>
          <w:sz w:val="24"/>
          <w:szCs w:val="24"/>
          <w:lang w:val="en-US" w:eastAsia="ru-RU"/>
        </w:rPr>
        <w:t xml:space="preserve"> secretion. Use in complex treatment of a stomach ulcer, a duodenal gut and </w:t>
      </w:r>
      <w:proofErr w:type="spellStart"/>
      <w:r w:rsidRPr="000B3F69">
        <w:rPr>
          <w:rFonts w:ascii="Times New Roman" w:hAnsi="Times New Roman"/>
          <w:sz w:val="24"/>
          <w:szCs w:val="24"/>
          <w:lang w:val="en-US" w:eastAsia="ru-RU"/>
        </w:rPr>
        <w:t>hyperacide</w:t>
      </w:r>
      <w:proofErr w:type="spellEnd"/>
      <w:r w:rsidRPr="000B3F69">
        <w:rPr>
          <w:rFonts w:ascii="Times New Roman" w:hAnsi="Times New Roman"/>
          <w:sz w:val="24"/>
          <w:szCs w:val="24"/>
          <w:lang w:val="en-US" w:eastAsia="ru-RU"/>
        </w:rPr>
        <w:t xml:space="preserve"> gastritis. Pharmacological characteristic of Н2-receptors blockers (ranitidine, famotidine), comparative characteristic of preparations. Pharmacokinetics and pharmacodynamics of M-choline blockers: pirenzepine. Side effects. Pharmacological characteristic of a proton pump blockers (omeprazole). Antacids. General pharmacological characteristic of drugs which destroy the raised acidity of gastric juice. Pharmacodynamics of </w:t>
      </w:r>
      <w:proofErr w:type="spellStart"/>
      <w:r w:rsidRPr="000B3F69">
        <w:rPr>
          <w:rFonts w:ascii="Times New Roman" w:hAnsi="Times New Roman"/>
          <w:sz w:val="24"/>
          <w:szCs w:val="24"/>
          <w:lang w:val="en-US" w:eastAsia="ru-RU"/>
        </w:rPr>
        <w:t>hydrocarbonate</w:t>
      </w:r>
      <w:proofErr w:type="spellEnd"/>
      <w:r w:rsidRPr="000B3F69">
        <w:rPr>
          <w:rFonts w:ascii="Times New Roman" w:hAnsi="Times New Roman"/>
          <w:sz w:val="24"/>
          <w:szCs w:val="24"/>
          <w:lang w:val="en-US" w:eastAsia="ru-RU"/>
        </w:rPr>
        <w:t xml:space="preserve"> sodium as </w:t>
      </w:r>
      <w:proofErr w:type="spellStart"/>
      <w:r w:rsidRPr="000B3F69">
        <w:rPr>
          <w:rFonts w:ascii="Times New Roman" w:hAnsi="Times New Roman"/>
          <w:sz w:val="24"/>
          <w:szCs w:val="24"/>
          <w:lang w:val="en-US" w:eastAsia="ru-RU"/>
        </w:rPr>
        <w:t>antacide</w:t>
      </w:r>
      <w:proofErr w:type="spellEnd"/>
      <w:r w:rsidRPr="000B3F69">
        <w:rPr>
          <w:rFonts w:ascii="Times New Roman" w:hAnsi="Times New Roman"/>
          <w:sz w:val="24"/>
          <w:szCs w:val="24"/>
          <w:lang w:val="en-US" w:eastAsia="ru-RU"/>
        </w:rPr>
        <w:t xml:space="preserve"> preparation, indications to application, side effects. Pharmacology of magnesium oxide, </w:t>
      </w:r>
      <w:proofErr w:type="spellStart"/>
      <w:r w:rsidRPr="000B3F69">
        <w:rPr>
          <w:rFonts w:ascii="Times New Roman" w:hAnsi="Times New Roman"/>
          <w:sz w:val="24"/>
          <w:szCs w:val="24"/>
          <w:lang w:val="en-US" w:eastAsia="ru-RU"/>
        </w:rPr>
        <w:t>aluminium</w:t>
      </w:r>
      <w:proofErr w:type="spellEnd"/>
      <w:r w:rsidRPr="000B3F69">
        <w:rPr>
          <w:rFonts w:ascii="Times New Roman" w:hAnsi="Times New Roman"/>
          <w:sz w:val="24"/>
          <w:szCs w:val="24"/>
          <w:lang w:val="en-US" w:eastAsia="ru-RU"/>
        </w:rPr>
        <w:t xml:space="preserve"> hydroxide. The comparative characteristic of </w:t>
      </w:r>
      <w:proofErr w:type="spellStart"/>
      <w:r w:rsidRPr="000B3F69">
        <w:rPr>
          <w:rFonts w:ascii="Times New Roman" w:hAnsi="Times New Roman"/>
          <w:sz w:val="24"/>
          <w:szCs w:val="24"/>
          <w:lang w:val="en-US" w:eastAsia="ru-RU"/>
        </w:rPr>
        <w:t>antacides</w:t>
      </w:r>
      <w:proofErr w:type="spellEnd"/>
      <w:r w:rsidRPr="000B3F69">
        <w:rPr>
          <w:rFonts w:ascii="Times New Roman" w:hAnsi="Times New Roman"/>
          <w:sz w:val="24"/>
          <w:szCs w:val="24"/>
          <w:lang w:val="en-US" w:eastAsia="ru-RU"/>
        </w:rPr>
        <w:t>. Combination principles. Use of the combined preparations (</w:t>
      </w:r>
      <w:proofErr w:type="spellStart"/>
      <w:r w:rsidRPr="000B3F69">
        <w:rPr>
          <w:rFonts w:ascii="Times New Roman" w:hAnsi="Times New Roman"/>
          <w:sz w:val="24"/>
          <w:szCs w:val="24"/>
          <w:lang w:val="en-US" w:eastAsia="ru-RU"/>
        </w:rPr>
        <w:t>almagel</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maalox</w:t>
      </w:r>
      <w:proofErr w:type="spellEnd"/>
      <w:r w:rsidRPr="000B3F69">
        <w:rPr>
          <w:rFonts w:ascii="Times New Roman" w:hAnsi="Times New Roman"/>
          <w:sz w:val="24"/>
          <w:szCs w:val="24"/>
          <w:lang w:val="en-US" w:eastAsia="ru-RU"/>
        </w:rPr>
        <w:t xml:space="preserve">) in clinical practice. Concept about </w:t>
      </w:r>
      <w:proofErr w:type="spellStart"/>
      <w:r w:rsidRPr="000B3F69">
        <w:rPr>
          <w:rFonts w:ascii="Times New Roman" w:hAnsi="Times New Roman"/>
          <w:sz w:val="24"/>
          <w:szCs w:val="24"/>
          <w:lang w:val="en-US" w:eastAsia="ru-RU"/>
        </w:rPr>
        <w:t>gastroprotectors</w:t>
      </w:r>
      <w:proofErr w:type="spellEnd"/>
      <w:r w:rsidRPr="000B3F69">
        <w:rPr>
          <w:rFonts w:ascii="Times New Roman" w:hAnsi="Times New Roman"/>
          <w:sz w:val="24"/>
          <w:szCs w:val="24"/>
          <w:lang w:val="en-US" w:eastAsia="ru-RU"/>
        </w:rPr>
        <w:t xml:space="preserve">. The general pharmacological characteristic of preparations which restore mechanical protection of a mucous membrane (sucralfate, colloidal bismuth), and preparations which raise firmness of mucosa to action of damaging factors (misoprostol). Preparations which use at infringement of pancreas functions. Classification of drugs which stimulate secretion function of a pancreas and are used for the purpose of replaceable therapy (pancreatin, </w:t>
      </w:r>
      <w:proofErr w:type="spellStart"/>
      <w:r w:rsidRPr="000B3F69">
        <w:rPr>
          <w:rFonts w:ascii="Times New Roman" w:hAnsi="Times New Roman"/>
          <w:sz w:val="24"/>
          <w:szCs w:val="24"/>
          <w:lang w:val="en-US" w:eastAsia="ru-RU"/>
        </w:rPr>
        <w:t>panzinorm</w:t>
      </w:r>
      <w:proofErr w:type="spellEnd"/>
      <w:r w:rsidRPr="000B3F69">
        <w:rPr>
          <w:rFonts w:ascii="Times New Roman" w:hAnsi="Times New Roman"/>
          <w:sz w:val="24"/>
          <w:szCs w:val="24"/>
          <w:lang w:val="en-US" w:eastAsia="ru-RU"/>
        </w:rPr>
        <w:t xml:space="preserve"> forte, </w:t>
      </w:r>
      <w:proofErr w:type="spellStart"/>
      <w:r w:rsidRPr="000B3F69">
        <w:rPr>
          <w:rFonts w:ascii="Times New Roman" w:hAnsi="Times New Roman"/>
          <w:sz w:val="24"/>
          <w:szCs w:val="24"/>
          <w:lang w:val="en-US" w:eastAsia="ru-RU"/>
        </w:rPr>
        <w:t>mezim</w:t>
      </w:r>
      <w:proofErr w:type="spellEnd"/>
      <w:r w:rsidRPr="000B3F69">
        <w:rPr>
          <w:rFonts w:ascii="Times New Roman" w:hAnsi="Times New Roman"/>
          <w:sz w:val="24"/>
          <w:szCs w:val="24"/>
          <w:lang w:val="en-US" w:eastAsia="ru-RU"/>
        </w:rPr>
        <w:t xml:space="preserve"> forte, festal). Indications to application.</w:t>
      </w:r>
      <w:r w:rsidR="00C33F0B" w:rsidRPr="000B3F69">
        <w:rPr>
          <w:rFonts w:ascii="Times New Roman" w:hAnsi="Times New Roman"/>
          <w:sz w:val="24"/>
          <w:szCs w:val="24"/>
          <w:lang w:val="en-US" w:eastAsia="ru-RU"/>
        </w:rPr>
        <w:t xml:space="preserve"> </w:t>
      </w:r>
      <w:r w:rsidRPr="000B3F69">
        <w:rPr>
          <w:rFonts w:ascii="Times New Roman" w:hAnsi="Times New Roman"/>
          <w:sz w:val="24"/>
          <w:szCs w:val="24"/>
          <w:lang w:val="en-US" w:eastAsia="ru-RU"/>
        </w:rPr>
        <w:t>The characteristic of drugs which brake secretion activity of a pancreas (</w:t>
      </w:r>
      <w:proofErr w:type="spellStart"/>
      <w:r w:rsidRPr="000B3F69">
        <w:rPr>
          <w:rFonts w:ascii="Times New Roman" w:hAnsi="Times New Roman"/>
          <w:sz w:val="24"/>
          <w:szCs w:val="24"/>
          <w:lang w:val="en-US" w:eastAsia="ru-RU"/>
        </w:rPr>
        <w:t>contrycalum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aminocapronic</w:t>
      </w:r>
      <w:proofErr w:type="spellEnd"/>
      <w:r w:rsidRPr="000B3F69">
        <w:rPr>
          <w:rFonts w:ascii="Times New Roman" w:hAnsi="Times New Roman"/>
          <w:sz w:val="24"/>
          <w:szCs w:val="24"/>
          <w:lang w:val="en-US" w:eastAsia="ru-RU"/>
        </w:rPr>
        <w:t xml:space="preserve"> acid). Indications to application. Bile expelling preparations. Classification. General characteristic of drugs which stimulate bile formation. The action mechanism of bile expelling preparations which contain bile and natural bilious acids. The pharmacological characteristic of means which strengthen bile outflow - </w:t>
      </w:r>
      <w:proofErr w:type="spellStart"/>
      <w:r w:rsidRPr="000B3F69">
        <w:rPr>
          <w:rFonts w:ascii="Times New Roman" w:hAnsi="Times New Roman"/>
          <w:sz w:val="24"/>
          <w:szCs w:val="24"/>
          <w:lang w:val="en-US" w:eastAsia="ru-RU"/>
        </w:rPr>
        <w:t>cholekinetics</w:t>
      </w:r>
      <w:proofErr w:type="spellEnd"/>
      <w:r w:rsidRPr="000B3F69">
        <w:rPr>
          <w:rFonts w:ascii="Times New Roman" w:hAnsi="Times New Roman"/>
          <w:sz w:val="24"/>
          <w:szCs w:val="24"/>
          <w:lang w:val="en-US" w:eastAsia="ru-RU"/>
        </w:rPr>
        <w:t xml:space="preserve">. Indications to application. </w:t>
      </w:r>
      <w:proofErr w:type="spellStart"/>
      <w:r w:rsidRPr="000B3F69">
        <w:rPr>
          <w:rFonts w:ascii="Times New Roman" w:hAnsi="Times New Roman"/>
          <w:sz w:val="24"/>
          <w:szCs w:val="24"/>
          <w:lang w:val="en-US" w:eastAsia="ru-RU"/>
        </w:rPr>
        <w:t>Hepatoprotectors</w:t>
      </w:r>
      <w:proofErr w:type="spellEnd"/>
      <w:r w:rsidRPr="000B3F69">
        <w:rPr>
          <w:rFonts w:ascii="Times New Roman" w:hAnsi="Times New Roman"/>
          <w:sz w:val="24"/>
          <w:szCs w:val="24"/>
          <w:lang w:val="en-US" w:eastAsia="ru-RU"/>
        </w:rPr>
        <w:t xml:space="preserve"> and </w:t>
      </w:r>
      <w:proofErr w:type="spellStart"/>
      <w:r w:rsidRPr="000B3F69">
        <w:rPr>
          <w:rFonts w:ascii="Times New Roman" w:hAnsi="Times New Roman"/>
          <w:sz w:val="24"/>
          <w:szCs w:val="24"/>
          <w:lang w:val="en-US" w:eastAsia="ru-RU"/>
        </w:rPr>
        <w:t>gullstone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solubilisers</w:t>
      </w:r>
      <w:proofErr w:type="spellEnd"/>
      <w:r w:rsidRPr="000B3F69">
        <w:rPr>
          <w:rFonts w:ascii="Times New Roman" w:hAnsi="Times New Roman"/>
          <w:sz w:val="24"/>
          <w:szCs w:val="24"/>
          <w:lang w:val="en-US" w:eastAsia="ru-RU"/>
        </w:rPr>
        <w:t>. Mechanism of action of drugs protecting liver function (</w:t>
      </w:r>
      <w:proofErr w:type="spellStart"/>
      <w:r w:rsidRPr="000B3F69">
        <w:rPr>
          <w:rFonts w:ascii="Times New Roman" w:hAnsi="Times New Roman"/>
          <w:sz w:val="24"/>
          <w:szCs w:val="24"/>
          <w:lang w:val="en-US" w:eastAsia="ru-RU"/>
        </w:rPr>
        <w:t>legalone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carsil</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essentiale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hepabene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thiotriazoline</w:t>
      </w:r>
      <w:proofErr w:type="spellEnd"/>
      <w:r w:rsidRPr="000B3F69">
        <w:rPr>
          <w:rFonts w:ascii="Times New Roman" w:hAnsi="Times New Roman"/>
          <w:sz w:val="24"/>
          <w:szCs w:val="24"/>
          <w:lang w:val="en-US" w:eastAsia="ru-RU"/>
        </w:rPr>
        <w:t xml:space="preserve">, vitamin preparations). Indications to application. General characteristic of </w:t>
      </w:r>
      <w:proofErr w:type="spellStart"/>
      <w:r w:rsidRPr="000B3F69">
        <w:rPr>
          <w:rFonts w:ascii="Times New Roman" w:hAnsi="Times New Roman"/>
          <w:sz w:val="24"/>
          <w:szCs w:val="24"/>
          <w:lang w:val="en-US" w:eastAsia="ru-RU"/>
        </w:rPr>
        <w:t>gullstone</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solubilisers</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chenodiol</w:t>
      </w:r>
      <w:proofErr w:type="spellEnd"/>
      <w:r w:rsidRPr="000B3F69">
        <w:rPr>
          <w:rFonts w:ascii="Times New Roman" w:hAnsi="Times New Roman"/>
          <w:sz w:val="24"/>
          <w:szCs w:val="24"/>
          <w:lang w:val="en-US" w:eastAsia="ru-RU"/>
        </w:rPr>
        <w:t>, ursodiol). Indications to application. Preparations influencing intestines motility. Preparations eliminating intestines atony. M-</w:t>
      </w:r>
      <w:proofErr w:type="spellStart"/>
      <w:r w:rsidRPr="000B3F69">
        <w:rPr>
          <w:rFonts w:ascii="Times New Roman" w:hAnsi="Times New Roman"/>
          <w:sz w:val="24"/>
          <w:szCs w:val="24"/>
          <w:lang w:val="en-US" w:eastAsia="ru-RU"/>
        </w:rPr>
        <w:t>cholinemimetics</w:t>
      </w:r>
      <w:proofErr w:type="spellEnd"/>
      <w:r w:rsidRPr="000B3F69">
        <w:rPr>
          <w:rFonts w:ascii="Times New Roman" w:hAnsi="Times New Roman"/>
          <w:sz w:val="24"/>
          <w:szCs w:val="24"/>
          <w:lang w:val="en-US" w:eastAsia="ru-RU"/>
        </w:rPr>
        <w:t xml:space="preserve"> and anticholinesterase preparations in treatment of intestines atony. Possibility of use of </w:t>
      </w:r>
      <w:proofErr w:type="spellStart"/>
      <w:r w:rsidRPr="000B3F69">
        <w:rPr>
          <w:rFonts w:ascii="Times New Roman" w:hAnsi="Times New Roman"/>
          <w:sz w:val="24"/>
          <w:szCs w:val="24"/>
          <w:lang w:val="en-US" w:eastAsia="ru-RU"/>
        </w:rPr>
        <w:t>serotonine</w:t>
      </w:r>
      <w:proofErr w:type="spellEnd"/>
      <w:r w:rsidRPr="000B3F69">
        <w:rPr>
          <w:rFonts w:ascii="Times New Roman" w:hAnsi="Times New Roman"/>
          <w:sz w:val="24"/>
          <w:szCs w:val="24"/>
          <w:lang w:val="en-US" w:eastAsia="ru-RU"/>
        </w:rPr>
        <w:t xml:space="preserve"> receptors agonists and </w:t>
      </w:r>
      <w:proofErr w:type="spellStart"/>
      <w:r w:rsidRPr="000B3F69">
        <w:rPr>
          <w:rFonts w:ascii="Times New Roman" w:hAnsi="Times New Roman"/>
          <w:sz w:val="24"/>
          <w:szCs w:val="24"/>
          <w:lang w:val="en-US" w:eastAsia="ru-RU"/>
        </w:rPr>
        <w:t>motiline</w:t>
      </w:r>
      <w:proofErr w:type="spellEnd"/>
      <w:r w:rsidRPr="000B3F69">
        <w:rPr>
          <w:rFonts w:ascii="Times New Roman" w:hAnsi="Times New Roman"/>
          <w:sz w:val="24"/>
          <w:szCs w:val="24"/>
          <w:lang w:val="en-US" w:eastAsia="ru-RU"/>
        </w:rPr>
        <w:t xml:space="preserve"> receptors agonists, hormonal preparations. Laxative drugs. Classification of laxatives by </w:t>
      </w:r>
      <w:proofErr w:type="spellStart"/>
      <w:r w:rsidRPr="000B3F69">
        <w:rPr>
          <w:rFonts w:ascii="Times New Roman" w:hAnsi="Times New Roman"/>
          <w:sz w:val="24"/>
          <w:szCs w:val="24"/>
          <w:lang w:val="en-US" w:eastAsia="ru-RU"/>
        </w:rPr>
        <w:t>localisation</w:t>
      </w:r>
      <w:proofErr w:type="spellEnd"/>
      <w:r w:rsidRPr="000B3F69">
        <w:rPr>
          <w:rFonts w:ascii="Times New Roman" w:hAnsi="Times New Roman"/>
          <w:sz w:val="24"/>
          <w:szCs w:val="24"/>
          <w:lang w:val="en-US" w:eastAsia="ru-RU"/>
        </w:rPr>
        <w:t xml:space="preserve"> of action and an origin. Pharmacokinetics, pharmacodynamics, indications to application of a salt laxatives (magnesium sulfate). Application at sharp poisonings. The pharmacological characteristic of </w:t>
      </w:r>
      <w:proofErr w:type="spellStart"/>
      <w:r w:rsidRPr="000B3F69">
        <w:rPr>
          <w:rFonts w:ascii="Times New Roman" w:hAnsi="Times New Roman"/>
          <w:sz w:val="24"/>
          <w:szCs w:val="24"/>
          <w:lang w:val="en-US" w:eastAsia="ru-RU"/>
        </w:rPr>
        <w:t>laxaties</w:t>
      </w:r>
      <w:proofErr w:type="spellEnd"/>
      <w:r w:rsidRPr="000B3F69">
        <w:rPr>
          <w:rFonts w:ascii="Times New Roman" w:hAnsi="Times New Roman"/>
          <w:sz w:val="24"/>
          <w:szCs w:val="24"/>
          <w:lang w:val="en-US" w:eastAsia="ru-RU"/>
        </w:rPr>
        <w:t xml:space="preserve"> containing </w:t>
      </w:r>
      <w:proofErr w:type="spellStart"/>
      <w:r w:rsidRPr="000B3F69">
        <w:rPr>
          <w:rFonts w:ascii="Times New Roman" w:hAnsi="Times New Roman"/>
          <w:sz w:val="24"/>
          <w:szCs w:val="24"/>
          <w:lang w:val="en-US" w:eastAsia="ru-RU"/>
        </w:rPr>
        <w:t>antraglycosides</w:t>
      </w:r>
      <w:proofErr w:type="spellEnd"/>
      <w:r w:rsidRPr="000B3F69">
        <w:rPr>
          <w:rFonts w:ascii="Times New Roman" w:hAnsi="Times New Roman"/>
          <w:sz w:val="24"/>
          <w:szCs w:val="24"/>
          <w:lang w:val="en-US" w:eastAsia="ru-RU"/>
        </w:rPr>
        <w:t xml:space="preserve"> (radix, cortex </w:t>
      </w:r>
      <w:proofErr w:type="spellStart"/>
      <w:r w:rsidRPr="000B3F69">
        <w:rPr>
          <w:rFonts w:ascii="Times New Roman" w:hAnsi="Times New Roman"/>
          <w:sz w:val="24"/>
          <w:szCs w:val="24"/>
          <w:lang w:val="en-US" w:eastAsia="ru-RU"/>
        </w:rPr>
        <w:t>Franulae</w:t>
      </w:r>
      <w:proofErr w:type="spellEnd"/>
      <w:r w:rsidRPr="000B3F69">
        <w:rPr>
          <w:rFonts w:ascii="Times New Roman" w:hAnsi="Times New Roman"/>
          <w:sz w:val="24"/>
          <w:szCs w:val="24"/>
          <w:lang w:val="en-US" w:eastAsia="ru-RU"/>
        </w:rPr>
        <w:t>, Senna). Indications to application. Pharmacology of castor oil. Indications and contra-indications to application. Synthetic laxative drugs (</w:t>
      </w:r>
      <w:proofErr w:type="spellStart"/>
      <w:r w:rsidRPr="000B3F69">
        <w:rPr>
          <w:rFonts w:ascii="Times New Roman" w:hAnsi="Times New Roman"/>
          <w:sz w:val="24"/>
          <w:szCs w:val="24"/>
          <w:lang w:val="en-US" w:eastAsia="ru-RU"/>
        </w:rPr>
        <w:t>guttalax</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dufalak</w:t>
      </w:r>
      <w:proofErr w:type="spellEnd"/>
      <w:r w:rsidRPr="000B3F69">
        <w:rPr>
          <w:rFonts w:ascii="Times New Roman" w:hAnsi="Times New Roman"/>
          <w:sz w:val="24"/>
          <w:szCs w:val="24"/>
          <w:lang w:val="en-US" w:eastAsia="ru-RU"/>
        </w:rPr>
        <w:t>, bisacodyl). The action mechanism. Indications to application. The combined preparations with laxative action (</w:t>
      </w:r>
      <w:proofErr w:type="spellStart"/>
      <w:r w:rsidRPr="000B3F69">
        <w:rPr>
          <w:rFonts w:ascii="Times New Roman" w:hAnsi="Times New Roman"/>
          <w:sz w:val="24"/>
          <w:szCs w:val="24"/>
          <w:lang w:val="en-US" w:eastAsia="ru-RU"/>
        </w:rPr>
        <w:t>regulax</w:t>
      </w:r>
      <w:proofErr w:type="spellEnd"/>
      <w:r w:rsidRPr="000B3F69">
        <w:rPr>
          <w:rFonts w:ascii="Times New Roman" w:hAnsi="Times New Roman"/>
          <w:sz w:val="24"/>
          <w:szCs w:val="24"/>
          <w:lang w:val="en-US" w:eastAsia="ru-RU"/>
        </w:rPr>
        <w:t xml:space="preserve">). Preparations suppressing impellent function of guts. Pharmacology of means which eliminate intestines spasm (M-choline blockers, ganglioblockers, </w:t>
      </w:r>
      <w:proofErr w:type="spellStart"/>
      <w:r w:rsidRPr="000B3F69">
        <w:rPr>
          <w:rFonts w:ascii="Times New Roman" w:hAnsi="Times New Roman"/>
          <w:sz w:val="24"/>
          <w:szCs w:val="24"/>
          <w:lang w:val="en-US" w:eastAsia="ru-RU"/>
        </w:rPr>
        <w:t>myotrope</w:t>
      </w:r>
      <w:proofErr w:type="spellEnd"/>
      <w:r w:rsidRPr="000B3F69">
        <w:rPr>
          <w:rFonts w:ascii="Times New Roman" w:hAnsi="Times New Roman"/>
          <w:sz w:val="24"/>
          <w:szCs w:val="24"/>
          <w:lang w:val="en-US" w:eastAsia="ru-RU"/>
        </w:rPr>
        <w:t xml:space="preserve"> spasmolytics). Antidiarrheals. General characteristic of drugs having antidiarrheal action (knitting, adsorbing, enveloping, bilberries). Pharmacology of loperamide (</w:t>
      </w:r>
      <w:proofErr w:type="spellStart"/>
      <w:r w:rsidRPr="000B3F69">
        <w:rPr>
          <w:rFonts w:ascii="Times New Roman" w:hAnsi="Times New Roman"/>
          <w:sz w:val="24"/>
          <w:szCs w:val="24"/>
          <w:lang w:val="en-US" w:eastAsia="ru-RU"/>
        </w:rPr>
        <w:t>imodium</w:t>
      </w:r>
      <w:proofErr w:type="spellEnd"/>
      <w:r w:rsidRPr="000B3F69">
        <w:rPr>
          <w:rFonts w:ascii="Times New Roman" w:hAnsi="Times New Roman"/>
          <w:sz w:val="24"/>
          <w:szCs w:val="24"/>
          <w:lang w:val="en-US" w:eastAsia="ru-RU"/>
        </w:rPr>
        <w:t xml:space="preserve">). Indications to application. Unfavorable action. Preparations of mint, flowers of </w:t>
      </w:r>
      <w:proofErr w:type="spellStart"/>
      <w:r w:rsidRPr="000B3F69">
        <w:rPr>
          <w:rFonts w:ascii="Times New Roman" w:hAnsi="Times New Roman"/>
          <w:sz w:val="24"/>
          <w:szCs w:val="24"/>
          <w:lang w:val="en-US" w:eastAsia="ru-RU"/>
        </w:rPr>
        <w:t>camomile</w:t>
      </w:r>
      <w:proofErr w:type="spellEnd"/>
      <w:r w:rsidRPr="000B3F69">
        <w:rPr>
          <w:rFonts w:ascii="Times New Roman" w:hAnsi="Times New Roman"/>
          <w:sz w:val="24"/>
          <w:szCs w:val="24"/>
          <w:lang w:val="en-US" w:eastAsia="ru-RU"/>
        </w:rPr>
        <w:t>, fennel.</w:t>
      </w:r>
      <w:r w:rsidRPr="000B3F69">
        <w:rPr>
          <w:rFonts w:ascii="Times New Roman" w:hAnsi="Times New Roman"/>
          <w:sz w:val="28"/>
          <w:szCs w:val="28"/>
          <w:lang w:val="en-US"/>
        </w:rPr>
        <w:t xml:space="preserve"> </w:t>
      </w:r>
      <w:r w:rsidRPr="000B3F69">
        <w:rPr>
          <w:rFonts w:ascii="Times New Roman" w:hAnsi="Times New Roman"/>
          <w:sz w:val="24"/>
          <w:szCs w:val="24"/>
          <w:lang w:val="en-US" w:eastAsia="ru-RU"/>
        </w:rPr>
        <w:t>Pharmacovigilance and interchangeability of medicines. To know the trade names of the main representatives of groups.</w:t>
      </w:r>
    </w:p>
    <w:p w14:paraId="22A0D4D4" w14:textId="77777777" w:rsidR="00551A41" w:rsidRPr="000B3F69" w:rsidRDefault="00551A41" w:rsidP="002E7D1D">
      <w:pPr>
        <w:widowControl w:val="0"/>
        <w:tabs>
          <w:tab w:val="left" w:pos="709"/>
        </w:tabs>
        <w:autoSpaceDE w:val="0"/>
        <w:autoSpaceDN w:val="0"/>
        <w:adjustRightInd w:val="0"/>
        <w:spacing w:after="0" w:line="240" w:lineRule="exact"/>
        <w:ind w:firstLine="720"/>
        <w:jc w:val="both"/>
        <w:rPr>
          <w:rFonts w:ascii="Times New Roman" w:hAnsi="Times New Roman"/>
          <w:sz w:val="24"/>
          <w:szCs w:val="24"/>
          <w:lang w:val="en-US" w:eastAsia="ru-RU"/>
        </w:rPr>
      </w:pPr>
      <w:r w:rsidRPr="000B3F69">
        <w:rPr>
          <w:rFonts w:ascii="Times New Roman" w:hAnsi="Times New Roman"/>
          <w:b/>
          <w:sz w:val="24"/>
          <w:szCs w:val="24"/>
          <w:lang w:val="en-US" w:eastAsia="ru-RU"/>
        </w:rPr>
        <w:t xml:space="preserve">Theme </w:t>
      </w:r>
      <w:r w:rsidR="0043401E" w:rsidRPr="000B3F69">
        <w:rPr>
          <w:rFonts w:ascii="Times New Roman" w:hAnsi="Times New Roman"/>
          <w:b/>
          <w:sz w:val="24"/>
          <w:szCs w:val="24"/>
          <w:lang w:val="en-US" w:eastAsia="ru-RU"/>
        </w:rPr>
        <w:t>54</w:t>
      </w:r>
      <w:r w:rsidRPr="000B3F69">
        <w:rPr>
          <w:rFonts w:ascii="Times New Roman" w:hAnsi="Times New Roman"/>
          <w:b/>
          <w:sz w:val="24"/>
          <w:szCs w:val="24"/>
          <w:lang w:val="en-US" w:eastAsia="ru-RU"/>
        </w:rPr>
        <w:t xml:space="preserve">. </w:t>
      </w:r>
      <w:r w:rsidRPr="000B3F69">
        <w:rPr>
          <w:rFonts w:ascii="Times New Roman" w:hAnsi="Times New Roman"/>
          <w:sz w:val="24"/>
          <w:szCs w:val="24"/>
          <w:lang w:val="en-US" w:eastAsia="ru-RU"/>
        </w:rPr>
        <w:t>Agents acting on respiratory tract.</w:t>
      </w:r>
    </w:p>
    <w:p w14:paraId="0F11845D" w14:textId="77777777" w:rsidR="00551A41" w:rsidRPr="000B3F69" w:rsidRDefault="00551A41" w:rsidP="002E7D1D">
      <w:pPr>
        <w:widowControl w:val="0"/>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Stimulants of breathing. Classification respiratory stimulants. Pharmacological characteristic of </w:t>
      </w:r>
      <w:proofErr w:type="spellStart"/>
      <w:r w:rsidRPr="000B3F69">
        <w:rPr>
          <w:rFonts w:ascii="Times New Roman" w:hAnsi="Times New Roman"/>
          <w:sz w:val="24"/>
          <w:szCs w:val="24"/>
          <w:lang w:val="en-US" w:eastAsia="ru-RU"/>
        </w:rPr>
        <w:t>aethymisolum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Camphora</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sulfocamphocainum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carbogenes</w:t>
      </w:r>
      <w:proofErr w:type="spellEnd"/>
      <w:r w:rsidRPr="000B3F69">
        <w:rPr>
          <w:rFonts w:ascii="Times New Roman" w:hAnsi="Times New Roman"/>
          <w:sz w:val="24"/>
          <w:szCs w:val="24"/>
          <w:lang w:val="en-US" w:eastAsia="ru-RU"/>
        </w:rPr>
        <w:t xml:space="preserve">. Pharmacokinetics, pharmacodynamics, indications for usage. Antitussive drugs. Classification of antitussive agents. Overview of codeine phosphate, </w:t>
      </w:r>
      <w:proofErr w:type="spellStart"/>
      <w:r w:rsidRPr="000B3F69">
        <w:rPr>
          <w:rFonts w:ascii="Times New Roman" w:hAnsi="Times New Roman"/>
          <w:sz w:val="24"/>
          <w:szCs w:val="24"/>
          <w:lang w:val="en-US" w:eastAsia="ru-RU"/>
        </w:rPr>
        <w:t>glaucine</w:t>
      </w:r>
      <w:proofErr w:type="spellEnd"/>
      <w:r w:rsidRPr="000B3F69">
        <w:rPr>
          <w:rFonts w:ascii="Times New Roman" w:hAnsi="Times New Roman"/>
          <w:sz w:val="24"/>
          <w:szCs w:val="24"/>
          <w:lang w:val="en-US" w:eastAsia="ru-RU"/>
        </w:rPr>
        <w:t xml:space="preserve">, oxeladin, </w:t>
      </w:r>
      <w:proofErr w:type="spellStart"/>
      <w:r w:rsidRPr="000B3F69">
        <w:rPr>
          <w:rFonts w:ascii="Times New Roman" w:hAnsi="Times New Roman"/>
          <w:sz w:val="24"/>
          <w:szCs w:val="24"/>
          <w:lang w:val="en-US" w:eastAsia="ru-RU"/>
        </w:rPr>
        <w:t>libexin</w:t>
      </w:r>
      <w:proofErr w:type="spellEnd"/>
      <w:r w:rsidRPr="000B3F69">
        <w:rPr>
          <w:rFonts w:ascii="Times New Roman" w:hAnsi="Times New Roman"/>
          <w:sz w:val="24"/>
          <w:szCs w:val="24"/>
          <w:lang w:val="en-US" w:eastAsia="ru-RU"/>
        </w:rPr>
        <w:t xml:space="preserve">, butamirate. Side effects. Expectorant drugs. Classification of expectorants, mechanism of action. The pharmacological characteristics of drugs grass of </w:t>
      </w:r>
      <w:proofErr w:type="spellStart"/>
      <w:r w:rsidRPr="000B3F69">
        <w:rPr>
          <w:rFonts w:ascii="Times New Roman" w:hAnsi="Times New Roman"/>
          <w:sz w:val="24"/>
          <w:szCs w:val="24"/>
          <w:lang w:val="en-US" w:eastAsia="ru-RU"/>
        </w:rPr>
        <w:t>Thermopsidis</w:t>
      </w:r>
      <w:proofErr w:type="spellEnd"/>
      <w:r w:rsidRPr="000B3F69">
        <w:rPr>
          <w:rFonts w:ascii="Times New Roman" w:hAnsi="Times New Roman"/>
          <w:sz w:val="24"/>
          <w:szCs w:val="24"/>
          <w:lang w:val="en-US" w:eastAsia="ru-RU"/>
        </w:rPr>
        <w:t xml:space="preserve">, marshmallow root, </w:t>
      </w:r>
      <w:proofErr w:type="spellStart"/>
      <w:r w:rsidRPr="000B3F69">
        <w:rPr>
          <w:rFonts w:ascii="Times New Roman" w:hAnsi="Times New Roman"/>
          <w:sz w:val="24"/>
          <w:szCs w:val="24"/>
          <w:lang w:val="en-US" w:eastAsia="ru-RU"/>
        </w:rPr>
        <w:t>mukaltin</w:t>
      </w:r>
      <w:proofErr w:type="spellEnd"/>
      <w:r w:rsidRPr="000B3F69">
        <w:rPr>
          <w:rFonts w:ascii="Times New Roman" w:hAnsi="Times New Roman"/>
          <w:sz w:val="24"/>
          <w:szCs w:val="24"/>
          <w:lang w:val="en-US" w:eastAsia="ru-RU"/>
        </w:rPr>
        <w:t xml:space="preserve">, crystalline trypsin, bromhexine, </w:t>
      </w:r>
      <w:proofErr w:type="spellStart"/>
      <w:r w:rsidRPr="000B3F69">
        <w:rPr>
          <w:rFonts w:ascii="Times New Roman" w:hAnsi="Times New Roman"/>
          <w:sz w:val="24"/>
          <w:szCs w:val="24"/>
          <w:lang w:val="en-US" w:eastAsia="ru-RU"/>
        </w:rPr>
        <w:t>ambroxole</w:t>
      </w:r>
      <w:proofErr w:type="spellEnd"/>
      <w:r w:rsidRPr="000B3F69">
        <w:rPr>
          <w:rFonts w:ascii="Times New Roman" w:hAnsi="Times New Roman"/>
          <w:sz w:val="24"/>
          <w:szCs w:val="24"/>
          <w:lang w:val="en-US" w:eastAsia="ru-RU"/>
        </w:rPr>
        <w:t xml:space="preserve">, acetylcysteine. Pharmacokinetics and pharmacodynamics, side effects. Stimulants synthesis of surfactant. Overview of stimulants synthesis of surfactant. Pharmacological characteristic of </w:t>
      </w:r>
      <w:proofErr w:type="spellStart"/>
      <w:r w:rsidRPr="000B3F69">
        <w:rPr>
          <w:rFonts w:ascii="Times New Roman" w:hAnsi="Times New Roman"/>
          <w:sz w:val="24"/>
          <w:szCs w:val="24"/>
          <w:lang w:val="en-US" w:eastAsia="ru-RU"/>
        </w:rPr>
        <w:t>ambroxole</w:t>
      </w:r>
      <w:proofErr w:type="spellEnd"/>
      <w:r w:rsidRPr="000B3F69">
        <w:rPr>
          <w:rFonts w:ascii="Times New Roman" w:hAnsi="Times New Roman"/>
          <w:sz w:val="24"/>
          <w:szCs w:val="24"/>
          <w:lang w:val="en-US" w:eastAsia="ru-RU"/>
        </w:rPr>
        <w:t xml:space="preserve">. Bronchodilator drugs. Classification of bronchodilators. </w:t>
      </w:r>
      <w:r w:rsidRPr="000B3F69">
        <w:rPr>
          <w:rFonts w:ascii="Times New Roman" w:hAnsi="Times New Roman"/>
          <w:sz w:val="24"/>
          <w:szCs w:val="24"/>
          <w:lang w:val="en-US" w:eastAsia="ru-RU"/>
        </w:rPr>
        <w:lastRenderedPageBreak/>
        <w:t xml:space="preserve">Pharmacology of </w:t>
      </w:r>
      <w:proofErr w:type="spellStart"/>
      <w:r w:rsidRPr="000B3F69">
        <w:rPr>
          <w:rFonts w:ascii="Times New Roman" w:hAnsi="Times New Roman"/>
          <w:sz w:val="24"/>
          <w:szCs w:val="24"/>
          <w:lang w:val="en-US" w:eastAsia="ru-RU"/>
        </w:rPr>
        <w:t>adrenomimetic</w:t>
      </w:r>
      <w:proofErr w:type="spellEnd"/>
      <w:r w:rsidRPr="000B3F69">
        <w:rPr>
          <w:rFonts w:ascii="Times New Roman" w:hAnsi="Times New Roman"/>
          <w:sz w:val="24"/>
          <w:szCs w:val="24"/>
          <w:lang w:val="en-US" w:eastAsia="ru-RU"/>
        </w:rPr>
        <w:t xml:space="preserve"> drugs: salbutamol, orciprenaline sulfate, </w:t>
      </w:r>
      <w:proofErr w:type="spellStart"/>
      <w:r w:rsidRPr="000B3F69">
        <w:rPr>
          <w:rFonts w:ascii="Times New Roman" w:hAnsi="Times New Roman"/>
          <w:sz w:val="24"/>
          <w:szCs w:val="24"/>
          <w:lang w:val="en-US" w:eastAsia="ru-RU"/>
        </w:rPr>
        <w:t>fenoterol</w:t>
      </w:r>
      <w:proofErr w:type="spellEnd"/>
      <w:r w:rsidRPr="000B3F69">
        <w:rPr>
          <w:rFonts w:ascii="Times New Roman" w:hAnsi="Times New Roman"/>
          <w:sz w:val="24"/>
          <w:szCs w:val="24"/>
          <w:lang w:val="en-US" w:eastAsia="ru-RU"/>
        </w:rPr>
        <w:t>; M-</w:t>
      </w:r>
      <w:proofErr w:type="spellStart"/>
      <w:r w:rsidRPr="000B3F69">
        <w:rPr>
          <w:rFonts w:ascii="Times New Roman" w:hAnsi="Times New Roman"/>
          <w:sz w:val="24"/>
          <w:szCs w:val="24"/>
          <w:lang w:val="en-US" w:eastAsia="ru-RU"/>
        </w:rPr>
        <w:t>cholinoblockers</w:t>
      </w:r>
      <w:proofErr w:type="spellEnd"/>
      <w:r w:rsidRPr="000B3F69">
        <w:rPr>
          <w:rFonts w:ascii="Times New Roman" w:hAnsi="Times New Roman"/>
          <w:sz w:val="24"/>
          <w:szCs w:val="24"/>
          <w:lang w:val="en-US" w:eastAsia="ru-RU"/>
        </w:rPr>
        <w:t>: ipratropium bromide (</w:t>
      </w:r>
      <w:proofErr w:type="spellStart"/>
      <w:r w:rsidRPr="000B3F69">
        <w:rPr>
          <w:rFonts w:ascii="Times New Roman" w:hAnsi="Times New Roman"/>
          <w:sz w:val="24"/>
          <w:szCs w:val="24"/>
          <w:lang w:val="en-US" w:eastAsia="ru-RU"/>
        </w:rPr>
        <w:t>atrovent</w:t>
      </w:r>
      <w:proofErr w:type="spellEnd"/>
      <w:r w:rsidRPr="000B3F69">
        <w:rPr>
          <w:rFonts w:ascii="Times New Roman" w:hAnsi="Times New Roman"/>
          <w:sz w:val="24"/>
          <w:szCs w:val="24"/>
          <w:lang w:val="en-US" w:eastAsia="ru-RU"/>
        </w:rPr>
        <w:t xml:space="preserve">), tiotropium bromide. Myotropic bronchodilators – theophylline, aminophylline. Pharmacokinetics, pharmacodynamics, side effects. Antiallergic and desensitizing drugs. Overview of cromolyn sodium, ketotifen and topical anti-inflammatory drugs: fluticasone propionate, beclomethasone dipropionate, flunisolide, triamcinolone acetonide. Drugs used in pulmonary edema. Tactics assist </w:t>
      </w:r>
      <w:proofErr w:type="spellStart"/>
      <w:r w:rsidRPr="000B3F69">
        <w:rPr>
          <w:rFonts w:ascii="Times New Roman" w:hAnsi="Times New Roman"/>
          <w:sz w:val="24"/>
          <w:szCs w:val="24"/>
          <w:lang w:val="en-US" w:eastAsia="ru-RU"/>
        </w:rPr>
        <w:t>mesures</w:t>
      </w:r>
      <w:proofErr w:type="spellEnd"/>
      <w:r w:rsidRPr="000B3F69">
        <w:rPr>
          <w:rFonts w:ascii="Times New Roman" w:hAnsi="Times New Roman"/>
          <w:sz w:val="24"/>
          <w:szCs w:val="24"/>
          <w:lang w:val="en-US" w:eastAsia="ru-RU"/>
        </w:rPr>
        <w:t xml:space="preserve"> with pulmonary edema, the choice of drugs: (</w:t>
      </w:r>
      <w:proofErr w:type="spellStart"/>
      <w:r w:rsidRPr="000B3F69">
        <w:rPr>
          <w:rFonts w:ascii="Times New Roman" w:hAnsi="Times New Roman"/>
          <w:sz w:val="24"/>
          <w:szCs w:val="24"/>
          <w:lang w:val="en-US" w:eastAsia="ru-RU"/>
        </w:rPr>
        <w:t>strophantine</w:t>
      </w:r>
      <w:proofErr w:type="spellEnd"/>
      <w:r w:rsidRPr="000B3F69">
        <w:rPr>
          <w:rFonts w:ascii="Times New Roman" w:hAnsi="Times New Roman"/>
          <w:sz w:val="24"/>
          <w:szCs w:val="24"/>
          <w:lang w:val="en-US" w:eastAsia="ru-RU"/>
        </w:rPr>
        <w:t xml:space="preserve">, digoxin, </w:t>
      </w:r>
      <w:proofErr w:type="spellStart"/>
      <w:r w:rsidRPr="000B3F69">
        <w:rPr>
          <w:rFonts w:ascii="Times New Roman" w:hAnsi="Times New Roman"/>
          <w:sz w:val="24"/>
          <w:szCs w:val="24"/>
          <w:lang w:val="en-US" w:eastAsia="ru-RU"/>
        </w:rPr>
        <w:t>corglycon</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hygronium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pentaminum</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benzohexonium</w:t>
      </w:r>
      <w:proofErr w:type="spellEnd"/>
      <w:r w:rsidRPr="000B3F69">
        <w:rPr>
          <w:rFonts w:ascii="Times New Roman" w:hAnsi="Times New Roman"/>
          <w:sz w:val="24"/>
          <w:szCs w:val="24"/>
          <w:lang w:val="en-US" w:eastAsia="ru-RU"/>
        </w:rPr>
        <w:t xml:space="preserve">, furosemide, mannitol, </w:t>
      </w:r>
      <w:proofErr w:type="spellStart"/>
      <w:r w:rsidRPr="000B3F69">
        <w:rPr>
          <w:rFonts w:ascii="Times New Roman" w:hAnsi="Times New Roman"/>
          <w:sz w:val="24"/>
          <w:szCs w:val="24"/>
          <w:lang w:val="en-US" w:eastAsia="ru-RU"/>
        </w:rPr>
        <w:t>mezaton</w:t>
      </w:r>
      <w:proofErr w:type="spellEnd"/>
      <w:r w:rsidRPr="000B3F69">
        <w:rPr>
          <w:rFonts w:ascii="Times New Roman" w:hAnsi="Times New Roman"/>
          <w:sz w:val="24"/>
          <w:szCs w:val="24"/>
          <w:lang w:val="en-US" w:eastAsia="ru-RU"/>
        </w:rPr>
        <w:t>, ephedrine hydrochloride, morphine hydrochloride, fentanyl, ethyl alcohol, steroids).</w:t>
      </w:r>
      <w:r w:rsidR="00C33F0B" w:rsidRPr="000B3F69">
        <w:rPr>
          <w:rFonts w:ascii="Times New Roman" w:hAnsi="Times New Roman"/>
          <w:sz w:val="24"/>
          <w:szCs w:val="24"/>
          <w:lang w:val="en-US" w:eastAsia="ru-RU"/>
        </w:rPr>
        <w:t xml:space="preserve"> </w:t>
      </w:r>
      <w:r w:rsidRPr="000B3F69">
        <w:rPr>
          <w:rFonts w:ascii="Times New Roman" w:hAnsi="Times New Roman"/>
          <w:sz w:val="24"/>
          <w:szCs w:val="24"/>
          <w:lang w:val="en-US" w:eastAsia="ru-RU"/>
        </w:rPr>
        <w:t>Pharmacovigilance and interchangeability of medicines. To know the trade names of the main representatives of groups.</w:t>
      </w:r>
    </w:p>
    <w:p w14:paraId="2E0F91DE" w14:textId="77777777" w:rsidR="00551A41" w:rsidRPr="000B3F69" w:rsidRDefault="00551A41" w:rsidP="002E7D1D">
      <w:pPr>
        <w:widowControl w:val="0"/>
        <w:tabs>
          <w:tab w:val="left" w:pos="709"/>
        </w:tabs>
        <w:autoSpaceDE w:val="0"/>
        <w:autoSpaceDN w:val="0"/>
        <w:adjustRightInd w:val="0"/>
        <w:spacing w:after="0" w:line="240" w:lineRule="exact"/>
        <w:ind w:firstLine="720"/>
        <w:jc w:val="both"/>
        <w:rPr>
          <w:rFonts w:ascii="Times New Roman" w:hAnsi="Times New Roman"/>
          <w:sz w:val="24"/>
          <w:szCs w:val="24"/>
          <w:lang w:val="en-US" w:eastAsia="ru-RU"/>
        </w:rPr>
      </w:pPr>
      <w:r w:rsidRPr="000B3F69">
        <w:rPr>
          <w:rFonts w:ascii="Times New Roman" w:hAnsi="Times New Roman"/>
          <w:b/>
          <w:sz w:val="24"/>
          <w:szCs w:val="24"/>
          <w:lang w:val="en-US" w:eastAsia="ru-RU"/>
        </w:rPr>
        <w:t xml:space="preserve">Theme </w:t>
      </w:r>
      <w:r w:rsidR="00844043" w:rsidRPr="000B3F69">
        <w:rPr>
          <w:rFonts w:ascii="Times New Roman" w:hAnsi="Times New Roman"/>
          <w:b/>
          <w:sz w:val="24"/>
          <w:szCs w:val="24"/>
          <w:lang w:val="en-US" w:eastAsia="ru-RU"/>
        </w:rPr>
        <w:t>55</w:t>
      </w:r>
      <w:r w:rsidRPr="000B3F69">
        <w:rPr>
          <w:rFonts w:ascii="Times New Roman" w:hAnsi="Times New Roman"/>
          <w:b/>
          <w:sz w:val="24"/>
          <w:szCs w:val="24"/>
          <w:lang w:val="en-US" w:eastAsia="ru-RU"/>
        </w:rPr>
        <w:t>.</w:t>
      </w:r>
      <w:r w:rsidRPr="000B3F69">
        <w:rPr>
          <w:rFonts w:ascii="Times New Roman" w:hAnsi="Times New Roman"/>
          <w:sz w:val="24"/>
          <w:szCs w:val="24"/>
          <w:lang w:val="en-US" w:eastAsia="ru-RU"/>
        </w:rPr>
        <w:t xml:space="preserve"> Agents acting on myometrium. Contraceptives.</w:t>
      </w:r>
    </w:p>
    <w:p w14:paraId="265BC053" w14:textId="77777777" w:rsidR="00551A41" w:rsidRPr="000B3F69" w:rsidRDefault="00551A41" w:rsidP="002E7D1D">
      <w:pPr>
        <w:widowControl w:val="0"/>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Classification of drugs affecting on the uterus. General definition of groups «uterotonic agents», «</w:t>
      </w:r>
      <w:proofErr w:type="spellStart"/>
      <w:r w:rsidRPr="000B3F69">
        <w:rPr>
          <w:rFonts w:ascii="Times New Roman" w:hAnsi="Times New Roman"/>
          <w:sz w:val="24"/>
          <w:szCs w:val="24"/>
          <w:lang w:val="en-US" w:eastAsia="ru-RU"/>
        </w:rPr>
        <w:t>tokolytics</w:t>
      </w:r>
      <w:proofErr w:type="spellEnd"/>
      <w:r w:rsidRPr="000B3F69">
        <w:rPr>
          <w:rFonts w:ascii="Times New Roman" w:hAnsi="Times New Roman"/>
          <w:sz w:val="24"/>
          <w:szCs w:val="24"/>
          <w:lang w:val="en-US" w:eastAsia="ru-RU"/>
        </w:rPr>
        <w:t>». Classification, nomenclature and pharmacological characteristics of uterotonic agents. Comparative characteristics uterotonic action of drug oxytocin, ergot alkaloids and prostaglandins. The logical relationship between side effects of uterotonic agents and its contraindications.</w:t>
      </w:r>
      <w:r w:rsidR="00C33F0B" w:rsidRPr="000B3F69">
        <w:rPr>
          <w:rFonts w:ascii="Times New Roman" w:hAnsi="Times New Roman"/>
          <w:sz w:val="24"/>
          <w:szCs w:val="24"/>
          <w:lang w:val="en-US" w:eastAsia="ru-RU"/>
        </w:rPr>
        <w:t xml:space="preserve"> </w:t>
      </w:r>
      <w:r w:rsidRPr="000B3F69">
        <w:rPr>
          <w:rFonts w:ascii="Times New Roman" w:hAnsi="Times New Roman"/>
          <w:sz w:val="24"/>
          <w:szCs w:val="24"/>
          <w:lang w:val="en-US" w:eastAsia="ru-RU"/>
        </w:rPr>
        <w:t>Classification, nomenclature and pharmacological characteristics of modern tocolytic agents. Comparative characteristics of tocolytic drugs taking into account the characteristics of its mechanism of action. The logical relationship between pharmacodynamics and indications for using tocolytic agents. The risk / benefit of using tocolytic agents during different periods of gestation.</w:t>
      </w:r>
      <w:r w:rsidR="00C33F0B" w:rsidRPr="000B3F69">
        <w:rPr>
          <w:rFonts w:ascii="Times New Roman" w:hAnsi="Times New Roman"/>
          <w:sz w:val="24"/>
          <w:szCs w:val="24"/>
          <w:lang w:val="en-US" w:eastAsia="ru-RU"/>
        </w:rPr>
        <w:t xml:space="preserve"> </w:t>
      </w:r>
      <w:r w:rsidRPr="000B3F69">
        <w:rPr>
          <w:rFonts w:ascii="Times New Roman" w:hAnsi="Times New Roman"/>
          <w:sz w:val="24"/>
          <w:szCs w:val="24"/>
          <w:lang w:val="en-US" w:eastAsia="ru-RU"/>
        </w:rPr>
        <w:t>Pharmacovigilance and interchangeability of medicines. To know the trade names of the main representatives of groups.</w:t>
      </w:r>
    </w:p>
    <w:p w14:paraId="28EDFF5A" w14:textId="77777777" w:rsidR="00551A41" w:rsidRPr="000B3F69" w:rsidRDefault="00551A41" w:rsidP="002E7D1D">
      <w:pPr>
        <w:widowControl w:val="0"/>
        <w:shd w:val="clear" w:color="auto" w:fill="FFFFFF"/>
        <w:tabs>
          <w:tab w:val="left" w:pos="709"/>
        </w:tabs>
        <w:autoSpaceDE w:val="0"/>
        <w:autoSpaceDN w:val="0"/>
        <w:adjustRightInd w:val="0"/>
        <w:spacing w:after="0" w:line="240" w:lineRule="exact"/>
        <w:ind w:firstLine="708"/>
        <w:jc w:val="both"/>
        <w:rPr>
          <w:rFonts w:ascii="Times New Roman" w:hAnsi="Times New Roman"/>
          <w:color w:val="000000"/>
          <w:sz w:val="24"/>
          <w:szCs w:val="24"/>
          <w:lang w:val="en-US" w:eastAsia="ru-RU"/>
        </w:rPr>
      </w:pPr>
      <w:r w:rsidRPr="000B3F69">
        <w:rPr>
          <w:rFonts w:ascii="Times New Roman" w:hAnsi="Times New Roman"/>
          <w:b/>
          <w:bCs/>
          <w:color w:val="000000"/>
          <w:sz w:val="24"/>
          <w:szCs w:val="24"/>
          <w:lang w:val="en-US" w:eastAsia="ru-RU"/>
        </w:rPr>
        <w:t xml:space="preserve">Theme </w:t>
      </w:r>
      <w:r w:rsidR="00844043" w:rsidRPr="000B3F69">
        <w:rPr>
          <w:rFonts w:ascii="Times New Roman" w:hAnsi="Times New Roman"/>
          <w:b/>
          <w:bCs/>
          <w:color w:val="000000"/>
          <w:sz w:val="24"/>
          <w:szCs w:val="24"/>
          <w:lang w:val="en-US" w:eastAsia="ru-RU"/>
        </w:rPr>
        <w:t>56</w:t>
      </w:r>
      <w:r w:rsidRPr="000B3F69">
        <w:rPr>
          <w:rFonts w:ascii="Times New Roman" w:hAnsi="Times New Roman"/>
          <w:b/>
          <w:bCs/>
          <w:color w:val="000000"/>
          <w:sz w:val="24"/>
          <w:szCs w:val="24"/>
          <w:lang w:val="en-US" w:eastAsia="ru-RU"/>
        </w:rPr>
        <w:t xml:space="preserve">. </w:t>
      </w:r>
      <w:r w:rsidRPr="000B3F69">
        <w:rPr>
          <w:rFonts w:ascii="Times New Roman" w:hAnsi="Times New Roman"/>
          <w:sz w:val="24"/>
          <w:szCs w:val="24"/>
          <w:lang w:val="en-US" w:eastAsia="ru-RU"/>
        </w:rPr>
        <w:t>Pharmacotherapy of acute poisoning</w:t>
      </w:r>
      <w:r w:rsidR="000D1F30" w:rsidRPr="000B3F69">
        <w:rPr>
          <w:rFonts w:ascii="Times New Roman" w:hAnsi="Times New Roman"/>
          <w:color w:val="000000"/>
          <w:sz w:val="24"/>
          <w:szCs w:val="24"/>
          <w:lang w:val="en-US" w:eastAsia="ru-RU"/>
        </w:rPr>
        <w:t>.</w:t>
      </w:r>
    </w:p>
    <w:p w14:paraId="4D69F94F" w14:textId="77777777" w:rsidR="00D248B8" w:rsidRPr="000B3F69" w:rsidRDefault="00551A41" w:rsidP="002E7D1D">
      <w:pPr>
        <w:widowControl w:val="0"/>
        <w:shd w:val="clear" w:color="auto" w:fill="FFFFFF"/>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color w:val="000000"/>
          <w:sz w:val="24"/>
          <w:szCs w:val="24"/>
          <w:lang w:val="en-US" w:eastAsia="ru-RU"/>
        </w:rPr>
        <w:t>Main principles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pharmacotherapy</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sharp</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poisonings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with medical products. The reasons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sharp</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poisonings. Symptoms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sharp</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poisonings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with medical preparations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different</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pharmacological</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groups. Methods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 xml:space="preserve">active </w:t>
      </w:r>
      <w:proofErr w:type="spellStart"/>
      <w:r w:rsidRPr="000B3F69">
        <w:rPr>
          <w:rFonts w:ascii="Times New Roman" w:hAnsi="Times New Roman"/>
          <w:color w:val="000000"/>
          <w:sz w:val="24"/>
          <w:szCs w:val="24"/>
          <w:lang w:val="en-US" w:eastAsia="ru-RU"/>
        </w:rPr>
        <w:t>detoxycation</w:t>
      </w:r>
      <w:proofErr w:type="spellEnd"/>
      <w:r w:rsidRPr="000B3F69">
        <w:rPr>
          <w:rFonts w:ascii="Times New Roman" w:hAnsi="Times New Roman"/>
          <w:color w:val="000000"/>
          <w:sz w:val="24"/>
          <w:szCs w:val="24"/>
          <w:lang w:val="en-US" w:eastAsia="ru-RU"/>
        </w:rPr>
        <w:t>, use of emetic,</w:t>
      </w:r>
      <w:r w:rsidRPr="000B3F69">
        <w:rPr>
          <w:rFonts w:ascii="Times New Roman" w:hAnsi="Times New Roman"/>
          <w:sz w:val="24"/>
          <w:szCs w:val="24"/>
          <w:lang w:val="en-US" w:eastAsia="ru-RU"/>
        </w:rPr>
        <w:t xml:space="preserve"> diarrheal, </w:t>
      </w:r>
      <w:r w:rsidRPr="000B3F69">
        <w:rPr>
          <w:rFonts w:ascii="Times New Roman" w:hAnsi="Times New Roman"/>
          <w:color w:val="000000"/>
          <w:sz w:val="24"/>
          <w:szCs w:val="24"/>
          <w:lang w:val="en-US" w:eastAsia="ru-RU"/>
        </w:rPr>
        <w:t>enveloping</w:t>
      </w:r>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astringents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and adsorbents. Application of active</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diuretics for the purpose of removal</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toxic</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substances from blood</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 xml:space="preserve">(forced </w:t>
      </w:r>
      <w:proofErr w:type="spellStart"/>
      <w:r w:rsidRPr="000B3F69">
        <w:rPr>
          <w:rFonts w:ascii="Times New Roman" w:hAnsi="Times New Roman"/>
          <w:color w:val="000000"/>
          <w:sz w:val="24"/>
          <w:szCs w:val="24"/>
          <w:lang w:val="en-US" w:eastAsia="ru-RU"/>
        </w:rPr>
        <w:t>diuresisз</w:t>
      </w:r>
      <w:proofErr w:type="spellEnd"/>
      <w:r w:rsidRPr="000B3F69">
        <w:rPr>
          <w:rFonts w:ascii="Times New Roman" w:hAnsi="Times New Roman"/>
          <w:color w:val="000000"/>
          <w:sz w:val="24"/>
          <w:szCs w:val="24"/>
          <w:lang w:val="en-US" w:eastAsia="ru-RU"/>
        </w:rPr>
        <w:t>),</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use of a hemodialysis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and peritoneal dialysis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hyperbaric</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oxygenation</w:t>
      </w:r>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haemo</w:t>
      </w:r>
      <w:proofErr w:type="spellEnd"/>
      <w:r w:rsidRPr="000B3F69">
        <w:rPr>
          <w:rFonts w:ascii="Times New Roman" w:hAnsi="Times New Roman"/>
          <w:color w:val="000000"/>
          <w:sz w:val="24"/>
          <w:szCs w:val="24"/>
          <w:lang w:val="en-US" w:eastAsia="ru-RU"/>
        </w:rPr>
        <w:t xml:space="preserve"> -  and </w:t>
      </w:r>
      <w:proofErr w:type="spellStart"/>
      <w:r w:rsidRPr="000B3F69">
        <w:rPr>
          <w:rFonts w:ascii="Times New Roman" w:hAnsi="Times New Roman"/>
          <w:color w:val="000000"/>
          <w:sz w:val="24"/>
          <w:szCs w:val="24"/>
          <w:lang w:val="en-US" w:eastAsia="ru-RU"/>
        </w:rPr>
        <w:t>lymphosorbtion</w:t>
      </w:r>
      <w:proofErr w:type="spellEnd"/>
      <w:r w:rsidRPr="000B3F69">
        <w:rPr>
          <w:rFonts w:ascii="Times New Roman" w:hAnsi="Times New Roman"/>
          <w:color w:val="000000"/>
          <w:sz w:val="24"/>
          <w:szCs w:val="24"/>
          <w:lang w:val="en-US" w:eastAsia="ru-RU"/>
        </w:rPr>
        <w:t>. Kinds</w:t>
      </w:r>
      <w:r w:rsidRPr="000B3F69">
        <w:rPr>
          <w:rFonts w:ascii="Times New Roman" w:hAnsi="Times New Roman"/>
          <w:sz w:val="24"/>
          <w:szCs w:val="24"/>
          <w:lang w:val="en-US" w:eastAsia="ru-RU"/>
        </w:rPr>
        <w:t xml:space="preserve"> of antidot</w:t>
      </w:r>
      <w:r w:rsidRPr="000B3F69">
        <w:rPr>
          <w:rFonts w:ascii="Times New Roman" w:hAnsi="Times New Roman"/>
          <w:color w:val="000000"/>
          <w:sz w:val="24"/>
          <w:szCs w:val="24"/>
          <w:lang w:val="en-US" w:eastAsia="ru-RU"/>
        </w:rPr>
        <w:t xml:space="preserve"> therapies. Pharmacology</w:t>
      </w:r>
      <w:r w:rsidRPr="000B3F69">
        <w:rPr>
          <w:rFonts w:ascii="Times New Roman" w:hAnsi="Times New Roman"/>
          <w:sz w:val="24"/>
          <w:szCs w:val="24"/>
          <w:lang w:val="en-US" w:eastAsia="ru-RU"/>
        </w:rPr>
        <w:t xml:space="preserve"> of </w:t>
      </w:r>
      <w:proofErr w:type="spellStart"/>
      <w:r w:rsidRPr="000B3F69">
        <w:rPr>
          <w:rFonts w:ascii="Times New Roman" w:hAnsi="Times New Roman"/>
          <w:sz w:val="24"/>
          <w:szCs w:val="24"/>
          <w:lang w:val="en-US" w:eastAsia="ru-RU"/>
        </w:rPr>
        <w:t>unithiolum</w:t>
      </w:r>
      <w:proofErr w:type="spellEnd"/>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acetylcisteine</w:t>
      </w:r>
      <w:proofErr w:type="spellEnd"/>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to </w:t>
      </w:r>
      <w:proofErr w:type="spellStart"/>
      <w:r w:rsidRPr="000B3F69">
        <w:rPr>
          <w:rFonts w:ascii="Times New Roman" w:hAnsi="Times New Roman"/>
          <w:color w:val="000000"/>
          <w:sz w:val="24"/>
          <w:szCs w:val="24"/>
          <w:lang w:val="en-US" w:eastAsia="ru-RU"/>
        </w:rPr>
        <w:t>tetacini</w:t>
      </w:r>
      <w:proofErr w:type="spellEnd"/>
      <w:r w:rsidRPr="000B3F69">
        <w:rPr>
          <w:rFonts w:ascii="Times New Roman" w:hAnsi="Times New Roman"/>
          <w:color w:val="000000"/>
          <w:sz w:val="24"/>
          <w:szCs w:val="24"/>
          <w:lang w:val="en-US" w:eastAsia="ru-RU"/>
        </w:rPr>
        <w:t>-calcium</w:t>
      </w:r>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penicilamine</w:t>
      </w:r>
      <w:proofErr w:type="spellEnd"/>
      <w:r w:rsidRPr="000B3F69">
        <w:rPr>
          <w:rFonts w:ascii="Times New Roman" w:hAnsi="Times New Roman"/>
          <w:color w:val="000000"/>
          <w:sz w:val="24"/>
          <w:szCs w:val="24"/>
          <w:lang w:val="en-US" w:eastAsia="ru-RU"/>
        </w:rPr>
        <w:t>, deferoxamine, reactivators of choline esterase. Principles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symptomatic</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therapy</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sharp</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poisonings. Concepts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about</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radio protectors</w:t>
      </w:r>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a general characteristic,</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the action mechanism</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classification.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Main principles of application. Pharmacology</w:t>
      </w:r>
      <w:r w:rsidRPr="000B3F69">
        <w:rPr>
          <w:rFonts w:ascii="Times New Roman" w:hAnsi="Times New Roman"/>
          <w:sz w:val="24"/>
          <w:szCs w:val="24"/>
          <w:lang w:val="en-US" w:eastAsia="ru-RU"/>
        </w:rPr>
        <w:t xml:space="preserve"> of </w:t>
      </w:r>
      <w:proofErr w:type="spellStart"/>
      <w:r w:rsidRPr="000B3F69">
        <w:rPr>
          <w:rFonts w:ascii="Times New Roman" w:hAnsi="Times New Roman"/>
          <w:sz w:val="24"/>
          <w:szCs w:val="24"/>
          <w:lang w:val="en-US" w:eastAsia="ru-RU"/>
        </w:rPr>
        <w:t>cystamini</w:t>
      </w:r>
      <w:proofErr w:type="spellEnd"/>
      <w:r w:rsidR="00D248B8" w:rsidRPr="000B3F69">
        <w:rPr>
          <w:rFonts w:ascii="Times New Roman" w:hAnsi="Times New Roman"/>
          <w:i/>
          <w:iCs/>
          <w:color w:val="000000"/>
          <w:sz w:val="24"/>
          <w:szCs w:val="24"/>
          <w:lang w:val="en-US" w:eastAsia="ru-RU"/>
        </w:rPr>
        <w:t xml:space="preserve"> </w:t>
      </w:r>
      <w:r w:rsidRPr="000B3F69">
        <w:rPr>
          <w:rFonts w:ascii="Times New Roman" w:hAnsi="Times New Roman"/>
          <w:i/>
          <w:iCs/>
          <w:color w:val="000000"/>
          <w:sz w:val="24"/>
          <w:szCs w:val="24"/>
          <w:lang w:val="en-US" w:eastAsia="ru-RU"/>
        </w:rPr>
        <w:t xml:space="preserve">hydrochloride. </w:t>
      </w:r>
      <w:r w:rsidRPr="000B3F69">
        <w:rPr>
          <w:rFonts w:ascii="Times New Roman" w:hAnsi="Times New Roman"/>
          <w:color w:val="000000"/>
          <w:sz w:val="24"/>
          <w:szCs w:val="24"/>
          <w:lang w:val="en-US" w:eastAsia="ru-RU"/>
        </w:rPr>
        <w:t xml:space="preserve">Possibility of application of </w:t>
      </w:r>
      <w:proofErr w:type="spellStart"/>
      <w:r w:rsidRPr="000B3F69">
        <w:rPr>
          <w:rFonts w:ascii="Times New Roman" w:hAnsi="Times New Roman"/>
          <w:i/>
          <w:iCs/>
          <w:color w:val="000000"/>
          <w:sz w:val="24"/>
          <w:szCs w:val="24"/>
          <w:lang w:val="en-US" w:eastAsia="ru-RU"/>
        </w:rPr>
        <w:t>enterosgelum</w:t>
      </w:r>
      <w:proofErr w:type="spellEnd"/>
      <w:r w:rsidRPr="000B3F69">
        <w:rPr>
          <w:rFonts w:ascii="Times New Roman" w:hAnsi="Times New Roman"/>
          <w:i/>
          <w:iCs/>
          <w:color w:val="000000"/>
          <w:sz w:val="24"/>
          <w:szCs w:val="24"/>
          <w:lang w:val="en-US" w:eastAsia="ru-RU"/>
        </w:rPr>
        <w:t>, sulfur -consisting</w:t>
      </w:r>
      <w:r w:rsidRPr="000B3F69">
        <w:rPr>
          <w:rFonts w:ascii="Times New Roman" w:hAnsi="Times New Roman"/>
          <w:color w:val="000000"/>
          <w:sz w:val="24"/>
          <w:szCs w:val="24"/>
          <w:lang w:val="en-US" w:eastAsia="ru-RU"/>
        </w:rPr>
        <w:t xml:space="preserve"> preparations,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vitamin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preparations</w:t>
      </w:r>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antioxidants</w:t>
      </w:r>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hormonal</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preparations</w:t>
      </w:r>
      <w:r w:rsidRPr="000B3F69">
        <w:rPr>
          <w:rFonts w:ascii="Times New Roman" w:hAnsi="Times New Roman"/>
          <w:sz w:val="24"/>
          <w:szCs w:val="24"/>
          <w:lang w:val="en-US" w:eastAsia="ru-RU"/>
        </w:rPr>
        <w:t>,</w:t>
      </w:r>
      <w:r w:rsidRPr="000B3F69">
        <w:rPr>
          <w:rFonts w:ascii="Times New Roman" w:hAnsi="Times New Roman"/>
          <w:color w:val="000000"/>
          <w:sz w:val="24"/>
          <w:szCs w:val="24"/>
          <w:lang w:val="en-US" w:eastAsia="ru-RU"/>
        </w:rPr>
        <w:t xml:space="preserve"> </w:t>
      </w:r>
      <w:proofErr w:type="spellStart"/>
      <w:r w:rsidRPr="000B3F69">
        <w:rPr>
          <w:rFonts w:ascii="Times New Roman" w:hAnsi="Times New Roman"/>
          <w:color w:val="000000"/>
          <w:sz w:val="24"/>
          <w:szCs w:val="24"/>
          <w:lang w:val="en-US" w:eastAsia="ru-RU"/>
        </w:rPr>
        <w:t>complexones</w:t>
      </w:r>
      <w:proofErr w:type="spellEnd"/>
      <w:r w:rsidRPr="000B3F69">
        <w:rPr>
          <w:rFonts w:ascii="Times New Roman" w:hAnsi="Times New Roman"/>
          <w:color w:val="000000"/>
          <w:sz w:val="24"/>
          <w:szCs w:val="24"/>
          <w:lang w:val="en-US" w:eastAsia="ru-RU"/>
        </w:rPr>
        <w:t>.</w:t>
      </w:r>
      <w:r w:rsidR="00C33F0B" w:rsidRPr="000B3F69">
        <w:rPr>
          <w:rFonts w:ascii="Times New Roman" w:hAnsi="Times New Roman"/>
          <w:color w:val="000000"/>
          <w:sz w:val="24"/>
          <w:szCs w:val="24"/>
          <w:lang w:val="en-US" w:eastAsia="ru-RU"/>
        </w:rPr>
        <w:t xml:space="preserve"> </w:t>
      </w:r>
      <w:r w:rsidR="000D1F30" w:rsidRPr="000B3F69">
        <w:rPr>
          <w:rFonts w:ascii="Times New Roman" w:hAnsi="Times New Roman"/>
          <w:sz w:val="24"/>
          <w:szCs w:val="24"/>
          <w:lang w:val="en-US" w:eastAsia="ru-RU"/>
        </w:rPr>
        <w:t xml:space="preserve"> </w:t>
      </w:r>
    </w:p>
    <w:p w14:paraId="758E2ED4" w14:textId="77777777" w:rsidR="005430D4" w:rsidRPr="000B3F69" w:rsidRDefault="005430D4" w:rsidP="005430D4">
      <w:pPr>
        <w:widowControl w:val="0"/>
        <w:shd w:val="clear" w:color="auto" w:fill="FFFFFF"/>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ab/>
      </w:r>
      <w:r w:rsidRPr="000B3F69">
        <w:rPr>
          <w:rFonts w:ascii="Times New Roman" w:hAnsi="Times New Roman"/>
          <w:b/>
          <w:bCs/>
          <w:color w:val="000000"/>
          <w:sz w:val="24"/>
          <w:szCs w:val="24"/>
          <w:lang w:val="en-US" w:eastAsia="ru-RU"/>
        </w:rPr>
        <w:t xml:space="preserve">Theme </w:t>
      </w:r>
      <w:r w:rsidRPr="000B3F69">
        <w:rPr>
          <w:rFonts w:ascii="Times New Roman" w:hAnsi="Times New Roman"/>
          <w:b/>
          <w:sz w:val="24"/>
          <w:szCs w:val="24"/>
          <w:lang w:val="en-US" w:eastAsia="ru-RU"/>
        </w:rPr>
        <w:t>57</w:t>
      </w:r>
      <w:r w:rsidRPr="000B3F69">
        <w:rPr>
          <w:rFonts w:ascii="Times New Roman" w:hAnsi="Times New Roman"/>
          <w:sz w:val="24"/>
          <w:szCs w:val="24"/>
          <w:lang w:val="en-US" w:eastAsia="ru-RU"/>
        </w:rPr>
        <w:t>. Principles of pharmacotherapy of emergency conditions.</w:t>
      </w:r>
    </w:p>
    <w:p w14:paraId="6AA760C4" w14:textId="77777777" w:rsidR="005430D4" w:rsidRPr="000B3F69" w:rsidRDefault="005430D4" w:rsidP="005430D4">
      <w:pPr>
        <w:widowControl w:val="0"/>
        <w:shd w:val="clear" w:color="auto" w:fill="FFFFFF"/>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Hypertensive crisis, acute attack of angina pectoris, attack of bronchial asthma, intestinal, renal colic. Complex therapy of convulsions, heart failure, anaphylactic shock, hypo- and hyperglycemic coma, etc.</w:t>
      </w:r>
    </w:p>
    <w:p w14:paraId="323832D2" w14:textId="77777777" w:rsidR="0028486B" w:rsidRPr="000B3F69" w:rsidRDefault="0028486B" w:rsidP="0028486B">
      <w:pPr>
        <w:widowControl w:val="0"/>
        <w:shd w:val="clear" w:color="auto" w:fill="FFFFFF"/>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ab/>
      </w:r>
      <w:r w:rsidRPr="000B3F69">
        <w:rPr>
          <w:rFonts w:ascii="Times New Roman" w:hAnsi="Times New Roman"/>
          <w:b/>
          <w:bCs/>
          <w:color w:val="000000"/>
          <w:sz w:val="24"/>
          <w:szCs w:val="24"/>
          <w:lang w:val="en-US" w:eastAsia="ru-RU"/>
        </w:rPr>
        <w:t xml:space="preserve">Theme </w:t>
      </w:r>
      <w:r w:rsidRPr="000B3F69">
        <w:rPr>
          <w:rFonts w:ascii="Times New Roman" w:hAnsi="Times New Roman"/>
          <w:b/>
          <w:sz w:val="24"/>
          <w:szCs w:val="24"/>
          <w:lang w:val="en-US" w:eastAsia="ru-RU"/>
        </w:rPr>
        <w:t xml:space="preserve">58. </w:t>
      </w:r>
      <w:proofErr w:type="spellStart"/>
      <w:r w:rsidRPr="000B3F69">
        <w:rPr>
          <w:rFonts w:ascii="Times New Roman" w:hAnsi="Times New Roman"/>
          <w:sz w:val="24"/>
          <w:szCs w:val="24"/>
          <w:lang w:val="en-US" w:eastAsia="ru-RU"/>
        </w:rPr>
        <w:t>Pharmacotoxicodynamics</w:t>
      </w:r>
      <w:proofErr w:type="spellEnd"/>
      <w:r w:rsidRPr="000B3F69">
        <w:rPr>
          <w:rFonts w:ascii="Times New Roman" w:hAnsi="Times New Roman"/>
          <w:sz w:val="24"/>
          <w:szCs w:val="24"/>
          <w:lang w:val="en-US" w:eastAsia="ru-RU"/>
        </w:rPr>
        <w:t>.</w:t>
      </w:r>
    </w:p>
    <w:p w14:paraId="3102602E" w14:textId="77777777" w:rsidR="0028486B" w:rsidRPr="000B3F69" w:rsidRDefault="0028486B" w:rsidP="0028486B">
      <w:pPr>
        <w:widowControl w:val="0"/>
        <w:shd w:val="clear" w:color="auto" w:fill="FFFFFF"/>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Know the classification of adverse drug reactions and etiopathogenetic mechanisms of their occurrence, as well as factors affecting the safety of drug use. </w:t>
      </w:r>
      <w:proofErr w:type="spellStart"/>
      <w:r w:rsidRPr="000B3F69">
        <w:rPr>
          <w:rFonts w:ascii="Times New Roman" w:hAnsi="Times New Roman"/>
          <w:sz w:val="24"/>
          <w:szCs w:val="24"/>
          <w:lang w:val="en-US" w:eastAsia="ru-RU"/>
        </w:rPr>
        <w:t>Organotoxic</w:t>
      </w:r>
      <w:proofErr w:type="spellEnd"/>
      <w:r w:rsidRPr="000B3F69">
        <w:rPr>
          <w:rFonts w:ascii="Times New Roman" w:hAnsi="Times New Roman"/>
          <w:sz w:val="24"/>
          <w:szCs w:val="24"/>
          <w:lang w:val="en-US" w:eastAsia="ru-RU"/>
        </w:rPr>
        <w:t>, dose-related, unpredictable, delayed and other types of side effects. Side effect in case of overdose, with long-term use of the product. Phenomena of "cancellation", "</w:t>
      </w:r>
      <w:r w:rsidR="001D7C3D" w:rsidRPr="000B3F69">
        <w:rPr>
          <w:lang w:val="en-US"/>
        </w:rPr>
        <w:t xml:space="preserve"> </w:t>
      </w:r>
      <w:proofErr w:type="spellStart"/>
      <w:r w:rsidR="001D7C3D" w:rsidRPr="000B3F69">
        <w:rPr>
          <w:rFonts w:ascii="Times New Roman" w:hAnsi="Times New Roman"/>
          <w:sz w:val="24"/>
          <w:szCs w:val="24"/>
          <w:lang w:val="en-US" w:eastAsia="ru-RU"/>
        </w:rPr>
        <w:t>rebounce</w:t>
      </w:r>
      <w:proofErr w:type="spellEnd"/>
      <w:r w:rsidR="001D7C3D" w:rsidRPr="000B3F69">
        <w:rPr>
          <w:rFonts w:ascii="Times New Roman" w:hAnsi="Times New Roman"/>
          <w:sz w:val="24"/>
          <w:szCs w:val="24"/>
          <w:lang w:val="en-US" w:eastAsia="ru-RU"/>
        </w:rPr>
        <w:t xml:space="preserve"> </w:t>
      </w:r>
      <w:r w:rsidRPr="000B3F69">
        <w:rPr>
          <w:rFonts w:ascii="Times New Roman" w:hAnsi="Times New Roman"/>
          <w:sz w:val="24"/>
          <w:szCs w:val="24"/>
          <w:lang w:val="en-US" w:eastAsia="ru-RU"/>
        </w:rPr>
        <w:t xml:space="preserve">", idiosyncrasy, allergic and </w:t>
      </w:r>
      <w:proofErr w:type="spellStart"/>
      <w:r w:rsidRPr="000B3F69">
        <w:rPr>
          <w:rFonts w:ascii="Times New Roman" w:hAnsi="Times New Roman"/>
          <w:sz w:val="24"/>
          <w:szCs w:val="24"/>
          <w:lang w:val="en-US" w:eastAsia="ru-RU"/>
        </w:rPr>
        <w:t>pseudoallergic</w:t>
      </w:r>
      <w:proofErr w:type="spellEnd"/>
      <w:r w:rsidRPr="000B3F69">
        <w:rPr>
          <w:rFonts w:ascii="Times New Roman" w:hAnsi="Times New Roman"/>
          <w:sz w:val="24"/>
          <w:szCs w:val="24"/>
          <w:lang w:val="en-US" w:eastAsia="ru-RU"/>
        </w:rPr>
        <w:t xml:space="preserve"> reactions. Mutagenicity, embryotoxicity, teratogenicity, fetotoxicity, penetration into breast milk. The main ways to solve the safety of treatment. The role of the pharmacist.</w:t>
      </w:r>
      <w:r w:rsidRPr="000B3F69">
        <w:rPr>
          <w:lang w:val="en-US"/>
        </w:rPr>
        <w:t xml:space="preserve"> </w:t>
      </w:r>
      <w:r w:rsidRPr="000B3F69">
        <w:rPr>
          <w:rFonts w:ascii="Times New Roman" w:hAnsi="Times New Roman"/>
          <w:sz w:val="24"/>
          <w:szCs w:val="24"/>
          <w:lang w:val="en-US" w:eastAsia="ru-RU"/>
        </w:rPr>
        <w:t>Learn the main provisions of the organization of the state system of pharmacological supervision of adverse drug reactions in Ukraine.</w:t>
      </w:r>
    </w:p>
    <w:p w14:paraId="43309FE6" w14:textId="77777777" w:rsidR="00551A41" w:rsidRPr="000B3F69" w:rsidRDefault="00551A41" w:rsidP="002E7D1D">
      <w:pPr>
        <w:widowControl w:val="0"/>
        <w:shd w:val="clear" w:color="auto" w:fill="FFFFFF"/>
        <w:tabs>
          <w:tab w:val="left" w:pos="709"/>
        </w:tabs>
        <w:autoSpaceDE w:val="0"/>
        <w:autoSpaceDN w:val="0"/>
        <w:adjustRightInd w:val="0"/>
        <w:spacing w:after="0" w:line="240" w:lineRule="exact"/>
        <w:ind w:firstLine="708"/>
        <w:jc w:val="both"/>
        <w:rPr>
          <w:rFonts w:ascii="Times New Roman" w:hAnsi="Times New Roman"/>
          <w:sz w:val="24"/>
          <w:szCs w:val="24"/>
          <w:lang w:val="en-US" w:eastAsia="ru-RU"/>
        </w:rPr>
      </w:pPr>
      <w:r w:rsidRPr="000B3F69">
        <w:rPr>
          <w:rFonts w:ascii="Times New Roman" w:hAnsi="Times New Roman"/>
          <w:b/>
          <w:sz w:val="24"/>
          <w:szCs w:val="24"/>
          <w:lang w:val="en-US" w:eastAsia="ru-RU"/>
        </w:rPr>
        <w:t xml:space="preserve">Theme </w:t>
      </w:r>
      <w:r w:rsidR="0028486B" w:rsidRPr="000B3F69">
        <w:rPr>
          <w:rFonts w:ascii="Times New Roman" w:hAnsi="Times New Roman"/>
          <w:b/>
          <w:sz w:val="24"/>
          <w:szCs w:val="24"/>
          <w:lang w:val="en-US" w:eastAsia="ru-RU"/>
        </w:rPr>
        <w:t>59</w:t>
      </w:r>
      <w:r w:rsidRPr="000B3F69">
        <w:rPr>
          <w:rFonts w:ascii="Times New Roman" w:hAnsi="Times New Roman"/>
          <w:b/>
          <w:sz w:val="24"/>
          <w:szCs w:val="24"/>
          <w:lang w:val="en-US" w:eastAsia="ru-RU"/>
        </w:rPr>
        <w:t>.</w:t>
      </w:r>
      <w:r w:rsidRPr="000B3F69">
        <w:rPr>
          <w:rFonts w:ascii="Times New Roman" w:hAnsi="Times New Roman"/>
          <w:sz w:val="24"/>
          <w:szCs w:val="24"/>
          <w:lang w:val="en-US" w:eastAsia="ru-RU"/>
        </w:rPr>
        <w:t xml:space="preserve"> </w:t>
      </w:r>
      <w:r w:rsidR="0028486B" w:rsidRPr="000B3F69">
        <w:rPr>
          <w:rFonts w:ascii="Times New Roman" w:hAnsi="Times New Roman"/>
          <w:sz w:val="24"/>
          <w:szCs w:val="24"/>
          <w:lang w:val="en-US" w:eastAsia="ru-RU"/>
        </w:rPr>
        <w:t>Pediatric and geriatric pharmacology</w:t>
      </w:r>
    </w:p>
    <w:p w14:paraId="3B731691" w14:textId="77777777" w:rsidR="001F67F4" w:rsidRPr="000B3F69" w:rsidRDefault="001F67F4" w:rsidP="001F67F4">
      <w:pPr>
        <w:widowControl w:val="0"/>
        <w:shd w:val="clear" w:color="auto" w:fill="FFFFFF"/>
        <w:tabs>
          <w:tab w:val="left" w:pos="709"/>
        </w:tabs>
        <w:autoSpaceDE w:val="0"/>
        <w:autoSpaceDN w:val="0"/>
        <w:adjustRightInd w:val="0"/>
        <w:spacing w:after="0" w:line="240" w:lineRule="exact"/>
        <w:ind w:firstLine="708"/>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Principles of perinatal and pediatric pharmacology. Drugs and pregnancy. Features pharmacokinetics and pharmacodynamics. Potential adverse effects of drugs on the mother and child. Usage of drugs during lactation. Drugs approved for use in the treatment of newborns. Drugs that are contraindicated for newborns. Features pharmacokinetics and pharmacodynamics of drugs for children. Adverse effects and interactions of medicines for children. Formulations and features in pediatric dosage of medicines for children. Methods for calculating doses. General principles of </w:t>
      </w:r>
      <w:proofErr w:type="spellStart"/>
      <w:r w:rsidRPr="000B3F69">
        <w:rPr>
          <w:rFonts w:ascii="Times New Roman" w:hAnsi="Times New Roman"/>
          <w:sz w:val="24"/>
          <w:szCs w:val="24"/>
          <w:lang w:val="en-US" w:eastAsia="ru-RU"/>
        </w:rPr>
        <w:t>geriartric</w:t>
      </w:r>
      <w:proofErr w:type="spellEnd"/>
      <w:r w:rsidRPr="000B3F69">
        <w:rPr>
          <w:rFonts w:ascii="Times New Roman" w:hAnsi="Times New Roman"/>
          <w:sz w:val="24"/>
          <w:szCs w:val="24"/>
          <w:lang w:val="en-US" w:eastAsia="ru-RU"/>
        </w:rPr>
        <w:t xml:space="preserve"> pharmacology. Age-related changes that </w:t>
      </w:r>
      <w:proofErr w:type="spellStart"/>
      <w:r w:rsidRPr="000B3F69">
        <w:rPr>
          <w:rFonts w:ascii="Times New Roman" w:hAnsi="Times New Roman"/>
          <w:sz w:val="24"/>
          <w:szCs w:val="24"/>
          <w:lang w:val="en-US" w:eastAsia="ru-RU"/>
        </w:rPr>
        <w:t>affect</w:t>
      </w:r>
      <w:proofErr w:type="spellEnd"/>
      <w:r w:rsidRPr="000B3F69">
        <w:rPr>
          <w:rFonts w:ascii="Times New Roman" w:hAnsi="Times New Roman"/>
          <w:sz w:val="24"/>
          <w:szCs w:val="24"/>
          <w:lang w:val="en-US" w:eastAsia="ru-RU"/>
        </w:rPr>
        <w:t xml:space="preserve"> on pharmacokinetics and pharmacodynamics of drugs. Possible adverse effects of drugs used in </w:t>
      </w:r>
      <w:proofErr w:type="spellStart"/>
      <w:r w:rsidRPr="000B3F69">
        <w:rPr>
          <w:rFonts w:ascii="Times New Roman" w:hAnsi="Times New Roman"/>
          <w:sz w:val="24"/>
          <w:szCs w:val="24"/>
          <w:lang w:val="en-US" w:eastAsia="ru-RU"/>
        </w:rPr>
        <w:t>geriartric</w:t>
      </w:r>
      <w:proofErr w:type="spellEnd"/>
      <w:r w:rsidRPr="000B3F69">
        <w:rPr>
          <w:rFonts w:ascii="Times New Roman" w:hAnsi="Times New Roman"/>
          <w:sz w:val="24"/>
          <w:szCs w:val="24"/>
          <w:lang w:val="en-US" w:eastAsia="ru-RU"/>
        </w:rPr>
        <w:t xml:space="preserve">. The main groups of drugs used in </w:t>
      </w:r>
      <w:proofErr w:type="spellStart"/>
      <w:r w:rsidRPr="000B3F69">
        <w:rPr>
          <w:rFonts w:ascii="Times New Roman" w:hAnsi="Times New Roman"/>
          <w:sz w:val="24"/>
          <w:szCs w:val="24"/>
          <w:lang w:val="en-US" w:eastAsia="ru-RU"/>
        </w:rPr>
        <w:t>geriartric</w:t>
      </w:r>
      <w:proofErr w:type="spellEnd"/>
      <w:r w:rsidRPr="000B3F69">
        <w:rPr>
          <w:rFonts w:ascii="Times New Roman" w:hAnsi="Times New Roman"/>
          <w:sz w:val="24"/>
          <w:szCs w:val="24"/>
          <w:lang w:val="en-US" w:eastAsia="ru-RU"/>
        </w:rPr>
        <w:t xml:space="preserve"> practice. Drugs for local application that can detect toxic effects during breastfeeding. Drugs resorptive actions that gets into the milk during lactation. The list of drugs that are contraindicated for pharmacotherapy in lactation. The mechanisms of action and side effects. Drugs that are using with caution. To be able to value the risk-benefit of the appointment </w:t>
      </w:r>
      <w:r w:rsidRPr="000B3F69">
        <w:rPr>
          <w:rFonts w:ascii="Times New Roman" w:hAnsi="Times New Roman"/>
          <w:sz w:val="24"/>
          <w:szCs w:val="24"/>
          <w:lang w:val="en-US" w:eastAsia="ru-RU"/>
        </w:rPr>
        <w:lastRenderedPageBreak/>
        <w:t>of drugs.</w:t>
      </w:r>
    </w:p>
    <w:p w14:paraId="4935949D" w14:textId="77777777" w:rsidR="001F67F4" w:rsidRPr="000B3F69" w:rsidRDefault="001F67F4" w:rsidP="001F67F4">
      <w:pPr>
        <w:widowControl w:val="0"/>
        <w:shd w:val="clear" w:color="auto" w:fill="FFFFFF"/>
        <w:tabs>
          <w:tab w:val="left" w:pos="709"/>
        </w:tabs>
        <w:autoSpaceDE w:val="0"/>
        <w:autoSpaceDN w:val="0"/>
        <w:adjustRightInd w:val="0"/>
        <w:spacing w:after="0" w:line="240" w:lineRule="exact"/>
        <w:ind w:firstLine="708"/>
        <w:jc w:val="both"/>
        <w:rPr>
          <w:rFonts w:ascii="Times New Roman" w:hAnsi="Times New Roman"/>
          <w:sz w:val="24"/>
          <w:szCs w:val="24"/>
          <w:lang w:val="en-US" w:eastAsia="ru-RU"/>
        </w:rPr>
      </w:pPr>
      <w:r w:rsidRPr="000B3F69">
        <w:rPr>
          <w:rFonts w:ascii="Times New Roman" w:hAnsi="Times New Roman"/>
          <w:b/>
          <w:sz w:val="24"/>
          <w:szCs w:val="24"/>
          <w:lang w:val="en-US" w:eastAsia="ru-RU"/>
        </w:rPr>
        <w:t>Theme 60.</w:t>
      </w:r>
      <w:r w:rsidRPr="000B3F69">
        <w:rPr>
          <w:rFonts w:ascii="Times New Roman" w:hAnsi="Times New Roman"/>
          <w:sz w:val="24"/>
          <w:szCs w:val="24"/>
          <w:lang w:val="en-US" w:eastAsia="ru-RU"/>
        </w:rPr>
        <w:t xml:space="preserve"> The pharmacist's role in preventing the negative consequences of the use of medicines. Test control.</w:t>
      </w:r>
    </w:p>
    <w:p w14:paraId="27932001" w14:textId="77777777" w:rsidR="001F67F4" w:rsidRPr="000B3F69" w:rsidRDefault="001F67F4" w:rsidP="001F67F4">
      <w:pPr>
        <w:widowControl w:val="0"/>
        <w:shd w:val="clear" w:color="auto" w:fill="FFFFFF"/>
        <w:tabs>
          <w:tab w:val="left" w:pos="709"/>
        </w:tabs>
        <w:autoSpaceDE w:val="0"/>
        <w:autoSpaceDN w:val="0"/>
        <w:adjustRightInd w:val="0"/>
        <w:spacing w:after="0" w:line="240" w:lineRule="exact"/>
        <w:ind w:firstLine="708"/>
        <w:jc w:val="both"/>
        <w:rPr>
          <w:rFonts w:ascii="Times New Roman" w:hAnsi="Times New Roman"/>
          <w:sz w:val="24"/>
          <w:szCs w:val="24"/>
          <w:lang w:val="en-US" w:eastAsia="ru-RU"/>
        </w:rPr>
      </w:pPr>
      <w:r w:rsidRPr="000B3F69">
        <w:rPr>
          <w:rFonts w:ascii="Times New Roman" w:hAnsi="Times New Roman"/>
          <w:sz w:val="24"/>
          <w:szCs w:val="24"/>
          <w:lang w:val="en-US" w:eastAsia="ru-RU"/>
        </w:rPr>
        <w:t>Definition of the term "pharmaceutical care". The role of the pharmacist. Development of the concept of self-treatment. Characteristic Negative sides of self-treatment. Over-the-counter drugs. Criteria on the basis of which the drug belongs to prescription or non-prescription. Symptomatic treatment of diseases, its negative aspects. Categories of patients requiring increased attention of the pharmacist. Brand and generic drugs, their features.</w:t>
      </w:r>
      <w:r w:rsidRPr="000B3F69">
        <w:rPr>
          <w:lang w:val="en-US"/>
        </w:rPr>
        <w:t xml:space="preserve"> </w:t>
      </w:r>
      <w:r w:rsidRPr="000B3F69">
        <w:rPr>
          <w:rFonts w:ascii="Times New Roman" w:hAnsi="Times New Roman"/>
          <w:sz w:val="24"/>
          <w:szCs w:val="24"/>
          <w:lang w:val="en-US" w:eastAsia="ru-RU"/>
        </w:rPr>
        <w:t>Pharmaceutical care when dispensing over-the-counter products. The pharmacist's action algorithm. Compliance as a factor in the effectiveness of drug therapy. Pharmacology of patients with colds (sore throat, rhinitis, cough, fever). Evaluation of pharmacotherapy from the point of view of benefit / harm in the absence of a clinical diagnosis. Characteristics of drugs, features of use, undesirable effects, contraindications. Pharmacological care of patients with diseases of the gastrointestinal tract, nervous system, joints and skeletal muscles, with microtraumas, with burns and frostbite, allergic diseases, iron deficiency anemia.</w:t>
      </w:r>
      <w:r w:rsidRPr="000B3F69">
        <w:rPr>
          <w:lang w:val="en-US"/>
        </w:rPr>
        <w:t xml:space="preserve"> </w:t>
      </w:r>
      <w:r w:rsidRPr="000B3F69">
        <w:rPr>
          <w:rFonts w:ascii="Times New Roman" w:hAnsi="Times New Roman"/>
          <w:sz w:val="24"/>
          <w:szCs w:val="24"/>
          <w:lang w:val="en-US" w:eastAsia="ru-RU"/>
        </w:rPr>
        <w:t>Principles of use of oral contraceptives. Clinical and pharmaceutical aspects of the use of alcohol in medicine. Interaction of alcohol with medicines. Interaction of medicines with food.</w:t>
      </w:r>
    </w:p>
    <w:p w14:paraId="523F9F74" w14:textId="77777777" w:rsidR="001F67F4" w:rsidRPr="000B3F69" w:rsidRDefault="001F67F4" w:rsidP="002E7D1D">
      <w:pPr>
        <w:widowControl w:val="0"/>
        <w:shd w:val="clear" w:color="auto" w:fill="FFFFFF"/>
        <w:tabs>
          <w:tab w:val="left" w:pos="709"/>
        </w:tabs>
        <w:autoSpaceDE w:val="0"/>
        <w:autoSpaceDN w:val="0"/>
        <w:adjustRightInd w:val="0"/>
        <w:spacing w:after="0" w:line="240" w:lineRule="exact"/>
        <w:ind w:firstLine="708"/>
        <w:jc w:val="both"/>
        <w:rPr>
          <w:rFonts w:ascii="Times New Roman" w:hAnsi="Times New Roman"/>
          <w:sz w:val="24"/>
          <w:szCs w:val="24"/>
          <w:lang w:val="en-US" w:eastAsia="ru-RU"/>
        </w:rPr>
      </w:pPr>
    </w:p>
    <w:p w14:paraId="6DD4FDDA" w14:textId="77777777" w:rsidR="00551A41" w:rsidRPr="000B3F69" w:rsidRDefault="00551A41" w:rsidP="00CD7EEF">
      <w:pPr>
        <w:suppressAutoHyphens/>
        <w:spacing w:after="0" w:line="240" w:lineRule="auto"/>
        <w:jc w:val="center"/>
        <w:rPr>
          <w:rFonts w:ascii="Times New Roman" w:hAnsi="Times New Roman"/>
          <w:b/>
          <w:sz w:val="24"/>
          <w:szCs w:val="24"/>
          <w:lang w:val="en-US" w:eastAsia="ar-SA"/>
        </w:rPr>
      </w:pPr>
      <w:r w:rsidRPr="000B3F69">
        <w:rPr>
          <w:rFonts w:ascii="Times New Roman" w:hAnsi="Times New Roman"/>
          <w:b/>
          <w:sz w:val="24"/>
          <w:szCs w:val="24"/>
          <w:lang w:val="en-US" w:eastAsia="ar-SA"/>
        </w:rPr>
        <w:t xml:space="preserve">4. </w:t>
      </w:r>
      <w:r w:rsidR="00C33F0B" w:rsidRPr="000B3F69">
        <w:rPr>
          <w:rFonts w:ascii="Times New Roman" w:hAnsi="Times New Roman"/>
          <w:b/>
          <w:sz w:val="24"/>
          <w:szCs w:val="24"/>
          <w:lang w:val="en-US" w:eastAsia="ar-SA"/>
        </w:rPr>
        <w:t>The structure of the discipline</w:t>
      </w:r>
    </w:p>
    <w:p w14:paraId="1F1B96CC" w14:textId="77777777" w:rsidR="00B71CA7" w:rsidRPr="000B3F69" w:rsidRDefault="00B71CA7" w:rsidP="00CD7EEF">
      <w:pPr>
        <w:suppressAutoHyphens/>
        <w:spacing w:after="0" w:line="240" w:lineRule="auto"/>
        <w:jc w:val="center"/>
        <w:rPr>
          <w:rFonts w:ascii="Times New Roman" w:hAnsi="Times New Roman"/>
          <w:color w:val="000000"/>
          <w:sz w:val="24"/>
          <w:szCs w:val="24"/>
          <w:lang w:val="en-US" w:eastAsia="ar-SA"/>
        </w:rPr>
      </w:pPr>
    </w:p>
    <w:p w14:paraId="0074DAAB" w14:textId="77777777" w:rsidR="00B71CA7" w:rsidRPr="000B3F69" w:rsidRDefault="00B71CA7" w:rsidP="00CD7EEF">
      <w:pPr>
        <w:suppressAutoHyphens/>
        <w:spacing w:after="0" w:line="240" w:lineRule="auto"/>
        <w:jc w:val="center"/>
        <w:rPr>
          <w:rFonts w:ascii="Times New Roman" w:hAnsi="Times New Roman"/>
          <w:color w:val="000000"/>
          <w:sz w:val="24"/>
          <w:szCs w:val="24"/>
          <w:lang w:val="en-US" w:eastAsia="ar-SA"/>
        </w:rPr>
      </w:pPr>
    </w:p>
    <w:tbl>
      <w:tblPr>
        <w:tblStyle w:val="af5"/>
        <w:tblW w:w="8223" w:type="dxa"/>
        <w:jc w:val="center"/>
        <w:tblLook w:val="04A0" w:firstRow="1" w:lastRow="0" w:firstColumn="1" w:lastColumn="0" w:noHBand="0" w:noVBand="1"/>
      </w:tblPr>
      <w:tblGrid>
        <w:gridCol w:w="4034"/>
        <w:gridCol w:w="785"/>
        <w:gridCol w:w="974"/>
        <w:gridCol w:w="1212"/>
        <w:gridCol w:w="1218"/>
      </w:tblGrid>
      <w:tr w:rsidR="00BF170F" w:rsidRPr="000B3F69" w14:paraId="7BDD49DE" w14:textId="77777777" w:rsidTr="00A5632D">
        <w:trPr>
          <w:jc w:val="center"/>
        </w:trPr>
        <w:tc>
          <w:tcPr>
            <w:tcW w:w="4034" w:type="dxa"/>
            <w:vMerge w:val="restart"/>
          </w:tcPr>
          <w:p w14:paraId="1FCFEC74" w14:textId="77777777" w:rsidR="00BF170F" w:rsidRPr="000B3F69" w:rsidRDefault="00BF170F" w:rsidP="00A5632D">
            <w:pPr>
              <w:spacing w:after="0"/>
              <w:jc w:val="center"/>
              <w:rPr>
                <w:rFonts w:ascii="Times New Roman" w:hAnsi="Times New Roman"/>
                <w:sz w:val="24"/>
                <w:szCs w:val="24"/>
                <w:lang w:val="en-US"/>
              </w:rPr>
            </w:pPr>
            <w:r w:rsidRPr="000B3F69">
              <w:rPr>
                <w:rFonts w:ascii="Times New Roman" w:hAnsi="Times New Roman"/>
                <w:sz w:val="24"/>
                <w:szCs w:val="24"/>
                <w:lang w:val="en-US" w:eastAsia="ru-RU"/>
              </w:rPr>
              <w:t>Theme</w:t>
            </w:r>
          </w:p>
        </w:tc>
        <w:tc>
          <w:tcPr>
            <w:tcW w:w="4189" w:type="dxa"/>
            <w:gridSpan w:val="4"/>
            <w:vAlign w:val="center"/>
          </w:tcPr>
          <w:p w14:paraId="06AED2E5" w14:textId="77777777" w:rsidR="00BF170F" w:rsidRPr="000B3F69" w:rsidRDefault="00BF170F" w:rsidP="00A5632D">
            <w:pPr>
              <w:spacing w:after="0"/>
              <w:jc w:val="center"/>
              <w:rPr>
                <w:rFonts w:ascii="Times New Roman" w:hAnsi="Times New Roman"/>
                <w:sz w:val="24"/>
                <w:szCs w:val="24"/>
                <w:lang w:val="en-US"/>
              </w:rPr>
            </w:pPr>
            <w:r w:rsidRPr="000B3F69">
              <w:rPr>
                <w:rFonts w:ascii="Times New Roman" w:hAnsi="Times New Roman"/>
                <w:lang w:val="en-US"/>
              </w:rPr>
              <w:t>Number of hours</w:t>
            </w:r>
          </w:p>
        </w:tc>
      </w:tr>
      <w:tr w:rsidR="00BF170F" w:rsidRPr="000B3F69" w14:paraId="31E2316A" w14:textId="77777777" w:rsidTr="00A5632D">
        <w:trPr>
          <w:jc w:val="center"/>
        </w:trPr>
        <w:tc>
          <w:tcPr>
            <w:tcW w:w="4034" w:type="dxa"/>
            <w:vMerge/>
          </w:tcPr>
          <w:p w14:paraId="7367D011" w14:textId="77777777" w:rsidR="00BF170F" w:rsidRPr="000B3F69" w:rsidRDefault="00BF170F" w:rsidP="00A5632D">
            <w:pPr>
              <w:spacing w:after="0"/>
              <w:jc w:val="center"/>
              <w:rPr>
                <w:rFonts w:ascii="Times New Roman" w:hAnsi="Times New Roman"/>
                <w:sz w:val="24"/>
                <w:szCs w:val="24"/>
                <w:lang w:val="en-US"/>
              </w:rPr>
            </w:pPr>
          </w:p>
        </w:tc>
        <w:tc>
          <w:tcPr>
            <w:tcW w:w="785" w:type="dxa"/>
            <w:vMerge w:val="restart"/>
          </w:tcPr>
          <w:p w14:paraId="70A61748" w14:textId="77777777" w:rsidR="00BF170F" w:rsidRPr="000B3F69" w:rsidRDefault="00BF170F" w:rsidP="00A5632D">
            <w:pPr>
              <w:spacing w:after="0"/>
              <w:jc w:val="center"/>
              <w:rPr>
                <w:rFonts w:ascii="Times New Roman" w:hAnsi="Times New Roman"/>
                <w:sz w:val="24"/>
                <w:szCs w:val="24"/>
                <w:lang w:val="en-US"/>
              </w:rPr>
            </w:pPr>
            <w:r w:rsidRPr="000B3F69">
              <w:rPr>
                <w:rFonts w:ascii="Times New Roman" w:hAnsi="Times New Roman"/>
                <w:lang w:val="en-US"/>
              </w:rPr>
              <w:t>In total</w:t>
            </w:r>
          </w:p>
        </w:tc>
        <w:tc>
          <w:tcPr>
            <w:tcW w:w="3404" w:type="dxa"/>
            <w:gridSpan w:val="3"/>
          </w:tcPr>
          <w:p w14:paraId="2ED80FC8" w14:textId="77777777" w:rsidR="00BF170F" w:rsidRPr="000B3F69" w:rsidRDefault="00BF170F" w:rsidP="00A5632D">
            <w:pPr>
              <w:spacing w:after="0"/>
              <w:jc w:val="center"/>
              <w:rPr>
                <w:rFonts w:ascii="Times New Roman" w:hAnsi="Times New Roman"/>
                <w:sz w:val="24"/>
                <w:szCs w:val="24"/>
                <w:lang w:val="en-US"/>
              </w:rPr>
            </w:pPr>
            <w:r w:rsidRPr="000B3F69">
              <w:rPr>
                <w:rFonts w:ascii="Times New Roman" w:hAnsi="Times New Roman"/>
                <w:lang w:val="en-US"/>
              </w:rPr>
              <w:t>Including</w:t>
            </w:r>
          </w:p>
        </w:tc>
      </w:tr>
      <w:tr w:rsidR="00BF170F" w:rsidRPr="000B3F69" w14:paraId="47090A6F" w14:textId="77777777" w:rsidTr="00A5632D">
        <w:trPr>
          <w:jc w:val="center"/>
        </w:trPr>
        <w:tc>
          <w:tcPr>
            <w:tcW w:w="4034" w:type="dxa"/>
            <w:vMerge/>
          </w:tcPr>
          <w:p w14:paraId="4D8E8D78" w14:textId="77777777" w:rsidR="00BF170F" w:rsidRPr="000B3F69" w:rsidRDefault="00BF170F" w:rsidP="00A5632D">
            <w:pPr>
              <w:spacing w:after="0"/>
              <w:jc w:val="center"/>
              <w:rPr>
                <w:rFonts w:ascii="Times New Roman" w:hAnsi="Times New Roman"/>
                <w:sz w:val="24"/>
                <w:szCs w:val="24"/>
                <w:lang w:val="en-US"/>
              </w:rPr>
            </w:pPr>
          </w:p>
        </w:tc>
        <w:tc>
          <w:tcPr>
            <w:tcW w:w="785" w:type="dxa"/>
            <w:vMerge/>
          </w:tcPr>
          <w:p w14:paraId="70D605E3" w14:textId="77777777" w:rsidR="00BF170F" w:rsidRPr="000B3F69" w:rsidRDefault="00BF170F" w:rsidP="00A5632D">
            <w:pPr>
              <w:spacing w:after="0"/>
              <w:jc w:val="center"/>
              <w:rPr>
                <w:rFonts w:ascii="Times New Roman" w:hAnsi="Times New Roman"/>
                <w:sz w:val="24"/>
                <w:szCs w:val="24"/>
                <w:lang w:val="en-US"/>
              </w:rPr>
            </w:pPr>
          </w:p>
        </w:tc>
        <w:tc>
          <w:tcPr>
            <w:tcW w:w="974" w:type="dxa"/>
            <w:vAlign w:val="center"/>
          </w:tcPr>
          <w:p w14:paraId="5DACD8BD" w14:textId="77777777" w:rsidR="00BF170F" w:rsidRPr="000B3F69" w:rsidRDefault="00BF170F" w:rsidP="00A5632D">
            <w:pPr>
              <w:spacing w:after="0"/>
              <w:jc w:val="center"/>
              <w:rPr>
                <w:rFonts w:ascii="Times New Roman" w:hAnsi="Times New Roman"/>
                <w:sz w:val="24"/>
                <w:szCs w:val="24"/>
                <w:lang w:val="en-US"/>
              </w:rPr>
            </w:pPr>
            <w:r w:rsidRPr="000B3F69">
              <w:rPr>
                <w:rFonts w:ascii="Times New Roman" w:hAnsi="Times New Roman"/>
                <w:lang w:val="en-US"/>
              </w:rPr>
              <w:t>Lectures</w:t>
            </w:r>
          </w:p>
        </w:tc>
        <w:tc>
          <w:tcPr>
            <w:tcW w:w="1212" w:type="dxa"/>
            <w:vAlign w:val="center"/>
          </w:tcPr>
          <w:p w14:paraId="4B03AD7D" w14:textId="77777777" w:rsidR="00BF170F" w:rsidRPr="000B3F69" w:rsidRDefault="00BF170F" w:rsidP="00A5632D">
            <w:pPr>
              <w:spacing w:after="0" w:line="240" w:lineRule="auto"/>
              <w:ind w:left="113" w:right="113"/>
              <w:jc w:val="center"/>
              <w:rPr>
                <w:rFonts w:ascii="Times New Roman" w:hAnsi="Times New Roman"/>
                <w:lang w:val="en-US"/>
              </w:rPr>
            </w:pPr>
            <w:r w:rsidRPr="000B3F69">
              <w:rPr>
                <w:rFonts w:ascii="Times New Roman" w:hAnsi="Times New Roman"/>
                <w:lang w:val="en-US"/>
              </w:rPr>
              <w:t>Practical</w:t>
            </w:r>
          </w:p>
          <w:p w14:paraId="672384A7" w14:textId="77777777" w:rsidR="00BF170F" w:rsidRPr="000B3F69" w:rsidRDefault="00BF170F" w:rsidP="00A5632D">
            <w:pPr>
              <w:spacing w:after="0"/>
              <w:jc w:val="center"/>
              <w:rPr>
                <w:rFonts w:ascii="Times New Roman" w:hAnsi="Times New Roman"/>
                <w:sz w:val="24"/>
                <w:szCs w:val="24"/>
                <w:lang w:val="en-US"/>
              </w:rPr>
            </w:pPr>
            <w:r w:rsidRPr="000B3F69">
              <w:rPr>
                <w:rFonts w:ascii="Times New Roman" w:hAnsi="Times New Roman"/>
                <w:lang w:val="en-US"/>
              </w:rPr>
              <w:t>lessons</w:t>
            </w:r>
          </w:p>
        </w:tc>
        <w:tc>
          <w:tcPr>
            <w:tcW w:w="1218" w:type="dxa"/>
          </w:tcPr>
          <w:p w14:paraId="58A4D841" w14:textId="77777777" w:rsidR="00BF170F" w:rsidRPr="000B3F69" w:rsidRDefault="00BF170F" w:rsidP="00A5632D">
            <w:pPr>
              <w:spacing w:after="0"/>
              <w:jc w:val="center"/>
              <w:rPr>
                <w:rFonts w:ascii="Times New Roman" w:hAnsi="Times New Roman"/>
                <w:sz w:val="24"/>
                <w:szCs w:val="24"/>
                <w:lang w:val="en-US"/>
              </w:rPr>
            </w:pPr>
            <w:r w:rsidRPr="000B3F69">
              <w:rPr>
                <w:rFonts w:ascii="Times New Roman" w:hAnsi="Times New Roman"/>
                <w:lang w:val="en-US"/>
              </w:rPr>
              <w:t>Self-preparation</w:t>
            </w:r>
          </w:p>
        </w:tc>
      </w:tr>
      <w:tr w:rsidR="00BF170F" w:rsidRPr="000B3F69" w14:paraId="3B789C47" w14:textId="77777777" w:rsidTr="00A5632D">
        <w:trPr>
          <w:jc w:val="center"/>
        </w:trPr>
        <w:tc>
          <w:tcPr>
            <w:tcW w:w="8223" w:type="dxa"/>
            <w:gridSpan w:val="5"/>
          </w:tcPr>
          <w:p w14:paraId="40E20F7A" w14:textId="77777777" w:rsidR="00BF170F" w:rsidRPr="000B3F69" w:rsidRDefault="00BF170F" w:rsidP="00A5632D">
            <w:pPr>
              <w:spacing w:after="0"/>
              <w:jc w:val="center"/>
              <w:rPr>
                <w:rFonts w:ascii="Times New Roman" w:hAnsi="Times New Roman"/>
                <w:sz w:val="24"/>
                <w:szCs w:val="24"/>
                <w:lang w:val="en-US"/>
              </w:rPr>
            </w:pPr>
            <w:r w:rsidRPr="000B3F69">
              <w:rPr>
                <w:rFonts w:ascii="Times New Roman" w:hAnsi="Times New Roman"/>
                <w:b/>
                <w:sz w:val="24"/>
                <w:szCs w:val="24"/>
                <w:lang w:val="en-US"/>
              </w:rPr>
              <w:t xml:space="preserve">Chapter 1. </w:t>
            </w:r>
            <w:r w:rsidRPr="000B3F69">
              <w:rPr>
                <w:rFonts w:ascii="Times New Roman" w:hAnsi="Times New Roman"/>
                <w:b/>
                <w:bCs/>
                <w:lang w:val="en-US" w:eastAsia="ru-RU"/>
              </w:rPr>
              <w:t>Medical prescription. General pharmacology</w:t>
            </w:r>
          </w:p>
        </w:tc>
      </w:tr>
      <w:tr w:rsidR="00BF170F" w:rsidRPr="000B3F69" w14:paraId="4ACB37EC" w14:textId="77777777" w:rsidTr="00A5632D">
        <w:trPr>
          <w:jc w:val="center"/>
        </w:trPr>
        <w:tc>
          <w:tcPr>
            <w:tcW w:w="4034" w:type="dxa"/>
          </w:tcPr>
          <w:p w14:paraId="1D102B4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lang w:val="en-US" w:eastAsia="ru-RU"/>
              </w:rPr>
              <w:t>Theme 1. Introduction into prescription. Medicinal forms.</w:t>
            </w:r>
            <w:r w:rsidRPr="000B3F69">
              <w:rPr>
                <w:rFonts w:ascii="Times New Roman" w:hAnsi="Times New Roman"/>
                <w:lang w:val="en-US"/>
              </w:rPr>
              <w:t xml:space="preserve"> </w:t>
            </w:r>
            <w:r w:rsidRPr="000B3F69">
              <w:rPr>
                <w:rFonts w:ascii="Times New Roman" w:hAnsi="Times New Roman"/>
                <w:sz w:val="24"/>
                <w:lang w:val="en-US" w:eastAsia="ru-RU"/>
              </w:rPr>
              <w:t xml:space="preserve">Solid dosage forms: powders, tablets, </w:t>
            </w:r>
            <w:proofErr w:type="spellStart"/>
            <w:r w:rsidRPr="000B3F69">
              <w:rPr>
                <w:rFonts w:ascii="Times New Roman" w:hAnsi="Times New Roman"/>
                <w:sz w:val="24"/>
                <w:lang w:val="en-US" w:eastAsia="ru-RU"/>
              </w:rPr>
              <w:t>dragees</w:t>
            </w:r>
            <w:proofErr w:type="spellEnd"/>
            <w:r w:rsidRPr="000B3F69">
              <w:rPr>
                <w:rFonts w:ascii="Times New Roman" w:hAnsi="Times New Roman"/>
                <w:sz w:val="24"/>
                <w:lang w:val="en-US" w:eastAsia="ru-RU"/>
              </w:rPr>
              <w:t>, capsules, powders.</w:t>
            </w:r>
          </w:p>
        </w:tc>
        <w:tc>
          <w:tcPr>
            <w:tcW w:w="785" w:type="dxa"/>
          </w:tcPr>
          <w:p w14:paraId="10593AAE"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4,5</w:t>
            </w:r>
          </w:p>
        </w:tc>
        <w:tc>
          <w:tcPr>
            <w:tcW w:w="974" w:type="dxa"/>
          </w:tcPr>
          <w:p w14:paraId="4A2CF0AA"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0,5</w:t>
            </w:r>
          </w:p>
        </w:tc>
        <w:tc>
          <w:tcPr>
            <w:tcW w:w="1212" w:type="dxa"/>
          </w:tcPr>
          <w:p w14:paraId="3919803A"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2258FC1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r>
      <w:tr w:rsidR="00BF170F" w:rsidRPr="000B3F69" w14:paraId="51DB450A" w14:textId="77777777" w:rsidTr="00A5632D">
        <w:trPr>
          <w:jc w:val="center"/>
        </w:trPr>
        <w:tc>
          <w:tcPr>
            <w:tcW w:w="4034" w:type="dxa"/>
          </w:tcPr>
          <w:p w14:paraId="712D3C76"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lang w:val="en-US" w:eastAsia="ru-RU"/>
              </w:rPr>
              <w:t>Theme 2. Soft medicinal forms: suppositories, patches, ointments, pastes, and liniments.</w:t>
            </w:r>
          </w:p>
        </w:tc>
        <w:tc>
          <w:tcPr>
            <w:tcW w:w="785" w:type="dxa"/>
          </w:tcPr>
          <w:p w14:paraId="6F757200"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974" w:type="dxa"/>
          </w:tcPr>
          <w:p w14:paraId="07A3630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221A2B0E"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60F27E11"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61272818" w14:textId="77777777" w:rsidTr="00A5632D">
        <w:trPr>
          <w:jc w:val="center"/>
        </w:trPr>
        <w:tc>
          <w:tcPr>
            <w:tcW w:w="4034" w:type="dxa"/>
          </w:tcPr>
          <w:p w14:paraId="63F47BEE"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lang w:val="en-US" w:eastAsia="ru-RU"/>
              </w:rPr>
              <w:t>Theme 3. Liquid medicinal forms: infusions, decoctions, mixtures, tinctures, liquid extracts, syrups, mucus, and drops for oral usage.</w:t>
            </w:r>
          </w:p>
        </w:tc>
        <w:tc>
          <w:tcPr>
            <w:tcW w:w="785" w:type="dxa"/>
          </w:tcPr>
          <w:p w14:paraId="3543377F"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974" w:type="dxa"/>
          </w:tcPr>
          <w:p w14:paraId="6EB4DB66"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2B51D736"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7DB9EF8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4C2EFB93" w14:textId="77777777" w:rsidTr="00A5632D">
        <w:trPr>
          <w:jc w:val="center"/>
        </w:trPr>
        <w:tc>
          <w:tcPr>
            <w:tcW w:w="4034" w:type="dxa"/>
          </w:tcPr>
          <w:p w14:paraId="363A0BF1"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lang w:val="en-US" w:eastAsia="ru-RU"/>
              </w:rPr>
              <w:t>Theme 4. Liquid medicinal forms: for injections, solutions, suspensions, emulsion, aerosol for inhalation and for external use.</w:t>
            </w:r>
          </w:p>
        </w:tc>
        <w:tc>
          <w:tcPr>
            <w:tcW w:w="785" w:type="dxa"/>
          </w:tcPr>
          <w:p w14:paraId="6BE8F39D"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974" w:type="dxa"/>
          </w:tcPr>
          <w:p w14:paraId="62D6D0C9"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66148782"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3C9F73EC"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76624E6B" w14:textId="77777777" w:rsidTr="00A5632D">
        <w:trPr>
          <w:jc w:val="center"/>
        </w:trPr>
        <w:tc>
          <w:tcPr>
            <w:tcW w:w="4034" w:type="dxa"/>
          </w:tcPr>
          <w:p w14:paraId="4176243F"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eastAsia="ru-RU"/>
              </w:rPr>
              <w:t>Theme 5. P</w:t>
            </w:r>
            <w:r w:rsidRPr="000B3F69">
              <w:rPr>
                <w:rFonts w:ascii="Times New Roman" w:hAnsi="Times New Roman"/>
                <w:b/>
                <w:sz w:val="24"/>
                <w:szCs w:val="24"/>
                <w:lang w:val="en-US" w:eastAsia="ru-RU"/>
              </w:rPr>
              <w:t>ractical skills from section: “Medical prescription”.</w:t>
            </w:r>
          </w:p>
        </w:tc>
        <w:tc>
          <w:tcPr>
            <w:tcW w:w="785" w:type="dxa"/>
          </w:tcPr>
          <w:p w14:paraId="6C5969AA"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974" w:type="dxa"/>
          </w:tcPr>
          <w:p w14:paraId="3D37845C"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15DDA2F4"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72C122D6"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00F5904D" w14:textId="77777777" w:rsidTr="00A5632D">
        <w:trPr>
          <w:jc w:val="center"/>
        </w:trPr>
        <w:tc>
          <w:tcPr>
            <w:tcW w:w="4034" w:type="dxa"/>
          </w:tcPr>
          <w:p w14:paraId="3467679E"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lang w:val="en-US" w:eastAsia="ru-RU"/>
              </w:rPr>
              <w:t>Theme 6-7. Pharmacokinetics.</w:t>
            </w:r>
          </w:p>
        </w:tc>
        <w:tc>
          <w:tcPr>
            <w:tcW w:w="785" w:type="dxa"/>
          </w:tcPr>
          <w:p w14:paraId="7DFEDEE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8,5</w:t>
            </w:r>
          </w:p>
        </w:tc>
        <w:tc>
          <w:tcPr>
            <w:tcW w:w="974" w:type="dxa"/>
          </w:tcPr>
          <w:p w14:paraId="35BA413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0,5</w:t>
            </w:r>
          </w:p>
        </w:tc>
        <w:tc>
          <w:tcPr>
            <w:tcW w:w="1212" w:type="dxa"/>
          </w:tcPr>
          <w:p w14:paraId="45640FFA"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4,0</w:t>
            </w:r>
          </w:p>
        </w:tc>
        <w:tc>
          <w:tcPr>
            <w:tcW w:w="1218" w:type="dxa"/>
          </w:tcPr>
          <w:p w14:paraId="2AC5CA7B"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4,0</w:t>
            </w:r>
          </w:p>
        </w:tc>
      </w:tr>
      <w:tr w:rsidR="00BF170F" w:rsidRPr="000B3F69" w14:paraId="7038C84B" w14:textId="77777777" w:rsidTr="00A5632D">
        <w:trPr>
          <w:jc w:val="center"/>
        </w:trPr>
        <w:tc>
          <w:tcPr>
            <w:tcW w:w="4034" w:type="dxa"/>
          </w:tcPr>
          <w:p w14:paraId="67AD959D"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lang w:val="en-US" w:eastAsia="ru-RU"/>
              </w:rPr>
              <w:t>Theme 8. Pharmacodynamics.</w:t>
            </w:r>
          </w:p>
        </w:tc>
        <w:tc>
          <w:tcPr>
            <w:tcW w:w="785" w:type="dxa"/>
          </w:tcPr>
          <w:p w14:paraId="0951985C"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9,0</w:t>
            </w:r>
          </w:p>
        </w:tc>
        <w:tc>
          <w:tcPr>
            <w:tcW w:w="974" w:type="dxa"/>
          </w:tcPr>
          <w:p w14:paraId="1A4EA4B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1,0</w:t>
            </w:r>
          </w:p>
        </w:tc>
        <w:tc>
          <w:tcPr>
            <w:tcW w:w="1212" w:type="dxa"/>
          </w:tcPr>
          <w:p w14:paraId="5611C929"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4,0</w:t>
            </w:r>
          </w:p>
        </w:tc>
        <w:tc>
          <w:tcPr>
            <w:tcW w:w="1218" w:type="dxa"/>
          </w:tcPr>
          <w:p w14:paraId="035F0B15"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4,0</w:t>
            </w:r>
          </w:p>
        </w:tc>
      </w:tr>
      <w:tr w:rsidR="00BF170F" w:rsidRPr="000B3F69" w14:paraId="491DE238" w14:textId="77777777" w:rsidTr="00A5632D">
        <w:trPr>
          <w:jc w:val="center"/>
        </w:trPr>
        <w:tc>
          <w:tcPr>
            <w:tcW w:w="8223" w:type="dxa"/>
            <w:gridSpan w:val="5"/>
          </w:tcPr>
          <w:p w14:paraId="4D68D0C5" w14:textId="77777777" w:rsidR="00BF170F" w:rsidRPr="000B3F69" w:rsidRDefault="00BF170F" w:rsidP="00A5632D">
            <w:pPr>
              <w:spacing w:after="0"/>
              <w:jc w:val="center"/>
              <w:rPr>
                <w:rFonts w:ascii="Times New Roman" w:hAnsi="Times New Roman"/>
                <w:sz w:val="24"/>
                <w:szCs w:val="24"/>
                <w:lang w:val="en-US"/>
              </w:rPr>
            </w:pPr>
            <w:r w:rsidRPr="000B3F69">
              <w:rPr>
                <w:rFonts w:ascii="Times New Roman" w:hAnsi="Times New Roman"/>
                <w:b/>
                <w:sz w:val="24"/>
                <w:szCs w:val="24"/>
                <w:lang w:val="en-US"/>
              </w:rPr>
              <w:t xml:space="preserve">Chapter 2. </w:t>
            </w:r>
            <w:r w:rsidRPr="000B3F69">
              <w:rPr>
                <w:rFonts w:ascii="Times New Roman" w:hAnsi="Times New Roman"/>
                <w:b/>
                <w:sz w:val="24"/>
                <w:szCs w:val="24"/>
                <w:lang w:val="en-US" w:eastAsia="ru-RU"/>
              </w:rPr>
              <w:t>Drugs that affect afferent and efferent innervation</w:t>
            </w:r>
          </w:p>
        </w:tc>
      </w:tr>
      <w:tr w:rsidR="00BF170F" w:rsidRPr="000B3F69" w14:paraId="4507CE38" w14:textId="77777777" w:rsidTr="00A5632D">
        <w:trPr>
          <w:jc w:val="center"/>
        </w:trPr>
        <w:tc>
          <w:tcPr>
            <w:tcW w:w="4034" w:type="dxa"/>
          </w:tcPr>
          <w:p w14:paraId="1A7C513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lang w:val="en-US" w:eastAsia="ru-RU"/>
              </w:rPr>
              <w:t xml:space="preserve">Theme 10. Cholinergic agents. </w:t>
            </w:r>
            <w:proofErr w:type="spellStart"/>
            <w:r w:rsidRPr="000B3F69">
              <w:rPr>
                <w:rFonts w:ascii="Times New Roman" w:hAnsi="Times New Roman"/>
                <w:sz w:val="24"/>
                <w:lang w:val="en-US" w:eastAsia="ru-RU"/>
              </w:rPr>
              <w:t>holinomimetics</w:t>
            </w:r>
            <w:proofErr w:type="spellEnd"/>
            <w:r w:rsidRPr="000B3F69">
              <w:rPr>
                <w:rFonts w:ascii="Times New Roman" w:hAnsi="Times New Roman"/>
                <w:sz w:val="24"/>
                <w:lang w:val="en-US" w:eastAsia="ru-RU"/>
              </w:rPr>
              <w:t>.</w:t>
            </w:r>
          </w:p>
        </w:tc>
        <w:tc>
          <w:tcPr>
            <w:tcW w:w="785" w:type="dxa"/>
          </w:tcPr>
          <w:p w14:paraId="2E4480C6"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5,0</w:t>
            </w:r>
          </w:p>
        </w:tc>
        <w:tc>
          <w:tcPr>
            <w:tcW w:w="974" w:type="dxa"/>
          </w:tcPr>
          <w:p w14:paraId="150D04F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1,0</w:t>
            </w:r>
          </w:p>
        </w:tc>
        <w:tc>
          <w:tcPr>
            <w:tcW w:w="1212" w:type="dxa"/>
          </w:tcPr>
          <w:p w14:paraId="2F8389AA"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6444F8C0"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r>
      <w:tr w:rsidR="00BF170F" w:rsidRPr="000B3F69" w14:paraId="16AC6307" w14:textId="77777777" w:rsidTr="00A5632D">
        <w:trPr>
          <w:jc w:val="center"/>
        </w:trPr>
        <w:tc>
          <w:tcPr>
            <w:tcW w:w="4034" w:type="dxa"/>
          </w:tcPr>
          <w:p w14:paraId="577F067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lang w:val="en-US" w:eastAsia="ru-RU"/>
              </w:rPr>
              <w:t xml:space="preserve">Theme 11. </w:t>
            </w:r>
            <w:proofErr w:type="spellStart"/>
            <w:r w:rsidRPr="000B3F69">
              <w:rPr>
                <w:rFonts w:ascii="Times New Roman" w:hAnsi="Times New Roman"/>
                <w:sz w:val="24"/>
                <w:lang w:val="en-US" w:eastAsia="ru-RU"/>
              </w:rPr>
              <w:t>Cholinoblockers</w:t>
            </w:r>
            <w:proofErr w:type="spellEnd"/>
            <w:r w:rsidRPr="000B3F69">
              <w:rPr>
                <w:rFonts w:ascii="Times New Roman" w:hAnsi="Times New Roman"/>
                <w:sz w:val="24"/>
                <w:lang w:val="en-US" w:eastAsia="ru-RU"/>
              </w:rPr>
              <w:t xml:space="preserve">.        </w:t>
            </w:r>
          </w:p>
        </w:tc>
        <w:tc>
          <w:tcPr>
            <w:tcW w:w="785" w:type="dxa"/>
          </w:tcPr>
          <w:p w14:paraId="3F28186A"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3,0</w:t>
            </w:r>
          </w:p>
        </w:tc>
        <w:tc>
          <w:tcPr>
            <w:tcW w:w="974" w:type="dxa"/>
          </w:tcPr>
          <w:p w14:paraId="003D66CA"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1,0</w:t>
            </w:r>
          </w:p>
        </w:tc>
        <w:tc>
          <w:tcPr>
            <w:tcW w:w="1212" w:type="dxa"/>
          </w:tcPr>
          <w:p w14:paraId="4E9D0369"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7898BD8B"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20EF6B0E" w14:textId="77777777" w:rsidTr="00A5632D">
        <w:trPr>
          <w:jc w:val="center"/>
        </w:trPr>
        <w:tc>
          <w:tcPr>
            <w:tcW w:w="4034" w:type="dxa"/>
          </w:tcPr>
          <w:p w14:paraId="6E5FBBD0"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Theme 12</w:t>
            </w:r>
            <w:r w:rsidRPr="000B3F69">
              <w:rPr>
                <w:rFonts w:ascii="Times New Roman" w:hAnsi="Times New Roman"/>
                <w:sz w:val="24"/>
                <w:szCs w:val="24"/>
                <w:lang w:val="en-US" w:eastAsia="ru-RU"/>
              </w:rPr>
              <w:t xml:space="preserve">. Adrenergic agents. </w:t>
            </w:r>
            <w:proofErr w:type="spellStart"/>
            <w:r w:rsidRPr="000B3F69">
              <w:rPr>
                <w:rFonts w:ascii="Times New Roman" w:hAnsi="Times New Roman"/>
                <w:sz w:val="24"/>
                <w:szCs w:val="24"/>
                <w:lang w:val="en-US" w:eastAsia="ru-RU"/>
              </w:rPr>
              <w:t>Adrenomimetics</w:t>
            </w:r>
            <w:proofErr w:type="spellEnd"/>
            <w:r w:rsidRPr="000B3F69">
              <w:rPr>
                <w:rFonts w:ascii="Times New Roman" w:hAnsi="Times New Roman"/>
                <w:sz w:val="24"/>
                <w:szCs w:val="24"/>
                <w:lang w:val="en-US" w:eastAsia="ru-RU"/>
              </w:rPr>
              <w:t>.</w:t>
            </w:r>
          </w:p>
        </w:tc>
        <w:tc>
          <w:tcPr>
            <w:tcW w:w="785" w:type="dxa"/>
          </w:tcPr>
          <w:p w14:paraId="69B50436"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3,0</w:t>
            </w:r>
          </w:p>
        </w:tc>
        <w:tc>
          <w:tcPr>
            <w:tcW w:w="974" w:type="dxa"/>
          </w:tcPr>
          <w:p w14:paraId="606F69F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1,0</w:t>
            </w:r>
          </w:p>
        </w:tc>
        <w:tc>
          <w:tcPr>
            <w:tcW w:w="1212" w:type="dxa"/>
          </w:tcPr>
          <w:p w14:paraId="2D40836B"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1EFE682E"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510B4354" w14:textId="77777777" w:rsidTr="00A5632D">
        <w:trPr>
          <w:jc w:val="center"/>
        </w:trPr>
        <w:tc>
          <w:tcPr>
            <w:tcW w:w="4034" w:type="dxa"/>
          </w:tcPr>
          <w:p w14:paraId="1BEAB05C"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lastRenderedPageBreak/>
              <w:t xml:space="preserve">Theme 13. </w:t>
            </w:r>
            <w:proofErr w:type="spellStart"/>
            <w:r w:rsidRPr="000B3F69">
              <w:rPr>
                <w:rFonts w:ascii="Times New Roman" w:hAnsi="Times New Roman"/>
                <w:sz w:val="24"/>
                <w:szCs w:val="24"/>
                <w:lang w:val="en-US" w:eastAsia="ru-RU"/>
              </w:rPr>
              <w:t>Adrenonegative</w:t>
            </w:r>
            <w:proofErr w:type="spellEnd"/>
            <w:r w:rsidRPr="000B3F69">
              <w:rPr>
                <w:rFonts w:ascii="Times New Roman" w:hAnsi="Times New Roman"/>
                <w:sz w:val="24"/>
                <w:szCs w:val="24"/>
                <w:lang w:val="en-US" w:eastAsia="ru-RU"/>
              </w:rPr>
              <w:t xml:space="preserve"> preparations. </w:t>
            </w:r>
            <w:proofErr w:type="spellStart"/>
            <w:r w:rsidRPr="000B3F69">
              <w:rPr>
                <w:rFonts w:ascii="Times New Roman" w:hAnsi="Times New Roman"/>
                <w:sz w:val="24"/>
                <w:szCs w:val="24"/>
                <w:lang w:val="en-US" w:eastAsia="ru-RU"/>
              </w:rPr>
              <w:t>Sympatholytics</w:t>
            </w:r>
            <w:proofErr w:type="spellEnd"/>
            <w:r w:rsidRPr="000B3F69">
              <w:rPr>
                <w:rFonts w:ascii="Times New Roman" w:hAnsi="Times New Roman"/>
                <w:sz w:val="24"/>
                <w:szCs w:val="24"/>
                <w:lang w:val="en-US" w:eastAsia="ru-RU"/>
              </w:rPr>
              <w:t xml:space="preserve">. </w:t>
            </w:r>
          </w:p>
        </w:tc>
        <w:tc>
          <w:tcPr>
            <w:tcW w:w="785" w:type="dxa"/>
          </w:tcPr>
          <w:p w14:paraId="157C7CB6"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5,0</w:t>
            </w:r>
          </w:p>
        </w:tc>
        <w:tc>
          <w:tcPr>
            <w:tcW w:w="974" w:type="dxa"/>
          </w:tcPr>
          <w:p w14:paraId="63C909F0"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1,0</w:t>
            </w:r>
          </w:p>
        </w:tc>
        <w:tc>
          <w:tcPr>
            <w:tcW w:w="1212" w:type="dxa"/>
          </w:tcPr>
          <w:p w14:paraId="328F2264"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382726E0"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r>
      <w:tr w:rsidR="00BF170F" w:rsidRPr="000B3F69" w14:paraId="29ECA378" w14:textId="77777777" w:rsidTr="00A5632D">
        <w:trPr>
          <w:jc w:val="center"/>
        </w:trPr>
        <w:tc>
          <w:tcPr>
            <w:tcW w:w="4034" w:type="dxa"/>
          </w:tcPr>
          <w:p w14:paraId="3822D332"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 xml:space="preserve">Theme 14. </w:t>
            </w:r>
            <w:r w:rsidRPr="000B3F69">
              <w:rPr>
                <w:rFonts w:ascii="Times New Roman" w:hAnsi="Times New Roman"/>
                <w:sz w:val="24"/>
                <w:szCs w:val="24"/>
                <w:lang w:val="en-US" w:eastAsia="ru-RU"/>
              </w:rPr>
              <w:t>Preparations irritating the peripheral receptors.</w:t>
            </w:r>
          </w:p>
        </w:tc>
        <w:tc>
          <w:tcPr>
            <w:tcW w:w="785" w:type="dxa"/>
          </w:tcPr>
          <w:p w14:paraId="2B0CEB4C"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974" w:type="dxa"/>
          </w:tcPr>
          <w:p w14:paraId="29AB9D0D"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37B4B86A"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2B13994B"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3B7BC4C7" w14:textId="77777777" w:rsidTr="00A5632D">
        <w:trPr>
          <w:jc w:val="center"/>
        </w:trPr>
        <w:tc>
          <w:tcPr>
            <w:tcW w:w="4034" w:type="dxa"/>
          </w:tcPr>
          <w:p w14:paraId="76480889"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Theme 15.</w:t>
            </w:r>
            <w:r w:rsidRPr="000B3F69">
              <w:rPr>
                <w:rFonts w:ascii="Times New Roman" w:hAnsi="Times New Roman"/>
                <w:sz w:val="24"/>
                <w:szCs w:val="24"/>
                <w:lang w:val="en-US" w:eastAsia="ru-RU"/>
              </w:rPr>
              <w:t xml:space="preserve"> Preparations protecting the receptors.</w:t>
            </w:r>
          </w:p>
        </w:tc>
        <w:tc>
          <w:tcPr>
            <w:tcW w:w="785" w:type="dxa"/>
          </w:tcPr>
          <w:p w14:paraId="447C56B9"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4,0</w:t>
            </w:r>
          </w:p>
        </w:tc>
        <w:tc>
          <w:tcPr>
            <w:tcW w:w="974" w:type="dxa"/>
          </w:tcPr>
          <w:p w14:paraId="7117C0DC"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374EA6F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5F683310"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r>
      <w:tr w:rsidR="00BF170F" w:rsidRPr="000B3F69" w14:paraId="50131A6F" w14:textId="77777777" w:rsidTr="00A5632D">
        <w:trPr>
          <w:jc w:val="center"/>
        </w:trPr>
        <w:tc>
          <w:tcPr>
            <w:tcW w:w="4034" w:type="dxa"/>
          </w:tcPr>
          <w:p w14:paraId="1638E99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Theme 16</w:t>
            </w:r>
            <w:r w:rsidRPr="000B3F69">
              <w:rPr>
                <w:rFonts w:ascii="Times New Roman" w:hAnsi="Times New Roman"/>
                <w:b/>
                <w:sz w:val="24"/>
                <w:szCs w:val="24"/>
                <w:lang w:val="en-US" w:eastAsia="ru-RU"/>
              </w:rPr>
              <w:t>.</w:t>
            </w:r>
            <w:r w:rsidRPr="000B3F69">
              <w:rPr>
                <w:rFonts w:ascii="Times New Roman" w:hAnsi="Times New Roman"/>
                <w:lang w:val="en-US"/>
              </w:rPr>
              <w:t xml:space="preserve"> </w:t>
            </w:r>
            <w:r w:rsidRPr="000B3F69">
              <w:rPr>
                <w:rFonts w:ascii="Times New Roman" w:hAnsi="Times New Roman"/>
                <w:b/>
                <w:sz w:val="24"/>
                <w:szCs w:val="24"/>
                <w:lang w:val="en-US" w:eastAsia="ru-RU"/>
              </w:rPr>
              <w:t>Practical skills on in the section: "Drugs that affect afferent and efferent innervation."</w:t>
            </w:r>
          </w:p>
        </w:tc>
        <w:tc>
          <w:tcPr>
            <w:tcW w:w="785" w:type="dxa"/>
          </w:tcPr>
          <w:p w14:paraId="206579BB"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974" w:type="dxa"/>
          </w:tcPr>
          <w:p w14:paraId="6FFBBFCA"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27F9A5D1"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2F5AF91A"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3514CAEA" w14:textId="77777777" w:rsidTr="00A5632D">
        <w:trPr>
          <w:jc w:val="center"/>
        </w:trPr>
        <w:tc>
          <w:tcPr>
            <w:tcW w:w="8223" w:type="dxa"/>
            <w:gridSpan w:val="5"/>
          </w:tcPr>
          <w:p w14:paraId="07E9F2D0" w14:textId="77777777" w:rsidR="00BF170F" w:rsidRPr="000B3F69" w:rsidRDefault="00BF170F" w:rsidP="00A5632D">
            <w:pPr>
              <w:spacing w:after="0"/>
              <w:jc w:val="center"/>
              <w:rPr>
                <w:rFonts w:ascii="Times New Roman" w:hAnsi="Times New Roman"/>
                <w:sz w:val="24"/>
                <w:szCs w:val="24"/>
                <w:lang w:val="en-US"/>
              </w:rPr>
            </w:pPr>
            <w:r w:rsidRPr="000B3F69">
              <w:rPr>
                <w:rFonts w:ascii="Times New Roman" w:hAnsi="Times New Roman"/>
                <w:b/>
                <w:sz w:val="24"/>
                <w:szCs w:val="24"/>
                <w:lang w:val="en-US"/>
              </w:rPr>
              <w:t xml:space="preserve">Chapter 3. </w:t>
            </w:r>
            <w:r w:rsidRPr="000B3F69">
              <w:rPr>
                <w:rFonts w:ascii="Times New Roman" w:hAnsi="Times New Roman"/>
                <w:b/>
                <w:bCs/>
                <w:iCs/>
                <w:sz w:val="24"/>
                <w:szCs w:val="24"/>
                <w:lang w:val="en-US" w:eastAsia="ru-RU"/>
              </w:rPr>
              <w:t>Drugs that affect the functions of the central nervous system</w:t>
            </w:r>
          </w:p>
        </w:tc>
      </w:tr>
      <w:tr w:rsidR="00BF170F" w:rsidRPr="000B3F69" w14:paraId="34042E7D" w14:textId="77777777" w:rsidTr="00A5632D">
        <w:trPr>
          <w:jc w:val="center"/>
        </w:trPr>
        <w:tc>
          <w:tcPr>
            <w:tcW w:w="4034" w:type="dxa"/>
          </w:tcPr>
          <w:p w14:paraId="79B93311"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 xml:space="preserve">Theme 17. </w:t>
            </w:r>
            <w:r w:rsidRPr="000B3F69">
              <w:rPr>
                <w:rFonts w:ascii="Times New Roman" w:hAnsi="Times New Roman"/>
                <w:sz w:val="24"/>
                <w:szCs w:val="24"/>
                <w:lang w:val="en-US" w:eastAsia="ru-RU"/>
              </w:rPr>
              <w:t>General anesthetics. Alcohols.</w:t>
            </w:r>
          </w:p>
        </w:tc>
        <w:tc>
          <w:tcPr>
            <w:tcW w:w="785" w:type="dxa"/>
          </w:tcPr>
          <w:p w14:paraId="50E91EFE"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974" w:type="dxa"/>
          </w:tcPr>
          <w:p w14:paraId="1A56CE04"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0F2A3DD5"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6292C7B4"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2607CD87" w14:textId="77777777" w:rsidTr="00A5632D">
        <w:trPr>
          <w:jc w:val="center"/>
        </w:trPr>
        <w:tc>
          <w:tcPr>
            <w:tcW w:w="4034" w:type="dxa"/>
          </w:tcPr>
          <w:p w14:paraId="1F78530B"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 xml:space="preserve">Theme 18. </w:t>
            </w:r>
            <w:r w:rsidRPr="000B3F69">
              <w:rPr>
                <w:rFonts w:ascii="Times New Roman" w:hAnsi="Times New Roman"/>
                <w:sz w:val="24"/>
                <w:szCs w:val="24"/>
                <w:lang w:val="en-US" w:eastAsia="ru-RU"/>
              </w:rPr>
              <w:t>Hypnotic and anticonvulsive drugs.</w:t>
            </w:r>
          </w:p>
        </w:tc>
        <w:tc>
          <w:tcPr>
            <w:tcW w:w="785" w:type="dxa"/>
          </w:tcPr>
          <w:p w14:paraId="66169A7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6,0</w:t>
            </w:r>
          </w:p>
        </w:tc>
        <w:tc>
          <w:tcPr>
            <w:tcW w:w="974" w:type="dxa"/>
          </w:tcPr>
          <w:p w14:paraId="0C30E6C2"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2" w:type="dxa"/>
          </w:tcPr>
          <w:p w14:paraId="4B1148F0"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7127FC52"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r>
      <w:tr w:rsidR="00BF170F" w:rsidRPr="000B3F69" w14:paraId="00556C4E" w14:textId="77777777" w:rsidTr="00A5632D">
        <w:trPr>
          <w:jc w:val="center"/>
        </w:trPr>
        <w:tc>
          <w:tcPr>
            <w:tcW w:w="4034" w:type="dxa"/>
          </w:tcPr>
          <w:p w14:paraId="146471B6"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lang w:val="en-US" w:eastAsia="ru-RU"/>
              </w:rPr>
              <w:t>Theme 19. Non-steroidal anti-inflammatory agents (NSAID). Non-</w:t>
            </w:r>
            <w:proofErr w:type="spellStart"/>
            <w:r w:rsidRPr="000B3F69">
              <w:rPr>
                <w:rFonts w:ascii="Times New Roman" w:hAnsi="Times New Roman"/>
                <w:sz w:val="24"/>
                <w:lang w:val="en-US" w:eastAsia="ru-RU"/>
              </w:rPr>
              <w:t>narcotical</w:t>
            </w:r>
            <w:proofErr w:type="spellEnd"/>
            <w:r w:rsidRPr="000B3F69">
              <w:rPr>
                <w:rFonts w:ascii="Times New Roman" w:hAnsi="Times New Roman"/>
                <w:sz w:val="24"/>
                <w:lang w:val="en-US" w:eastAsia="ru-RU"/>
              </w:rPr>
              <w:t xml:space="preserve"> analgesics</w:t>
            </w:r>
          </w:p>
        </w:tc>
        <w:tc>
          <w:tcPr>
            <w:tcW w:w="785" w:type="dxa"/>
          </w:tcPr>
          <w:p w14:paraId="6C6B1966"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3,0</w:t>
            </w:r>
          </w:p>
        </w:tc>
        <w:tc>
          <w:tcPr>
            <w:tcW w:w="974" w:type="dxa"/>
          </w:tcPr>
          <w:p w14:paraId="63BA466E"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1,0</w:t>
            </w:r>
          </w:p>
        </w:tc>
        <w:tc>
          <w:tcPr>
            <w:tcW w:w="1212" w:type="dxa"/>
          </w:tcPr>
          <w:p w14:paraId="7C2CC4D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5C889F55"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7EFC9899" w14:textId="77777777" w:rsidTr="00A5632D">
        <w:trPr>
          <w:jc w:val="center"/>
        </w:trPr>
        <w:tc>
          <w:tcPr>
            <w:tcW w:w="4034" w:type="dxa"/>
          </w:tcPr>
          <w:p w14:paraId="68289971"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 xml:space="preserve">Theme 20. </w:t>
            </w:r>
            <w:r w:rsidRPr="000B3F69">
              <w:rPr>
                <w:rFonts w:ascii="Times New Roman" w:hAnsi="Times New Roman"/>
                <w:sz w:val="24"/>
                <w:szCs w:val="24"/>
                <w:lang w:val="en-US" w:eastAsia="ru-RU"/>
              </w:rPr>
              <w:t>Psychotropic agents. Narcotic (opioid) analgesics.</w:t>
            </w:r>
          </w:p>
        </w:tc>
        <w:tc>
          <w:tcPr>
            <w:tcW w:w="785" w:type="dxa"/>
          </w:tcPr>
          <w:p w14:paraId="78936B3A"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5,0</w:t>
            </w:r>
          </w:p>
        </w:tc>
        <w:tc>
          <w:tcPr>
            <w:tcW w:w="974" w:type="dxa"/>
          </w:tcPr>
          <w:p w14:paraId="4A857CDE"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1,0</w:t>
            </w:r>
          </w:p>
        </w:tc>
        <w:tc>
          <w:tcPr>
            <w:tcW w:w="1212" w:type="dxa"/>
          </w:tcPr>
          <w:p w14:paraId="7E14209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6533602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r>
      <w:tr w:rsidR="00BF170F" w:rsidRPr="000B3F69" w14:paraId="188CA6C6" w14:textId="77777777" w:rsidTr="00A5632D">
        <w:trPr>
          <w:jc w:val="center"/>
        </w:trPr>
        <w:tc>
          <w:tcPr>
            <w:tcW w:w="4034" w:type="dxa"/>
          </w:tcPr>
          <w:p w14:paraId="3B771D05"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Theme 21.</w:t>
            </w:r>
            <w:r w:rsidRPr="000B3F69">
              <w:rPr>
                <w:rFonts w:ascii="Times New Roman" w:hAnsi="Times New Roman"/>
                <w:sz w:val="24"/>
                <w:szCs w:val="24"/>
                <w:lang w:val="en-US" w:eastAsia="ru-RU"/>
              </w:rPr>
              <w:t xml:space="preserve"> Neuroleptics. </w:t>
            </w:r>
            <w:proofErr w:type="spellStart"/>
            <w:r w:rsidRPr="000B3F69">
              <w:rPr>
                <w:rFonts w:ascii="Times New Roman" w:hAnsi="Times New Roman"/>
                <w:sz w:val="24"/>
                <w:szCs w:val="24"/>
                <w:lang w:val="en-US" w:eastAsia="ru-RU"/>
              </w:rPr>
              <w:t>Tranquilisers</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Psychosedative</w:t>
            </w:r>
            <w:proofErr w:type="spellEnd"/>
            <w:r w:rsidRPr="000B3F69">
              <w:rPr>
                <w:rFonts w:ascii="Times New Roman" w:hAnsi="Times New Roman"/>
                <w:sz w:val="24"/>
                <w:szCs w:val="24"/>
                <w:lang w:val="en-US" w:eastAsia="ru-RU"/>
              </w:rPr>
              <w:t xml:space="preserve"> preparations.</w:t>
            </w:r>
          </w:p>
        </w:tc>
        <w:tc>
          <w:tcPr>
            <w:tcW w:w="785" w:type="dxa"/>
          </w:tcPr>
          <w:p w14:paraId="63A110F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4,0</w:t>
            </w:r>
          </w:p>
        </w:tc>
        <w:tc>
          <w:tcPr>
            <w:tcW w:w="974" w:type="dxa"/>
          </w:tcPr>
          <w:p w14:paraId="3514F73A"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2" w:type="dxa"/>
          </w:tcPr>
          <w:p w14:paraId="005D2C96"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1184390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51759DA7" w14:textId="77777777" w:rsidTr="00A5632D">
        <w:trPr>
          <w:jc w:val="center"/>
        </w:trPr>
        <w:tc>
          <w:tcPr>
            <w:tcW w:w="4034" w:type="dxa"/>
          </w:tcPr>
          <w:p w14:paraId="66E6CAFB"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 xml:space="preserve">Theme 22. </w:t>
            </w:r>
            <w:r w:rsidRPr="000B3F69">
              <w:rPr>
                <w:rFonts w:ascii="Times New Roman" w:hAnsi="Times New Roman"/>
                <w:sz w:val="24"/>
                <w:szCs w:val="24"/>
                <w:lang w:val="en-US" w:eastAsia="ru-RU"/>
              </w:rPr>
              <w:t xml:space="preserve">Antidepressants. </w:t>
            </w:r>
            <w:proofErr w:type="spellStart"/>
            <w:r w:rsidRPr="000B3F69">
              <w:rPr>
                <w:rFonts w:ascii="Times New Roman" w:hAnsi="Times New Roman"/>
                <w:sz w:val="24"/>
                <w:szCs w:val="24"/>
                <w:lang w:val="en-US" w:eastAsia="ru-RU"/>
              </w:rPr>
              <w:t>Normothymics</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Psychostimulators</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Actoprotectors</w:t>
            </w:r>
            <w:proofErr w:type="spellEnd"/>
            <w:r w:rsidRPr="000B3F69">
              <w:rPr>
                <w:rFonts w:ascii="Times New Roman" w:hAnsi="Times New Roman"/>
                <w:sz w:val="24"/>
                <w:szCs w:val="24"/>
                <w:lang w:val="en-US" w:eastAsia="ru-RU"/>
              </w:rPr>
              <w:t>.</w:t>
            </w:r>
          </w:p>
        </w:tc>
        <w:tc>
          <w:tcPr>
            <w:tcW w:w="785" w:type="dxa"/>
          </w:tcPr>
          <w:p w14:paraId="3F05F56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3,0</w:t>
            </w:r>
          </w:p>
        </w:tc>
        <w:tc>
          <w:tcPr>
            <w:tcW w:w="974" w:type="dxa"/>
          </w:tcPr>
          <w:p w14:paraId="62A443E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1,0</w:t>
            </w:r>
          </w:p>
        </w:tc>
        <w:tc>
          <w:tcPr>
            <w:tcW w:w="1212" w:type="dxa"/>
          </w:tcPr>
          <w:p w14:paraId="52CD42A4"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27826BFD"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10C8E2A5" w14:textId="77777777" w:rsidTr="00A5632D">
        <w:trPr>
          <w:jc w:val="center"/>
        </w:trPr>
        <w:tc>
          <w:tcPr>
            <w:tcW w:w="4034" w:type="dxa"/>
          </w:tcPr>
          <w:p w14:paraId="282DFA3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 xml:space="preserve">Theme </w:t>
            </w:r>
            <w:r w:rsidRPr="000B3F69">
              <w:rPr>
                <w:rFonts w:ascii="Times New Roman" w:hAnsi="Times New Roman"/>
                <w:sz w:val="24"/>
                <w:szCs w:val="24"/>
                <w:lang w:val="en-US" w:eastAsia="ru-RU"/>
              </w:rPr>
              <w:t>23. Nootropics. Adaptogens. Analeptics. Substances of abuse.</w:t>
            </w:r>
          </w:p>
        </w:tc>
        <w:tc>
          <w:tcPr>
            <w:tcW w:w="785" w:type="dxa"/>
          </w:tcPr>
          <w:p w14:paraId="06E4F510"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5,0</w:t>
            </w:r>
          </w:p>
        </w:tc>
        <w:tc>
          <w:tcPr>
            <w:tcW w:w="974" w:type="dxa"/>
          </w:tcPr>
          <w:p w14:paraId="189A1B91"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1,0</w:t>
            </w:r>
          </w:p>
        </w:tc>
        <w:tc>
          <w:tcPr>
            <w:tcW w:w="1212" w:type="dxa"/>
          </w:tcPr>
          <w:p w14:paraId="6B20385B"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4E1EDB1E"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r>
      <w:tr w:rsidR="00BF170F" w:rsidRPr="000B3F69" w14:paraId="5B692F59" w14:textId="77777777" w:rsidTr="00A5632D">
        <w:trPr>
          <w:jc w:val="center"/>
        </w:trPr>
        <w:tc>
          <w:tcPr>
            <w:tcW w:w="4034" w:type="dxa"/>
          </w:tcPr>
          <w:p w14:paraId="05AB9821"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Theme 24</w:t>
            </w:r>
            <w:r w:rsidRPr="000B3F69">
              <w:rPr>
                <w:rFonts w:ascii="Times New Roman" w:hAnsi="Times New Roman"/>
                <w:b/>
                <w:sz w:val="24"/>
                <w:szCs w:val="24"/>
                <w:lang w:val="en-US" w:eastAsia="ru-RU"/>
              </w:rPr>
              <w:t xml:space="preserve">. Checking of practical skills on </w:t>
            </w:r>
            <w:r w:rsidRPr="000B3F69">
              <w:rPr>
                <w:rFonts w:ascii="Times New Roman" w:hAnsi="Times New Roman"/>
                <w:b/>
                <w:bCs/>
                <w:sz w:val="24"/>
                <w:szCs w:val="24"/>
                <w:lang w:val="en-US" w:eastAsia="ru-RU"/>
              </w:rPr>
              <w:t>“Drugs acting on the central nervous system”</w:t>
            </w:r>
            <w:r w:rsidRPr="000B3F69">
              <w:rPr>
                <w:rFonts w:ascii="Times New Roman" w:hAnsi="Times New Roman"/>
                <w:b/>
                <w:sz w:val="24"/>
                <w:szCs w:val="24"/>
                <w:lang w:val="en-US" w:eastAsia="ru-RU"/>
              </w:rPr>
              <w:t>.</w:t>
            </w:r>
          </w:p>
        </w:tc>
        <w:tc>
          <w:tcPr>
            <w:tcW w:w="785" w:type="dxa"/>
          </w:tcPr>
          <w:p w14:paraId="22F7E8B5"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974" w:type="dxa"/>
          </w:tcPr>
          <w:p w14:paraId="1BA71C82"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74FD55E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35D5855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5780C3D1" w14:textId="77777777" w:rsidTr="00A5632D">
        <w:trPr>
          <w:jc w:val="center"/>
        </w:trPr>
        <w:tc>
          <w:tcPr>
            <w:tcW w:w="8223" w:type="dxa"/>
            <w:gridSpan w:val="5"/>
          </w:tcPr>
          <w:p w14:paraId="6D4A53E1" w14:textId="77777777" w:rsidR="00BF170F" w:rsidRPr="000B3F69" w:rsidRDefault="00BF170F" w:rsidP="00A5632D">
            <w:pPr>
              <w:spacing w:after="0"/>
              <w:jc w:val="center"/>
              <w:rPr>
                <w:rFonts w:ascii="Times New Roman" w:hAnsi="Times New Roman"/>
                <w:sz w:val="24"/>
                <w:szCs w:val="24"/>
                <w:lang w:val="en-US"/>
              </w:rPr>
            </w:pPr>
            <w:r w:rsidRPr="000B3F69">
              <w:rPr>
                <w:rFonts w:ascii="Times New Roman" w:hAnsi="Times New Roman"/>
                <w:b/>
                <w:sz w:val="24"/>
                <w:szCs w:val="24"/>
                <w:lang w:val="en-US"/>
              </w:rPr>
              <w:t xml:space="preserve">Chapter 4. </w:t>
            </w:r>
            <w:r w:rsidRPr="000B3F69">
              <w:rPr>
                <w:rFonts w:ascii="Times New Roman" w:hAnsi="Times New Roman"/>
                <w:b/>
                <w:bCs/>
                <w:iCs/>
                <w:sz w:val="24"/>
                <w:szCs w:val="24"/>
                <w:lang w:val="en-US" w:eastAsia="ru-RU"/>
              </w:rPr>
              <w:t>Drugs that affect the functions of the cardiovascular system.</w:t>
            </w:r>
          </w:p>
        </w:tc>
      </w:tr>
      <w:tr w:rsidR="00BF170F" w:rsidRPr="000B3F69" w14:paraId="47412535" w14:textId="77777777" w:rsidTr="00A5632D">
        <w:trPr>
          <w:jc w:val="center"/>
        </w:trPr>
        <w:tc>
          <w:tcPr>
            <w:tcW w:w="4034" w:type="dxa"/>
          </w:tcPr>
          <w:p w14:paraId="01E5041E"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Theme 25</w:t>
            </w:r>
            <w:r w:rsidRPr="000B3F69">
              <w:rPr>
                <w:rFonts w:ascii="Times New Roman" w:hAnsi="Times New Roman"/>
                <w:sz w:val="24"/>
                <w:szCs w:val="24"/>
                <w:lang w:val="en-US" w:eastAsia="ru-RU"/>
              </w:rPr>
              <w:t xml:space="preserve">. Cardiotonic agents. Cardiac glycosides. Non-glycosides </w:t>
            </w:r>
            <w:proofErr w:type="spellStart"/>
            <w:r w:rsidRPr="000B3F69">
              <w:rPr>
                <w:rFonts w:ascii="Times New Roman" w:hAnsi="Times New Roman"/>
                <w:sz w:val="24"/>
                <w:szCs w:val="24"/>
                <w:lang w:val="en-US" w:eastAsia="ru-RU"/>
              </w:rPr>
              <w:t>cardiotonics</w:t>
            </w:r>
            <w:proofErr w:type="spellEnd"/>
            <w:r w:rsidRPr="000B3F69">
              <w:rPr>
                <w:rFonts w:ascii="Times New Roman" w:hAnsi="Times New Roman"/>
                <w:sz w:val="24"/>
                <w:szCs w:val="24"/>
                <w:lang w:val="en-US" w:eastAsia="ru-RU"/>
              </w:rPr>
              <w:t xml:space="preserve">. </w:t>
            </w:r>
            <w:proofErr w:type="spellStart"/>
            <w:r w:rsidRPr="000B3F69">
              <w:rPr>
                <w:rFonts w:ascii="Times New Roman" w:hAnsi="Times New Roman"/>
                <w:sz w:val="24"/>
                <w:szCs w:val="24"/>
                <w:lang w:val="en-US" w:eastAsia="ru-RU"/>
              </w:rPr>
              <w:t>Cardiostimulators</w:t>
            </w:r>
            <w:proofErr w:type="spellEnd"/>
            <w:r w:rsidRPr="000B3F69">
              <w:rPr>
                <w:rFonts w:ascii="Times New Roman" w:hAnsi="Times New Roman"/>
                <w:sz w:val="24"/>
                <w:szCs w:val="24"/>
                <w:lang w:val="en-US" w:eastAsia="ru-RU"/>
              </w:rPr>
              <w:t>.</w:t>
            </w:r>
          </w:p>
        </w:tc>
        <w:tc>
          <w:tcPr>
            <w:tcW w:w="785" w:type="dxa"/>
          </w:tcPr>
          <w:p w14:paraId="49DBA88C"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4,0</w:t>
            </w:r>
          </w:p>
        </w:tc>
        <w:tc>
          <w:tcPr>
            <w:tcW w:w="974" w:type="dxa"/>
          </w:tcPr>
          <w:p w14:paraId="0ADDDECD"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2" w:type="dxa"/>
          </w:tcPr>
          <w:p w14:paraId="7CB92414"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65AA09A6"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37E05153" w14:textId="77777777" w:rsidTr="00A5632D">
        <w:trPr>
          <w:jc w:val="center"/>
        </w:trPr>
        <w:tc>
          <w:tcPr>
            <w:tcW w:w="4034" w:type="dxa"/>
          </w:tcPr>
          <w:p w14:paraId="293D3E6B"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 xml:space="preserve">Theme 26. </w:t>
            </w:r>
            <w:r w:rsidRPr="000B3F69">
              <w:rPr>
                <w:rFonts w:ascii="Times New Roman" w:hAnsi="Times New Roman"/>
                <w:sz w:val="24"/>
                <w:szCs w:val="24"/>
                <w:lang w:val="en-US" w:eastAsia="ru-RU"/>
              </w:rPr>
              <w:t>Antiarrhythmic drugs.</w:t>
            </w:r>
          </w:p>
        </w:tc>
        <w:tc>
          <w:tcPr>
            <w:tcW w:w="785" w:type="dxa"/>
          </w:tcPr>
          <w:p w14:paraId="2D905262"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974" w:type="dxa"/>
          </w:tcPr>
          <w:p w14:paraId="14B54655"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0957DE5C"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0AFA1ABC"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448D63A8" w14:textId="77777777" w:rsidTr="00A5632D">
        <w:trPr>
          <w:jc w:val="center"/>
        </w:trPr>
        <w:tc>
          <w:tcPr>
            <w:tcW w:w="4034" w:type="dxa"/>
          </w:tcPr>
          <w:p w14:paraId="339CAB61"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Theme 27-28</w:t>
            </w:r>
            <w:r w:rsidRPr="000B3F69">
              <w:rPr>
                <w:rFonts w:ascii="Times New Roman" w:hAnsi="Times New Roman"/>
                <w:sz w:val="24"/>
                <w:szCs w:val="24"/>
                <w:lang w:val="en-US" w:eastAsia="ru-RU"/>
              </w:rPr>
              <w:t>. Antianginal drugs. Complex therapy of myocardial infarction.</w:t>
            </w:r>
          </w:p>
        </w:tc>
        <w:tc>
          <w:tcPr>
            <w:tcW w:w="785" w:type="dxa"/>
          </w:tcPr>
          <w:p w14:paraId="1C6773FE"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6,0</w:t>
            </w:r>
          </w:p>
        </w:tc>
        <w:tc>
          <w:tcPr>
            <w:tcW w:w="974" w:type="dxa"/>
          </w:tcPr>
          <w:p w14:paraId="47D9A340"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2" w:type="dxa"/>
          </w:tcPr>
          <w:p w14:paraId="0358AF2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4,0</w:t>
            </w:r>
          </w:p>
        </w:tc>
        <w:tc>
          <w:tcPr>
            <w:tcW w:w="1218" w:type="dxa"/>
          </w:tcPr>
          <w:p w14:paraId="7C437FDE"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50BA2732" w14:textId="77777777" w:rsidTr="00A5632D">
        <w:trPr>
          <w:jc w:val="center"/>
        </w:trPr>
        <w:tc>
          <w:tcPr>
            <w:tcW w:w="4034" w:type="dxa"/>
          </w:tcPr>
          <w:p w14:paraId="7F34EF2E"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lang w:val="en-US" w:eastAsia="ru-RU"/>
              </w:rPr>
              <w:t>Theme 29. Diuretic drugs. Complex therapy of chronic heart failure. Anti-gout drugs.</w:t>
            </w:r>
          </w:p>
        </w:tc>
        <w:tc>
          <w:tcPr>
            <w:tcW w:w="785" w:type="dxa"/>
          </w:tcPr>
          <w:p w14:paraId="2CC8BF0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6,0</w:t>
            </w:r>
          </w:p>
        </w:tc>
        <w:tc>
          <w:tcPr>
            <w:tcW w:w="974" w:type="dxa"/>
          </w:tcPr>
          <w:p w14:paraId="2C55718C"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2" w:type="dxa"/>
          </w:tcPr>
          <w:p w14:paraId="64F1C0F4"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29843A3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r>
      <w:tr w:rsidR="00BF170F" w:rsidRPr="000B3F69" w14:paraId="0E3F785A" w14:textId="77777777" w:rsidTr="00A5632D">
        <w:trPr>
          <w:jc w:val="center"/>
        </w:trPr>
        <w:tc>
          <w:tcPr>
            <w:tcW w:w="4034" w:type="dxa"/>
          </w:tcPr>
          <w:p w14:paraId="107E937E"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Theme 30.</w:t>
            </w:r>
            <w:r w:rsidRPr="000B3F69">
              <w:rPr>
                <w:rFonts w:ascii="Times New Roman" w:hAnsi="Times New Roman"/>
                <w:sz w:val="24"/>
                <w:szCs w:val="24"/>
                <w:lang w:val="en-US" w:eastAsia="ru-RU"/>
              </w:rPr>
              <w:t xml:space="preserve"> Drugs acting on blood pressure. Hypotensive and hypertensive preparations.</w:t>
            </w:r>
          </w:p>
        </w:tc>
        <w:tc>
          <w:tcPr>
            <w:tcW w:w="785" w:type="dxa"/>
          </w:tcPr>
          <w:p w14:paraId="62ECF295"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6,0</w:t>
            </w:r>
          </w:p>
        </w:tc>
        <w:tc>
          <w:tcPr>
            <w:tcW w:w="974" w:type="dxa"/>
          </w:tcPr>
          <w:p w14:paraId="3723259B"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2" w:type="dxa"/>
          </w:tcPr>
          <w:p w14:paraId="5A667F3A"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292BBEB2"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r>
      <w:tr w:rsidR="00BF170F" w:rsidRPr="000B3F69" w14:paraId="2867A74C" w14:textId="77777777" w:rsidTr="00A5632D">
        <w:trPr>
          <w:jc w:val="center"/>
        </w:trPr>
        <w:tc>
          <w:tcPr>
            <w:tcW w:w="4034" w:type="dxa"/>
          </w:tcPr>
          <w:p w14:paraId="33F8C55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Theme</w:t>
            </w:r>
            <w:r w:rsidRPr="000B3F69">
              <w:rPr>
                <w:rFonts w:ascii="Times New Roman" w:hAnsi="Times New Roman"/>
                <w:sz w:val="24"/>
                <w:szCs w:val="24"/>
                <w:lang w:val="en-US" w:eastAsia="ru-RU"/>
              </w:rPr>
              <w:t xml:space="preserve"> 31. Agents that affect blood circulation and microcirculation. </w:t>
            </w:r>
          </w:p>
        </w:tc>
        <w:tc>
          <w:tcPr>
            <w:tcW w:w="785" w:type="dxa"/>
          </w:tcPr>
          <w:p w14:paraId="69B6D692"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12,0</w:t>
            </w:r>
          </w:p>
        </w:tc>
        <w:tc>
          <w:tcPr>
            <w:tcW w:w="974" w:type="dxa"/>
          </w:tcPr>
          <w:p w14:paraId="26527B94"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2" w:type="dxa"/>
          </w:tcPr>
          <w:p w14:paraId="455B9CC1"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66997699"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8,0</w:t>
            </w:r>
          </w:p>
        </w:tc>
      </w:tr>
      <w:tr w:rsidR="00BF170F" w:rsidRPr="000B3F69" w14:paraId="5A7CB3BA" w14:textId="77777777" w:rsidTr="00A5632D">
        <w:trPr>
          <w:jc w:val="center"/>
        </w:trPr>
        <w:tc>
          <w:tcPr>
            <w:tcW w:w="4034" w:type="dxa"/>
          </w:tcPr>
          <w:p w14:paraId="2B89CEAD"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Theme 32.</w:t>
            </w:r>
            <w:r w:rsidRPr="000B3F69">
              <w:rPr>
                <w:rFonts w:ascii="Times New Roman" w:hAnsi="Times New Roman"/>
                <w:b/>
                <w:sz w:val="24"/>
                <w:szCs w:val="24"/>
                <w:lang w:val="en-US" w:eastAsia="ru-RU"/>
              </w:rPr>
              <w:t xml:space="preserve"> Practical skills on the section: "Drugs that affect the </w:t>
            </w:r>
            <w:r w:rsidRPr="000B3F69">
              <w:rPr>
                <w:rFonts w:ascii="Times New Roman" w:hAnsi="Times New Roman"/>
                <w:b/>
                <w:sz w:val="24"/>
                <w:szCs w:val="24"/>
                <w:lang w:val="en-US" w:eastAsia="ru-RU"/>
              </w:rPr>
              <w:lastRenderedPageBreak/>
              <w:t>functions of the cardiovascular system."</w:t>
            </w:r>
          </w:p>
        </w:tc>
        <w:tc>
          <w:tcPr>
            <w:tcW w:w="785" w:type="dxa"/>
          </w:tcPr>
          <w:p w14:paraId="60CA81F0"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lastRenderedPageBreak/>
              <w:t>2,0</w:t>
            </w:r>
          </w:p>
        </w:tc>
        <w:tc>
          <w:tcPr>
            <w:tcW w:w="974" w:type="dxa"/>
          </w:tcPr>
          <w:p w14:paraId="53E7ABC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79B5D81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502FF2A6"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30B1C82F" w14:textId="77777777" w:rsidTr="00A5632D">
        <w:trPr>
          <w:jc w:val="center"/>
        </w:trPr>
        <w:tc>
          <w:tcPr>
            <w:tcW w:w="8223" w:type="dxa"/>
            <w:gridSpan w:val="5"/>
          </w:tcPr>
          <w:p w14:paraId="7D07D636" w14:textId="77777777" w:rsidR="00BF170F" w:rsidRPr="000B3F69" w:rsidRDefault="00BF170F" w:rsidP="00A5632D">
            <w:pPr>
              <w:spacing w:after="0"/>
              <w:jc w:val="center"/>
              <w:rPr>
                <w:rFonts w:ascii="Times New Roman" w:hAnsi="Times New Roman"/>
                <w:sz w:val="24"/>
                <w:szCs w:val="24"/>
                <w:lang w:val="en-US"/>
              </w:rPr>
            </w:pPr>
            <w:r w:rsidRPr="000B3F69">
              <w:rPr>
                <w:rFonts w:ascii="Times New Roman" w:hAnsi="Times New Roman"/>
                <w:b/>
                <w:sz w:val="24"/>
                <w:szCs w:val="24"/>
                <w:lang w:val="en-US"/>
              </w:rPr>
              <w:t xml:space="preserve">Chapter 5. </w:t>
            </w:r>
            <w:r w:rsidRPr="000B3F69">
              <w:rPr>
                <w:rFonts w:ascii="Times New Roman" w:hAnsi="Times New Roman"/>
                <w:b/>
                <w:bCs/>
                <w:iCs/>
                <w:sz w:val="24"/>
                <w:szCs w:val="24"/>
                <w:lang w:val="en-US" w:eastAsia="ru-RU"/>
              </w:rPr>
              <w:t>Drugs that affect metabolism, blood system and immune processes</w:t>
            </w:r>
          </w:p>
        </w:tc>
      </w:tr>
      <w:tr w:rsidR="00BF170F" w:rsidRPr="000B3F69" w14:paraId="20AB308D" w14:textId="77777777" w:rsidTr="00A5632D">
        <w:trPr>
          <w:jc w:val="center"/>
        </w:trPr>
        <w:tc>
          <w:tcPr>
            <w:tcW w:w="4034" w:type="dxa"/>
          </w:tcPr>
          <w:p w14:paraId="2F59829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Theme 33.</w:t>
            </w:r>
            <w:r w:rsidRPr="000B3F69">
              <w:rPr>
                <w:rFonts w:ascii="Times New Roman" w:hAnsi="Times New Roman"/>
                <w:sz w:val="24"/>
                <w:szCs w:val="24"/>
                <w:lang w:val="en-US" w:eastAsia="ru-RU"/>
              </w:rPr>
              <w:t xml:space="preserve"> Hormonal preparations of polypeptide structure, their synthetic analogs and antagonists</w:t>
            </w:r>
          </w:p>
        </w:tc>
        <w:tc>
          <w:tcPr>
            <w:tcW w:w="785" w:type="dxa"/>
          </w:tcPr>
          <w:p w14:paraId="17F3108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5,0</w:t>
            </w:r>
          </w:p>
        </w:tc>
        <w:tc>
          <w:tcPr>
            <w:tcW w:w="974" w:type="dxa"/>
          </w:tcPr>
          <w:p w14:paraId="62CDDDB0"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1,0</w:t>
            </w:r>
          </w:p>
        </w:tc>
        <w:tc>
          <w:tcPr>
            <w:tcW w:w="1212" w:type="dxa"/>
          </w:tcPr>
          <w:p w14:paraId="0EBE9031"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3FAE66D1"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r>
      <w:tr w:rsidR="00BF170F" w:rsidRPr="000B3F69" w14:paraId="0B569977" w14:textId="77777777" w:rsidTr="00A5632D">
        <w:trPr>
          <w:jc w:val="center"/>
        </w:trPr>
        <w:tc>
          <w:tcPr>
            <w:tcW w:w="4034" w:type="dxa"/>
          </w:tcPr>
          <w:p w14:paraId="627255C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 xml:space="preserve">Theme 34. </w:t>
            </w:r>
            <w:r w:rsidRPr="000B3F69">
              <w:rPr>
                <w:rFonts w:ascii="Times New Roman" w:hAnsi="Times New Roman"/>
                <w:sz w:val="24"/>
                <w:szCs w:val="24"/>
                <w:lang w:val="en-US" w:eastAsia="ru-RU"/>
              </w:rPr>
              <w:t>Hormonal preparations of steroid structure and their synthetic substitutes.</w:t>
            </w:r>
          </w:p>
        </w:tc>
        <w:tc>
          <w:tcPr>
            <w:tcW w:w="785" w:type="dxa"/>
          </w:tcPr>
          <w:p w14:paraId="5751BB36"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3,5</w:t>
            </w:r>
          </w:p>
        </w:tc>
        <w:tc>
          <w:tcPr>
            <w:tcW w:w="974" w:type="dxa"/>
          </w:tcPr>
          <w:p w14:paraId="7587F37C"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0,5</w:t>
            </w:r>
          </w:p>
        </w:tc>
        <w:tc>
          <w:tcPr>
            <w:tcW w:w="1212" w:type="dxa"/>
          </w:tcPr>
          <w:p w14:paraId="7B94D95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186239F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1,0</w:t>
            </w:r>
          </w:p>
        </w:tc>
      </w:tr>
      <w:tr w:rsidR="00BF170F" w:rsidRPr="000B3F69" w14:paraId="57AD06B6" w14:textId="77777777" w:rsidTr="00A5632D">
        <w:trPr>
          <w:jc w:val="center"/>
        </w:trPr>
        <w:tc>
          <w:tcPr>
            <w:tcW w:w="4034" w:type="dxa"/>
          </w:tcPr>
          <w:p w14:paraId="144A30D1"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Theme</w:t>
            </w:r>
            <w:r w:rsidRPr="000B3F69">
              <w:rPr>
                <w:rFonts w:ascii="Times New Roman" w:hAnsi="Times New Roman"/>
                <w:sz w:val="24"/>
                <w:szCs w:val="24"/>
                <w:lang w:val="en-US" w:eastAsia="ru-RU"/>
              </w:rPr>
              <w:t xml:space="preserve"> 35. Hormonal preparations of steroid structure. Preparations of male and female sex hormones. </w:t>
            </w:r>
            <w:proofErr w:type="spellStart"/>
            <w:r w:rsidRPr="000B3F69">
              <w:rPr>
                <w:rFonts w:ascii="Times New Roman" w:hAnsi="Times New Roman"/>
                <w:sz w:val="24"/>
                <w:szCs w:val="24"/>
                <w:lang w:val="en-US" w:eastAsia="ru-RU"/>
              </w:rPr>
              <w:t>Сontraceptives</w:t>
            </w:r>
            <w:proofErr w:type="spellEnd"/>
            <w:r w:rsidRPr="000B3F69">
              <w:rPr>
                <w:rFonts w:ascii="Times New Roman" w:hAnsi="Times New Roman"/>
                <w:sz w:val="24"/>
                <w:szCs w:val="24"/>
                <w:lang w:val="en-US" w:eastAsia="ru-RU"/>
              </w:rPr>
              <w:t>.</w:t>
            </w:r>
          </w:p>
        </w:tc>
        <w:tc>
          <w:tcPr>
            <w:tcW w:w="785" w:type="dxa"/>
          </w:tcPr>
          <w:p w14:paraId="7D3F7972"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3,5</w:t>
            </w:r>
          </w:p>
        </w:tc>
        <w:tc>
          <w:tcPr>
            <w:tcW w:w="974" w:type="dxa"/>
          </w:tcPr>
          <w:p w14:paraId="0722FB1C"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0,5</w:t>
            </w:r>
          </w:p>
        </w:tc>
        <w:tc>
          <w:tcPr>
            <w:tcW w:w="1212" w:type="dxa"/>
          </w:tcPr>
          <w:p w14:paraId="64081BD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2620E990"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1,0</w:t>
            </w:r>
          </w:p>
        </w:tc>
      </w:tr>
      <w:tr w:rsidR="00BF170F" w:rsidRPr="000B3F69" w14:paraId="6FA4D131" w14:textId="77777777" w:rsidTr="00A5632D">
        <w:trPr>
          <w:jc w:val="center"/>
        </w:trPr>
        <w:tc>
          <w:tcPr>
            <w:tcW w:w="4034" w:type="dxa"/>
          </w:tcPr>
          <w:p w14:paraId="23E7664F"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Theme 36.</w:t>
            </w:r>
            <w:r w:rsidRPr="000B3F69">
              <w:rPr>
                <w:rFonts w:ascii="Times New Roman" w:hAnsi="Times New Roman"/>
                <w:sz w:val="24"/>
                <w:szCs w:val="24"/>
                <w:lang w:val="en-US" w:eastAsia="ru-RU"/>
              </w:rPr>
              <w:t xml:space="preserve"> Pharmacology of water- and lipid-soluble vitamins. Enzyme preparations. </w:t>
            </w:r>
            <w:proofErr w:type="spellStart"/>
            <w:r w:rsidRPr="000B3F69">
              <w:rPr>
                <w:rFonts w:ascii="Times New Roman" w:hAnsi="Times New Roman"/>
                <w:sz w:val="24"/>
                <w:szCs w:val="24"/>
                <w:lang w:val="en-US" w:eastAsia="ru-RU"/>
              </w:rPr>
              <w:t>Aminoacids</w:t>
            </w:r>
            <w:proofErr w:type="spellEnd"/>
            <w:r w:rsidRPr="000B3F69">
              <w:rPr>
                <w:rFonts w:ascii="Times New Roman" w:hAnsi="Times New Roman"/>
                <w:sz w:val="24"/>
                <w:szCs w:val="24"/>
                <w:lang w:val="en-US" w:eastAsia="ru-RU"/>
              </w:rPr>
              <w:t xml:space="preserve"> derivatives.</w:t>
            </w:r>
          </w:p>
        </w:tc>
        <w:tc>
          <w:tcPr>
            <w:tcW w:w="785" w:type="dxa"/>
          </w:tcPr>
          <w:p w14:paraId="7F4CB7A4"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5,0</w:t>
            </w:r>
          </w:p>
        </w:tc>
        <w:tc>
          <w:tcPr>
            <w:tcW w:w="974" w:type="dxa"/>
          </w:tcPr>
          <w:p w14:paraId="3D2E11B4"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2B69FB70"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1BDFB16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3,0</w:t>
            </w:r>
          </w:p>
        </w:tc>
      </w:tr>
      <w:tr w:rsidR="00BF170F" w:rsidRPr="000B3F69" w14:paraId="4E331E57" w14:textId="77777777" w:rsidTr="00A5632D">
        <w:trPr>
          <w:jc w:val="center"/>
        </w:trPr>
        <w:tc>
          <w:tcPr>
            <w:tcW w:w="4034" w:type="dxa"/>
          </w:tcPr>
          <w:p w14:paraId="20FA47C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Theme 37.</w:t>
            </w:r>
            <w:r w:rsidRPr="000B3F69">
              <w:rPr>
                <w:rFonts w:ascii="Times New Roman" w:hAnsi="Times New Roman"/>
                <w:sz w:val="24"/>
                <w:szCs w:val="24"/>
                <w:lang w:val="en-US" w:eastAsia="ru-RU"/>
              </w:rPr>
              <w:t xml:space="preserve"> Drugs acting of calcium-phosphorus balance.</w:t>
            </w:r>
          </w:p>
        </w:tc>
        <w:tc>
          <w:tcPr>
            <w:tcW w:w="785" w:type="dxa"/>
          </w:tcPr>
          <w:p w14:paraId="3CA06440"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6,0</w:t>
            </w:r>
          </w:p>
        </w:tc>
        <w:tc>
          <w:tcPr>
            <w:tcW w:w="974" w:type="dxa"/>
          </w:tcPr>
          <w:p w14:paraId="7032C59C"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66D3F41F"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6C492C3D"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4,0</w:t>
            </w:r>
          </w:p>
        </w:tc>
      </w:tr>
      <w:tr w:rsidR="00BF170F" w:rsidRPr="000B3F69" w14:paraId="4A3D7D28" w14:textId="77777777" w:rsidTr="00A5632D">
        <w:trPr>
          <w:jc w:val="center"/>
        </w:trPr>
        <w:tc>
          <w:tcPr>
            <w:tcW w:w="4034" w:type="dxa"/>
          </w:tcPr>
          <w:p w14:paraId="1A1FC4F4"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eastAsia="ru-RU"/>
              </w:rPr>
              <w:t xml:space="preserve">Theme 38. Preparations affecting erythropoiesis. Blood substitutes. Acids and </w:t>
            </w:r>
            <w:proofErr w:type="spellStart"/>
            <w:r w:rsidRPr="000B3F69">
              <w:rPr>
                <w:rFonts w:ascii="Times New Roman" w:hAnsi="Times New Roman"/>
                <w:sz w:val="24"/>
                <w:szCs w:val="24"/>
                <w:lang w:val="en-US" w:eastAsia="ru-RU"/>
              </w:rPr>
              <w:t>alkalines</w:t>
            </w:r>
            <w:proofErr w:type="spellEnd"/>
            <w:r w:rsidRPr="000B3F69">
              <w:rPr>
                <w:rFonts w:ascii="Times New Roman" w:hAnsi="Times New Roman"/>
                <w:sz w:val="24"/>
                <w:szCs w:val="24"/>
                <w:lang w:val="en-US" w:eastAsia="ru-RU"/>
              </w:rPr>
              <w:t xml:space="preserve">. </w:t>
            </w:r>
          </w:p>
        </w:tc>
        <w:tc>
          <w:tcPr>
            <w:tcW w:w="785" w:type="dxa"/>
          </w:tcPr>
          <w:p w14:paraId="4FD373D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6,0</w:t>
            </w:r>
          </w:p>
        </w:tc>
        <w:tc>
          <w:tcPr>
            <w:tcW w:w="974" w:type="dxa"/>
          </w:tcPr>
          <w:p w14:paraId="7E100FF0"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49406EA9"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47E228A1"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4,0</w:t>
            </w:r>
          </w:p>
        </w:tc>
      </w:tr>
      <w:tr w:rsidR="00BF170F" w:rsidRPr="000B3F69" w14:paraId="5EC537CA" w14:textId="77777777" w:rsidTr="00A5632D">
        <w:trPr>
          <w:jc w:val="center"/>
        </w:trPr>
        <w:tc>
          <w:tcPr>
            <w:tcW w:w="4034" w:type="dxa"/>
          </w:tcPr>
          <w:p w14:paraId="33F74B1D"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Theme 39.</w:t>
            </w:r>
            <w:r w:rsidRPr="000B3F69">
              <w:rPr>
                <w:rFonts w:ascii="Times New Roman" w:hAnsi="Times New Roman"/>
                <w:sz w:val="24"/>
                <w:szCs w:val="24"/>
                <w:lang w:val="en-US" w:eastAsia="ru-RU"/>
              </w:rPr>
              <w:t xml:space="preserve"> Preparations affecting leucopoiesis and blood coagulation. Anti-cancer agents and radioprotectors.</w:t>
            </w:r>
          </w:p>
        </w:tc>
        <w:tc>
          <w:tcPr>
            <w:tcW w:w="785" w:type="dxa"/>
          </w:tcPr>
          <w:p w14:paraId="31095A5F"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974" w:type="dxa"/>
          </w:tcPr>
          <w:p w14:paraId="4EDCC940"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072174D2"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298B443A"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4CD39837" w14:textId="77777777" w:rsidTr="00A5632D">
        <w:trPr>
          <w:jc w:val="center"/>
        </w:trPr>
        <w:tc>
          <w:tcPr>
            <w:tcW w:w="4034" w:type="dxa"/>
          </w:tcPr>
          <w:p w14:paraId="4EFA2E9A"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Theme 40.</w:t>
            </w:r>
            <w:r w:rsidRPr="000B3F69">
              <w:rPr>
                <w:rFonts w:ascii="Times New Roman" w:hAnsi="Times New Roman"/>
                <w:sz w:val="24"/>
                <w:szCs w:val="24"/>
                <w:lang w:val="en-US" w:eastAsia="ru-RU"/>
              </w:rPr>
              <w:t xml:space="preserve"> Antiallergic and immunotropic preparations.</w:t>
            </w:r>
          </w:p>
        </w:tc>
        <w:tc>
          <w:tcPr>
            <w:tcW w:w="785" w:type="dxa"/>
          </w:tcPr>
          <w:p w14:paraId="6EDAAB3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8,0</w:t>
            </w:r>
          </w:p>
        </w:tc>
        <w:tc>
          <w:tcPr>
            <w:tcW w:w="974" w:type="dxa"/>
          </w:tcPr>
          <w:p w14:paraId="55E6BAE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2" w:type="dxa"/>
          </w:tcPr>
          <w:p w14:paraId="0F9C7DF2"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01985A79"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4,0</w:t>
            </w:r>
          </w:p>
        </w:tc>
      </w:tr>
      <w:tr w:rsidR="00BF170F" w:rsidRPr="000B3F69" w14:paraId="0A11EC8D" w14:textId="77777777" w:rsidTr="00A5632D">
        <w:trPr>
          <w:jc w:val="center"/>
        </w:trPr>
        <w:tc>
          <w:tcPr>
            <w:tcW w:w="4034" w:type="dxa"/>
          </w:tcPr>
          <w:p w14:paraId="6C83620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eastAsia="ru-RU"/>
              </w:rPr>
              <w:t xml:space="preserve">Theme 41. </w:t>
            </w:r>
            <w:r w:rsidRPr="000B3F69">
              <w:rPr>
                <w:rFonts w:ascii="Times New Roman" w:hAnsi="Times New Roman"/>
                <w:b/>
                <w:sz w:val="24"/>
                <w:szCs w:val="24"/>
                <w:lang w:val="en-US" w:eastAsia="ru-RU"/>
              </w:rPr>
              <w:t>Practical skills in the section: "Drugs that affect metabolism, blood system and immune processes."</w:t>
            </w:r>
          </w:p>
        </w:tc>
        <w:tc>
          <w:tcPr>
            <w:tcW w:w="785" w:type="dxa"/>
          </w:tcPr>
          <w:p w14:paraId="07548901"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974" w:type="dxa"/>
          </w:tcPr>
          <w:p w14:paraId="5118928D"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36BB04FD"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3FBB289D"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316C0964" w14:textId="77777777" w:rsidTr="00A5632D">
        <w:trPr>
          <w:jc w:val="center"/>
        </w:trPr>
        <w:tc>
          <w:tcPr>
            <w:tcW w:w="8223" w:type="dxa"/>
            <w:gridSpan w:val="5"/>
          </w:tcPr>
          <w:p w14:paraId="6CAC84B5" w14:textId="77777777" w:rsidR="00BF170F" w:rsidRPr="000B3F69" w:rsidRDefault="00BF170F" w:rsidP="00A5632D">
            <w:pPr>
              <w:spacing w:after="0"/>
              <w:jc w:val="center"/>
              <w:rPr>
                <w:rFonts w:ascii="Times New Roman" w:hAnsi="Times New Roman"/>
                <w:sz w:val="24"/>
                <w:szCs w:val="24"/>
                <w:lang w:val="en-US"/>
              </w:rPr>
            </w:pPr>
            <w:r w:rsidRPr="000B3F69">
              <w:rPr>
                <w:rFonts w:ascii="Times New Roman" w:hAnsi="Times New Roman"/>
                <w:b/>
                <w:sz w:val="24"/>
                <w:szCs w:val="24"/>
                <w:lang w:val="en-US"/>
              </w:rPr>
              <w:t xml:space="preserve">Chapter 6. </w:t>
            </w:r>
            <w:r w:rsidRPr="000B3F69">
              <w:rPr>
                <w:rFonts w:ascii="Times New Roman" w:hAnsi="Times New Roman"/>
                <w:b/>
                <w:sz w:val="24"/>
                <w:szCs w:val="24"/>
                <w:lang w:val="en-US" w:eastAsia="ru-RU"/>
              </w:rPr>
              <w:t>Antimicrobial and antiparasitic drugs</w:t>
            </w:r>
          </w:p>
        </w:tc>
      </w:tr>
      <w:tr w:rsidR="00BF170F" w:rsidRPr="000B3F69" w14:paraId="17FDADCF" w14:textId="77777777" w:rsidTr="00A5632D">
        <w:trPr>
          <w:jc w:val="center"/>
        </w:trPr>
        <w:tc>
          <w:tcPr>
            <w:tcW w:w="4034" w:type="dxa"/>
          </w:tcPr>
          <w:p w14:paraId="18B12210" w14:textId="77777777" w:rsidR="00BF170F" w:rsidRPr="000B3F69" w:rsidRDefault="00BF170F" w:rsidP="00A5632D">
            <w:pPr>
              <w:widowControl w:val="0"/>
              <w:shd w:val="clear" w:color="auto" w:fill="FFFFFF"/>
              <w:tabs>
                <w:tab w:val="left" w:pos="709"/>
              </w:tabs>
              <w:autoSpaceDE w:val="0"/>
              <w:autoSpaceDN w:val="0"/>
              <w:adjustRightInd w:val="0"/>
              <w:spacing w:after="0" w:line="240" w:lineRule="exact"/>
              <w:jc w:val="both"/>
              <w:rPr>
                <w:rFonts w:ascii="Times New Roman" w:hAnsi="Times New Roman"/>
                <w:sz w:val="24"/>
                <w:szCs w:val="24"/>
                <w:lang w:val="en-US" w:eastAsia="ru-RU"/>
              </w:rPr>
            </w:pPr>
            <w:r w:rsidRPr="000B3F69">
              <w:rPr>
                <w:rFonts w:ascii="Times New Roman" w:hAnsi="Times New Roman"/>
                <w:bCs/>
                <w:color w:val="000000"/>
                <w:sz w:val="24"/>
                <w:szCs w:val="24"/>
                <w:lang w:val="en-US" w:eastAsia="ru-RU"/>
              </w:rPr>
              <w:t xml:space="preserve">Theme 42. </w:t>
            </w:r>
            <w:r w:rsidRPr="000B3F69">
              <w:rPr>
                <w:rFonts w:ascii="Times New Roman" w:hAnsi="Times New Roman"/>
                <w:sz w:val="24"/>
                <w:szCs w:val="24"/>
                <w:lang w:val="en-US" w:eastAsia="ru-RU"/>
              </w:rPr>
              <w:t>Disinfectants and antiseptics</w:t>
            </w:r>
            <w:r w:rsidRPr="000B3F69">
              <w:rPr>
                <w:rFonts w:ascii="Times New Roman" w:hAnsi="Times New Roman"/>
                <w:color w:val="000000"/>
                <w:sz w:val="24"/>
                <w:szCs w:val="24"/>
                <w:lang w:val="en-US" w:eastAsia="ru-RU"/>
              </w:rPr>
              <w:t>.</w:t>
            </w:r>
          </w:p>
          <w:p w14:paraId="5E748665" w14:textId="77777777" w:rsidR="00BF170F" w:rsidRPr="000B3F69" w:rsidRDefault="00BF170F" w:rsidP="00A5632D">
            <w:pPr>
              <w:spacing w:after="0"/>
              <w:rPr>
                <w:rFonts w:ascii="Times New Roman" w:hAnsi="Times New Roman"/>
                <w:sz w:val="24"/>
                <w:szCs w:val="24"/>
                <w:lang w:val="en-US"/>
              </w:rPr>
            </w:pPr>
          </w:p>
        </w:tc>
        <w:tc>
          <w:tcPr>
            <w:tcW w:w="785" w:type="dxa"/>
          </w:tcPr>
          <w:p w14:paraId="3754AE94"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4,0</w:t>
            </w:r>
          </w:p>
        </w:tc>
        <w:tc>
          <w:tcPr>
            <w:tcW w:w="974" w:type="dxa"/>
          </w:tcPr>
          <w:p w14:paraId="46BA2E1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6F872FC0"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303FBB35"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r>
      <w:tr w:rsidR="00BF170F" w:rsidRPr="000B3F69" w14:paraId="2346EB77" w14:textId="77777777" w:rsidTr="00A5632D">
        <w:trPr>
          <w:jc w:val="center"/>
        </w:trPr>
        <w:tc>
          <w:tcPr>
            <w:tcW w:w="4034" w:type="dxa"/>
          </w:tcPr>
          <w:p w14:paraId="7A019199"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color w:val="000000"/>
                <w:sz w:val="24"/>
                <w:szCs w:val="24"/>
                <w:lang w:val="en-US" w:eastAsia="ru-RU"/>
              </w:rPr>
              <w:t>Theme 43. Chemotherapeutic agents. Antibiotics.</w:t>
            </w:r>
            <w:r w:rsidRPr="000B3F69">
              <w:rPr>
                <w:rFonts w:ascii="Times New Roman" w:hAnsi="Times New Roman"/>
                <w:lang w:val="en-US"/>
              </w:rPr>
              <w:t xml:space="preserve"> </w:t>
            </w:r>
            <w:r w:rsidRPr="000B3F69">
              <w:rPr>
                <w:rFonts w:ascii="Times New Roman" w:hAnsi="Times New Roman"/>
                <w:bCs/>
                <w:color w:val="000000"/>
                <w:sz w:val="24"/>
                <w:szCs w:val="24"/>
                <w:lang w:val="en-US" w:eastAsia="ru-RU"/>
              </w:rPr>
              <w:t>Principles of antibiotic therapy. Classification. Mechanisms of action.</w:t>
            </w:r>
          </w:p>
        </w:tc>
        <w:tc>
          <w:tcPr>
            <w:tcW w:w="785" w:type="dxa"/>
          </w:tcPr>
          <w:p w14:paraId="293B8BA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5,0</w:t>
            </w:r>
          </w:p>
        </w:tc>
        <w:tc>
          <w:tcPr>
            <w:tcW w:w="974" w:type="dxa"/>
          </w:tcPr>
          <w:p w14:paraId="6C693CE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1,0</w:t>
            </w:r>
          </w:p>
        </w:tc>
        <w:tc>
          <w:tcPr>
            <w:tcW w:w="1212" w:type="dxa"/>
          </w:tcPr>
          <w:p w14:paraId="1C51CBA6"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08FE6A76"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r>
      <w:tr w:rsidR="00BF170F" w:rsidRPr="000B3F69" w14:paraId="25B7E342" w14:textId="77777777" w:rsidTr="00A5632D">
        <w:trPr>
          <w:jc w:val="center"/>
        </w:trPr>
        <w:tc>
          <w:tcPr>
            <w:tcW w:w="4034" w:type="dxa"/>
          </w:tcPr>
          <w:p w14:paraId="72C3E95A"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color w:val="000000"/>
                <w:sz w:val="24"/>
                <w:lang w:val="en-US" w:eastAsia="ru-RU"/>
              </w:rPr>
              <w:t>Theme 44. Antibiotics.</w:t>
            </w:r>
          </w:p>
        </w:tc>
        <w:tc>
          <w:tcPr>
            <w:tcW w:w="785" w:type="dxa"/>
          </w:tcPr>
          <w:p w14:paraId="60DC1994"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4,0</w:t>
            </w:r>
          </w:p>
        </w:tc>
        <w:tc>
          <w:tcPr>
            <w:tcW w:w="974" w:type="dxa"/>
          </w:tcPr>
          <w:p w14:paraId="76CE3494"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5FC40E9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7F70CEBB"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r>
      <w:tr w:rsidR="00BF170F" w:rsidRPr="000B3F69" w14:paraId="3D52CC26" w14:textId="77777777" w:rsidTr="00A5632D">
        <w:trPr>
          <w:jc w:val="center"/>
        </w:trPr>
        <w:tc>
          <w:tcPr>
            <w:tcW w:w="4034" w:type="dxa"/>
          </w:tcPr>
          <w:p w14:paraId="1A961041"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color w:val="000000"/>
                <w:sz w:val="24"/>
                <w:lang w:val="en-US" w:eastAsia="ru-RU"/>
              </w:rPr>
              <w:t>Theme 45. Side effects of antibiotics.</w:t>
            </w:r>
          </w:p>
        </w:tc>
        <w:tc>
          <w:tcPr>
            <w:tcW w:w="785" w:type="dxa"/>
          </w:tcPr>
          <w:p w14:paraId="09FA46B6"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5,0</w:t>
            </w:r>
          </w:p>
        </w:tc>
        <w:tc>
          <w:tcPr>
            <w:tcW w:w="974" w:type="dxa"/>
          </w:tcPr>
          <w:p w14:paraId="6177775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1,0</w:t>
            </w:r>
          </w:p>
        </w:tc>
        <w:tc>
          <w:tcPr>
            <w:tcW w:w="1212" w:type="dxa"/>
          </w:tcPr>
          <w:p w14:paraId="3F29A8BC"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3C3AF842"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r>
      <w:tr w:rsidR="00BF170F" w:rsidRPr="000B3F69" w14:paraId="12C3E5BC" w14:textId="77777777" w:rsidTr="00A5632D">
        <w:trPr>
          <w:jc w:val="center"/>
        </w:trPr>
        <w:tc>
          <w:tcPr>
            <w:tcW w:w="4034" w:type="dxa"/>
          </w:tcPr>
          <w:p w14:paraId="2C6EB54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color w:val="000000"/>
                <w:sz w:val="24"/>
                <w:szCs w:val="24"/>
                <w:lang w:val="en-US" w:eastAsia="ru-RU"/>
              </w:rPr>
              <w:t xml:space="preserve">Theme 46. </w:t>
            </w:r>
            <w:proofErr w:type="spellStart"/>
            <w:r w:rsidRPr="000B3F69">
              <w:rPr>
                <w:rFonts w:ascii="Times New Roman" w:hAnsi="Times New Roman"/>
                <w:color w:val="000000"/>
                <w:sz w:val="24"/>
                <w:szCs w:val="24"/>
                <w:lang w:val="en-US" w:eastAsia="ru-RU"/>
              </w:rPr>
              <w:t>Sulfonilamides</w:t>
            </w:r>
            <w:proofErr w:type="spellEnd"/>
            <w:r w:rsidRPr="000B3F69">
              <w:rPr>
                <w:rFonts w:ascii="Times New Roman" w:hAnsi="Times New Roman"/>
                <w:color w:val="000000"/>
                <w:sz w:val="24"/>
                <w:szCs w:val="24"/>
                <w:lang w:val="en-US" w:eastAsia="ru-RU"/>
              </w:rPr>
              <w:t xml:space="preserve">. </w:t>
            </w:r>
          </w:p>
        </w:tc>
        <w:tc>
          <w:tcPr>
            <w:tcW w:w="785" w:type="dxa"/>
          </w:tcPr>
          <w:p w14:paraId="2E2D5F14"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3,0</w:t>
            </w:r>
          </w:p>
        </w:tc>
        <w:tc>
          <w:tcPr>
            <w:tcW w:w="974" w:type="dxa"/>
          </w:tcPr>
          <w:p w14:paraId="1DA5468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1,0</w:t>
            </w:r>
          </w:p>
        </w:tc>
        <w:tc>
          <w:tcPr>
            <w:tcW w:w="1212" w:type="dxa"/>
          </w:tcPr>
          <w:p w14:paraId="688F6EB9"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6197AC8F"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407EB7F3" w14:textId="77777777" w:rsidTr="00A5632D">
        <w:trPr>
          <w:jc w:val="center"/>
        </w:trPr>
        <w:tc>
          <w:tcPr>
            <w:tcW w:w="4034" w:type="dxa"/>
          </w:tcPr>
          <w:p w14:paraId="00511379"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color w:val="000000"/>
                <w:sz w:val="24"/>
                <w:szCs w:val="24"/>
                <w:lang w:val="en-US" w:eastAsia="ru-RU"/>
              </w:rPr>
              <w:t xml:space="preserve">Theme 47. </w:t>
            </w:r>
            <w:r w:rsidRPr="000B3F69">
              <w:rPr>
                <w:rFonts w:ascii="Times New Roman" w:hAnsi="Times New Roman"/>
                <w:sz w:val="24"/>
                <w:szCs w:val="24"/>
                <w:lang w:val="en-US" w:eastAsia="ru-RU"/>
              </w:rPr>
              <w:t>Antimicrobial preparation of a</w:t>
            </w:r>
            <w:r w:rsidRPr="000B3F69">
              <w:rPr>
                <w:rFonts w:ascii="Times New Roman" w:hAnsi="Times New Roman"/>
                <w:snapToGrid w:val="0"/>
                <w:color w:val="000000"/>
                <w:sz w:val="24"/>
                <w:szCs w:val="24"/>
                <w:lang w:val="en-US" w:eastAsia="ru-RU"/>
              </w:rPr>
              <w:t xml:space="preserve"> different chemical structure.</w:t>
            </w:r>
          </w:p>
        </w:tc>
        <w:tc>
          <w:tcPr>
            <w:tcW w:w="785" w:type="dxa"/>
          </w:tcPr>
          <w:p w14:paraId="4164C8F2"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3,0</w:t>
            </w:r>
          </w:p>
        </w:tc>
        <w:tc>
          <w:tcPr>
            <w:tcW w:w="974" w:type="dxa"/>
          </w:tcPr>
          <w:p w14:paraId="527DCA66"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1,0</w:t>
            </w:r>
          </w:p>
        </w:tc>
        <w:tc>
          <w:tcPr>
            <w:tcW w:w="1212" w:type="dxa"/>
          </w:tcPr>
          <w:p w14:paraId="3ECA952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7CC8DACC"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71B1E062" w14:textId="77777777" w:rsidTr="00A5632D">
        <w:trPr>
          <w:jc w:val="center"/>
        </w:trPr>
        <w:tc>
          <w:tcPr>
            <w:tcW w:w="4034" w:type="dxa"/>
          </w:tcPr>
          <w:p w14:paraId="5863B839" w14:textId="77777777" w:rsidR="00BF170F" w:rsidRPr="000B3F69" w:rsidRDefault="00BF170F" w:rsidP="00A5632D">
            <w:pPr>
              <w:spacing w:after="0"/>
              <w:rPr>
                <w:rFonts w:ascii="Times New Roman" w:hAnsi="Times New Roman"/>
                <w:sz w:val="24"/>
                <w:szCs w:val="24"/>
                <w:lang w:val="en-US"/>
              </w:rPr>
            </w:pPr>
            <w:proofErr w:type="spellStart"/>
            <w:r w:rsidRPr="000B3F69">
              <w:rPr>
                <w:rFonts w:ascii="Times New Roman" w:hAnsi="Times New Roman"/>
                <w:color w:val="000000"/>
                <w:sz w:val="24"/>
                <w:lang w:val="en-US" w:eastAsia="ru-RU"/>
              </w:rPr>
              <w:t>Тheme</w:t>
            </w:r>
            <w:proofErr w:type="spellEnd"/>
            <w:r w:rsidRPr="000B3F69">
              <w:rPr>
                <w:rFonts w:ascii="Times New Roman" w:hAnsi="Times New Roman"/>
                <w:color w:val="000000"/>
                <w:sz w:val="24"/>
                <w:lang w:val="en-US" w:eastAsia="ru-RU"/>
              </w:rPr>
              <w:t xml:space="preserve"> 48. </w:t>
            </w:r>
            <w:proofErr w:type="spellStart"/>
            <w:r w:rsidRPr="000B3F69">
              <w:rPr>
                <w:rFonts w:ascii="Times New Roman" w:hAnsi="Times New Roman"/>
                <w:sz w:val="24"/>
                <w:lang w:val="en-US" w:eastAsia="ru-RU"/>
              </w:rPr>
              <w:t>Antituberculosal</w:t>
            </w:r>
            <w:proofErr w:type="spellEnd"/>
            <w:r w:rsidRPr="000B3F69">
              <w:rPr>
                <w:rFonts w:ascii="Times New Roman" w:hAnsi="Times New Roman"/>
                <w:sz w:val="24"/>
                <w:lang w:val="en-US" w:eastAsia="ru-RU"/>
              </w:rPr>
              <w:t xml:space="preserve">, </w:t>
            </w:r>
            <w:proofErr w:type="spellStart"/>
            <w:r w:rsidRPr="000B3F69">
              <w:rPr>
                <w:rFonts w:ascii="Times New Roman" w:hAnsi="Times New Roman"/>
                <w:sz w:val="24"/>
                <w:lang w:val="en-US" w:eastAsia="ru-RU"/>
              </w:rPr>
              <w:t>antispirochetal</w:t>
            </w:r>
            <w:proofErr w:type="spellEnd"/>
            <w:r w:rsidRPr="000B3F69">
              <w:rPr>
                <w:rFonts w:ascii="Times New Roman" w:hAnsi="Times New Roman"/>
                <w:sz w:val="24"/>
                <w:lang w:val="en-US" w:eastAsia="ru-RU"/>
              </w:rPr>
              <w:t xml:space="preserve"> and antiprotozoal preparations.</w:t>
            </w:r>
          </w:p>
        </w:tc>
        <w:tc>
          <w:tcPr>
            <w:tcW w:w="785" w:type="dxa"/>
          </w:tcPr>
          <w:p w14:paraId="049F3F79"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5,0</w:t>
            </w:r>
          </w:p>
        </w:tc>
        <w:tc>
          <w:tcPr>
            <w:tcW w:w="974" w:type="dxa"/>
          </w:tcPr>
          <w:p w14:paraId="6C52B37C"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1,0</w:t>
            </w:r>
          </w:p>
        </w:tc>
        <w:tc>
          <w:tcPr>
            <w:tcW w:w="1212" w:type="dxa"/>
          </w:tcPr>
          <w:p w14:paraId="3BBC948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4C9B023E"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r>
      <w:tr w:rsidR="00BF170F" w:rsidRPr="000B3F69" w14:paraId="6EFF7880" w14:textId="77777777" w:rsidTr="00A5632D">
        <w:trPr>
          <w:jc w:val="center"/>
        </w:trPr>
        <w:tc>
          <w:tcPr>
            <w:tcW w:w="4034" w:type="dxa"/>
          </w:tcPr>
          <w:p w14:paraId="4FFA03F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eastAsia="ru-RU"/>
              </w:rPr>
              <w:t xml:space="preserve">Theme 49. </w:t>
            </w:r>
            <w:proofErr w:type="spellStart"/>
            <w:r w:rsidRPr="000B3F69">
              <w:rPr>
                <w:rFonts w:ascii="Times New Roman" w:hAnsi="Times New Roman"/>
                <w:sz w:val="24"/>
                <w:szCs w:val="24"/>
                <w:lang w:val="en-US" w:eastAsia="ru-RU"/>
              </w:rPr>
              <w:t>Antihelminthal</w:t>
            </w:r>
            <w:proofErr w:type="spellEnd"/>
            <w:r w:rsidRPr="000B3F69">
              <w:rPr>
                <w:rFonts w:ascii="Times New Roman" w:hAnsi="Times New Roman"/>
                <w:sz w:val="24"/>
                <w:szCs w:val="24"/>
                <w:lang w:val="en-US" w:eastAsia="ru-RU"/>
              </w:rPr>
              <w:t xml:space="preserve"> and antifungal preparations.</w:t>
            </w:r>
          </w:p>
        </w:tc>
        <w:tc>
          <w:tcPr>
            <w:tcW w:w="785" w:type="dxa"/>
          </w:tcPr>
          <w:p w14:paraId="4576F804"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6,5</w:t>
            </w:r>
          </w:p>
        </w:tc>
        <w:tc>
          <w:tcPr>
            <w:tcW w:w="974" w:type="dxa"/>
          </w:tcPr>
          <w:p w14:paraId="001590C4"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0,5</w:t>
            </w:r>
          </w:p>
        </w:tc>
        <w:tc>
          <w:tcPr>
            <w:tcW w:w="1212" w:type="dxa"/>
          </w:tcPr>
          <w:p w14:paraId="565F647A"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249E7BC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4,0</w:t>
            </w:r>
          </w:p>
        </w:tc>
      </w:tr>
      <w:tr w:rsidR="00BF170F" w:rsidRPr="000B3F69" w14:paraId="728079D9" w14:textId="77777777" w:rsidTr="00A5632D">
        <w:trPr>
          <w:jc w:val="center"/>
        </w:trPr>
        <w:tc>
          <w:tcPr>
            <w:tcW w:w="4034" w:type="dxa"/>
          </w:tcPr>
          <w:p w14:paraId="59BEC654"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eastAsia="ru-RU"/>
              </w:rPr>
              <w:lastRenderedPageBreak/>
              <w:t>Theme 50. Antiviral preparations.</w:t>
            </w:r>
          </w:p>
        </w:tc>
        <w:tc>
          <w:tcPr>
            <w:tcW w:w="785" w:type="dxa"/>
          </w:tcPr>
          <w:p w14:paraId="06CB59DD"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5,5</w:t>
            </w:r>
          </w:p>
        </w:tc>
        <w:tc>
          <w:tcPr>
            <w:tcW w:w="974" w:type="dxa"/>
          </w:tcPr>
          <w:p w14:paraId="4243227D"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0,5</w:t>
            </w:r>
          </w:p>
        </w:tc>
        <w:tc>
          <w:tcPr>
            <w:tcW w:w="1212" w:type="dxa"/>
          </w:tcPr>
          <w:p w14:paraId="248EFFE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1CFB5F3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3,0</w:t>
            </w:r>
          </w:p>
        </w:tc>
      </w:tr>
      <w:tr w:rsidR="00BF170F" w:rsidRPr="000B3F69" w14:paraId="20DE3188" w14:textId="77777777" w:rsidTr="00A5632D">
        <w:trPr>
          <w:jc w:val="center"/>
        </w:trPr>
        <w:tc>
          <w:tcPr>
            <w:tcW w:w="4034" w:type="dxa"/>
          </w:tcPr>
          <w:p w14:paraId="45CF74DD"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Theme 51</w:t>
            </w:r>
            <w:r w:rsidRPr="000B3F69">
              <w:rPr>
                <w:rFonts w:ascii="Times New Roman" w:hAnsi="Times New Roman"/>
                <w:b/>
                <w:sz w:val="24"/>
                <w:szCs w:val="24"/>
                <w:lang w:val="en-US" w:eastAsia="ru-RU"/>
              </w:rPr>
              <w:t>.</w:t>
            </w:r>
            <w:r w:rsidRPr="000B3F69">
              <w:rPr>
                <w:rFonts w:ascii="Times New Roman" w:hAnsi="Times New Roman"/>
                <w:sz w:val="24"/>
                <w:szCs w:val="24"/>
                <w:lang w:val="en-US" w:eastAsia="ru-RU"/>
              </w:rPr>
              <w:t xml:space="preserve"> </w:t>
            </w:r>
            <w:r w:rsidRPr="000B3F69">
              <w:rPr>
                <w:rFonts w:ascii="Times New Roman" w:hAnsi="Times New Roman"/>
                <w:b/>
                <w:sz w:val="24"/>
                <w:szCs w:val="24"/>
                <w:lang w:val="en-US" w:eastAsia="ru-RU"/>
              </w:rPr>
              <w:t>Practical skills on “Antimicrobial, antiviral, and anti-parasitic agents”.</w:t>
            </w:r>
          </w:p>
        </w:tc>
        <w:tc>
          <w:tcPr>
            <w:tcW w:w="785" w:type="dxa"/>
          </w:tcPr>
          <w:p w14:paraId="42C32604"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974" w:type="dxa"/>
          </w:tcPr>
          <w:p w14:paraId="5396383A"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44F7DB91"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73AF22FD"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4B10BBA1" w14:textId="77777777" w:rsidTr="00A5632D">
        <w:trPr>
          <w:jc w:val="center"/>
        </w:trPr>
        <w:tc>
          <w:tcPr>
            <w:tcW w:w="8223" w:type="dxa"/>
            <w:gridSpan w:val="5"/>
          </w:tcPr>
          <w:p w14:paraId="071EFE5C" w14:textId="77777777" w:rsidR="00BF170F" w:rsidRPr="000B3F69" w:rsidRDefault="00BF170F" w:rsidP="00A5632D">
            <w:pPr>
              <w:spacing w:after="0"/>
              <w:jc w:val="center"/>
              <w:rPr>
                <w:rFonts w:ascii="Times New Roman" w:hAnsi="Times New Roman"/>
                <w:sz w:val="24"/>
                <w:szCs w:val="24"/>
                <w:lang w:val="en-US"/>
              </w:rPr>
            </w:pPr>
            <w:r w:rsidRPr="000B3F69">
              <w:rPr>
                <w:rFonts w:ascii="Times New Roman" w:hAnsi="Times New Roman"/>
                <w:b/>
                <w:sz w:val="24"/>
                <w:szCs w:val="24"/>
                <w:lang w:val="en-US"/>
              </w:rPr>
              <w:t xml:space="preserve">Chapter 7. </w:t>
            </w:r>
            <w:r w:rsidRPr="000B3F69">
              <w:rPr>
                <w:rFonts w:ascii="Times New Roman" w:hAnsi="Times New Roman"/>
                <w:b/>
                <w:sz w:val="24"/>
                <w:szCs w:val="24"/>
                <w:lang w:val="en-US" w:eastAsia="ru-RU"/>
              </w:rPr>
              <w:t>Drugs for pharmacotherapy of organ systems.</w:t>
            </w:r>
          </w:p>
        </w:tc>
      </w:tr>
      <w:tr w:rsidR="00BF170F" w:rsidRPr="000B3F69" w14:paraId="057221BA" w14:textId="77777777" w:rsidTr="00A5632D">
        <w:trPr>
          <w:jc w:val="center"/>
        </w:trPr>
        <w:tc>
          <w:tcPr>
            <w:tcW w:w="4034" w:type="dxa"/>
          </w:tcPr>
          <w:p w14:paraId="5BFAEFC5"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sz w:val="24"/>
                <w:szCs w:val="24"/>
                <w:lang w:val="en-US" w:eastAsia="ru-RU"/>
              </w:rPr>
              <w:t>Theme 52-53.</w:t>
            </w:r>
            <w:r w:rsidRPr="000B3F69">
              <w:rPr>
                <w:rFonts w:ascii="Times New Roman" w:hAnsi="Times New Roman"/>
                <w:sz w:val="24"/>
                <w:szCs w:val="24"/>
                <w:lang w:val="en-US" w:eastAsia="ru-RU"/>
              </w:rPr>
              <w:t xml:space="preserve"> Agents acting on gastrointestinal tract.</w:t>
            </w:r>
          </w:p>
        </w:tc>
        <w:tc>
          <w:tcPr>
            <w:tcW w:w="785" w:type="dxa"/>
          </w:tcPr>
          <w:p w14:paraId="44CD4211"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10,0</w:t>
            </w:r>
          </w:p>
        </w:tc>
        <w:tc>
          <w:tcPr>
            <w:tcW w:w="974" w:type="dxa"/>
          </w:tcPr>
          <w:p w14:paraId="116C566D"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2" w:type="dxa"/>
          </w:tcPr>
          <w:p w14:paraId="043C5BAF"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4,0</w:t>
            </w:r>
          </w:p>
        </w:tc>
        <w:tc>
          <w:tcPr>
            <w:tcW w:w="1218" w:type="dxa"/>
          </w:tcPr>
          <w:p w14:paraId="1A95F20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4,0</w:t>
            </w:r>
          </w:p>
        </w:tc>
      </w:tr>
      <w:tr w:rsidR="00BF170F" w:rsidRPr="000B3F69" w14:paraId="225159C7" w14:textId="77777777" w:rsidTr="00A5632D">
        <w:trPr>
          <w:jc w:val="center"/>
        </w:trPr>
        <w:tc>
          <w:tcPr>
            <w:tcW w:w="4034" w:type="dxa"/>
          </w:tcPr>
          <w:p w14:paraId="06849EBC"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eastAsia="ru-RU"/>
              </w:rPr>
              <w:t>Theme 54. Agents acting on respiratory tract.</w:t>
            </w:r>
          </w:p>
        </w:tc>
        <w:tc>
          <w:tcPr>
            <w:tcW w:w="785" w:type="dxa"/>
          </w:tcPr>
          <w:p w14:paraId="28CA54AF"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974" w:type="dxa"/>
          </w:tcPr>
          <w:p w14:paraId="751F94DD"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579ED39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0327A0D2"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7B31518C" w14:textId="77777777" w:rsidTr="00A5632D">
        <w:trPr>
          <w:jc w:val="center"/>
        </w:trPr>
        <w:tc>
          <w:tcPr>
            <w:tcW w:w="4034" w:type="dxa"/>
          </w:tcPr>
          <w:p w14:paraId="25EDF7B2"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eastAsia="ru-RU"/>
              </w:rPr>
              <w:t>Theme 55. Agents acting on myometrium. Contraceptives.</w:t>
            </w:r>
          </w:p>
        </w:tc>
        <w:tc>
          <w:tcPr>
            <w:tcW w:w="785" w:type="dxa"/>
          </w:tcPr>
          <w:p w14:paraId="35442E5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4,0</w:t>
            </w:r>
          </w:p>
        </w:tc>
        <w:tc>
          <w:tcPr>
            <w:tcW w:w="974" w:type="dxa"/>
          </w:tcPr>
          <w:p w14:paraId="13B1E4A5"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2A9D542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70B21735"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r>
      <w:tr w:rsidR="00BF170F" w:rsidRPr="000B3F69" w14:paraId="3715B473" w14:textId="77777777" w:rsidTr="00A5632D">
        <w:trPr>
          <w:jc w:val="center"/>
        </w:trPr>
        <w:tc>
          <w:tcPr>
            <w:tcW w:w="4034" w:type="dxa"/>
          </w:tcPr>
          <w:p w14:paraId="2E126D75"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color w:val="000000"/>
                <w:sz w:val="24"/>
                <w:szCs w:val="24"/>
                <w:lang w:val="en-US" w:eastAsia="ru-RU"/>
              </w:rPr>
              <w:t xml:space="preserve">Theme 56. </w:t>
            </w:r>
            <w:r w:rsidRPr="000B3F69">
              <w:rPr>
                <w:rFonts w:ascii="Times New Roman" w:hAnsi="Times New Roman"/>
                <w:sz w:val="24"/>
                <w:szCs w:val="24"/>
                <w:lang w:val="en-US" w:eastAsia="ru-RU"/>
              </w:rPr>
              <w:t>Pharmacotherapy of acute poisoning</w:t>
            </w:r>
            <w:r w:rsidRPr="000B3F69">
              <w:rPr>
                <w:rFonts w:ascii="Times New Roman" w:hAnsi="Times New Roman"/>
                <w:color w:val="000000"/>
                <w:sz w:val="24"/>
                <w:szCs w:val="24"/>
                <w:lang w:val="en-US" w:eastAsia="ru-RU"/>
              </w:rPr>
              <w:t>.</w:t>
            </w:r>
          </w:p>
        </w:tc>
        <w:tc>
          <w:tcPr>
            <w:tcW w:w="785" w:type="dxa"/>
          </w:tcPr>
          <w:p w14:paraId="13FDF640"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3,0</w:t>
            </w:r>
          </w:p>
        </w:tc>
        <w:tc>
          <w:tcPr>
            <w:tcW w:w="974" w:type="dxa"/>
          </w:tcPr>
          <w:p w14:paraId="10DCB970"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1,0</w:t>
            </w:r>
          </w:p>
        </w:tc>
        <w:tc>
          <w:tcPr>
            <w:tcW w:w="1212" w:type="dxa"/>
          </w:tcPr>
          <w:p w14:paraId="7EC2BC66"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0FC29689"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60004583" w14:textId="77777777" w:rsidTr="00A5632D">
        <w:trPr>
          <w:jc w:val="center"/>
        </w:trPr>
        <w:tc>
          <w:tcPr>
            <w:tcW w:w="4034" w:type="dxa"/>
          </w:tcPr>
          <w:p w14:paraId="56B87FD6"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color w:val="000000"/>
                <w:sz w:val="24"/>
                <w:szCs w:val="24"/>
                <w:lang w:val="en-US" w:eastAsia="ru-RU"/>
              </w:rPr>
              <w:t xml:space="preserve">Theme </w:t>
            </w:r>
            <w:r w:rsidRPr="000B3F69">
              <w:rPr>
                <w:rFonts w:ascii="Times New Roman" w:hAnsi="Times New Roman"/>
                <w:sz w:val="24"/>
                <w:szCs w:val="24"/>
                <w:lang w:val="en-US" w:eastAsia="ru-RU"/>
              </w:rPr>
              <w:t>57. Principles of pharmacotherapy of emergency conditions.</w:t>
            </w:r>
          </w:p>
        </w:tc>
        <w:tc>
          <w:tcPr>
            <w:tcW w:w="785" w:type="dxa"/>
          </w:tcPr>
          <w:p w14:paraId="7F0D0955"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3,0</w:t>
            </w:r>
          </w:p>
        </w:tc>
        <w:tc>
          <w:tcPr>
            <w:tcW w:w="974" w:type="dxa"/>
          </w:tcPr>
          <w:p w14:paraId="322C04DB"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1,0</w:t>
            </w:r>
          </w:p>
        </w:tc>
        <w:tc>
          <w:tcPr>
            <w:tcW w:w="1212" w:type="dxa"/>
          </w:tcPr>
          <w:p w14:paraId="5DC30C84"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1EC3FE52"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51463E64" w14:textId="77777777" w:rsidTr="00A5632D">
        <w:trPr>
          <w:jc w:val="center"/>
        </w:trPr>
        <w:tc>
          <w:tcPr>
            <w:tcW w:w="4034" w:type="dxa"/>
          </w:tcPr>
          <w:p w14:paraId="05779580"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Cs/>
                <w:color w:val="000000"/>
                <w:sz w:val="24"/>
                <w:szCs w:val="24"/>
                <w:lang w:val="en-US" w:eastAsia="ru-RU"/>
              </w:rPr>
              <w:t>Theme</w:t>
            </w:r>
            <w:r w:rsidRPr="000B3F69">
              <w:rPr>
                <w:rFonts w:ascii="Times New Roman" w:hAnsi="Times New Roman"/>
                <w:sz w:val="24"/>
                <w:szCs w:val="24"/>
                <w:lang w:val="en-US" w:eastAsia="ru-RU"/>
              </w:rPr>
              <w:t xml:space="preserve">58. </w:t>
            </w:r>
            <w:proofErr w:type="spellStart"/>
            <w:r w:rsidRPr="000B3F69">
              <w:rPr>
                <w:rFonts w:ascii="Times New Roman" w:hAnsi="Times New Roman"/>
                <w:sz w:val="24"/>
                <w:szCs w:val="24"/>
                <w:lang w:val="en-US" w:eastAsia="ru-RU"/>
              </w:rPr>
              <w:t>Pharmacotoxicodynamics</w:t>
            </w:r>
            <w:proofErr w:type="spellEnd"/>
            <w:r w:rsidRPr="000B3F69">
              <w:rPr>
                <w:rFonts w:ascii="Times New Roman" w:hAnsi="Times New Roman"/>
                <w:sz w:val="24"/>
                <w:szCs w:val="24"/>
                <w:lang w:val="en-US" w:eastAsia="ru-RU"/>
              </w:rPr>
              <w:t>.</w:t>
            </w:r>
          </w:p>
        </w:tc>
        <w:tc>
          <w:tcPr>
            <w:tcW w:w="785" w:type="dxa"/>
          </w:tcPr>
          <w:p w14:paraId="57AEF9FC"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4,0</w:t>
            </w:r>
          </w:p>
        </w:tc>
        <w:tc>
          <w:tcPr>
            <w:tcW w:w="974" w:type="dxa"/>
          </w:tcPr>
          <w:p w14:paraId="6EB91202"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2" w:type="dxa"/>
          </w:tcPr>
          <w:p w14:paraId="4CF4D248"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67340239"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58ACC58F" w14:textId="77777777" w:rsidTr="00A5632D">
        <w:trPr>
          <w:jc w:val="center"/>
        </w:trPr>
        <w:tc>
          <w:tcPr>
            <w:tcW w:w="4034" w:type="dxa"/>
          </w:tcPr>
          <w:p w14:paraId="0ED45B92"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eastAsia="ru-RU"/>
              </w:rPr>
              <w:t>Theme 59. Pediatric and geriatric pharmacology</w:t>
            </w:r>
          </w:p>
        </w:tc>
        <w:tc>
          <w:tcPr>
            <w:tcW w:w="785" w:type="dxa"/>
          </w:tcPr>
          <w:p w14:paraId="03C9B055"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6,0</w:t>
            </w:r>
          </w:p>
        </w:tc>
        <w:tc>
          <w:tcPr>
            <w:tcW w:w="974" w:type="dxa"/>
          </w:tcPr>
          <w:p w14:paraId="6B7E5A82"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69631ED1"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1AA21FDB"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4,0</w:t>
            </w:r>
          </w:p>
        </w:tc>
      </w:tr>
      <w:tr w:rsidR="00BF170F" w:rsidRPr="000B3F69" w14:paraId="723FDBC4" w14:textId="77777777" w:rsidTr="00A5632D">
        <w:trPr>
          <w:jc w:val="center"/>
        </w:trPr>
        <w:tc>
          <w:tcPr>
            <w:tcW w:w="4034" w:type="dxa"/>
          </w:tcPr>
          <w:p w14:paraId="7723F735"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eastAsia="ru-RU"/>
              </w:rPr>
              <w:t>Theme 60. The pharmacist's role in preventing the negative consequences of the use of medicines. Test control.</w:t>
            </w:r>
          </w:p>
        </w:tc>
        <w:tc>
          <w:tcPr>
            <w:tcW w:w="785" w:type="dxa"/>
          </w:tcPr>
          <w:p w14:paraId="39CF9A8D"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974" w:type="dxa"/>
          </w:tcPr>
          <w:p w14:paraId="6C68D515"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c>
          <w:tcPr>
            <w:tcW w:w="1212" w:type="dxa"/>
          </w:tcPr>
          <w:p w14:paraId="0CC379DF"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2,0</w:t>
            </w:r>
          </w:p>
        </w:tc>
        <w:tc>
          <w:tcPr>
            <w:tcW w:w="1218" w:type="dxa"/>
          </w:tcPr>
          <w:p w14:paraId="42272193"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0</w:t>
            </w:r>
          </w:p>
        </w:tc>
      </w:tr>
      <w:tr w:rsidR="00BF170F" w:rsidRPr="000B3F69" w14:paraId="41F415BE" w14:textId="77777777" w:rsidTr="00A5632D">
        <w:trPr>
          <w:trHeight w:val="153"/>
          <w:jc w:val="center"/>
        </w:trPr>
        <w:tc>
          <w:tcPr>
            <w:tcW w:w="4034" w:type="dxa"/>
          </w:tcPr>
          <w:p w14:paraId="16DEE67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sz w:val="24"/>
                <w:szCs w:val="24"/>
                <w:lang w:val="en-US"/>
              </w:rPr>
              <w:t>Total (</w:t>
            </w:r>
            <w:proofErr w:type="spellStart"/>
            <w:r w:rsidRPr="000B3F69">
              <w:rPr>
                <w:rFonts w:ascii="Times New Roman" w:hAnsi="Times New Roman"/>
                <w:sz w:val="24"/>
                <w:szCs w:val="24"/>
                <w:lang w:val="en-US"/>
              </w:rPr>
              <w:t>hrs</w:t>
            </w:r>
            <w:proofErr w:type="spellEnd"/>
            <w:r w:rsidRPr="000B3F69">
              <w:rPr>
                <w:rFonts w:ascii="Times New Roman" w:hAnsi="Times New Roman"/>
                <w:sz w:val="24"/>
                <w:szCs w:val="24"/>
                <w:lang w:val="en-US"/>
              </w:rPr>
              <w:t>)</w:t>
            </w:r>
          </w:p>
        </w:tc>
        <w:tc>
          <w:tcPr>
            <w:tcW w:w="785" w:type="dxa"/>
          </w:tcPr>
          <w:p w14:paraId="003C2B3E"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
                <w:sz w:val="24"/>
                <w:szCs w:val="24"/>
                <w:lang w:val="en-US"/>
              </w:rPr>
              <w:t>240</w:t>
            </w:r>
          </w:p>
        </w:tc>
        <w:tc>
          <w:tcPr>
            <w:tcW w:w="974" w:type="dxa"/>
          </w:tcPr>
          <w:p w14:paraId="1F538BFE"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
                <w:sz w:val="24"/>
                <w:szCs w:val="24"/>
                <w:lang w:val="en-US"/>
              </w:rPr>
              <w:t>40</w:t>
            </w:r>
          </w:p>
        </w:tc>
        <w:tc>
          <w:tcPr>
            <w:tcW w:w="1212" w:type="dxa"/>
          </w:tcPr>
          <w:p w14:paraId="632E5807"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
                <w:sz w:val="24"/>
                <w:szCs w:val="24"/>
                <w:lang w:val="en-US"/>
              </w:rPr>
              <w:t>120</w:t>
            </w:r>
          </w:p>
        </w:tc>
        <w:tc>
          <w:tcPr>
            <w:tcW w:w="1218" w:type="dxa"/>
          </w:tcPr>
          <w:p w14:paraId="03F3FB15" w14:textId="77777777" w:rsidR="00BF170F" w:rsidRPr="000B3F69" w:rsidRDefault="00BF170F" w:rsidP="00A5632D">
            <w:pPr>
              <w:spacing w:after="0"/>
              <w:rPr>
                <w:rFonts w:ascii="Times New Roman" w:hAnsi="Times New Roman"/>
                <w:sz w:val="24"/>
                <w:szCs w:val="24"/>
                <w:lang w:val="en-US"/>
              </w:rPr>
            </w:pPr>
            <w:r w:rsidRPr="000B3F69">
              <w:rPr>
                <w:rFonts w:ascii="Times New Roman" w:hAnsi="Times New Roman"/>
                <w:b/>
                <w:sz w:val="24"/>
                <w:szCs w:val="24"/>
                <w:lang w:val="en-US"/>
              </w:rPr>
              <w:t>80</w:t>
            </w:r>
          </w:p>
        </w:tc>
      </w:tr>
    </w:tbl>
    <w:p w14:paraId="48C8EEA9" w14:textId="77777777" w:rsidR="00B71CA7" w:rsidRPr="000B3F69" w:rsidRDefault="00B71CA7" w:rsidP="00CD7EEF">
      <w:pPr>
        <w:suppressAutoHyphens/>
        <w:spacing w:after="0" w:line="240" w:lineRule="auto"/>
        <w:jc w:val="center"/>
        <w:rPr>
          <w:rFonts w:ascii="Times New Roman" w:hAnsi="Times New Roman"/>
          <w:color w:val="000000"/>
          <w:sz w:val="24"/>
          <w:szCs w:val="24"/>
          <w:lang w:val="en-US" w:eastAsia="ar-SA"/>
        </w:rPr>
      </w:pPr>
    </w:p>
    <w:p w14:paraId="5F789DD6" w14:textId="77777777" w:rsidR="00551A41" w:rsidRPr="000B3F69" w:rsidRDefault="00551A41" w:rsidP="006878A3">
      <w:pPr>
        <w:suppressAutoHyphens/>
        <w:spacing w:after="0" w:line="240" w:lineRule="auto"/>
        <w:jc w:val="center"/>
        <w:rPr>
          <w:rFonts w:ascii="Times New Roman" w:hAnsi="Times New Roman"/>
          <w:b/>
          <w:sz w:val="24"/>
          <w:szCs w:val="24"/>
          <w:lang w:val="en-US" w:eastAsia="ar-SA"/>
        </w:rPr>
      </w:pPr>
    </w:p>
    <w:p w14:paraId="314C0FC8" w14:textId="77777777" w:rsidR="00956E08" w:rsidRPr="000B3F69" w:rsidRDefault="00551A41" w:rsidP="00A7689D">
      <w:pPr>
        <w:widowControl w:val="0"/>
        <w:tabs>
          <w:tab w:val="left" w:pos="709"/>
        </w:tabs>
        <w:autoSpaceDE w:val="0"/>
        <w:autoSpaceDN w:val="0"/>
        <w:adjustRightInd w:val="0"/>
        <w:spacing w:after="0" w:line="240" w:lineRule="auto"/>
        <w:jc w:val="center"/>
        <w:rPr>
          <w:rFonts w:ascii="Times New Roman" w:hAnsi="Times New Roman"/>
          <w:b/>
          <w:bCs/>
          <w:sz w:val="24"/>
          <w:szCs w:val="24"/>
          <w:lang w:val="en-US" w:eastAsia="ru-RU"/>
        </w:rPr>
      </w:pPr>
      <w:r w:rsidRPr="000B3F69">
        <w:rPr>
          <w:rFonts w:ascii="Times New Roman" w:hAnsi="Times New Roman"/>
          <w:b/>
          <w:bCs/>
          <w:sz w:val="24"/>
          <w:szCs w:val="24"/>
          <w:lang w:val="en-US" w:eastAsia="ru-RU"/>
        </w:rPr>
        <w:t>5.</w:t>
      </w:r>
      <w:r w:rsidR="00956E08" w:rsidRPr="000B3F69">
        <w:rPr>
          <w:lang w:val="en-US"/>
        </w:rPr>
        <w:t xml:space="preserve"> </w:t>
      </w:r>
      <w:r w:rsidR="00956E08" w:rsidRPr="000B3F69">
        <w:rPr>
          <w:rFonts w:ascii="Times New Roman" w:hAnsi="Times New Roman"/>
          <w:b/>
          <w:bCs/>
          <w:sz w:val="24"/>
          <w:szCs w:val="24"/>
          <w:lang w:val="en-US" w:eastAsia="ru-RU"/>
        </w:rPr>
        <w:t>Topics of lectures/seminars/practical/laboratory classes</w:t>
      </w:r>
    </w:p>
    <w:p w14:paraId="4E063ADB" w14:textId="77777777" w:rsidR="005D5957" w:rsidRPr="000B3F69" w:rsidRDefault="005D5957" w:rsidP="00A7689D">
      <w:pPr>
        <w:widowControl w:val="0"/>
        <w:tabs>
          <w:tab w:val="left" w:pos="709"/>
        </w:tabs>
        <w:autoSpaceDE w:val="0"/>
        <w:autoSpaceDN w:val="0"/>
        <w:adjustRightInd w:val="0"/>
        <w:spacing w:after="0" w:line="240" w:lineRule="auto"/>
        <w:jc w:val="center"/>
        <w:rPr>
          <w:rFonts w:ascii="Times New Roman" w:hAnsi="Times New Roman"/>
          <w:b/>
          <w:bCs/>
          <w:sz w:val="24"/>
          <w:szCs w:val="24"/>
          <w:lang w:val="en-US" w:eastAsia="ru-RU"/>
        </w:rPr>
      </w:pPr>
    </w:p>
    <w:p w14:paraId="600CBD2C" w14:textId="77777777" w:rsidR="00551A41" w:rsidRPr="000B3F69" w:rsidRDefault="00956E08" w:rsidP="00A7689D">
      <w:pPr>
        <w:widowControl w:val="0"/>
        <w:tabs>
          <w:tab w:val="left" w:pos="709"/>
        </w:tabs>
        <w:autoSpaceDE w:val="0"/>
        <w:autoSpaceDN w:val="0"/>
        <w:adjustRightInd w:val="0"/>
        <w:spacing w:after="0" w:line="240" w:lineRule="auto"/>
        <w:jc w:val="center"/>
        <w:rPr>
          <w:rFonts w:ascii="Times New Roman" w:hAnsi="Times New Roman"/>
          <w:b/>
          <w:bCs/>
          <w:sz w:val="24"/>
          <w:szCs w:val="24"/>
          <w:lang w:val="en-US" w:eastAsia="ru-RU"/>
        </w:rPr>
      </w:pPr>
      <w:r w:rsidRPr="000B3F69">
        <w:rPr>
          <w:rFonts w:ascii="Times New Roman" w:hAnsi="Times New Roman"/>
          <w:b/>
          <w:bCs/>
          <w:sz w:val="24"/>
          <w:szCs w:val="24"/>
          <w:lang w:val="en-US" w:eastAsia="ru-RU"/>
        </w:rPr>
        <w:t xml:space="preserve">5.1. </w:t>
      </w:r>
      <w:r w:rsidR="00551A41" w:rsidRPr="000B3F69">
        <w:rPr>
          <w:rFonts w:ascii="Times New Roman" w:hAnsi="Times New Roman"/>
          <w:b/>
          <w:bCs/>
          <w:sz w:val="24"/>
          <w:szCs w:val="24"/>
          <w:lang w:val="en-US" w:eastAsia="ru-RU"/>
        </w:rPr>
        <w:t xml:space="preserve"> </w:t>
      </w:r>
      <w:r w:rsidR="00F747D0" w:rsidRPr="000B3F69">
        <w:rPr>
          <w:rFonts w:ascii="Times New Roman" w:hAnsi="Times New Roman"/>
          <w:b/>
          <w:bCs/>
          <w:sz w:val="24"/>
          <w:szCs w:val="24"/>
          <w:lang w:val="en-US" w:eastAsia="ru-RU"/>
        </w:rPr>
        <w:t>Topics of lectures</w:t>
      </w:r>
    </w:p>
    <w:p w14:paraId="63C2241D" w14:textId="77777777" w:rsidR="00551A41" w:rsidRPr="000B3F69" w:rsidRDefault="00551A41" w:rsidP="00A7689D">
      <w:pPr>
        <w:widowControl w:val="0"/>
        <w:tabs>
          <w:tab w:val="left" w:pos="709"/>
        </w:tabs>
        <w:autoSpaceDE w:val="0"/>
        <w:autoSpaceDN w:val="0"/>
        <w:adjustRightInd w:val="0"/>
        <w:spacing w:after="0" w:line="240" w:lineRule="auto"/>
        <w:jc w:val="center"/>
        <w:rPr>
          <w:rFonts w:ascii="Times New Roman" w:hAnsi="Times New Roman"/>
          <w:b/>
          <w:bCs/>
          <w:sz w:val="24"/>
          <w:szCs w:val="24"/>
          <w:lang w:val="en-US" w:eastAsia="ru-RU"/>
        </w:rPr>
      </w:pPr>
    </w:p>
    <w:tbl>
      <w:tblPr>
        <w:tblW w:w="9747" w:type="dxa"/>
        <w:tblLayout w:type="fixed"/>
        <w:tblLook w:val="0000" w:firstRow="0" w:lastRow="0" w:firstColumn="0" w:lastColumn="0" w:noHBand="0" w:noVBand="0"/>
      </w:tblPr>
      <w:tblGrid>
        <w:gridCol w:w="843"/>
        <w:gridCol w:w="7912"/>
        <w:gridCol w:w="992"/>
      </w:tblGrid>
      <w:tr w:rsidR="00551A41" w:rsidRPr="000B3F69" w14:paraId="6C5F6BB6" w14:textId="77777777" w:rsidTr="00716C07">
        <w:tc>
          <w:tcPr>
            <w:tcW w:w="843" w:type="dxa"/>
            <w:tcBorders>
              <w:top w:val="single" w:sz="6" w:space="0" w:color="auto"/>
              <w:left w:val="single" w:sz="6" w:space="0" w:color="auto"/>
              <w:bottom w:val="single" w:sz="6" w:space="0" w:color="auto"/>
              <w:right w:val="single" w:sz="6" w:space="0" w:color="auto"/>
            </w:tcBorders>
          </w:tcPr>
          <w:p w14:paraId="29F0524A" w14:textId="77777777" w:rsidR="00551A41" w:rsidRPr="000B3F69" w:rsidRDefault="00551A41"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N</w:t>
            </w:r>
          </w:p>
        </w:tc>
        <w:tc>
          <w:tcPr>
            <w:tcW w:w="7912" w:type="dxa"/>
            <w:tcBorders>
              <w:top w:val="single" w:sz="6" w:space="0" w:color="auto"/>
              <w:left w:val="single" w:sz="6" w:space="0" w:color="auto"/>
              <w:bottom w:val="single" w:sz="6" w:space="0" w:color="auto"/>
              <w:right w:val="single" w:sz="6" w:space="0" w:color="auto"/>
            </w:tcBorders>
          </w:tcPr>
          <w:p w14:paraId="0391ADFD" w14:textId="77777777" w:rsidR="00551A41" w:rsidRPr="000B3F69" w:rsidRDefault="00551A41"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Topic</w:t>
            </w:r>
            <w:r w:rsidR="00F747D0" w:rsidRPr="000B3F69">
              <w:rPr>
                <w:rFonts w:ascii="Times New Roman" w:hAnsi="Times New Roman"/>
                <w:lang w:val="en-US" w:eastAsia="ru-RU"/>
              </w:rPr>
              <w:t>s</w:t>
            </w:r>
          </w:p>
        </w:tc>
        <w:tc>
          <w:tcPr>
            <w:tcW w:w="992" w:type="dxa"/>
            <w:tcBorders>
              <w:top w:val="single" w:sz="6" w:space="0" w:color="auto"/>
              <w:left w:val="single" w:sz="6" w:space="0" w:color="auto"/>
              <w:bottom w:val="single" w:sz="6" w:space="0" w:color="auto"/>
              <w:right w:val="single" w:sz="6" w:space="0" w:color="auto"/>
            </w:tcBorders>
          </w:tcPr>
          <w:p w14:paraId="06CC72DE" w14:textId="77777777" w:rsidR="00551A41" w:rsidRPr="000B3F69" w:rsidRDefault="00770F8F"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Number</w:t>
            </w:r>
            <w:r w:rsidR="00551A41" w:rsidRPr="000B3F69">
              <w:rPr>
                <w:rFonts w:ascii="Times New Roman" w:hAnsi="Times New Roman"/>
                <w:lang w:val="en-US" w:eastAsia="ru-RU"/>
              </w:rPr>
              <w:t xml:space="preserve"> of hours</w:t>
            </w:r>
          </w:p>
        </w:tc>
      </w:tr>
      <w:tr w:rsidR="00551A41" w:rsidRPr="000B3F69" w14:paraId="7BA6CDD5" w14:textId="77777777" w:rsidTr="00716C07">
        <w:tc>
          <w:tcPr>
            <w:tcW w:w="843" w:type="dxa"/>
            <w:tcBorders>
              <w:top w:val="single" w:sz="6" w:space="0" w:color="auto"/>
              <w:left w:val="single" w:sz="6" w:space="0" w:color="auto"/>
              <w:bottom w:val="single" w:sz="6" w:space="0" w:color="auto"/>
              <w:right w:val="single" w:sz="6" w:space="0" w:color="auto"/>
            </w:tcBorders>
          </w:tcPr>
          <w:p w14:paraId="23B426BF" w14:textId="77777777" w:rsidR="00551A41" w:rsidRPr="000B3F69" w:rsidRDefault="00551A41" w:rsidP="00BB7DDB">
            <w:pPr>
              <w:widowControl w:val="0"/>
              <w:tabs>
                <w:tab w:val="left" w:pos="709"/>
              </w:tabs>
              <w:autoSpaceDE w:val="0"/>
              <w:autoSpaceDN w:val="0"/>
              <w:adjustRightInd w:val="0"/>
              <w:spacing w:after="0" w:line="240" w:lineRule="exact"/>
              <w:jc w:val="center"/>
              <w:rPr>
                <w:rFonts w:ascii="Times New Roman" w:hAnsi="Times New Roman"/>
                <w:b/>
                <w:lang w:val="en-US" w:eastAsia="ru-RU"/>
              </w:rPr>
            </w:pPr>
            <w:r w:rsidRPr="000B3F69">
              <w:rPr>
                <w:rFonts w:ascii="Times New Roman" w:hAnsi="Times New Roman"/>
                <w:b/>
                <w:lang w:val="en-US" w:eastAsia="ru-RU"/>
              </w:rPr>
              <w:t>1</w:t>
            </w:r>
          </w:p>
        </w:tc>
        <w:tc>
          <w:tcPr>
            <w:tcW w:w="7912" w:type="dxa"/>
            <w:tcBorders>
              <w:top w:val="single" w:sz="6" w:space="0" w:color="auto"/>
              <w:left w:val="single" w:sz="6" w:space="0" w:color="auto"/>
              <w:bottom w:val="single" w:sz="6" w:space="0" w:color="auto"/>
              <w:right w:val="single" w:sz="6" w:space="0" w:color="auto"/>
            </w:tcBorders>
          </w:tcPr>
          <w:p w14:paraId="513F2A27" w14:textId="77777777" w:rsidR="00551A41" w:rsidRPr="000B3F69" w:rsidRDefault="00551A41" w:rsidP="00BB7DDB">
            <w:pPr>
              <w:widowControl w:val="0"/>
              <w:tabs>
                <w:tab w:val="left" w:pos="709"/>
              </w:tabs>
              <w:autoSpaceDE w:val="0"/>
              <w:autoSpaceDN w:val="0"/>
              <w:adjustRightInd w:val="0"/>
              <w:spacing w:after="0" w:line="240" w:lineRule="exact"/>
              <w:jc w:val="center"/>
              <w:rPr>
                <w:rFonts w:ascii="Times New Roman" w:hAnsi="Times New Roman"/>
                <w:b/>
                <w:lang w:val="en-US" w:eastAsia="ru-RU"/>
              </w:rPr>
            </w:pPr>
            <w:r w:rsidRPr="000B3F69">
              <w:rPr>
                <w:rFonts w:ascii="Times New Roman" w:hAnsi="Times New Roman"/>
                <w:b/>
                <w:lang w:val="en-US" w:eastAsia="ru-RU"/>
              </w:rPr>
              <w:t>2</w:t>
            </w:r>
          </w:p>
        </w:tc>
        <w:tc>
          <w:tcPr>
            <w:tcW w:w="992" w:type="dxa"/>
            <w:tcBorders>
              <w:top w:val="single" w:sz="6" w:space="0" w:color="auto"/>
              <w:left w:val="single" w:sz="6" w:space="0" w:color="auto"/>
              <w:bottom w:val="single" w:sz="6" w:space="0" w:color="auto"/>
              <w:right w:val="single" w:sz="6" w:space="0" w:color="auto"/>
            </w:tcBorders>
          </w:tcPr>
          <w:p w14:paraId="7F40FFEB" w14:textId="77777777" w:rsidR="00551A41" w:rsidRPr="000B3F69" w:rsidRDefault="00551A41" w:rsidP="00BB7DDB">
            <w:pPr>
              <w:widowControl w:val="0"/>
              <w:tabs>
                <w:tab w:val="left" w:pos="709"/>
              </w:tabs>
              <w:autoSpaceDE w:val="0"/>
              <w:autoSpaceDN w:val="0"/>
              <w:adjustRightInd w:val="0"/>
              <w:spacing w:after="0" w:line="240" w:lineRule="exact"/>
              <w:jc w:val="center"/>
              <w:rPr>
                <w:rFonts w:ascii="Times New Roman" w:hAnsi="Times New Roman"/>
                <w:b/>
                <w:lang w:val="en-US" w:eastAsia="ru-RU"/>
              </w:rPr>
            </w:pPr>
            <w:r w:rsidRPr="000B3F69">
              <w:rPr>
                <w:rFonts w:ascii="Times New Roman" w:hAnsi="Times New Roman"/>
                <w:b/>
                <w:lang w:val="en-US" w:eastAsia="ru-RU"/>
              </w:rPr>
              <w:t>3</w:t>
            </w:r>
          </w:p>
        </w:tc>
      </w:tr>
      <w:tr w:rsidR="00CA3582" w:rsidRPr="000B3F69" w14:paraId="24219B13" w14:textId="77777777" w:rsidTr="00716C07">
        <w:tc>
          <w:tcPr>
            <w:tcW w:w="843" w:type="dxa"/>
            <w:tcBorders>
              <w:top w:val="single" w:sz="6" w:space="0" w:color="auto"/>
              <w:left w:val="single" w:sz="6" w:space="0" w:color="auto"/>
              <w:bottom w:val="single" w:sz="6" w:space="0" w:color="auto"/>
              <w:right w:val="single" w:sz="6" w:space="0" w:color="auto"/>
            </w:tcBorders>
          </w:tcPr>
          <w:p w14:paraId="49336122" w14:textId="77777777" w:rsidR="00CA3582" w:rsidRPr="000B3F69" w:rsidRDefault="00CA3582" w:rsidP="00BB7DDB">
            <w:pPr>
              <w:widowControl w:val="0"/>
              <w:numPr>
                <w:ilvl w:val="0"/>
                <w:numId w:val="14"/>
              </w:numPr>
              <w:tabs>
                <w:tab w:val="left" w:pos="709"/>
              </w:tabs>
              <w:autoSpaceDE w:val="0"/>
              <w:autoSpaceDN w:val="0"/>
              <w:adjustRightInd w:val="0"/>
              <w:spacing w:after="0" w:line="240" w:lineRule="exact"/>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53223FD3" w14:textId="77777777" w:rsidR="00CA3582" w:rsidRPr="000B3F69" w:rsidRDefault="00CA3582" w:rsidP="00BB7DDB">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General pharmacology. </w:t>
            </w:r>
          </w:p>
        </w:tc>
        <w:tc>
          <w:tcPr>
            <w:tcW w:w="992" w:type="dxa"/>
            <w:tcBorders>
              <w:top w:val="single" w:sz="6" w:space="0" w:color="auto"/>
              <w:left w:val="single" w:sz="6" w:space="0" w:color="auto"/>
              <w:bottom w:val="single" w:sz="6" w:space="0" w:color="auto"/>
              <w:right w:val="single" w:sz="6" w:space="0" w:color="auto"/>
            </w:tcBorders>
          </w:tcPr>
          <w:p w14:paraId="63F75FC3" w14:textId="77777777" w:rsidR="00CA3582" w:rsidRPr="000B3F69" w:rsidRDefault="00CA3582"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CA3582" w:rsidRPr="000B3F69" w14:paraId="5CF51652" w14:textId="77777777" w:rsidTr="00716C07">
        <w:tc>
          <w:tcPr>
            <w:tcW w:w="843" w:type="dxa"/>
            <w:tcBorders>
              <w:top w:val="single" w:sz="6" w:space="0" w:color="auto"/>
              <w:left w:val="single" w:sz="6" w:space="0" w:color="auto"/>
              <w:bottom w:val="single" w:sz="6" w:space="0" w:color="auto"/>
              <w:right w:val="single" w:sz="6" w:space="0" w:color="auto"/>
            </w:tcBorders>
          </w:tcPr>
          <w:p w14:paraId="3846FC92" w14:textId="77777777" w:rsidR="00CA3582" w:rsidRPr="000B3F69" w:rsidRDefault="00CA3582" w:rsidP="00BB7DDB">
            <w:pPr>
              <w:widowControl w:val="0"/>
              <w:numPr>
                <w:ilvl w:val="0"/>
                <w:numId w:val="14"/>
              </w:numPr>
              <w:tabs>
                <w:tab w:val="left" w:pos="709"/>
              </w:tabs>
              <w:autoSpaceDE w:val="0"/>
              <w:autoSpaceDN w:val="0"/>
              <w:adjustRightInd w:val="0"/>
              <w:spacing w:after="0" w:line="240" w:lineRule="exact"/>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1654509F" w14:textId="77777777" w:rsidR="00CA3582" w:rsidRPr="000B3F69" w:rsidRDefault="00CA3582" w:rsidP="00BB7DDB">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Pharmacology of drugs influencing on efferent innervation. Agents influencing on cholinergic receptors (cholinomimetics, </w:t>
            </w:r>
            <w:proofErr w:type="spellStart"/>
            <w:r w:rsidRPr="000B3F69">
              <w:rPr>
                <w:rFonts w:ascii="Times New Roman" w:hAnsi="Times New Roman"/>
                <w:lang w:val="en-US"/>
              </w:rPr>
              <w:t>cholinoblockers</w:t>
            </w:r>
            <w:proofErr w:type="spellEnd"/>
            <w:r w:rsidRPr="000B3F69">
              <w:rPr>
                <w:rFonts w:ascii="Times New Roman" w:hAnsi="Times New Roman"/>
                <w:lang w:val="en-US"/>
              </w:rPr>
              <w:t>).</w:t>
            </w:r>
          </w:p>
        </w:tc>
        <w:tc>
          <w:tcPr>
            <w:tcW w:w="992" w:type="dxa"/>
            <w:tcBorders>
              <w:top w:val="single" w:sz="6" w:space="0" w:color="auto"/>
              <w:left w:val="single" w:sz="6" w:space="0" w:color="auto"/>
              <w:bottom w:val="single" w:sz="6" w:space="0" w:color="auto"/>
              <w:right w:val="single" w:sz="6" w:space="0" w:color="auto"/>
            </w:tcBorders>
          </w:tcPr>
          <w:p w14:paraId="3BA5A699" w14:textId="77777777" w:rsidR="00CA3582" w:rsidRPr="000B3F69" w:rsidRDefault="00CA3582"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CA3582" w:rsidRPr="000B3F69" w14:paraId="7313584B" w14:textId="77777777" w:rsidTr="00716C07">
        <w:tc>
          <w:tcPr>
            <w:tcW w:w="843" w:type="dxa"/>
            <w:tcBorders>
              <w:top w:val="single" w:sz="6" w:space="0" w:color="auto"/>
              <w:left w:val="single" w:sz="6" w:space="0" w:color="auto"/>
              <w:bottom w:val="single" w:sz="6" w:space="0" w:color="auto"/>
              <w:right w:val="single" w:sz="6" w:space="0" w:color="auto"/>
            </w:tcBorders>
          </w:tcPr>
          <w:p w14:paraId="4166205B" w14:textId="77777777" w:rsidR="00CA3582" w:rsidRPr="000B3F69" w:rsidRDefault="00CA3582" w:rsidP="00BB7DDB">
            <w:pPr>
              <w:widowControl w:val="0"/>
              <w:numPr>
                <w:ilvl w:val="0"/>
                <w:numId w:val="14"/>
              </w:numPr>
              <w:tabs>
                <w:tab w:val="left" w:pos="709"/>
              </w:tabs>
              <w:autoSpaceDE w:val="0"/>
              <w:autoSpaceDN w:val="0"/>
              <w:adjustRightInd w:val="0"/>
              <w:spacing w:after="0" w:line="240" w:lineRule="exact"/>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05F4115D" w14:textId="77777777" w:rsidR="00CA3582" w:rsidRPr="000B3F69" w:rsidRDefault="00CA3582" w:rsidP="00BB7DDB">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Agents influencing on adrenergic receptors (</w:t>
            </w:r>
            <w:proofErr w:type="spellStart"/>
            <w:r w:rsidRPr="000B3F69">
              <w:rPr>
                <w:rFonts w:ascii="Times New Roman" w:hAnsi="Times New Roman"/>
                <w:lang w:val="en-US"/>
              </w:rPr>
              <w:t>adrenomimetics</w:t>
            </w:r>
            <w:proofErr w:type="spellEnd"/>
            <w:r w:rsidRPr="000B3F69">
              <w:rPr>
                <w:rFonts w:ascii="Times New Roman" w:hAnsi="Times New Roman"/>
                <w:lang w:val="en-US"/>
              </w:rPr>
              <w:t xml:space="preserve">, </w:t>
            </w:r>
            <w:proofErr w:type="spellStart"/>
            <w:r w:rsidRPr="000B3F69">
              <w:rPr>
                <w:rFonts w:ascii="Times New Roman" w:hAnsi="Times New Roman"/>
                <w:lang w:val="en-US"/>
              </w:rPr>
              <w:t>adrenoblockers</w:t>
            </w:r>
            <w:proofErr w:type="spellEnd"/>
            <w:r w:rsidRPr="000B3F69">
              <w:rPr>
                <w:rFonts w:ascii="Times New Roman" w:hAnsi="Times New Roman"/>
                <w:lang w:val="en-US"/>
              </w:rPr>
              <w:t>).</w:t>
            </w:r>
          </w:p>
        </w:tc>
        <w:tc>
          <w:tcPr>
            <w:tcW w:w="992" w:type="dxa"/>
            <w:tcBorders>
              <w:top w:val="single" w:sz="6" w:space="0" w:color="auto"/>
              <w:left w:val="single" w:sz="6" w:space="0" w:color="auto"/>
              <w:bottom w:val="single" w:sz="6" w:space="0" w:color="auto"/>
              <w:right w:val="single" w:sz="6" w:space="0" w:color="auto"/>
            </w:tcBorders>
          </w:tcPr>
          <w:p w14:paraId="7F4AC924" w14:textId="77777777" w:rsidR="00CA3582" w:rsidRPr="000B3F69" w:rsidRDefault="00CA3582"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CA3582" w:rsidRPr="000B3F69" w14:paraId="4AB9DD03" w14:textId="77777777" w:rsidTr="00716C07">
        <w:tc>
          <w:tcPr>
            <w:tcW w:w="843" w:type="dxa"/>
            <w:tcBorders>
              <w:top w:val="single" w:sz="6" w:space="0" w:color="auto"/>
              <w:left w:val="single" w:sz="6" w:space="0" w:color="auto"/>
              <w:bottom w:val="single" w:sz="6" w:space="0" w:color="auto"/>
              <w:right w:val="single" w:sz="6" w:space="0" w:color="auto"/>
            </w:tcBorders>
          </w:tcPr>
          <w:p w14:paraId="482F3CF1" w14:textId="77777777" w:rsidR="00CA3582" w:rsidRPr="000B3F69" w:rsidRDefault="00CA3582" w:rsidP="00BB7DDB">
            <w:pPr>
              <w:widowControl w:val="0"/>
              <w:numPr>
                <w:ilvl w:val="0"/>
                <w:numId w:val="14"/>
              </w:numPr>
              <w:tabs>
                <w:tab w:val="left" w:pos="709"/>
              </w:tabs>
              <w:autoSpaceDE w:val="0"/>
              <w:autoSpaceDN w:val="0"/>
              <w:adjustRightInd w:val="0"/>
              <w:spacing w:after="0" w:line="240" w:lineRule="exact"/>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5741C197" w14:textId="77777777" w:rsidR="00CA3582" w:rsidRPr="000B3F69" w:rsidRDefault="00CA3582" w:rsidP="00BB7DDB">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Substances affecting the central nervous system. Hypnotics and anticonvulsants.</w:t>
            </w:r>
          </w:p>
        </w:tc>
        <w:tc>
          <w:tcPr>
            <w:tcW w:w="992" w:type="dxa"/>
            <w:tcBorders>
              <w:top w:val="single" w:sz="6" w:space="0" w:color="auto"/>
              <w:left w:val="single" w:sz="6" w:space="0" w:color="auto"/>
              <w:bottom w:val="single" w:sz="6" w:space="0" w:color="auto"/>
              <w:right w:val="single" w:sz="6" w:space="0" w:color="auto"/>
            </w:tcBorders>
          </w:tcPr>
          <w:p w14:paraId="10ACA81B" w14:textId="77777777" w:rsidR="00CA3582" w:rsidRPr="000B3F69" w:rsidRDefault="00CA3582"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CA3582" w:rsidRPr="000B3F69" w14:paraId="4902594E" w14:textId="77777777" w:rsidTr="00716C07">
        <w:tc>
          <w:tcPr>
            <w:tcW w:w="843" w:type="dxa"/>
            <w:tcBorders>
              <w:top w:val="single" w:sz="6" w:space="0" w:color="auto"/>
              <w:left w:val="single" w:sz="6" w:space="0" w:color="auto"/>
              <w:bottom w:val="single" w:sz="6" w:space="0" w:color="auto"/>
              <w:right w:val="single" w:sz="6" w:space="0" w:color="auto"/>
            </w:tcBorders>
          </w:tcPr>
          <w:p w14:paraId="5760A7B0" w14:textId="77777777" w:rsidR="00CA3582" w:rsidRPr="000B3F69" w:rsidRDefault="00CA3582" w:rsidP="00BB7DDB">
            <w:pPr>
              <w:widowControl w:val="0"/>
              <w:numPr>
                <w:ilvl w:val="0"/>
                <w:numId w:val="14"/>
              </w:numPr>
              <w:tabs>
                <w:tab w:val="left" w:pos="709"/>
              </w:tabs>
              <w:autoSpaceDE w:val="0"/>
              <w:autoSpaceDN w:val="0"/>
              <w:adjustRightInd w:val="0"/>
              <w:spacing w:after="0" w:line="240" w:lineRule="exact"/>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320DDE7C" w14:textId="77777777" w:rsidR="00CA3582" w:rsidRPr="000B3F69" w:rsidRDefault="00CA3582" w:rsidP="00BB7DDB">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Non-narcotic analgesics. NSAIDs. Antipyretics. Narcotic analgesics.</w:t>
            </w:r>
          </w:p>
        </w:tc>
        <w:tc>
          <w:tcPr>
            <w:tcW w:w="992" w:type="dxa"/>
            <w:tcBorders>
              <w:top w:val="single" w:sz="6" w:space="0" w:color="auto"/>
              <w:left w:val="single" w:sz="6" w:space="0" w:color="auto"/>
              <w:bottom w:val="single" w:sz="6" w:space="0" w:color="auto"/>
              <w:right w:val="single" w:sz="6" w:space="0" w:color="auto"/>
            </w:tcBorders>
          </w:tcPr>
          <w:p w14:paraId="591D02D4" w14:textId="77777777" w:rsidR="00CA3582" w:rsidRPr="000B3F69" w:rsidRDefault="00CA3582"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CA3582" w:rsidRPr="000B3F69" w14:paraId="65A6E293" w14:textId="77777777" w:rsidTr="00716C07">
        <w:tc>
          <w:tcPr>
            <w:tcW w:w="843" w:type="dxa"/>
            <w:tcBorders>
              <w:top w:val="single" w:sz="6" w:space="0" w:color="auto"/>
              <w:left w:val="single" w:sz="6" w:space="0" w:color="auto"/>
              <w:bottom w:val="single" w:sz="6" w:space="0" w:color="auto"/>
              <w:right w:val="single" w:sz="6" w:space="0" w:color="auto"/>
            </w:tcBorders>
          </w:tcPr>
          <w:p w14:paraId="7A28DA74" w14:textId="77777777" w:rsidR="00CA3582" w:rsidRPr="000B3F69" w:rsidRDefault="00CA3582" w:rsidP="00BB7DDB">
            <w:pPr>
              <w:widowControl w:val="0"/>
              <w:numPr>
                <w:ilvl w:val="0"/>
                <w:numId w:val="14"/>
              </w:numPr>
              <w:tabs>
                <w:tab w:val="left" w:pos="709"/>
              </w:tabs>
              <w:autoSpaceDE w:val="0"/>
              <w:autoSpaceDN w:val="0"/>
              <w:adjustRightInd w:val="0"/>
              <w:spacing w:after="0" w:line="240" w:lineRule="exact"/>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0C517B2C" w14:textId="77777777" w:rsidR="00CA3582" w:rsidRPr="000B3F69" w:rsidRDefault="00CA3582" w:rsidP="00BB7DDB">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Psychotropic preparations that suppress CNS (neuroleptics, </w:t>
            </w:r>
            <w:proofErr w:type="spellStart"/>
            <w:r w:rsidRPr="000B3F69">
              <w:rPr>
                <w:rFonts w:ascii="Times New Roman" w:hAnsi="Times New Roman"/>
                <w:lang w:val="en-US"/>
              </w:rPr>
              <w:t>tranquilisers</w:t>
            </w:r>
            <w:proofErr w:type="spellEnd"/>
            <w:r w:rsidRPr="000B3F69">
              <w:rPr>
                <w:rFonts w:ascii="Times New Roman" w:hAnsi="Times New Roman"/>
                <w:lang w:val="en-US"/>
              </w:rPr>
              <w:t xml:space="preserve">, </w:t>
            </w:r>
            <w:proofErr w:type="spellStart"/>
            <w:r w:rsidRPr="000B3F69">
              <w:rPr>
                <w:rFonts w:ascii="Times New Roman" w:hAnsi="Times New Roman"/>
                <w:lang w:val="en-US"/>
              </w:rPr>
              <w:t>psychosedatives</w:t>
            </w:r>
            <w:proofErr w:type="spellEnd"/>
            <w:r w:rsidRPr="000B3F69">
              <w:rPr>
                <w:rFonts w:ascii="Times New Roman" w:hAnsi="Times New Roman"/>
                <w:lang w:val="en-US"/>
              </w:rPr>
              <w:t xml:space="preserve">). </w:t>
            </w:r>
          </w:p>
        </w:tc>
        <w:tc>
          <w:tcPr>
            <w:tcW w:w="992" w:type="dxa"/>
            <w:tcBorders>
              <w:top w:val="single" w:sz="6" w:space="0" w:color="auto"/>
              <w:left w:val="single" w:sz="6" w:space="0" w:color="auto"/>
              <w:bottom w:val="single" w:sz="6" w:space="0" w:color="auto"/>
              <w:right w:val="single" w:sz="6" w:space="0" w:color="auto"/>
            </w:tcBorders>
          </w:tcPr>
          <w:p w14:paraId="2CEEF12C" w14:textId="77777777" w:rsidR="00CA3582" w:rsidRPr="000B3F69" w:rsidRDefault="00CA3582"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CA3582" w:rsidRPr="000B3F69" w14:paraId="173413DA" w14:textId="77777777" w:rsidTr="00716C07">
        <w:tc>
          <w:tcPr>
            <w:tcW w:w="843" w:type="dxa"/>
            <w:tcBorders>
              <w:top w:val="single" w:sz="6" w:space="0" w:color="auto"/>
              <w:left w:val="single" w:sz="6" w:space="0" w:color="auto"/>
              <w:bottom w:val="single" w:sz="6" w:space="0" w:color="auto"/>
              <w:right w:val="single" w:sz="6" w:space="0" w:color="auto"/>
            </w:tcBorders>
          </w:tcPr>
          <w:p w14:paraId="4E4F0714" w14:textId="77777777" w:rsidR="00CA3582" w:rsidRPr="000B3F69" w:rsidRDefault="00CA3582" w:rsidP="00BB7DDB">
            <w:pPr>
              <w:widowControl w:val="0"/>
              <w:numPr>
                <w:ilvl w:val="0"/>
                <w:numId w:val="14"/>
              </w:numPr>
              <w:tabs>
                <w:tab w:val="left" w:pos="709"/>
              </w:tabs>
              <w:autoSpaceDE w:val="0"/>
              <w:autoSpaceDN w:val="0"/>
              <w:adjustRightInd w:val="0"/>
              <w:spacing w:after="0" w:line="240" w:lineRule="exact"/>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48CF76C3" w14:textId="77777777" w:rsidR="00CA3582" w:rsidRPr="000B3F69" w:rsidRDefault="00CA3582" w:rsidP="00BB7DDB">
            <w:pPr>
              <w:keepNext/>
              <w:widowControl w:val="0"/>
              <w:autoSpaceDE w:val="0"/>
              <w:autoSpaceDN w:val="0"/>
              <w:adjustRightInd w:val="0"/>
              <w:spacing w:after="0" w:line="240" w:lineRule="exact"/>
              <w:rPr>
                <w:rFonts w:ascii="Times New Roman" w:hAnsi="Times New Roman"/>
                <w:lang w:val="en-US"/>
              </w:rPr>
            </w:pPr>
            <w:r w:rsidRPr="000B3F69">
              <w:rPr>
                <w:rFonts w:ascii="Times New Roman" w:hAnsi="Times New Roman"/>
                <w:lang w:val="en-US"/>
              </w:rPr>
              <w:t xml:space="preserve">Psychotropic preparations that stimulate CNS (antidepressants, </w:t>
            </w:r>
            <w:proofErr w:type="spellStart"/>
            <w:r w:rsidRPr="000B3F69">
              <w:rPr>
                <w:rFonts w:ascii="Times New Roman" w:hAnsi="Times New Roman"/>
                <w:lang w:val="en-US"/>
              </w:rPr>
              <w:t>psychostimulating</w:t>
            </w:r>
            <w:proofErr w:type="spellEnd"/>
            <w:r w:rsidRPr="000B3F69">
              <w:rPr>
                <w:rFonts w:ascii="Times New Roman" w:hAnsi="Times New Roman"/>
                <w:lang w:val="en-US"/>
              </w:rPr>
              <w:t xml:space="preserve"> preparations).</w:t>
            </w:r>
          </w:p>
        </w:tc>
        <w:tc>
          <w:tcPr>
            <w:tcW w:w="992" w:type="dxa"/>
            <w:tcBorders>
              <w:top w:val="single" w:sz="6" w:space="0" w:color="auto"/>
              <w:left w:val="single" w:sz="6" w:space="0" w:color="auto"/>
              <w:bottom w:val="single" w:sz="6" w:space="0" w:color="auto"/>
              <w:right w:val="single" w:sz="6" w:space="0" w:color="auto"/>
            </w:tcBorders>
          </w:tcPr>
          <w:p w14:paraId="5A0BF147" w14:textId="77777777" w:rsidR="00CA3582" w:rsidRPr="000B3F69" w:rsidRDefault="00CA3582"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CA3582" w:rsidRPr="000B3F69" w14:paraId="069FA559" w14:textId="77777777" w:rsidTr="00716C07">
        <w:tc>
          <w:tcPr>
            <w:tcW w:w="843" w:type="dxa"/>
            <w:tcBorders>
              <w:top w:val="single" w:sz="6" w:space="0" w:color="auto"/>
              <w:left w:val="single" w:sz="6" w:space="0" w:color="auto"/>
              <w:bottom w:val="single" w:sz="6" w:space="0" w:color="auto"/>
              <w:right w:val="single" w:sz="6" w:space="0" w:color="auto"/>
            </w:tcBorders>
          </w:tcPr>
          <w:p w14:paraId="43EA4A9E" w14:textId="77777777" w:rsidR="00CA3582" w:rsidRPr="000B3F69" w:rsidRDefault="00CA3582" w:rsidP="00BB7DDB">
            <w:pPr>
              <w:widowControl w:val="0"/>
              <w:numPr>
                <w:ilvl w:val="0"/>
                <w:numId w:val="14"/>
              </w:numPr>
              <w:tabs>
                <w:tab w:val="left" w:pos="709"/>
              </w:tabs>
              <w:autoSpaceDE w:val="0"/>
              <w:autoSpaceDN w:val="0"/>
              <w:adjustRightInd w:val="0"/>
              <w:spacing w:after="0" w:line="240" w:lineRule="exact"/>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0E3D60A0" w14:textId="77777777" w:rsidR="00CA3582" w:rsidRPr="000B3F69" w:rsidRDefault="00CA3582" w:rsidP="00BB7DDB">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Agents acting on cardiovascular system. </w:t>
            </w:r>
            <w:proofErr w:type="spellStart"/>
            <w:r w:rsidRPr="000B3F69">
              <w:rPr>
                <w:rFonts w:ascii="Times New Roman" w:hAnsi="Times New Roman"/>
                <w:lang w:val="en-US"/>
              </w:rPr>
              <w:t>Cardiotonics</w:t>
            </w:r>
            <w:proofErr w:type="spellEnd"/>
            <w:r w:rsidRPr="000B3F69">
              <w:rPr>
                <w:rFonts w:ascii="Times New Roman" w:hAnsi="Times New Roman"/>
                <w:lang w:val="en-US"/>
              </w:rPr>
              <w:t xml:space="preserve">.  </w:t>
            </w:r>
            <w:proofErr w:type="spellStart"/>
            <w:r w:rsidRPr="000B3F69">
              <w:rPr>
                <w:rFonts w:ascii="Times New Roman" w:hAnsi="Times New Roman"/>
                <w:lang w:val="en-US"/>
              </w:rPr>
              <w:t>Antiarrythmic</w:t>
            </w:r>
            <w:proofErr w:type="spellEnd"/>
            <w:r w:rsidRPr="000B3F69">
              <w:rPr>
                <w:rFonts w:ascii="Times New Roman" w:hAnsi="Times New Roman"/>
                <w:lang w:val="en-US"/>
              </w:rPr>
              <w:t xml:space="preserve"> agents.</w:t>
            </w:r>
          </w:p>
        </w:tc>
        <w:tc>
          <w:tcPr>
            <w:tcW w:w="992" w:type="dxa"/>
            <w:tcBorders>
              <w:top w:val="single" w:sz="6" w:space="0" w:color="auto"/>
              <w:left w:val="single" w:sz="6" w:space="0" w:color="auto"/>
              <w:bottom w:val="single" w:sz="6" w:space="0" w:color="auto"/>
              <w:right w:val="single" w:sz="6" w:space="0" w:color="auto"/>
            </w:tcBorders>
          </w:tcPr>
          <w:p w14:paraId="63B089B4" w14:textId="77777777" w:rsidR="00CA3582" w:rsidRPr="000B3F69" w:rsidRDefault="00CA3582"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CA3582" w:rsidRPr="000B3F69" w14:paraId="73B28D83" w14:textId="77777777" w:rsidTr="00716C07">
        <w:tc>
          <w:tcPr>
            <w:tcW w:w="843" w:type="dxa"/>
            <w:tcBorders>
              <w:top w:val="single" w:sz="6" w:space="0" w:color="auto"/>
              <w:left w:val="single" w:sz="6" w:space="0" w:color="auto"/>
              <w:bottom w:val="single" w:sz="6" w:space="0" w:color="auto"/>
              <w:right w:val="single" w:sz="6" w:space="0" w:color="auto"/>
            </w:tcBorders>
          </w:tcPr>
          <w:p w14:paraId="3596EA79" w14:textId="77777777" w:rsidR="00CA3582" w:rsidRPr="000B3F69" w:rsidRDefault="00CA3582" w:rsidP="00BB7DDB">
            <w:pPr>
              <w:widowControl w:val="0"/>
              <w:numPr>
                <w:ilvl w:val="0"/>
                <w:numId w:val="14"/>
              </w:numPr>
              <w:tabs>
                <w:tab w:val="left" w:pos="709"/>
              </w:tabs>
              <w:autoSpaceDE w:val="0"/>
              <w:autoSpaceDN w:val="0"/>
              <w:adjustRightInd w:val="0"/>
              <w:spacing w:after="0" w:line="240" w:lineRule="exact"/>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79AE0510" w14:textId="77777777" w:rsidR="00CA3582" w:rsidRPr="000B3F69" w:rsidRDefault="00CA3582" w:rsidP="00BB7DDB">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Preparations for treatment of ischemic heart disease. Complex therapy of myocardial infarction.</w:t>
            </w:r>
          </w:p>
        </w:tc>
        <w:tc>
          <w:tcPr>
            <w:tcW w:w="992" w:type="dxa"/>
            <w:tcBorders>
              <w:top w:val="single" w:sz="6" w:space="0" w:color="auto"/>
              <w:left w:val="single" w:sz="6" w:space="0" w:color="auto"/>
              <w:bottom w:val="single" w:sz="6" w:space="0" w:color="auto"/>
              <w:right w:val="single" w:sz="6" w:space="0" w:color="auto"/>
            </w:tcBorders>
          </w:tcPr>
          <w:p w14:paraId="2405203D" w14:textId="77777777" w:rsidR="00CA3582" w:rsidRPr="000B3F69" w:rsidRDefault="00CA3582"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CA3582" w:rsidRPr="000B3F69" w14:paraId="5D0D0B4C" w14:textId="77777777" w:rsidTr="00716C07">
        <w:tc>
          <w:tcPr>
            <w:tcW w:w="843" w:type="dxa"/>
            <w:tcBorders>
              <w:top w:val="single" w:sz="6" w:space="0" w:color="auto"/>
              <w:left w:val="single" w:sz="6" w:space="0" w:color="auto"/>
              <w:bottom w:val="single" w:sz="6" w:space="0" w:color="auto"/>
              <w:right w:val="single" w:sz="6" w:space="0" w:color="auto"/>
            </w:tcBorders>
          </w:tcPr>
          <w:p w14:paraId="23EBD420" w14:textId="77777777" w:rsidR="00CA3582" w:rsidRPr="000B3F69" w:rsidRDefault="00CA3582" w:rsidP="00BB7DDB">
            <w:pPr>
              <w:widowControl w:val="0"/>
              <w:numPr>
                <w:ilvl w:val="0"/>
                <w:numId w:val="14"/>
              </w:numPr>
              <w:tabs>
                <w:tab w:val="left" w:pos="709"/>
              </w:tabs>
              <w:autoSpaceDE w:val="0"/>
              <w:autoSpaceDN w:val="0"/>
              <w:adjustRightInd w:val="0"/>
              <w:spacing w:after="0" w:line="240" w:lineRule="exact"/>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29359B14" w14:textId="7A5C38CE" w:rsidR="00CA3582" w:rsidRPr="000B3F69" w:rsidRDefault="00CA3582" w:rsidP="00BB7DDB">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Diuretic drugs. Complex therapy of congestive heart failure. </w:t>
            </w:r>
          </w:p>
        </w:tc>
        <w:tc>
          <w:tcPr>
            <w:tcW w:w="992" w:type="dxa"/>
            <w:tcBorders>
              <w:top w:val="single" w:sz="6" w:space="0" w:color="auto"/>
              <w:left w:val="single" w:sz="6" w:space="0" w:color="auto"/>
              <w:bottom w:val="single" w:sz="6" w:space="0" w:color="auto"/>
              <w:right w:val="single" w:sz="6" w:space="0" w:color="auto"/>
            </w:tcBorders>
          </w:tcPr>
          <w:p w14:paraId="088B24BD" w14:textId="77777777" w:rsidR="00CA3582" w:rsidRPr="000B3F69" w:rsidRDefault="00CA3582"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BF170F" w:rsidRPr="000B3F69" w14:paraId="4F851004" w14:textId="77777777" w:rsidTr="00716C07">
        <w:tc>
          <w:tcPr>
            <w:tcW w:w="843" w:type="dxa"/>
            <w:tcBorders>
              <w:top w:val="single" w:sz="6" w:space="0" w:color="auto"/>
              <w:left w:val="single" w:sz="6" w:space="0" w:color="auto"/>
              <w:bottom w:val="single" w:sz="6" w:space="0" w:color="auto"/>
              <w:right w:val="single" w:sz="6" w:space="0" w:color="auto"/>
            </w:tcBorders>
          </w:tcPr>
          <w:p w14:paraId="00660DE5" w14:textId="77777777" w:rsidR="00BF170F" w:rsidRPr="000B3F69" w:rsidRDefault="00BF170F" w:rsidP="00BB7DDB">
            <w:pPr>
              <w:widowControl w:val="0"/>
              <w:numPr>
                <w:ilvl w:val="0"/>
                <w:numId w:val="14"/>
              </w:numPr>
              <w:tabs>
                <w:tab w:val="left" w:pos="709"/>
              </w:tabs>
              <w:autoSpaceDE w:val="0"/>
              <w:autoSpaceDN w:val="0"/>
              <w:adjustRightInd w:val="0"/>
              <w:spacing w:after="0" w:line="240" w:lineRule="exact"/>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662FB679" w14:textId="3EFC40EE" w:rsidR="00BF170F" w:rsidRPr="000B3F69" w:rsidRDefault="00BF170F" w:rsidP="00BB7DDB">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Hypertensive and hypotensive drugs. Modern principles of  hypertension treatment.</w:t>
            </w:r>
          </w:p>
        </w:tc>
        <w:tc>
          <w:tcPr>
            <w:tcW w:w="992" w:type="dxa"/>
            <w:tcBorders>
              <w:top w:val="single" w:sz="6" w:space="0" w:color="auto"/>
              <w:left w:val="single" w:sz="6" w:space="0" w:color="auto"/>
              <w:bottom w:val="single" w:sz="6" w:space="0" w:color="auto"/>
              <w:right w:val="single" w:sz="6" w:space="0" w:color="auto"/>
            </w:tcBorders>
          </w:tcPr>
          <w:p w14:paraId="4F782736" w14:textId="1ABCF96C" w:rsidR="00BF170F" w:rsidRPr="000B3F69" w:rsidRDefault="00BF170F"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BF170F" w:rsidRPr="000B3F69" w14:paraId="1D5681C4" w14:textId="77777777" w:rsidTr="00716C07">
        <w:tc>
          <w:tcPr>
            <w:tcW w:w="843" w:type="dxa"/>
            <w:tcBorders>
              <w:top w:val="single" w:sz="6" w:space="0" w:color="auto"/>
              <w:left w:val="single" w:sz="6" w:space="0" w:color="auto"/>
              <w:bottom w:val="single" w:sz="6" w:space="0" w:color="auto"/>
              <w:right w:val="single" w:sz="6" w:space="0" w:color="auto"/>
            </w:tcBorders>
          </w:tcPr>
          <w:p w14:paraId="0FFA6C11" w14:textId="77777777" w:rsidR="00BF170F" w:rsidRPr="000B3F69" w:rsidRDefault="00BF170F" w:rsidP="00BB7DDB">
            <w:pPr>
              <w:widowControl w:val="0"/>
              <w:numPr>
                <w:ilvl w:val="0"/>
                <w:numId w:val="14"/>
              </w:numPr>
              <w:tabs>
                <w:tab w:val="left" w:pos="709"/>
              </w:tabs>
              <w:autoSpaceDE w:val="0"/>
              <w:autoSpaceDN w:val="0"/>
              <w:adjustRightInd w:val="0"/>
              <w:spacing w:after="0" w:line="240" w:lineRule="exact"/>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15107FED" w14:textId="73705BB8" w:rsidR="00BF170F" w:rsidRPr="000B3F69" w:rsidRDefault="00BF170F" w:rsidP="00BB7DDB">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Agents that affect blood circulation and microcirculation</w:t>
            </w:r>
          </w:p>
        </w:tc>
        <w:tc>
          <w:tcPr>
            <w:tcW w:w="992" w:type="dxa"/>
            <w:tcBorders>
              <w:top w:val="single" w:sz="6" w:space="0" w:color="auto"/>
              <w:left w:val="single" w:sz="6" w:space="0" w:color="auto"/>
              <w:bottom w:val="single" w:sz="6" w:space="0" w:color="auto"/>
              <w:right w:val="single" w:sz="6" w:space="0" w:color="auto"/>
            </w:tcBorders>
          </w:tcPr>
          <w:p w14:paraId="35085FF8" w14:textId="5EB96712" w:rsidR="00BF170F" w:rsidRPr="000B3F69" w:rsidRDefault="00BF170F"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CA3582" w:rsidRPr="000B3F69" w14:paraId="5B04275C" w14:textId="77777777" w:rsidTr="00716C07">
        <w:tc>
          <w:tcPr>
            <w:tcW w:w="843" w:type="dxa"/>
            <w:tcBorders>
              <w:top w:val="single" w:sz="6" w:space="0" w:color="auto"/>
              <w:left w:val="single" w:sz="6" w:space="0" w:color="auto"/>
              <w:bottom w:val="single" w:sz="6" w:space="0" w:color="auto"/>
              <w:right w:val="single" w:sz="6" w:space="0" w:color="auto"/>
            </w:tcBorders>
          </w:tcPr>
          <w:p w14:paraId="58775BFE" w14:textId="77777777" w:rsidR="00CA3582" w:rsidRPr="000B3F69" w:rsidRDefault="00CA3582" w:rsidP="00BB7DDB">
            <w:pPr>
              <w:widowControl w:val="0"/>
              <w:numPr>
                <w:ilvl w:val="0"/>
                <w:numId w:val="14"/>
              </w:numPr>
              <w:tabs>
                <w:tab w:val="left" w:pos="709"/>
              </w:tabs>
              <w:autoSpaceDE w:val="0"/>
              <w:autoSpaceDN w:val="0"/>
              <w:adjustRightInd w:val="0"/>
              <w:spacing w:after="0" w:line="240" w:lineRule="exact"/>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76110300" w14:textId="77777777" w:rsidR="00CA3582" w:rsidRPr="000B3F69" w:rsidRDefault="00CA3582" w:rsidP="00BB7DDB">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Hormonal preparations, their synthetic analogs and antagonists.</w:t>
            </w:r>
          </w:p>
        </w:tc>
        <w:tc>
          <w:tcPr>
            <w:tcW w:w="992" w:type="dxa"/>
            <w:tcBorders>
              <w:top w:val="single" w:sz="6" w:space="0" w:color="auto"/>
              <w:left w:val="single" w:sz="6" w:space="0" w:color="auto"/>
              <w:bottom w:val="single" w:sz="6" w:space="0" w:color="auto"/>
              <w:right w:val="single" w:sz="6" w:space="0" w:color="auto"/>
            </w:tcBorders>
          </w:tcPr>
          <w:p w14:paraId="05AD0E24" w14:textId="77777777" w:rsidR="00CA3582" w:rsidRPr="000B3F69" w:rsidRDefault="00CA3582"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CA3582" w:rsidRPr="000B3F69" w14:paraId="09E8AF35" w14:textId="77777777" w:rsidTr="00716C07">
        <w:trPr>
          <w:trHeight w:val="271"/>
        </w:trPr>
        <w:tc>
          <w:tcPr>
            <w:tcW w:w="843" w:type="dxa"/>
            <w:tcBorders>
              <w:top w:val="single" w:sz="6" w:space="0" w:color="auto"/>
              <w:left w:val="single" w:sz="6" w:space="0" w:color="auto"/>
              <w:bottom w:val="single" w:sz="6" w:space="0" w:color="auto"/>
              <w:right w:val="single" w:sz="6" w:space="0" w:color="auto"/>
            </w:tcBorders>
          </w:tcPr>
          <w:p w14:paraId="4966DBAC" w14:textId="77777777" w:rsidR="00CA3582" w:rsidRPr="000B3F69" w:rsidRDefault="00CA3582" w:rsidP="00BB7DDB">
            <w:pPr>
              <w:widowControl w:val="0"/>
              <w:numPr>
                <w:ilvl w:val="0"/>
                <w:numId w:val="14"/>
              </w:numPr>
              <w:tabs>
                <w:tab w:val="left" w:pos="709"/>
              </w:tabs>
              <w:autoSpaceDE w:val="0"/>
              <w:autoSpaceDN w:val="0"/>
              <w:adjustRightInd w:val="0"/>
              <w:spacing w:after="0" w:line="240" w:lineRule="exact"/>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0A063ADE" w14:textId="77777777" w:rsidR="00CA3582" w:rsidRPr="000B3F69" w:rsidRDefault="00CA3582" w:rsidP="00BB7DDB">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Immunotropic and antiallergic agents.</w:t>
            </w:r>
          </w:p>
        </w:tc>
        <w:tc>
          <w:tcPr>
            <w:tcW w:w="992" w:type="dxa"/>
            <w:tcBorders>
              <w:top w:val="single" w:sz="6" w:space="0" w:color="auto"/>
              <w:left w:val="single" w:sz="6" w:space="0" w:color="auto"/>
              <w:bottom w:val="single" w:sz="6" w:space="0" w:color="auto"/>
              <w:right w:val="single" w:sz="6" w:space="0" w:color="auto"/>
            </w:tcBorders>
          </w:tcPr>
          <w:p w14:paraId="2C0D00E9" w14:textId="77777777" w:rsidR="00CA3582" w:rsidRPr="000B3F69" w:rsidRDefault="00CA3582"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CA3582" w:rsidRPr="000B3F69" w14:paraId="717BAF22" w14:textId="77777777" w:rsidTr="00716C07">
        <w:tc>
          <w:tcPr>
            <w:tcW w:w="843" w:type="dxa"/>
            <w:tcBorders>
              <w:top w:val="single" w:sz="6" w:space="0" w:color="auto"/>
              <w:left w:val="single" w:sz="6" w:space="0" w:color="auto"/>
              <w:bottom w:val="single" w:sz="6" w:space="0" w:color="auto"/>
              <w:right w:val="single" w:sz="6" w:space="0" w:color="auto"/>
            </w:tcBorders>
          </w:tcPr>
          <w:p w14:paraId="3E963F73" w14:textId="77777777" w:rsidR="00CA3582" w:rsidRPr="000B3F69" w:rsidRDefault="00CA3582" w:rsidP="00BB7DDB">
            <w:pPr>
              <w:widowControl w:val="0"/>
              <w:numPr>
                <w:ilvl w:val="0"/>
                <w:numId w:val="14"/>
              </w:numPr>
              <w:tabs>
                <w:tab w:val="left" w:pos="709"/>
              </w:tabs>
              <w:autoSpaceDE w:val="0"/>
              <w:autoSpaceDN w:val="0"/>
              <w:adjustRightInd w:val="0"/>
              <w:spacing w:after="0" w:line="240" w:lineRule="exact"/>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250CE549" w14:textId="2BD77BA9" w:rsidR="00CA3582" w:rsidRPr="000B3F69" w:rsidRDefault="00CA3582" w:rsidP="00BB7DDB">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General principles of chemotherapy. Antibiotics..</w:t>
            </w:r>
          </w:p>
        </w:tc>
        <w:tc>
          <w:tcPr>
            <w:tcW w:w="992" w:type="dxa"/>
            <w:tcBorders>
              <w:top w:val="single" w:sz="6" w:space="0" w:color="auto"/>
              <w:left w:val="single" w:sz="6" w:space="0" w:color="auto"/>
              <w:bottom w:val="single" w:sz="6" w:space="0" w:color="auto"/>
              <w:right w:val="single" w:sz="6" w:space="0" w:color="auto"/>
            </w:tcBorders>
          </w:tcPr>
          <w:p w14:paraId="7AC4F86F" w14:textId="77777777" w:rsidR="00CA3582" w:rsidRPr="000B3F69" w:rsidRDefault="00CA3582"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BF170F" w:rsidRPr="000B3F69" w14:paraId="3DB6ACF7" w14:textId="77777777" w:rsidTr="00716C07">
        <w:tc>
          <w:tcPr>
            <w:tcW w:w="843" w:type="dxa"/>
            <w:tcBorders>
              <w:top w:val="single" w:sz="6" w:space="0" w:color="auto"/>
              <w:left w:val="single" w:sz="6" w:space="0" w:color="auto"/>
              <w:bottom w:val="single" w:sz="6" w:space="0" w:color="auto"/>
              <w:right w:val="single" w:sz="6" w:space="0" w:color="auto"/>
            </w:tcBorders>
          </w:tcPr>
          <w:p w14:paraId="6DC302B8" w14:textId="77777777" w:rsidR="00BF170F" w:rsidRPr="000B3F69" w:rsidRDefault="00BF170F" w:rsidP="00BB7DDB">
            <w:pPr>
              <w:widowControl w:val="0"/>
              <w:numPr>
                <w:ilvl w:val="0"/>
                <w:numId w:val="14"/>
              </w:numPr>
              <w:tabs>
                <w:tab w:val="left" w:pos="709"/>
              </w:tabs>
              <w:autoSpaceDE w:val="0"/>
              <w:autoSpaceDN w:val="0"/>
              <w:adjustRightInd w:val="0"/>
              <w:spacing w:after="0" w:line="240" w:lineRule="exact"/>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6D4C422E" w14:textId="00274B0A" w:rsidR="00BF170F" w:rsidRPr="000B3F69" w:rsidRDefault="00BF170F" w:rsidP="00BB7DDB">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Sulfanilamide drugs. Antimicrobials of different chemical structure. </w:t>
            </w:r>
          </w:p>
        </w:tc>
        <w:tc>
          <w:tcPr>
            <w:tcW w:w="992" w:type="dxa"/>
            <w:tcBorders>
              <w:top w:val="single" w:sz="6" w:space="0" w:color="auto"/>
              <w:left w:val="single" w:sz="6" w:space="0" w:color="auto"/>
              <w:bottom w:val="single" w:sz="6" w:space="0" w:color="auto"/>
              <w:right w:val="single" w:sz="6" w:space="0" w:color="auto"/>
            </w:tcBorders>
          </w:tcPr>
          <w:p w14:paraId="2193C9EF" w14:textId="66706032" w:rsidR="00BF170F" w:rsidRPr="000B3F69" w:rsidRDefault="00BF170F"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BF170F" w:rsidRPr="000B3F69" w14:paraId="2B0A69DB" w14:textId="77777777" w:rsidTr="00716C07">
        <w:tc>
          <w:tcPr>
            <w:tcW w:w="843" w:type="dxa"/>
            <w:tcBorders>
              <w:top w:val="single" w:sz="6" w:space="0" w:color="auto"/>
              <w:left w:val="single" w:sz="6" w:space="0" w:color="auto"/>
              <w:bottom w:val="single" w:sz="6" w:space="0" w:color="auto"/>
              <w:right w:val="single" w:sz="6" w:space="0" w:color="auto"/>
            </w:tcBorders>
          </w:tcPr>
          <w:p w14:paraId="764CD8F3" w14:textId="77777777" w:rsidR="00BF170F" w:rsidRPr="000B3F69" w:rsidRDefault="00BF170F" w:rsidP="00BB7DDB">
            <w:pPr>
              <w:widowControl w:val="0"/>
              <w:numPr>
                <w:ilvl w:val="0"/>
                <w:numId w:val="14"/>
              </w:numPr>
              <w:tabs>
                <w:tab w:val="left" w:pos="709"/>
              </w:tabs>
              <w:autoSpaceDE w:val="0"/>
              <w:autoSpaceDN w:val="0"/>
              <w:adjustRightInd w:val="0"/>
              <w:spacing w:after="0" w:line="240" w:lineRule="exact"/>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7D2BE70C" w14:textId="1599B70D" w:rsidR="00BF170F" w:rsidRPr="000B3F69" w:rsidRDefault="00BF170F" w:rsidP="00BB7DDB">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Anti-tuberculosis, anti-protozoal, anthelmintic, anti-fungal and antiviral drugs</w:t>
            </w:r>
            <w:r w:rsidRPr="000B3F69">
              <w:rPr>
                <w:rFonts w:ascii="Times New Roman" w:hAnsi="Times New Roman"/>
                <w:lang w:val="en-US"/>
              </w:rPr>
              <w:t>.</w:t>
            </w:r>
          </w:p>
        </w:tc>
        <w:tc>
          <w:tcPr>
            <w:tcW w:w="992" w:type="dxa"/>
            <w:tcBorders>
              <w:top w:val="single" w:sz="6" w:space="0" w:color="auto"/>
              <w:left w:val="single" w:sz="6" w:space="0" w:color="auto"/>
              <w:bottom w:val="single" w:sz="6" w:space="0" w:color="auto"/>
              <w:right w:val="single" w:sz="6" w:space="0" w:color="auto"/>
            </w:tcBorders>
          </w:tcPr>
          <w:p w14:paraId="184BB278" w14:textId="6793365F" w:rsidR="00BF170F" w:rsidRPr="000B3F69" w:rsidRDefault="00BF170F"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CA3582" w:rsidRPr="000B3F69" w14:paraId="4CD6C1EB" w14:textId="77777777" w:rsidTr="00716C07">
        <w:tc>
          <w:tcPr>
            <w:tcW w:w="843" w:type="dxa"/>
            <w:tcBorders>
              <w:top w:val="single" w:sz="6" w:space="0" w:color="auto"/>
              <w:left w:val="single" w:sz="6" w:space="0" w:color="auto"/>
              <w:bottom w:val="single" w:sz="6" w:space="0" w:color="auto"/>
              <w:right w:val="single" w:sz="6" w:space="0" w:color="auto"/>
            </w:tcBorders>
          </w:tcPr>
          <w:p w14:paraId="30FAB273" w14:textId="77777777" w:rsidR="00CA3582" w:rsidRPr="000B3F69" w:rsidRDefault="00CA3582" w:rsidP="00BB7DDB">
            <w:pPr>
              <w:widowControl w:val="0"/>
              <w:numPr>
                <w:ilvl w:val="0"/>
                <w:numId w:val="14"/>
              </w:numPr>
              <w:tabs>
                <w:tab w:val="left" w:pos="709"/>
              </w:tabs>
              <w:autoSpaceDE w:val="0"/>
              <w:autoSpaceDN w:val="0"/>
              <w:adjustRightInd w:val="0"/>
              <w:spacing w:after="0" w:line="240" w:lineRule="exact"/>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1C9CAC70" w14:textId="77777777" w:rsidR="00CA3582" w:rsidRPr="000B3F69" w:rsidRDefault="00CA3582" w:rsidP="00BB7DDB">
            <w:pPr>
              <w:widowControl w:val="0"/>
              <w:autoSpaceDE w:val="0"/>
              <w:autoSpaceDN w:val="0"/>
              <w:adjustRightInd w:val="0"/>
              <w:spacing w:after="0" w:line="240" w:lineRule="exact"/>
              <w:jc w:val="both"/>
              <w:rPr>
                <w:rFonts w:ascii="Times New Roman" w:hAnsi="Times New Roman"/>
                <w:lang w:val="en-US"/>
              </w:rPr>
            </w:pPr>
            <w:proofErr w:type="spellStart"/>
            <w:r w:rsidRPr="000B3F69">
              <w:rPr>
                <w:rFonts w:ascii="Times New Roman" w:hAnsi="Times New Roman"/>
                <w:lang w:val="en-US"/>
              </w:rPr>
              <w:t>Pharmacotoxicodynamics</w:t>
            </w:r>
            <w:proofErr w:type="spellEnd"/>
            <w:r w:rsidRPr="000B3F69">
              <w:rPr>
                <w:rFonts w:ascii="Times New Roman" w:hAnsi="Times New Roman"/>
                <w:lang w:val="en-US"/>
              </w:rPr>
              <w:t>. Classification of adverse effects of medicines.</w:t>
            </w:r>
          </w:p>
        </w:tc>
        <w:tc>
          <w:tcPr>
            <w:tcW w:w="992" w:type="dxa"/>
            <w:tcBorders>
              <w:top w:val="single" w:sz="6" w:space="0" w:color="auto"/>
              <w:left w:val="single" w:sz="6" w:space="0" w:color="auto"/>
              <w:bottom w:val="single" w:sz="6" w:space="0" w:color="auto"/>
              <w:right w:val="single" w:sz="6" w:space="0" w:color="auto"/>
            </w:tcBorders>
          </w:tcPr>
          <w:p w14:paraId="4190032E" w14:textId="77777777" w:rsidR="00CA3582" w:rsidRPr="000B3F69" w:rsidRDefault="00CA3582"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CA3582" w:rsidRPr="000B3F69" w14:paraId="3327F749" w14:textId="77777777" w:rsidTr="00716C07">
        <w:tc>
          <w:tcPr>
            <w:tcW w:w="843" w:type="dxa"/>
            <w:tcBorders>
              <w:top w:val="single" w:sz="6" w:space="0" w:color="auto"/>
              <w:left w:val="single" w:sz="6" w:space="0" w:color="auto"/>
              <w:bottom w:val="single" w:sz="6" w:space="0" w:color="auto"/>
              <w:right w:val="single" w:sz="6" w:space="0" w:color="auto"/>
            </w:tcBorders>
          </w:tcPr>
          <w:p w14:paraId="65DA35C7" w14:textId="77777777" w:rsidR="00CA3582" w:rsidRPr="000B3F69" w:rsidRDefault="00CA3582" w:rsidP="00BB7DDB">
            <w:pPr>
              <w:widowControl w:val="0"/>
              <w:numPr>
                <w:ilvl w:val="0"/>
                <w:numId w:val="14"/>
              </w:numPr>
              <w:tabs>
                <w:tab w:val="left" w:pos="709"/>
              </w:tabs>
              <w:autoSpaceDE w:val="0"/>
              <w:autoSpaceDN w:val="0"/>
              <w:adjustRightInd w:val="0"/>
              <w:spacing w:after="0" w:line="240" w:lineRule="exact"/>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7F4DF239" w14:textId="77777777" w:rsidR="00CA3582" w:rsidRPr="000B3F69" w:rsidRDefault="00CA3582" w:rsidP="00BB7DDB">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Means of emergency therapy in extreme conditions. Basic principles of acute poisoning treatment.</w:t>
            </w:r>
          </w:p>
        </w:tc>
        <w:tc>
          <w:tcPr>
            <w:tcW w:w="992" w:type="dxa"/>
            <w:tcBorders>
              <w:top w:val="single" w:sz="6" w:space="0" w:color="auto"/>
              <w:left w:val="single" w:sz="6" w:space="0" w:color="auto"/>
              <w:bottom w:val="single" w:sz="6" w:space="0" w:color="auto"/>
              <w:right w:val="single" w:sz="6" w:space="0" w:color="auto"/>
            </w:tcBorders>
          </w:tcPr>
          <w:p w14:paraId="6C527A3A" w14:textId="77777777" w:rsidR="00CA3582" w:rsidRPr="000B3F69" w:rsidRDefault="00CA3582"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870D88" w:rsidRPr="000B3F69" w14:paraId="231558F2" w14:textId="77777777" w:rsidTr="00716C07">
        <w:tc>
          <w:tcPr>
            <w:tcW w:w="843" w:type="dxa"/>
            <w:tcBorders>
              <w:top w:val="single" w:sz="6" w:space="0" w:color="auto"/>
              <w:left w:val="single" w:sz="6" w:space="0" w:color="auto"/>
              <w:bottom w:val="single" w:sz="6" w:space="0" w:color="auto"/>
              <w:right w:val="single" w:sz="6" w:space="0" w:color="auto"/>
            </w:tcBorders>
          </w:tcPr>
          <w:p w14:paraId="5281EA55" w14:textId="77777777" w:rsidR="00870D88" w:rsidRPr="000B3F69" w:rsidRDefault="00870D88" w:rsidP="00BB7DDB">
            <w:pPr>
              <w:widowControl w:val="0"/>
              <w:numPr>
                <w:ilvl w:val="0"/>
                <w:numId w:val="14"/>
              </w:numPr>
              <w:tabs>
                <w:tab w:val="left" w:pos="709"/>
              </w:tabs>
              <w:autoSpaceDE w:val="0"/>
              <w:autoSpaceDN w:val="0"/>
              <w:adjustRightInd w:val="0"/>
              <w:spacing w:after="0" w:line="240" w:lineRule="exact"/>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5D07A3F5" w14:textId="37383644" w:rsidR="00870D88" w:rsidRPr="000B3F69" w:rsidRDefault="00870D88" w:rsidP="00BB7DDB">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Medicines that affect the functions of the digestive organs.</w:t>
            </w:r>
          </w:p>
        </w:tc>
        <w:tc>
          <w:tcPr>
            <w:tcW w:w="992" w:type="dxa"/>
            <w:tcBorders>
              <w:top w:val="single" w:sz="6" w:space="0" w:color="auto"/>
              <w:left w:val="single" w:sz="6" w:space="0" w:color="auto"/>
              <w:bottom w:val="single" w:sz="6" w:space="0" w:color="auto"/>
              <w:right w:val="single" w:sz="6" w:space="0" w:color="auto"/>
            </w:tcBorders>
          </w:tcPr>
          <w:p w14:paraId="0929C91F" w14:textId="0286AB52" w:rsidR="00870D88" w:rsidRPr="000B3F69" w:rsidRDefault="00870D88" w:rsidP="00BB7DDB">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551A41" w:rsidRPr="000B3F69" w14:paraId="71CA456A" w14:textId="77777777" w:rsidTr="000668BA">
        <w:tc>
          <w:tcPr>
            <w:tcW w:w="8755" w:type="dxa"/>
            <w:gridSpan w:val="2"/>
            <w:tcBorders>
              <w:top w:val="single" w:sz="6" w:space="0" w:color="auto"/>
              <w:left w:val="single" w:sz="6" w:space="0" w:color="auto"/>
              <w:bottom w:val="single" w:sz="6" w:space="0" w:color="auto"/>
              <w:right w:val="single" w:sz="6" w:space="0" w:color="auto"/>
            </w:tcBorders>
          </w:tcPr>
          <w:p w14:paraId="1F467ADF" w14:textId="77777777" w:rsidR="00551A41" w:rsidRPr="000B3F69" w:rsidRDefault="00551A41" w:rsidP="00BB7DDB">
            <w:pPr>
              <w:keepNext/>
              <w:widowControl w:val="0"/>
              <w:tabs>
                <w:tab w:val="left" w:pos="709"/>
              </w:tabs>
              <w:autoSpaceDE w:val="0"/>
              <w:autoSpaceDN w:val="0"/>
              <w:adjustRightInd w:val="0"/>
              <w:spacing w:after="0" w:line="240" w:lineRule="exact"/>
              <w:jc w:val="both"/>
              <w:rPr>
                <w:rFonts w:ascii="Times New Roman" w:hAnsi="Times New Roman"/>
                <w:b/>
                <w:bCs/>
                <w:lang w:val="en-US" w:eastAsia="ru-RU"/>
              </w:rPr>
            </w:pPr>
            <w:r w:rsidRPr="000B3F69">
              <w:rPr>
                <w:rFonts w:ascii="Times New Roman" w:hAnsi="Times New Roman"/>
                <w:b/>
                <w:bCs/>
                <w:lang w:val="en-US" w:eastAsia="ru-RU"/>
              </w:rPr>
              <w:t>OVERALL</w:t>
            </w:r>
          </w:p>
        </w:tc>
        <w:tc>
          <w:tcPr>
            <w:tcW w:w="992" w:type="dxa"/>
            <w:tcBorders>
              <w:top w:val="single" w:sz="6" w:space="0" w:color="auto"/>
              <w:left w:val="single" w:sz="6" w:space="0" w:color="auto"/>
              <w:bottom w:val="single" w:sz="6" w:space="0" w:color="auto"/>
              <w:right w:val="single" w:sz="6" w:space="0" w:color="auto"/>
            </w:tcBorders>
          </w:tcPr>
          <w:p w14:paraId="6DE47E32" w14:textId="15D96F16" w:rsidR="00551A41" w:rsidRPr="000B3F69" w:rsidRDefault="004C2E6D" w:rsidP="00BB7DDB">
            <w:pPr>
              <w:widowControl w:val="0"/>
              <w:tabs>
                <w:tab w:val="left" w:pos="709"/>
              </w:tabs>
              <w:autoSpaceDE w:val="0"/>
              <w:autoSpaceDN w:val="0"/>
              <w:adjustRightInd w:val="0"/>
              <w:spacing w:after="0" w:line="240" w:lineRule="exact"/>
              <w:jc w:val="center"/>
              <w:rPr>
                <w:rFonts w:ascii="Times New Roman" w:hAnsi="Times New Roman"/>
                <w:b/>
                <w:lang w:val="en-US" w:eastAsia="ru-RU"/>
              </w:rPr>
            </w:pPr>
            <w:r w:rsidRPr="000B3F69">
              <w:rPr>
                <w:rFonts w:ascii="Times New Roman" w:hAnsi="Times New Roman"/>
                <w:b/>
                <w:lang w:val="en-US" w:eastAsia="ru-RU"/>
              </w:rPr>
              <w:t>4</w:t>
            </w:r>
            <w:r w:rsidR="00551A41" w:rsidRPr="000B3F69">
              <w:rPr>
                <w:rFonts w:ascii="Times New Roman" w:hAnsi="Times New Roman"/>
                <w:b/>
                <w:lang w:val="en-US" w:eastAsia="ru-RU"/>
              </w:rPr>
              <w:t>0</w:t>
            </w:r>
          </w:p>
        </w:tc>
      </w:tr>
    </w:tbl>
    <w:p w14:paraId="77D5DA15" w14:textId="77777777" w:rsidR="005D5957" w:rsidRPr="000B3F69" w:rsidRDefault="00551A41" w:rsidP="005D5957">
      <w:pPr>
        <w:widowControl w:val="0"/>
        <w:tabs>
          <w:tab w:val="left" w:pos="709"/>
        </w:tabs>
        <w:autoSpaceDE w:val="0"/>
        <w:autoSpaceDN w:val="0"/>
        <w:adjustRightInd w:val="0"/>
        <w:spacing w:after="0" w:line="240" w:lineRule="auto"/>
        <w:ind w:firstLine="720"/>
        <w:jc w:val="both"/>
        <w:rPr>
          <w:rFonts w:ascii="Times New Roman" w:hAnsi="Times New Roman"/>
          <w:sz w:val="24"/>
          <w:szCs w:val="24"/>
          <w:lang w:val="en-US" w:eastAsia="ru-RU"/>
        </w:rPr>
      </w:pPr>
      <w:r w:rsidRPr="000B3F69">
        <w:rPr>
          <w:rFonts w:ascii="Times New Roman" w:hAnsi="Times New Roman"/>
          <w:sz w:val="24"/>
          <w:szCs w:val="24"/>
          <w:lang w:val="en-US" w:eastAsia="ru-RU"/>
        </w:rPr>
        <w:t xml:space="preserve">  </w:t>
      </w:r>
    </w:p>
    <w:p w14:paraId="621C4B17" w14:textId="77777777" w:rsidR="005D5957" w:rsidRPr="000B3F69" w:rsidRDefault="005D5957" w:rsidP="005D5957">
      <w:pPr>
        <w:widowControl w:val="0"/>
        <w:tabs>
          <w:tab w:val="left" w:pos="709"/>
        </w:tabs>
        <w:autoSpaceDE w:val="0"/>
        <w:autoSpaceDN w:val="0"/>
        <w:adjustRightInd w:val="0"/>
        <w:spacing w:after="0" w:line="240" w:lineRule="auto"/>
        <w:ind w:firstLine="720"/>
        <w:jc w:val="both"/>
        <w:rPr>
          <w:rFonts w:ascii="Times New Roman" w:hAnsi="Times New Roman"/>
          <w:b/>
          <w:bCs/>
          <w:sz w:val="24"/>
          <w:szCs w:val="24"/>
          <w:lang w:val="en-US" w:eastAsia="ru-RU"/>
        </w:rPr>
      </w:pPr>
      <w:r w:rsidRPr="000B3F69">
        <w:rPr>
          <w:rFonts w:ascii="Times New Roman" w:hAnsi="Times New Roman"/>
          <w:b/>
          <w:bCs/>
          <w:sz w:val="24"/>
          <w:szCs w:val="24"/>
          <w:lang w:val="en-US" w:eastAsia="ru-RU"/>
        </w:rPr>
        <w:t>5.2. Topics of seminar classes</w:t>
      </w:r>
    </w:p>
    <w:p w14:paraId="7279AE1C" w14:textId="77777777" w:rsidR="00551A41" w:rsidRPr="000B3F69" w:rsidRDefault="005D5957" w:rsidP="005D5957">
      <w:pPr>
        <w:widowControl w:val="0"/>
        <w:tabs>
          <w:tab w:val="left" w:pos="709"/>
        </w:tabs>
        <w:autoSpaceDE w:val="0"/>
        <w:autoSpaceDN w:val="0"/>
        <w:adjustRightInd w:val="0"/>
        <w:spacing w:after="0" w:line="240" w:lineRule="auto"/>
        <w:ind w:firstLine="720"/>
        <w:jc w:val="both"/>
        <w:rPr>
          <w:rFonts w:ascii="Times New Roman" w:hAnsi="Times New Roman"/>
          <w:b/>
          <w:bCs/>
          <w:sz w:val="24"/>
          <w:szCs w:val="24"/>
          <w:lang w:val="en-US" w:eastAsia="ru-RU"/>
        </w:rPr>
      </w:pPr>
      <w:r w:rsidRPr="000B3F69">
        <w:rPr>
          <w:rFonts w:ascii="Times New Roman" w:hAnsi="Times New Roman"/>
          <w:sz w:val="24"/>
          <w:szCs w:val="24"/>
          <w:lang w:val="en-US" w:eastAsia="ru-RU"/>
        </w:rPr>
        <w:t>Seminar classes are not provided.</w:t>
      </w:r>
    </w:p>
    <w:p w14:paraId="41195292" w14:textId="77777777" w:rsidR="005D5957" w:rsidRPr="000B3F69" w:rsidRDefault="005D5957" w:rsidP="00A7689D">
      <w:pPr>
        <w:widowControl w:val="0"/>
        <w:tabs>
          <w:tab w:val="left" w:pos="709"/>
        </w:tabs>
        <w:autoSpaceDE w:val="0"/>
        <w:autoSpaceDN w:val="0"/>
        <w:adjustRightInd w:val="0"/>
        <w:spacing w:after="0" w:line="240" w:lineRule="auto"/>
        <w:jc w:val="center"/>
        <w:rPr>
          <w:rFonts w:ascii="Times New Roman" w:hAnsi="Times New Roman"/>
          <w:b/>
          <w:bCs/>
          <w:sz w:val="24"/>
          <w:szCs w:val="24"/>
          <w:lang w:val="en-US" w:eastAsia="ru-RU"/>
        </w:rPr>
      </w:pPr>
    </w:p>
    <w:p w14:paraId="0381822F" w14:textId="77777777" w:rsidR="00551A41" w:rsidRPr="000B3F69" w:rsidRDefault="000B5F50" w:rsidP="00A7689D">
      <w:pPr>
        <w:widowControl w:val="0"/>
        <w:tabs>
          <w:tab w:val="left" w:pos="709"/>
        </w:tabs>
        <w:autoSpaceDE w:val="0"/>
        <w:autoSpaceDN w:val="0"/>
        <w:adjustRightInd w:val="0"/>
        <w:spacing w:after="0" w:line="240" w:lineRule="auto"/>
        <w:jc w:val="center"/>
        <w:rPr>
          <w:rFonts w:ascii="Times New Roman" w:hAnsi="Times New Roman"/>
          <w:b/>
          <w:bCs/>
          <w:sz w:val="24"/>
          <w:szCs w:val="24"/>
          <w:lang w:val="en-US" w:eastAsia="ru-RU"/>
        </w:rPr>
      </w:pPr>
      <w:r w:rsidRPr="000B3F69">
        <w:rPr>
          <w:rFonts w:ascii="Times New Roman" w:hAnsi="Times New Roman"/>
          <w:b/>
          <w:bCs/>
          <w:sz w:val="24"/>
          <w:szCs w:val="24"/>
          <w:lang w:val="en-US" w:eastAsia="ru-RU"/>
        </w:rPr>
        <w:t>5.</w:t>
      </w:r>
      <w:r w:rsidR="005D5957" w:rsidRPr="000B3F69">
        <w:rPr>
          <w:rFonts w:ascii="Times New Roman" w:hAnsi="Times New Roman"/>
          <w:b/>
          <w:bCs/>
          <w:sz w:val="24"/>
          <w:szCs w:val="24"/>
          <w:lang w:val="en-US" w:eastAsia="ru-RU"/>
        </w:rPr>
        <w:t>3</w:t>
      </w:r>
      <w:r w:rsidR="00551A41" w:rsidRPr="000B3F69">
        <w:rPr>
          <w:rFonts w:ascii="Times New Roman" w:hAnsi="Times New Roman"/>
          <w:b/>
          <w:bCs/>
          <w:sz w:val="24"/>
          <w:szCs w:val="24"/>
          <w:lang w:val="en-US" w:eastAsia="ru-RU"/>
        </w:rPr>
        <w:t xml:space="preserve">. </w:t>
      </w:r>
      <w:r w:rsidR="00770F8F" w:rsidRPr="000B3F69">
        <w:rPr>
          <w:rFonts w:ascii="Times New Roman" w:hAnsi="Times New Roman"/>
          <w:b/>
          <w:bCs/>
          <w:sz w:val="24"/>
          <w:szCs w:val="24"/>
          <w:lang w:val="en-US" w:eastAsia="ru-RU"/>
        </w:rPr>
        <w:t>Topics of practical classes</w:t>
      </w:r>
    </w:p>
    <w:p w14:paraId="1A6C0212" w14:textId="77777777" w:rsidR="006D37B0" w:rsidRPr="000B3F69" w:rsidRDefault="006D37B0" w:rsidP="00A7689D">
      <w:pPr>
        <w:widowControl w:val="0"/>
        <w:tabs>
          <w:tab w:val="left" w:pos="709"/>
        </w:tabs>
        <w:autoSpaceDE w:val="0"/>
        <w:autoSpaceDN w:val="0"/>
        <w:adjustRightInd w:val="0"/>
        <w:spacing w:after="0" w:line="240" w:lineRule="auto"/>
        <w:jc w:val="center"/>
        <w:rPr>
          <w:rFonts w:ascii="Times New Roman" w:hAnsi="Times New Roman"/>
          <w:b/>
          <w:bCs/>
          <w:sz w:val="24"/>
          <w:szCs w:val="24"/>
          <w:lang w:val="en-US" w:eastAsia="ru-RU"/>
        </w:rPr>
      </w:pPr>
    </w:p>
    <w:tbl>
      <w:tblPr>
        <w:tblW w:w="9747" w:type="dxa"/>
        <w:tblLayout w:type="fixed"/>
        <w:tblLook w:val="0000" w:firstRow="0" w:lastRow="0" w:firstColumn="0" w:lastColumn="0" w:noHBand="0" w:noVBand="0"/>
      </w:tblPr>
      <w:tblGrid>
        <w:gridCol w:w="828"/>
        <w:gridCol w:w="7927"/>
        <w:gridCol w:w="992"/>
      </w:tblGrid>
      <w:tr w:rsidR="005D4C51" w:rsidRPr="000B3F69" w14:paraId="7D65CCAC" w14:textId="77777777" w:rsidTr="005D4C51">
        <w:tc>
          <w:tcPr>
            <w:tcW w:w="828" w:type="dxa"/>
            <w:tcBorders>
              <w:top w:val="single" w:sz="6" w:space="0" w:color="auto"/>
              <w:left w:val="single" w:sz="6" w:space="0" w:color="auto"/>
              <w:bottom w:val="single" w:sz="6" w:space="0" w:color="auto"/>
              <w:right w:val="single" w:sz="6" w:space="0" w:color="auto"/>
            </w:tcBorders>
          </w:tcPr>
          <w:p w14:paraId="3C981A78" w14:textId="77777777" w:rsidR="005D4C51" w:rsidRPr="000B3F69" w:rsidRDefault="005D4C51" w:rsidP="005A0D34">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N</w:t>
            </w:r>
          </w:p>
        </w:tc>
        <w:tc>
          <w:tcPr>
            <w:tcW w:w="7927" w:type="dxa"/>
            <w:tcBorders>
              <w:top w:val="single" w:sz="6" w:space="0" w:color="auto"/>
              <w:left w:val="single" w:sz="6" w:space="0" w:color="auto"/>
              <w:bottom w:val="single" w:sz="6" w:space="0" w:color="auto"/>
              <w:right w:val="single" w:sz="6" w:space="0" w:color="auto"/>
            </w:tcBorders>
          </w:tcPr>
          <w:p w14:paraId="323C54B2" w14:textId="77777777" w:rsidR="005D4C51" w:rsidRPr="000B3F69" w:rsidRDefault="005D4C51" w:rsidP="005A0D34">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Topic</w:t>
            </w:r>
            <w:r w:rsidR="00770F8F" w:rsidRPr="000B3F69">
              <w:rPr>
                <w:rFonts w:ascii="Times New Roman" w:hAnsi="Times New Roman"/>
                <w:lang w:val="en-US" w:eastAsia="ru-RU"/>
              </w:rPr>
              <w:t>s</w:t>
            </w:r>
          </w:p>
        </w:tc>
        <w:tc>
          <w:tcPr>
            <w:tcW w:w="992" w:type="dxa"/>
            <w:tcBorders>
              <w:top w:val="single" w:sz="6" w:space="0" w:color="auto"/>
              <w:left w:val="single" w:sz="6" w:space="0" w:color="auto"/>
              <w:bottom w:val="single" w:sz="6" w:space="0" w:color="auto"/>
              <w:right w:val="single" w:sz="6" w:space="0" w:color="auto"/>
            </w:tcBorders>
          </w:tcPr>
          <w:p w14:paraId="4F8A081B" w14:textId="77777777" w:rsidR="005D4C51" w:rsidRPr="000B3F69" w:rsidRDefault="005D4C51" w:rsidP="005A0D34">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 xml:space="preserve">Am. of </w:t>
            </w:r>
            <w:proofErr w:type="spellStart"/>
            <w:r w:rsidRPr="000B3F69">
              <w:rPr>
                <w:rFonts w:ascii="Times New Roman" w:hAnsi="Times New Roman"/>
                <w:lang w:val="en-US" w:eastAsia="ru-RU"/>
              </w:rPr>
              <w:t>hrs</w:t>
            </w:r>
            <w:proofErr w:type="spellEnd"/>
          </w:p>
        </w:tc>
      </w:tr>
      <w:tr w:rsidR="005D4C51" w:rsidRPr="000B3F69" w14:paraId="260A7751" w14:textId="77777777" w:rsidTr="005D4C51">
        <w:tc>
          <w:tcPr>
            <w:tcW w:w="828" w:type="dxa"/>
            <w:tcBorders>
              <w:top w:val="single" w:sz="6" w:space="0" w:color="auto"/>
              <w:left w:val="single" w:sz="6" w:space="0" w:color="auto"/>
              <w:bottom w:val="single" w:sz="6" w:space="0" w:color="auto"/>
              <w:right w:val="single" w:sz="6" w:space="0" w:color="auto"/>
            </w:tcBorders>
          </w:tcPr>
          <w:p w14:paraId="4569CCA8" w14:textId="77777777" w:rsidR="005D4C51" w:rsidRPr="000B3F69" w:rsidRDefault="005D4C51" w:rsidP="005A0D34">
            <w:pPr>
              <w:widowControl w:val="0"/>
              <w:tabs>
                <w:tab w:val="left" w:pos="709"/>
              </w:tabs>
              <w:autoSpaceDE w:val="0"/>
              <w:autoSpaceDN w:val="0"/>
              <w:adjustRightInd w:val="0"/>
              <w:spacing w:after="0" w:line="240" w:lineRule="exact"/>
              <w:jc w:val="center"/>
              <w:rPr>
                <w:rFonts w:ascii="Times New Roman" w:hAnsi="Times New Roman"/>
                <w:b/>
                <w:lang w:val="en-US" w:eastAsia="ru-RU"/>
              </w:rPr>
            </w:pPr>
            <w:r w:rsidRPr="000B3F69">
              <w:rPr>
                <w:rFonts w:ascii="Times New Roman" w:hAnsi="Times New Roman"/>
                <w:b/>
                <w:lang w:val="en-US" w:eastAsia="ru-RU"/>
              </w:rPr>
              <w:t>1</w:t>
            </w:r>
          </w:p>
        </w:tc>
        <w:tc>
          <w:tcPr>
            <w:tcW w:w="7927" w:type="dxa"/>
            <w:tcBorders>
              <w:top w:val="single" w:sz="6" w:space="0" w:color="auto"/>
              <w:left w:val="single" w:sz="6" w:space="0" w:color="auto"/>
              <w:bottom w:val="single" w:sz="6" w:space="0" w:color="auto"/>
              <w:right w:val="single" w:sz="6" w:space="0" w:color="auto"/>
            </w:tcBorders>
          </w:tcPr>
          <w:p w14:paraId="06DD31B6" w14:textId="77777777" w:rsidR="005D4C51" w:rsidRPr="000B3F69" w:rsidRDefault="005D4C51" w:rsidP="005A0D34">
            <w:pPr>
              <w:widowControl w:val="0"/>
              <w:tabs>
                <w:tab w:val="left" w:pos="709"/>
              </w:tabs>
              <w:autoSpaceDE w:val="0"/>
              <w:autoSpaceDN w:val="0"/>
              <w:adjustRightInd w:val="0"/>
              <w:spacing w:after="0" w:line="240" w:lineRule="exact"/>
              <w:jc w:val="center"/>
              <w:rPr>
                <w:rFonts w:ascii="Times New Roman" w:hAnsi="Times New Roman"/>
                <w:b/>
                <w:lang w:val="en-US" w:eastAsia="ru-RU"/>
              </w:rPr>
            </w:pPr>
            <w:r w:rsidRPr="000B3F69">
              <w:rPr>
                <w:rFonts w:ascii="Times New Roman" w:hAnsi="Times New Roman"/>
                <w:b/>
                <w:lang w:val="en-US" w:eastAsia="ru-RU"/>
              </w:rPr>
              <w:t>2</w:t>
            </w:r>
          </w:p>
        </w:tc>
        <w:tc>
          <w:tcPr>
            <w:tcW w:w="992" w:type="dxa"/>
            <w:tcBorders>
              <w:top w:val="single" w:sz="6" w:space="0" w:color="auto"/>
              <w:left w:val="single" w:sz="6" w:space="0" w:color="auto"/>
              <w:bottom w:val="single" w:sz="6" w:space="0" w:color="auto"/>
              <w:right w:val="single" w:sz="6" w:space="0" w:color="auto"/>
            </w:tcBorders>
          </w:tcPr>
          <w:p w14:paraId="6EC8BD13" w14:textId="77777777" w:rsidR="005D4C51" w:rsidRPr="000B3F69" w:rsidRDefault="005D4C51" w:rsidP="005A0D34">
            <w:pPr>
              <w:widowControl w:val="0"/>
              <w:tabs>
                <w:tab w:val="left" w:pos="709"/>
              </w:tabs>
              <w:autoSpaceDE w:val="0"/>
              <w:autoSpaceDN w:val="0"/>
              <w:adjustRightInd w:val="0"/>
              <w:spacing w:after="0" w:line="240" w:lineRule="exact"/>
              <w:jc w:val="center"/>
              <w:rPr>
                <w:rFonts w:ascii="Times New Roman" w:hAnsi="Times New Roman"/>
                <w:b/>
                <w:lang w:val="en-US" w:eastAsia="ru-RU"/>
              </w:rPr>
            </w:pPr>
            <w:r w:rsidRPr="000B3F69">
              <w:rPr>
                <w:rFonts w:ascii="Times New Roman" w:hAnsi="Times New Roman"/>
                <w:b/>
                <w:lang w:val="en-US" w:eastAsia="ru-RU"/>
              </w:rPr>
              <w:t>3</w:t>
            </w:r>
          </w:p>
        </w:tc>
      </w:tr>
      <w:tr w:rsidR="003757A6" w:rsidRPr="000B3F69" w14:paraId="0AFA4E8E" w14:textId="77777777" w:rsidTr="005D4C51">
        <w:trPr>
          <w:trHeight w:val="205"/>
        </w:trPr>
        <w:tc>
          <w:tcPr>
            <w:tcW w:w="828" w:type="dxa"/>
            <w:tcBorders>
              <w:top w:val="single" w:sz="6" w:space="0" w:color="auto"/>
              <w:left w:val="single" w:sz="6" w:space="0" w:color="auto"/>
              <w:right w:val="single" w:sz="6" w:space="0" w:color="auto"/>
            </w:tcBorders>
          </w:tcPr>
          <w:p w14:paraId="7A902A2D"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right w:val="single" w:sz="6" w:space="0" w:color="auto"/>
            </w:tcBorders>
          </w:tcPr>
          <w:p w14:paraId="07AEF2B1"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Introduction into prescription. Solid medicinal forms: oral powders, tablets, </w:t>
            </w:r>
            <w:proofErr w:type="spellStart"/>
            <w:r w:rsidRPr="000B3F69">
              <w:rPr>
                <w:rFonts w:ascii="Times New Roman" w:hAnsi="Times New Roman"/>
                <w:lang w:val="en-US"/>
              </w:rPr>
              <w:t>dragee</w:t>
            </w:r>
            <w:proofErr w:type="spellEnd"/>
            <w:r w:rsidRPr="000B3F69">
              <w:rPr>
                <w:rFonts w:ascii="Times New Roman" w:hAnsi="Times New Roman"/>
                <w:lang w:val="en-US"/>
              </w:rPr>
              <w:t>, capsules, and powders for external use.</w:t>
            </w:r>
          </w:p>
        </w:tc>
        <w:tc>
          <w:tcPr>
            <w:tcW w:w="992" w:type="dxa"/>
            <w:tcBorders>
              <w:top w:val="single" w:sz="6" w:space="0" w:color="auto"/>
              <w:left w:val="single" w:sz="6" w:space="0" w:color="auto"/>
              <w:right w:val="single" w:sz="6" w:space="0" w:color="auto"/>
            </w:tcBorders>
          </w:tcPr>
          <w:p w14:paraId="5DA12AF8" w14:textId="77777777" w:rsidR="003757A6" w:rsidRPr="000B3F69" w:rsidRDefault="003757A6" w:rsidP="005A0D34">
            <w:pPr>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3757A6" w:rsidRPr="000B3F69" w14:paraId="606B4F40" w14:textId="77777777" w:rsidTr="005D4C51">
        <w:tc>
          <w:tcPr>
            <w:tcW w:w="828" w:type="dxa"/>
            <w:tcBorders>
              <w:top w:val="single" w:sz="6" w:space="0" w:color="auto"/>
              <w:left w:val="single" w:sz="6" w:space="0" w:color="auto"/>
              <w:bottom w:val="single" w:sz="6" w:space="0" w:color="auto"/>
              <w:right w:val="single" w:sz="6" w:space="0" w:color="auto"/>
            </w:tcBorders>
          </w:tcPr>
          <w:p w14:paraId="3FA444A0"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ind w:hanging="720"/>
              <w:jc w:val="center"/>
              <w:rPr>
                <w:rFonts w:ascii="Times New Roman" w:hAnsi="Times New Roman"/>
                <w:lang w:val="en-US" w:eastAsia="ru-RU"/>
              </w:rPr>
            </w:pPr>
            <w:r w:rsidRPr="000B3F69">
              <w:rPr>
                <w:rFonts w:ascii="Times New Roman" w:hAnsi="Times New Roman"/>
                <w:lang w:val="en-US" w:eastAsia="ru-RU"/>
              </w:rPr>
              <w:t xml:space="preserve">  </w:t>
            </w:r>
          </w:p>
        </w:tc>
        <w:tc>
          <w:tcPr>
            <w:tcW w:w="7927" w:type="dxa"/>
            <w:tcBorders>
              <w:top w:val="single" w:sz="6" w:space="0" w:color="auto"/>
              <w:left w:val="single" w:sz="6" w:space="0" w:color="auto"/>
              <w:bottom w:val="single" w:sz="6" w:space="0" w:color="auto"/>
              <w:right w:val="single" w:sz="6" w:space="0" w:color="auto"/>
            </w:tcBorders>
          </w:tcPr>
          <w:p w14:paraId="1BE979F4"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Soft medicinal forms: suppositories, patches, ointments, pastes, and liniments.</w:t>
            </w:r>
          </w:p>
        </w:tc>
        <w:tc>
          <w:tcPr>
            <w:tcW w:w="992" w:type="dxa"/>
            <w:tcBorders>
              <w:top w:val="single" w:sz="6" w:space="0" w:color="auto"/>
              <w:left w:val="single" w:sz="6" w:space="0" w:color="auto"/>
              <w:bottom w:val="single" w:sz="6" w:space="0" w:color="auto"/>
              <w:right w:val="single" w:sz="6" w:space="0" w:color="auto"/>
            </w:tcBorders>
          </w:tcPr>
          <w:p w14:paraId="66F85896" w14:textId="77777777" w:rsidR="003757A6" w:rsidRPr="000B3F69" w:rsidRDefault="003757A6" w:rsidP="005A0D34">
            <w:pPr>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3757A6" w:rsidRPr="000B3F69" w14:paraId="3344A27C" w14:textId="77777777" w:rsidTr="005D4C51">
        <w:tc>
          <w:tcPr>
            <w:tcW w:w="828" w:type="dxa"/>
            <w:tcBorders>
              <w:top w:val="single" w:sz="6" w:space="0" w:color="auto"/>
              <w:left w:val="single" w:sz="6" w:space="0" w:color="auto"/>
              <w:bottom w:val="single" w:sz="6" w:space="0" w:color="auto"/>
              <w:right w:val="single" w:sz="6" w:space="0" w:color="auto"/>
            </w:tcBorders>
          </w:tcPr>
          <w:p w14:paraId="0FCC4583"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2A935E59"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Liquid medicinal forms: infusions, decoctions, mixtures, tinctures, liquid extracts, syrups, mucus, and drops for oral usage. </w:t>
            </w:r>
          </w:p>
        </w:tc>
        <w:tc>
          <w:tcPr>
            <w:tcW w:w="992" w:type="dxa"/>
            <w:tcBorders>
              <w:top w:val="single" w:sz="6" w:space="0" w:color="auto"/>
              <w:left w:val="single" w:sz="6" w:space="0" w:color="auto"/>
              <w:bottom w:val="single" w:sz="6" w:space="0" w:color="auto"/>
              <w:right w:val="single" w:sz="6" w:space="0" w:color="auto"/>
            </w:tcBorders>
          </w:tcPr>
          <w:p w14:paraId="7297592A" w14:textId="77777777" w:rsidR="003757A6" w:rsidRPr="000B3F69" w:rsidRDefault="003757A6" w:rsidP="005A0D34">
            <w:pPr>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3757A6" w:rsidRPr="000B3F69" w14:paraId="2B3FE025" w14:textId="77777777" w:rsidTr="005D4C51">
        <w:trPr>
          <w:trHeight w:val="335"/>
        </w:trPr>
        <w:tc>
          <w:tcPr>
            <w:tcW w:w="828" w:type="dxa"/>
            <w:tcBorders>
              <w:top w:val="single" w:sz="6" w:space="0" w:color="auto"/>
              <w:left w:val="single" w:sz="6" w:space="0" w:color="auto"/>
              <w:right w:val="single" w:sz="6" w:space="0" w:color="auto"/>
            </w:tcBorders>
          </w:tcPr>
          <w:p w14:paraId="6B1A3D32"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right w:val="single" w:sz="6" w:space="0" w:color="auto"/>
            </w:tcBorders>
          </w:tcPr>
          <w:p w14:paraId="68AA924F" w14:textId="77777777" w:rsidR="003757A6" w:rsidRPr="000B3F69" w:rsidRDefault="003757A6" w:rsidP="005A0D34">
            <w:pPr>
              <w:widowControl w:val="0"/>
              <w:tabs>
                <w:tab w:val="left" w:pos="13217"/>
              </w:tabs>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Liquid medicinal forms: for injections, solutions, suspensions, emulsion, aerosol for inhalation and for external use.</w:t>
            </w:r>
          </w:p>
        </w:tc>
        <w:tc>
          <w:tcPr>
            <w:tcW w:w="992" w:type="dxa"/>
            <w:tcBorders>
              <w:top w:val="single" w:sz="6" w:space="0" w:color="auto"/>
              <w:left w:val="single" w:sz="6" w:space="0" w:color="auto"/>
              <w:right w:val="single" w:sz="6" w:space="0" w:color="auto"/>
            </w:tcBorders>
          </w:tcPr>
          <w:p w14:paraId="72BBD74F" w14:textId="77777777" w:rsidR="003757A6" w:rsidRPr="000B3F69" w:rsidRDefault="003757A6" w:rsidP="005A0D34">
            <w:pPr>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3757A6" w:rsidRPr="000B3F69" w14:paraId="65EDFB3D" w14:textId="77777777" w:rsidTr="005D4C51">
        <w:trPr>
          <w:trHeight w:val="262"/>
        </w:trPr>
        <w:tc>
          <w:tcPr>
            <w:tcW w:w="828" w:type="dxa"/>
            <w:tcBorders>
              <w:top w:val="single" w:sz="6" w:space="0" w:color="auto"/>
              <w:left w:val="single" w:sz="6" w:space="0" w:color="auto"/>
              <w:right w:val="single" w:sz="6" w:space="0" w:color="auto"/>
            </w:tcBorders>
          </w:tcPr>
          <w:p w14:paraId="4C86BB64"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right w:val="single" w:sz="6" w:space="0" w:color="auto"/>
            </w:tcBorders>
          </w:tcPr>
          <w:p w14:paraId="67CFBDE6" w14:textId="77777777" w:rsidR="003757A6" w:rsidRPr="000B3F69" w:rsidRDefault="00770F8F"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b/>
                <w:sz w:val="24"/>
                <w:szCs w:val="24"/>
                <w:lang w:val="en-US" w:eastAsia="ru-RU"/>
              </w:rPr>
              <w:t xml:space="preserve">Practical skills in the section: </w:t>
            </w:r>
            <w:r w:rsidR="003757A6" w:rsidRPr="000B3F69">
              <w:rPr>
                <w:rFonts w:ascii="Times New Roman" w:hAnsi="Times New Roman"/>
                <w:b/>
                <w:lang w:val="en-US"/>
              </w:rPr>
              <w:t>“Medical prescription”.</w:t>
            </w:r>
          </w:p>
        </w:tc>
        <w:tc>
          <w:tcPr>
            <w:tcW w:w="992" w:type="dxa"/>
            <w:tcBorders>
              <w:top w:val="single" w:sz="6" w:space="0" w:color="auto"/>
              <w:left w:val="single" w:sz="6" w:space="0" w:color="auto"/>
              <w:right w:val="single" w:sz="6" w:space="0" w:color="auto"/>
            </w:tcBorders>
          </w:tcPr>
          <w:p w14:paraId="27B500D7" w14:textId="77777777" w:rsidR="003757A6" w:rsidRPr="000B3F69" w:rsidRDefault="003757A6" w:rsidP="005A0D34">
            <w:pPr>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3757A6" w:rsidRPr="000B3F69" w14:paraId="2FD02A35" w14:textId="77777777" w:rsidTr="005D4C51">
        <w:trPr>
          <w:trHeight w:val="286"/>
        </w:trPr>
        <w:tc>
          <w:tcPr>
            <w:tcW w:w="828" w:type="dxa"/>
            <w:tcBorders>
              <w:top w:val="single" w:sz="6" w:space="0" w:color="auto"/>
              <w:left w:val="single" w:sz="6" w:space="0" w:color="auto"/>
              <w:right w:val="single" w:sz="6" w:space="0" w:color="auto"/>
            </w:tcBorders>
          </w:tcPr>
          <w:p w14:paraId="75CC49C5"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right w:val="single" w:sz="6" w:space="0" w:color="auto"/>
            </w:tcBorders>
          </w:tcPr>
          <w:p w14:paraId="3936F903"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General pharmacology. Pharmacokinetics. </w:t>
            </w:r>
          </w:p>
        </w:tc>
        <w:tc>
          <w:tcPr>
            <w:tcW w:w="992" w:type="dxa"/>
            <w:tcBorders>
              <w:top w:val="single" w:sz="6" w:space="0" w:color="auto"/>
              <w:left w:val="single" w:sz="6" w:space="0" w:color="auto"/>
              <w:right w:val="single" w:sz="6" w:space="0" w:color="auto"/>
            </w:tcBorders>
          </w:tcPr>
          <w:p w14:paraId="0CFBB80B" w14:textId="77777777" w:rsidR="003757A6" w:rsidRPr="000B3F69" w:rsidRDefault="003757A6" w:rsidP="005A0D34">
            <w:pPr>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3757A6" w:rsidRPr="000B3F69" w14:paraId="2DE2C6B1" w14:textId="77777777" w:rsidTr="005D4C51">
        <w:trPr>
          <w:trHeight w:val="286"/>
        </w:trPr>
        <w:tc>
          <w:tcPr>
            <w:tcW w:w="828" w:type="dxa"/>
            <w:tcBorders>
              <w:top w:val="single" w:sz="6" w:space="0" w:color="auto"/>
              <w:left w:val="single" w:sz="6" w:space="0" w:color="auto"/>
              <w:right w:val="single" w:sz="6" w:space="0" w:color="auto"/>
            </w:tcBorders>
          </w:tcPr>
          <w:p w14:paraId="5FEFED2C"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right w:val="single" w:sz="6" w:space="0" w:color="auto"/>
            </w:tcBorders>
          </w:tcPr>
          <w:p w14:paraId="126A9A7D"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Pharmacokinetics (continuation).</w:t>
            </w:r>
          </w:p>
        </w:tc>
        <w:tc>
          <w:tcPr>
            <w:tcW w:w="992" w:type="dxa"/>
            <w:tcBorders>
              <w:top w:val="single" w:sz="6" w:space="0" w:color="auto"/>
              <w:left w:val="single" w:sz="6" w:space="0" w:color="auto"/>
              <w:right w:val="single" w:sz="6" w:space="0" w:color="auto"/>
            </w:tcBorders>
          </w:tcPr>
          <w:p w14:paraId="1EB5574C"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eastAsia="ru-RU"/>
              </w:rPr>
              <w:t>2</w:t>
            </w:r>
          </w:p>
        </w:tc>
      </w:tr>
      <w:tr w:rsidR="003757A6" w:rsidRPr="000B3F69" w14:paraId="4895E735" w14:textId="77777777" w:rsidTr="005D4C51">
        <w:tc>
          <w:tcPr>
            <w:tcW w:w="828" w:type="dxa"/>
            <w:tcBorders>
              <w:top w:val="single" w:sz="6" w:space="0" w:color="auto"/>
              <w:left w:val="single" w:sz="6" w:space="0" w:color="auto"/>
              <w:bottom w:val="single" w:sz="6" w:space="0" w:color="auto"/>
              <w:right w:val="single" w:sz="6" w:space="0" w:color="auto"/>
            </w:tcBorders>
          </w:tcPr>
          <w:p w14:paraId="6FED4419"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7C5A5E14"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General pharmacology. Pharmacodynamics.</w:t>
            </w:r>
          </w:p>
        </w:tc>
        <w:tc>
          <w:tcPr>
            <w:tcW w:w="992" w:type="dxa"/>
            <w:tcBorders>
              <w:top w:val="single" w:sz="6" w:space="0" w:color="auto"/>
              <w:left w:val="single" w:sz="6" w:space="0" w:color="auto"/>
              <w:bottom w:val="single" w:sz="6" w:space="0" w:color="auto"/>
              <w:right w:val="single" w:sz="6" w:space="0" w:color="auto"/>
            </w:tcBorders>
          </w:tcPr>
          <w:p w14:paraId="31D80DCB"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eastAsia="ru-RU"/>
              </w:rPr>
              <w:t>2</w:t>
            </w:r>
          </w:p>
        </w:tc>
      </w:tr>
      <w:tr w:rsidR="003757A6" w:rsidRPr="000B3F69" w14:paraId="55F10608" w14:textId="77777777" w:rsidTr="005D4C51">
        <w:tc>
          <w:tcPr>
            <w:tcW w:w="828" w:type="dxa"/>
            <w:tcBorders>
              <w:top w:val="single" w:sz="6" w:space="0" w:color="auto"/>
              <w:left w:val="single" w:sz="6" w:space="0" w:color="auto"/>
              <w:bottom w:val="single" w:sz="6" w:space="0" w:color="auto"/>
              <w:right w:val="single" w:sz="6" w:space="0" w:color="auto"/>
            </w:tcBorders>
          </w:tcPr>
          <w:p w14:paraId="39D3BA84"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0AA720C4" w14:textId="77777777" w:rsidR="003757A6" w:rsidRPr="000B3F69" w:rsidRDefault="003757A6" w:rsidP="005A0D34">
            <w:pPr>
              <w:widowControl w:val="0"/>
              <w:tabs>
                <w:tab w:val="left" w:pos="14209"/>
                <w:tab w:val="left" w:pos="14918"/>
              </w:tabs>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Pharmacodynamics (continuation).</w:t>
            </w:r>
          </w:p>
        </w:tc>
        <w:tc>
          <w:tcPr>
            <w:tcW w:w="992" w:type="dxa"/>
            <w:tcBorders>
              <w:top w:val="single" w:sz="6" w:space="0" w:color="auto"/>
              <w:left w:val="single" w:sz="6" w:space="0" w:color="auto"/>
              <w:bottom w:val="single" w:sz="6" w:space="0" w:color="auto"/>
              <w:right w:val="single" w:sz="6" w:space="0" w:color="auto"/>
            </w:tcBorders>
          </w:tcPr>
          <w:p w14:paraId="48A0A544"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eastAsia="ru-RU"/>
              </w:rPr>
              <w:t>2</w:t>
            </w:r>
          </w:p>
        </w:tc>
      </w:tr>
      <w:tr w:rsidR="003757A6" w:rsidRPr="000B3F69" w14:paraId="1E1C5FD7" w14:textId="77777777" w:rsidTr="005D4C51">
        <w:tc>
          <w:tcPr>
            <w:tcW w:w="828" w:type="dxa"/>
            <w:tcBorders>
              <w:top w:val="single" w:sz="6" w:space="0" w:color="auto"/>
              <w:left w:val="single" w:sz="6" w:space="0" w:color="auto"/>
              <w:bottom w:val="single" w:sz="6" w:space="0" w:color="auto"/>
              <w:right w:val="single" w:sz="6" w:space="0" w:color="auto"/>
            </w:tcBorders>
          </w:tcPr>
          <w:p w14:paraId="1A814311"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6BF694B3"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Cholinomimetics.</w:t>
            </w:r>
          </w:p>
        </w:tc>
        <w:tc>
          <w:tcPr>
            <w:tcW w:w="992" w:type="dxa"/>
            <w:tcBorders>
              <w:top w:val="single" w:sz="6" w:space="0" w:color="auto"/>
              <w:left w:val="single" w:sz="6" w:space="0" w:color="auto"/>
              <w:bottom w:val="single" w:sz="6" w:space="0" w:color="auto"/>
              <w:right w:val="single" w:sz="6" w:space="0" w:color="auto"/>
            </w:tcBorders>
          </w:tcPr>
          <w:p w14:paraId="6DB399B3"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eastAsia="ru-RU"/>
              </w:rPr>
              <w:t>2</w:t>
            </w:r>
          </w:p>
        </w:tc>
      </w:tr>
      <w:tr w:rsidR="003757A6" w:rsidRPr="000B3F69" w14:paraId="6D433ABD" w14:textId="77777777" w:rsidTr="005D4C51">
        <w:tc>
          <w:tcPr>
            <w:tcW w:w="828" w:type="dxa"/>
            <w:tcBorders>
              <w:top w:val="single" w:sz="6" w:space="0" w:color="auto"/>
              <w:left w:val="single" w:sz="6" w:space="0" w:color="auto"/>
              <w:bottom w:val="single" w:sz="6" w:space="0" w:color="auto"/>
              <w:right w:val="single" w:sz="6" w:space="0" w:color="auto"/>
            </w:tcBorders>
          </w:tcPr>
          <w:p w14:paraId="41957FAA"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1F4F7E51"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proofErr w:type="spellStart"/>
            <w:r w:rsidRPr="000B3F69">
              <w:rPr>
                <w:rFonts w:ascii="Times New Roman" w:hAnsi="Times New Roman"/>
                <w:lang w:val="en-US"/>
              </w:rPr>
              <w:t>Cholinoblockers</w:t>
            </w:r>
            <w:proofErr w:type="spellEnd"/>
            <w:r w:rsidRPr="000B3F69">
              <w:rPr>
                <w:rFonts w:ascii="Times New Roman" w:hAnsi="Times New Roman"/>
                <w:lang w:val="en-US"/>
              </w:rPr>
              <w:t>.</w:t>
            </w:r>
          </w:p>
        </w:tc>
        <w:tc>
          <w:tcPr>
            <w:tcW w:w="992" w:type="dxa"/>
            <w:tcBorders>
              <w:top w:val="single" w:sz="6" w:space="0" w:color="auto"/>
              <w:left w:val="single" w:sz="6" w:space="0" w:color="auto"/>
              <w:bottom w:val="single" w:sz="6" w:space="0" w:color="auto"/>
              <w:right w:val="single" w:sz="6" w:space="0" w:color="auto"/>
            </w:tcBorders>
          </w:tcPr>
          <w:p w14:paraId="47ADAFEF"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eastAsia="ru-RU"/>
              </w:rPr>
              <w:t>2</w:t>
            </w:r>
          </w:p>
        </w:tc>
      </w:tr>
      <w:tr w:rsidR="003757A6" w:rsidRPr="000B3F69" w14:paraId="480EA6FD" w14:textId="77777777" w:rsidTr="005D4C51">
        <w:tc>
          <w:tcPr>
            <w:tcW w:w="828" w:type="dxa"/>
            <w:tcBorders>
              <w:top w:val="single" w:sz="6" w:space="0" w:color="auto"/>
              <w:left w:val="single" w:sz="6" w:space="0" w:color="auto"/>
              <w:bottom w:val="single" w:sz="6" w:space="0" w:color="auto"/>
              <w:right w:val="single" w:sz="6" w:space="0" w:color="auto"/>
            </w:tcBorders>
          </w:tcPr>
          <w:p w14:paraId="47315979"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4B4257B0"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proofErr w:type="spellStart"/>
            <w:r w:rsidRPr="000B3F69">
              <w:rPr>
                <w:rFonts w:ascii="Times New Roman" w:hAnsi="Times New Roman"/>
                <w:lang w:val="en-US"/>
              </w:rPr>
              <w:t>Adrenomimetics</w:t>
            </w:r>
            <w:proofErr w:type="spellEnd"/>
            <w:r w:rsidRPr="000B3F69">
              <w:rPr>
                <w:rFonts w:ascii="Times New Roman" w:hAnsi="Times New Roman"/>
                <w:lang w:val="en-US"/>
              </w:rPr>
              <w:t>.</w:t>
            </w:r>
          </w:p>
        </w:tc>
        <w:tc>
          <w:tcPr>
            <w:tcW w:w="992" w:type="dxa"/>
            <w:tcBorders>
              <w:top w:val="single" w:sz="6" w:space="0" w:color="auto"/>
              <w:left w:val="single" w:sz="6" w:space="0" w:color="auto"/>
              <w:bottom w:val="single" w:sz="6" w:space="0" w:color="auto"/>
              <w:right w:val="single" w:sz="6" w:space="0" w:color="auto"/>
            </w:tcBorders>
          </w:tcPr>
          <w:p w14:paraId="4B2AE7E2"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eastAsia="ru-RU"/>
              </w:rPr>
              <w:t>2</w:t>
            </w:r>
          </w:p>
        </w:tc>
      </w:tr>
      <w:tr w:rsidR="003757A6" w:rsidRPr="000B3F69" w14:paraId="2C669A40" w14:textId="77777777" w:rsidTr="005D4C51">
        <w:tc>
          <w:tcPr>
            <w:tcW w:w="828" w:type="dxa"/>
            <w:tcBorders>
              <w:top w:val="single" w:sz="6" w:space="0" w:color="auto"/>
              <w:left w:val="single" w:sz="6" w:space="0" w:color="auto"/>
              <w:bottom w:val="single" w:sz="6" w:space="0" w:color="auto"/>
              <w:right w:val="single" w:sz="6" w:space="0" w:color="auto"/>
            </w:tcBorders>
          </w:tcPr>
          <w:p w14:paraId="7529023C"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4147BF31"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proofErr w:type="spellStart"/>
            <w:r w:rsidRPr="000B3F69">
              <w:rPr>
                <w:rFonts w:ascii="Times New Roman" w:hAnsi="Times New Roman"/>
                <w:lang w:val="en-US"/>
              </w:rPr>
              <w:t>Adrenonegative</w:t>
            </w:r>
            <w:proofErr w:type="spellEnd"/>
            <w:r w:rsidRPr="000B3F69">
              <w:rPr>
                <w:rFonts w:ascii="Times New Roman" w:hAnsi="Times New Roman"/>
                <w:lang w:val="en-US"/>
              </w:rPr>
              <w:t xml:space="preserve"> preparations. </w:t>
            </w:r>
            <w:proofErr w:type="spellStart"/>
            <w:r w:rsidRPr="000B3F69">
              <w:rPr>
                <w:rFonts w:ascii="Times New Roman" w:hAnsi="Times New Roman"/>
                <w:lang w:val="en-US"/>
              </w:rPr>
              <w:t>Sympatholytics</w:t>
            </w:r>
            <w:proofErr w:type="spellEnd"/>
            <w:r w:rsidRPr="000B3F69">
              <w:rPr>
                <w:rFonts w:ascii="Times New Roman" w:hAnsi="Times New Roman"/>
                <w:lang w:val="en-US"/>
              </w:rPr>
              <w:t>.</w:t>
            </w:r>
          </w:p>
        </w:tc>
        <w:tc>
          <w:tcPr>
            <w:tcW w:w="992" w:type="dxa"/>
            <w:tcBorders>
              <w:top w:val="single" w:sz="6" w:space="0" w:color="auto"/>
              <w:left w:val="single" w:sz="6" w:space="0" w:color="auto"/>
              <w:bottom w:val="single" w:sz="6" w:space="0" w:color="auto"/>
              <w:right w:val="single" w:sz="6" w:space="0" w:color="auto"/>
            </w:tcBorders>
          </w:tcPr>
          <w:p w14:paraId="787E9D54"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eastAsia="ru-RU"/>
              </w:rPr>
              <w:t>2</w:t>
            </w:r>
          </w:p>
        </w:tc>
      </w:tr>
      <w:tr w:rsidR="003757A6" w:rsidRPr="000B3F69" w14:paraId="6020B220" w14:textId="77777777" w:rsidTr="005D4C51">
        <w:tc>
          <w:tcPr>
            <w:tcW w:w="828" w:type="dxa"/>
            <w:tcBorders>
              <w:top w:val="single" w:sz="6" w:space="0" w:color="auto"/>
              <w:left w:val="single" w:sz="6" w:space="0" w:color="auto"/>
              <w:bottom w:val="single" w:sz="6" w:space="0" w:color="auto"/>
              <w:right w:val="single" w:sz="6" w:space="0" w:color="auto"/>
            </w:tcBorders>
          </w:tcPr>
          <w:p w14:paraId="7738511A"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468C5A11"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Preparations irritating the peripheral receptors of skin and mucous membranes. </w:t>
            </w:r>
          </w:p>
        </w:tc>
        <w:tc>
          <w:tcPr>
            <w:tcW w:w="992" w:type="dxa"/>
            <w:tcBorders>
              <w:top w:val="single" w:sz="6" w:space="0" w:color="auto"/>
              <w:left w:val="single" w:sz="6" w:space="0" w:color="auto"/>
              <w:bottom w:val="single" w:sz="6" w:space="0" w:color="auto"/>
              <w:right w:val="single" w:sz="6" w:space="0" w:color="auto"/>
            </w:tcBorders>
          </w:tcPr>
          <w:p w14:paraId="11680F54"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eastAsia="ru-RU"/>
              </w:rPr>
              <w:t>2</w:t>
            </w:r>
          </w:p>
        </w:tc>
      </w:tr>
      <w:tr w:rsidR="003757A6" w:rsidRPr="000B3F69" w14:paraId="74BECFA2" w14:textId="77777777" w:rsidTr="005D4C51">
        <w:tc>
          <w:tcPr>
            <w:tcW w:w="828" w:type="dxa"/>
            <w:tcBorders>
              <w:top w:val="single" w:sz="6" w:space="0" w:color="auto"/>
              <w:left w:val="single" w:sz="6" w:space="0" w:color="auto"/>
              <w:bottom w:val="single" w:sz="6" w:space="0" w:color="auto"/>
              <w:right w:val="single" w:sz="6" w:space="0" w:color="auto"/>
            </w:tcBorders>
          </w:tcPr>
          <w:p w14:paraId="615E60B2"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7CB07C27"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Preparations protecting the receptors of skin and mucous membranes. </w:t>
            </w:r>
          </w:p>
        </w:tc>
        <w:tc>
          <w:tcPr>
            <w:tcW w:w="992" w:type="dxa"/>
            <w:tcBorders>
              <w:top w:val="single" w:sz="6" w:space="0" w:color="auto"/>
              <w:left w:val="single" w:sz="6" w:space="0" w:color="auto"/>
              <w:bottom w:val="single" w:sz="6" w:space="0" w:color="auto"/>
              <w:right w:val="single" w:sz="6" w:space="0" w:color="auto"/>
            </w:tcBorders>
          </w:tcPr>
          <w:p w14:paraId="1997EF2A" w14:textId="77777777" w:rsidR="003757A6" w:rsidRPr="000B3F69" w:rsidRDefault="003757A6" w:rsidP="005A0D34">
            <w:pPr>
              <w:spacing w:after="0" w:line="240" w:lineRule="exact"/>
              <w:jc w:val="center"/>
              <w:rPr>
                <w:rFonts w:ascii="Times New Roman" w:hAnsi="Times New Roman"/>
                <w:lang w:val="en-US" w:eastAsia="ru-RU"/>
              </w:rPr>
            </w:pPr>
            <w:r w:rsidRPr="000B3F69">
              <w:rPr>
                <w:rFonts w:ascii="Times New Roman" w:hAnsi="Times New Roman"/>
                <w:lang w:val="en-US" w:eastAsia="ru-RU"/>
              </w:rPr>
              <w:t>2</w:t>
            </w:r>
          </w:p>
        </w:tc>
      </w:tr>
      <w:tr w:rsidR="003757A6" w:rsidRPr="000B3F69" w14:paraId="0EF572C9" w14:textId="77777777" w:rsidTr="005D4C51">
        <w:tc>
          <w:tcPr>
            <w:tcW w:w="828" w:type="dxa"/>
            <w:tcBorders>
              <w:top w:val="single" w:sz="6" w:space="0" w:color="auto"/>
              <w:left w:val="single" w:sz="6" w:space="0" w:color="auto"/>
              <w:bottom w:val="single" w:sz="6" w:space="0" w:color="auto"/>
              <w:right w:val="single" w:sz="6" w:space="0" w:color="auto"/>
            </w:tcBorders>
          </w:tcPr>
          <w:p w14:paraId="57306E97"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780F70B1" w14:textId="77777777" w:rsidR="003757A6" w:rsidRPr="000B3F69" w:rsidRDefault="00770F8F"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b/>
                <w:sz w:val="24"/>
                <w:szCs w:val="24"/>
                <w:lang w:val="en-US" w:eastAsia="ru-RU"/>
              </w:rPr>
              <w:t xml:space="preserve">Practical skills in the section: </w:t>
            </w:r>
            <w:r w:rsidR="003757A6" w:rsidRPr="000B3F69">
              <w:rPr>
                <w:rFonts w:ascii="Times New Roman" w:hAnsi="Times New Roman"/>
                <w:b/>
                <w:lang w:val="en-US"/>
              </w:rPr>
              <w:t>“Agents influencing on afferent and efferent innervations”.</w:t>
            </w:r>
          </w:p>
        </w:tc>
        <w:tc>
          <w:tcPr>
            <w:tcW w:w="992" w:type="dxa"/>
            <w:tcBorders>
              <w:top w:val="single" w:sz="6" w:space="0" w:color="auto"/>
              <w:left w:val="single" w:sz="6" w:space="0" w:color="auto"/>
              <w:bottom w:val="single" w:sz="6" w:space="0" w:color="auto"/>
              <w:right w:val="single" w:sz="6" w:space="0" w:color="auto"/>
            </w:tcBorders>
          </w:tcPr>
          <w:p w14:paraId="03632E57"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eastAsia="ru-RU"/>
              </w:rPr>
              <w:t>2</w:t>
            </w:r>
          </w:p>
        </w:tc>
      </w:tr>
      <w:tr w:rsidR="003757A6" w:rsidRPr="000B3F69" w14:paraId="62A4383C" w14:textId="77777777" w:rsidTr="005D4C51">
        <w:tc>
          <w:tcPr>
            <w:tcW w:w="828" w:type="dxa"/>
            <w:tcBorders>
              <w:top w:val="single" w:sz="6" w:space="0" w:color="auto"/>
              <w:left w:val="single" w:sz="6" w:space="0" w:color="auto"/>
              <w:bottom w:val="single" w:sz="6" w:space="0" w:color="auto"/>
              <w:right w:val="single" w:sz="6" w:space="0" w:color="auto"/>
            </w:tcBorders>
          </w:tcPr>
          <w:p w14:paraId="79413ED1"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5713C1CC"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General anesthetics. Alcohols. </w:t>
            </w:r>
          </w:p>
        </w:tc>
        <w:tc>
          <w:tcPr>
            <w:tcW w:w="992" w:type="dxa"/>
            <w:tcBorders>
              <w:top w:val="single" w:sz="6" w:space="0" w:color="auto"/>
              <w:left w:val="single" w:sz="6" w:space="0" w:color="auto"/>
              <w:bottom w:val="single" w:sz="6" w:space="0" w:color="auto"/>
              <w:right w:val="single" w:sz="6" w:space="0" w:color="auto"/>
            </w:tcBorders>
          </w:tcPr>
          <w:p w14:paraId="2BFEA247"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eastAsia="ru-RU"/>
              </w:rPr>
              <w:t>2</w:t>
            </w:r>
          </w:p>
        </w:tc>
      </w:tr>
      <w:tr w:rsidR="003757A6" w:rsidRPr="000B3F69" w14:paraId="63C18858" w14:textId="77777777" w:rsidTr="005D4C51">
        <w:tc>
          <w:tcPr>
            <w:tcW w:w="828" w:type="dxa"/>
            <w:tcBorders>
              <w:top w:val="single" w:sz="6" w:space="0" w:color="auto"/>
              <w:left w:val="single" w:sz="6" w:space="0" w:color="auto"/>
              <w:bottom w:val="single" w:sz="6" w:space="0" w:color="auto"/>
              <w:right w:val="single" w:sz="6" w:space="0" w:color="auto"/>
            </w:tcBorders>
          </w:tcPr>
          <w:p w14:paraId="510E49B6"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2C2EA4E2"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Hypnotic and anticonvulsants. </w:t>
            </w:r>
          </w:p>
        </w:tc>
        <w:tc>
          <w:tcPr>
            <w:tcW w:w="992" w:type="dxa"/>
            <w:tcBorders>
              <w:top w:val="single" w:sz="6" w:space="0" w:color="auto"/>
              <w:left w:val="single" w:sz="6" w:space="0" w:color="auto"/>
              <w:bottom w:val="single" w:sz="6" w:space="0" w:color="auto"/>
              <w:right w:val="single" w:sz="6" w:space="0" w:color="auto"/>
            </w:tcBorders>
          </w:tcPr>
          <w:p w14:paraId="14783CCF"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eastAsia="ru-RU"/>
              </w:rPr>
              <w:t>2</w:t>
            </w:r>
          </w:p>
        </w:tc>
      </w:tr>
      <w:tr w:rsidR="003757A6" w:rsidRPr="000B3F69" w14:paraId="569C7404" w14:textId="77777777" w:rsidTr="005D4C51">
        <w:tc>
          <w:tcPr>
            <w:tcW w:w="828" w:type="dxa"/>
            <w:tcBorders>
              <w:top w:val="single" w:sz="6" w:space="0" w:color="auto"/>
              <w:left w:val="single" w:sz="6" w:space="0" w:color="auto"/>
              <w:bottom w:val="single" w:sz="6" w:space="0" w:color="auto"/>
              <w:right w:val="single" w:sz="6" w:space="0" w:color="auto"/>
            </w:tcBorders>
          </w:tcPr>
          <w:p w14:paraId="12988C30"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0146B65A"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Non-steroidal anti-inflammatory agents. Antipyretics. Non-</w:t>
            </w:r>
            <w:proofErr w:type="spellStart"/>
            <w:r w:rsidRPr="000B3F69">
              <w:rPr>
                <w:rFonts w:ascii="Times New Roman" w:hAnsi="Times New Roman"/>
                <w:lang w:val="en-US"/>
              </w:rPr>
              <w:t>narcotical</w:t>
            </w:r>
            <w:proofErr w:type="spellEnd"/>
            <w:r w:rsidRPr="000B3F69">
              <w:rPr>
                <w:rFonts w:ascii="Times New Roman" w:hAnsi="Times New Roman"/>
                <w:lang w:val="en-US"/>
              </w:rPr>
              <w:t xml:space="preserve"> analgesics. </w:t>
            </w:r>
          </w:p>
        </w:tc>
        <w:tc>
          <w:tcPr>
            <w:tcW w:w="992" w:type="dxa"/>
            <w:tcBorders>
              <w:top w:val="single" w:sz="6" w:space="0" w:color="auto"/>
              <w:left w:val="single" w:sz="6" w:space="0" w:color="auto"/>
              <w:bottom w:val="single" w:sz="6" w:space="0" w:color="auto"/>
              <w:right w:val="single" w:sz="6" w:space="0" w:color="auto"/>
            </w:tcBorders>
          </w:tcPr>
          <w:p w14:paraId="10CE54EB"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eastAsia="ru-RU"/>
              </w:rPr>
              <w:t>2</w:t>
            </w:r>
          </w:p>
        </w:tc>
      </w:tr>
      <w:tr w:rsidR="003757A6" w:rsidRPr="000B3F69" w14:paraId="21037564" w14:textId="77777777" w:rsidTr="005D4C51">
        <w:tc>
          <w:tcPr>
            <w:tcW w:w="828" w:type="dxa"/>
            <w:tcBorders>
              <w:top w:val="single" w:sz="6" w:space="0" w:color="auto"/>
              <w:left w:val="single" w:sz="6" w:space="0" w:color="auto"/>
              <w:bottom w:val="single" w:sz="6" w:space="0" w:color="auto"/>
              <w:right w:val="single" w:sz="6" w:space="0" w:color="auto"/>
            </w:tcBorders>
          </w:tcPr>
          <w:p w14:paraId="4B1BAF15"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001890E6"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Psychotropic agents. </w:t>
            </w:r>
            <w:proofErr w:type="spellStart"/>
            <w:r w:rsidRPr="000B3F69">
              <w:rPr>
                <w:rFonts w:ascii="Times New Roman" w:hAnsi="Times New Roman"/>
                <w:lang w:val="en-US"/>
              </w:rPr>
              <w:t>Psychodysleptics</w:t>
            </w:r>
            <w:proofErr w:type="spellEnd"/>
            <w:r w:rsidRPr="000B3F69">
              <w:rPr>
                <w:rFonts w:ascii="Times New Roman" w:hAnsi="Times New Roman"/>
                <w:lang w:val="en-US"/>
              </w:rPr>
              <w:t>. Narcotic (opioid) analgesics.</w:t>
            </w:r>
          </w:p>
        </w:tc>
        <w:tc>
          <w:tcPr>
            <w:tcW w:w="992" w:type="dxa"/>
            <w:tcBorders>
              <w:top w:val="single" w:sz="6" w:space="0" w:color="auto"/>
              <w:left w:val="single" w:sz="6" w:space="0" w:color="auto"/>
              <w:bottom w:val="single" w:sz="6" w:space="0" w:color="auto"/>
              <w:right w:val="single" w:sz="6" w:space="0" w:color="auto"/>
            </w:tcBorders>
          </w:tcPr>
          <w:p w14:paraId="497B79FB"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eastAsia="ru-RU"/>
              </w:rPr>
              <w:t>2</w:t>
            </w:r>
          </w:p>
        </w:tc>
      </w:tr>
      <w:tr w:rsidR="003757A6" w:rsidRPr="000B3F69" w14:paraId="1D2017A0" w14:textId="77777777" w:rsidTr="005D4C51">
        <w:tc>
          <w:tcPr>
            <w:tcW w:w="828" w:type="dxa"/>
            <w:tcBorders>
              <w:top w:val="single" w:sz="6" w:space="0" w:color="auto"/>
              <w:left w:val="single" w:sz="6" w:space="0" w:color="auto"/>
              <w:bottom w:val="single" w:sz="6" w:space="0" w:color="auto"/>
              <w:right w:val="single" w:sz="6" w:space="0" w:color="auto"/>
            </w:tcBorders>
          </w:tcPr>
          <w:p w14:paraId="1CBB5153"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592BA861"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Neuroleptics. </w:t>
            </w:r>
            <w:proofErr w:type="spellStart"/>
            <w:r w:rsidRPr="000B3F69">
              <w:rPr>
                <w:rFonts w:ascii="Times New Roman" w:hAnsi="Times New Roman"/>
                <w:lang w:val="en-US"/>
              </w:rPr>
              <w:t>Tranquilisers</w:t>
            </w:r>
            <w:proofErr w:type="spellEnd"/>
            <w:r w:rsidRPr="000B3F69">
              <w:rPr>
                <w:rFonts w:ascii="Times New Roman" w:hAnsi="Times New Roman"/>
                <w:lang w:val="en-US"/>
              </w:rPr>
              <w:t xml:space="preserve">. </w:t>
            </w:r>
            <w:proofErr w:type="spellStart"/>
            <w:r w:rsidRPr="000B3F69">
              <w:rPr>
                <w:rFonts w:ascii="Times New Roman" w:hAnsi="Times New Roman"/>
                <w:lang w:val="en-US"/>
              </w:rPr>
              <w:t>Psychosedative</w:t>
            </w:r>
            <w:proofErr w:type="spellEnd"/>
            <w:r w:rsidRPr="000B3F69">
              <w:rPr>
                <w:rFonts w:ascii="Times New Roman" w:hAnsi="Times New Roman"/>
                <w:lang w:val="en-US"/>
              </w:rPr>
              <w:t xml:space="preserve"> preparations.</w:t>
            </w:r>
          </w:p>
        </w:tc>
        <w:tc>
          <w:tcPr>
            <w:tcW w:w="992" w:type="dxa"/>
            <w:tcBorders>
              <w:top w:val="single" w:sz="6" w:space="0" w:color="auto"/>
              <w:left w:val="single" w:sz="6" w:space="0" w:color="auto"/>
              <w:bottom w:val="single" w:sz="6" w:space="0" w:color="auto"/>
              <w:right w:val="single" w:sz="6" w:space="0" w:color="auto"/>
            </w:tcBorders>
          </w:tcPr>
          <w:p w14:paraId="7AE77929"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eastAsia="ru-RU"/>
              </w:rPr>
              <w:t>2</w:t>
            </w:r>
          </w:p>
        </w:tc>
      </w:tr>
      <w:tr w:rsidR="003757A6" w:rsidRPr="000B3F69" w14:paraId="258C4914" w14:textId="77777777" w:rsidTr="005D4C51">
        <w:tc>
          <w:tcPr>
            <w:tcW w:w="828" w:type="dxa"/>
            <w:tcBorders>
              <w:top w:val="single" w:sz="6" w:space="0" w:color="auto"/>
              <w:left w:val="single" w:sz="6" w:space="0" w:color="auto"/>
              <w:bottom w:val="single" w:sz="6" w:space="0" w:color="auto"/>
              <w:right w:val="single" w:sz="6" w:space="0" w:color="auto"/>
            </w:tcBorders>
          </w:tcPr>
          <w:p w14:paraId="7337272B"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25E698DB"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Antidepressants. </w:t>
            </w:r>
            <w:proofErr w:type="spellStart"/>
            <w:r w:rsidRPr="000B3F69">
              <w:rPr>
                <w:rFonts w:ascii="Times New Roman" w:hAnsi="Times New Roman"/>
                <w:lang w:val="en-US"/>
              </w:rPr>
              <w:t>Normothymics</w:t>
            </w:r>
            <w:proofErr w:type="spellEnd"/>
            <w:r w:rsidRPr="000B3F69">
              <w:rPr>
                <w:rFonts w:ascii="Times New Roman" w:hAnsi="Times New Roman"/>
                <w:lang w:val="en-US"/>
              </w:rPr>
              <w:t xml:space="preserve">. </w:t>
            </w:r>
            <w:proofErr w:type="spellStart"/>
            <w:r w:rsidRPr="000B3F69">
              <w:rPr>
                <w:rFonts w:ascii="Times New Roman" w:hAnsi="Times New Roman"/>
                <w:lang w:val="en-US"/>
              </w:rPr>
              <w:t>Psychostimulators</w:t>
            </w:r>
            <w:proofErr w:type="spellEnd"/>
            <w:r w:rsidRPr="000B3F69">
              <w:rPr>
                <w:rFonts w:ascii="Times New Roman" w:hAnsi="Times New Roman"/>
                <w:lang w:val="en-US"/>
              </w:rPr>
              <w:t xml:space="preserve">. </w:t>
            </w:r>
            <w:proofErr w:type="spellStart"/>
            <w:r w:rsidRPr="000B3F69">
              <w:rPr>
                <w:rFonts w:ascii="Times New Roman" w:hAnsi="Times New Roman"/>
                <w:lang w:val="en-US"/>
              </w:rPr>
              <w:t>Actoprotectors</w:t>
            </w:r>
            <w:proofErr w:type="spellEnd"/>
            <w:r w:rsidRPr="000B3F69">
              <w:rPr>
                <w:rFonts w:ascii="Times New Roman" w:hAnsi="Times New Roman"/>
                <w:lang w:val="en-US"/>
              </w:rPr>
              <w:t xml:space="preserve">. </w:t>
            </w:r>
          </w:p>
        </w:tc>
        <w:tc>
          <w:tcPr>
            <w:tcW w:w="992" w:type="dxa"/>
            <w:tcBorders>
              <w:top w:val="single" w:sz="6" w:space="0" w:color="auto"/>
              <w:left w:val="single" w:sz="6" w:space="0" w:color="auto"/>
              <w:bottom w:val="single" w:sz="6" w:space="0" w:color="auto"/>
              <w:right w:val="single" w:sz="6" w:space="0" w:color="auto"/>
            </w:tcBorders>
          </w:tcPr>
          <w:p w14:paraId="1A82C355"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eastAsia="ru-RU"/>
              </w:rPr>
              <w:t>2</w:t>
            </w:r>
          </w:p>
        </w:tc>
      </w:tr>
      <w:tr w:rsidR="003757A6" w:rsidRPr="000B3F69" w14:paraId="71E3867A" w14:textId="77777777" w:rsidTr="005D4C51">
        <w:tc>
          <w:tcPr>
            <w:tcW w:w="828" w:type="dxa"/>
            <w:tcBorders>
              <w:top w:val="single" w:sz="6" w:space="0" w:color="auto"/>
              <w:left w:val="single" w:sz="6" w:space="0" w:color="auto"/>
              <w:bottom w:val="single" w:sz="6" w:space="0" w:color="auto"/>
              <w:right w:val="single" w:sz="6" w:space="0" w:color="auto"/>
            </w:tcBorders>
          </w:tcPr>
          <w:p w14:paraId="11DC5CC2"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4DDF45CF"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proofErr w:type="spellStart"/>
            <w:r w:rsidRPr="000B3F69">
              <w:rPr>
                <w:rFonts w:ascii="Times New Roman" w:hAnsi="Times New Roman"/>
                <w:lang w:val="en-US"/>
              </w:rPr>
              <w:t>Nootrops</w:t>
            </w:r>
            <w:proofErr w:type="spellEnd"/>
            <w:r w:rsidRPr="000B3F69">
              <w:rPr>
                <w:rFonts w:ascii="Times New Roman" w:hAnsi="Times New Roman"/>
                <w:lang w:val="en-US"/>
              </w:rPr>
              <w:t xml:space="preserve">. Adaptogens. Analeptics. Preparations causing abuse. </w:t>
            </w:r>
          </w:p>
        </w:tc>
        <w:tc>
          <w:tcPr>
            <w:tcW w:w="992" w:type="dxa"/>
            <w:tcBorders>
              <w:top w:val="single" w:sz="6" w:space="0" w:color="auto"/>
              <w:left w:val="single" w:sz="6" w:space="0" w:color="auto"/>
              <w:bottom w:val="single" w:sz="6" w:space="0" w:color="auto"/>
              <w:right w:val="single" w:sz="6" w:space="0" w:color="auto"/>
            </w:tcBorders>
          </w:tcPr>
          <w:p w14:paraId="0985ED0B"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eastAsia="ru-RU"/>
              </w:rPr>
              <w:t>2</w:t>
            </w:r>
          </w:p>
        </w:tc>
      </w:tr>
      <w:tr w:rsidR="003757A6" w:rsidRPr="000B3F69" w14:paraId="59BA7BE5" w14:textId="77777777" w:rsidTr="005D4C51">
        <w:tc>
          <w:tcPr>
            <w:tcW w:w="828" w:type="dxa"/>
            <w:tcBorders>
              <w:top w:val="single" w:sz="6" w:space="0" w:color="auto"/>
              <w:left w:val="single" w:sz="6" w:space="0" w:color="auto"/>
              <w:bottom w:val="single" w:sz="6" w:space="0" w:color="auto"/>
              <w:right w:val="single" w:sz="6" w:space="0" w:color="auto"/>
            </w:tcBorders>
          </w:tcPr>
          <w:p w14:paraId="40AADB19"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75A433C2" w14:textId="77777777" w:rsidR="003757A6" w:rsidRPr="000B3F69" w:rsidRDefault="00770F8F"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b/>
                <w:sz w:val="24"/>
                <w:szCs w:val="24"/>
                <w:lang w:val="en-US" w:eastAsia="ru-RU"/>
              </w:rPr>
              <w:t xml:space="preserve">Practical skills in the section: </w:t>
            </w:r>
            <w:r w:rsidR="003757A6" w:rsidRPr="000B3F69">
              <w:rPr>
                <w:rFonts w:ascii="Times New Roman" w:hAnsi="Times New Roman"/>
                <w:b/>
                <w:bCs/>
                <w:lang w:val="en-US"/>
              </w:rPr>
              <w:t>“Drugs acting on the function of CNS”.</w:t>
            </w:r>
          </w:p>
        </w:tc>
        <w:tc>
          <w:tcPr>
            <w:tcW w:w="992" w:type="dxa"/>
            <w:tcBorders>
              <w:top w:val="single" w:sz="6" w:space="0" w:color="auto"/>
              <w:left w:val="single" w:sz="6" w:space="0" w:color="auto"/>
              <w:bottom w:val="single" w:sz="6" w:space="0" w:color="auto"/>
              <w:right w:val="single" w:sz="6" w:space="0" w:color="auto"/>
            </w:tcBorders>
          </w:tcPr>
          <w:p w14:paraId="376285F9"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eastAsia="ru-RU"/>
              </w:rPr>
              <w:t>2</w:t>
            </w:r>
          </w:p>
        </w:tc>
      </w:tr>
      <w:tr w:rsidR="003757A6" w:rsidRPr="000B3F69" w14:paraId="4DB546B2" w14:textId="77777777" w:rsidTr="005D4C51">
        <w:tc>
          <w:tcPr>
            <w:tcW w:w="828" w:type="dxa"/>
            <w:tcBorders>
              <w:top w:val="single" w:sz="6" w:space="0" w:color="auto"/>
              <w:left w:val="single" w:sz="6" w:space="0" w:color="auto"/>
              <w:bottom w:val="single" w:sz="6" w:space="0" w:color="auto"/>
              <w:right w:val="single" w:sz="6" w:space="0" w:color="auto"/>
            </w:tcBorders>
          </w:tcPr>
          <w:p w14:paraId="622FE33F"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622DC6AB"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Cardiotonic agents. Cardiac glycosides. Non-glycosides </w:t>
            </w:r>
            <w:proofErr w:type="spellStart"/>
            <w:r w:rsidRPr="000B3F69">
              <w:rPr>
                <w:rFonts w:ascii="Times New Roman" w:hAnsi="Times New Roman"/>
                <w:lang w:val="en-US"/>
              </w:rPr>
              <w:t>cardiotonics</w:t>
            </w:r>
            <w:proofErr w:type="spellEnd"/>
            <w:r w:rsidRPr="000B3F69">
              <w:rPr>
                <w:rFonts w:ascii="Times New Roman" w:hAnsi="Times New Roman"/>
                <w:lang w:val="en-US"/>
              </w:rPr>
              <w:t xml:space="preserve">. </w:t>
            </w:r>
            <w:proofErr w:type="spellStart"/>
            <w:r w:rsidRPr="000B3F69">
              <w:rPr>
                <w:rFonts w:ascii="Times New Roman" w:hAnsi="Times New Roman"/>
                <w:lang w:val="en-US"/>
              </w:rPr>
              <w:t>Cardiostimulators</w:t>
            </w:r>
            <w:proofErr w:type="spellEnd"/>
            <w:r w:rsidRPr="000B3F69">
              <w:rPr>
                <w:rFonts w:ascii="Times New Roman" w:hAnsi="Times New Roman"/>
                <w:lang w:val="en-US"/>
              </w:rPr>
              <w:t>.</w:t>
            </w:r>
          </w:p>
        </w:tc>
        <w:tc>
          <w:tcPr>
            <w:tcW w:w="992" w:type="dxa"/>
            <w:tcBorders>
              <w:top w:val="single" w:sz="6" w:space="0" w:color="auto"/>
              <w:left w:val="single" w:sz="6" w:space="0" w:color="auto"/>
              <w:bottom w:val="single" w:sz="6" w:space="0" w:color="auto"/>
              <w:right w:val="single" w:sz="6" w:space="0" w:color="auto"/>
            </w:tcBorders>
          </w:tcPr>
          <w:p w14:paraId="112B85B6"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08AD9D9C" w14:textId="77777777" w:rsidTr="005D4C51">
        <w:tc>
          <w:tcPr>
            <w:tcW w:w="828" w:type="dxa"/>
            <w:tcBorders>
              <w:top w:val="single" w:sz="6" w:space="0" w:color="auto"/>
              <w:left w:val="single" w:sz="6" w:space="0" w:color="auto"/>
              <w:bottom w:val="single" w:sz="6" w:space="0" w:color="auto"/>
              <w:right w:val="single" w:sz="6" w:space="0" w:color="auto"/>
            </w:tcBorders>
          </w:tcPr>
          <w:p w14:paraId="3E66019E"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6A58D3E7"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Antiarrhythmic drugs.</w:t>
            </w:r>
          </w:p>
        </w:tc>
        <w:tc>
          <w:tcPr>
            <w:tcW w:w="992" w:type="dxa"/>
            <w:tcBorders>
              <w:top w:val="single" w:sz="6" w:space="0" w:color="auto"/>
              <w:left w:val="single" w:sz="6" w:space="0" w:color="auto"/>
              <w:bottom w:val="single" w:sz="6" w:space="0" w:color="auto"/>
              <w:right w:val="single" w:sz="6" w:space="0" w:color="auto"/>
            </w:tcBorders>
          </w:tcPr>
          <w:p w14:paraId="6CC62606"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2B4490CF" w14:textId="77777777" w:rsidTr="005D4C51">
        <w:tc>
          <w:tcPr>
            <w:tcW w:w="828" w:type="dxa"/>
            <w:tcBorders>
              <w:top w:val="single" w:sz="6" w:space="0" w:color="auto"/>
              <w:left w:val="single" w:sz="6" w:space="0" w:color="auto"/>
              <w:bottom w:val="single" w:sz="6" w:space="0" w:color="auto"/>
              <w:right w:val="single" w:sz="6" w:space="0" w:color="auto"/>
            </w:tcBorders>
          </w:tcPr>
          <w:p w14:paraId="07840CAB"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6FE6A8ED"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Antianginal drugs.</w:t>
            </w:r>
          </w:p>
        </w:tc>
        <w:tc>
          <w:tcPr>
            <w:tcW w:w="992" w:type="dxa"/>
            <w:tcBorders>
              <w:top w:val="single" w:sz="6" w:space="0" w:color="auto"/>
              <w:left w:val="single" w:sz="6" w:space="0" w:color="auto"/>
              <w:bottom w:val="single" w:sz="6" w:space="0" w:color="auto"/>
              <w:right w:val="single" w:sz="6" w:space="0" w:color="auto"/>
            </w:tcBorders>
          </w:tcPr>
          <w:p w14:paraId="7EEB7DC3"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6E39E382" w14:textId="77777777" w:rsidTr="005D4C51">
        <w:tc>
          <w:tcPr>
            <w:tcW w:w="828" w:type="dxa"/>
            <w:tcBorders>
              <w:top w:val="single" w:sz="6" w:space="0" w:color="auto"/>
              <w:left w:val="single" w:sz="6" w:space="0" w:color="auto"/>
              <w:bottom w:val="single" w:sz="6" w:space="0" w:color="auto"/>
              <w:right w:val="single" w:sz="6" w:space="0" w:color="auto"/>
            </w:tcBorders>
          </w:tcPr>
          <w:p w14:paraId="00742F7E"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044EA388"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Antianginal drugs (continuation). </w:t>
            </w:r>
          </w:p>
        </w:tc>
        <w:tc>
          <w:tcPr>
            <w:tcW w:w="992" w:type="dxa"/>
            <w:tcBorders>
              <w:top w:val="single" w:sz="6" w:space="0" w:color="auto"/>
              <w:left w:val="single" w:sz="6" w:space="0" w:color="auto"/>
              <w:bottom w:val="single" w:sz="6" w:space="0" w:color="auto"/>
              <w:right w:val="single" w:sz="6" w:space="0" w:color="auto"/>
            </w:tcBorders>
          </w:tcPr>
          <w:p w14:paraId="57E45912"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5FAF8566" w14:textId="77777777" w:rsidTr="005D4C51">
        <w:tc>
          <w:tcPr>
            <w:tcW w:w="828" w:type="dxa"/>
            <w:tcBorders>
              <w:top w:val="single" w:sz="6" w:space="0" w:color="auto"/>
              <w:left w:val="single" w:sz="6" w:space="0" w:color="auto"/>
              <w:bottom w:val="single" w:sz="6" w:space="0" w:color="auto"/>
              <w:right w:val="single" w:sz="6" w:space="0" w:color="auto"/>
            </w:tcBorders>
          </w:tcPr>
          <w:p w14:paraId="3DD9D642"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68FD6855"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Diuretic drugs. Complex therapy of chronic heart failure. </w:t>
            </w:r>
          </w:p>
        </w:tc>
        <w:tc>
          <w:tcPr>
            <w:tcW w:w="992" w:type="dxa"/>
            <w:tcBorders>
              <w:top w:val="single" w:sz="6" w:space="0" w:color="auto"/>
              <w:left w:val="single" w:sz="6" w:space="0" w:color="auto"/>
              <w:bottom w:val="single" w:sz="6" w:space="0" w:color="auto"/>
              <w:right w:val="single" w:sz="6" w:space="0" w:color="auto"/>
            </w:tcBorders>
          </w:tcPr>
          <w:p w14:paraId="5C987439"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3FB2A75E" w14:textId="77777777" w:rsidTr="005D4C51">
        <w:tc>
          <w:tcPr>
            <w:tcW w:w="828" w:type="dxa"/>
            <w:tcBorders>
              <w:top w:val="single" w:sz="6" w:space="0" w:color="auto"/>
              <w:left w:val="single" w:sz="6" w:space="0" w:color="auto"/>
              <w:bottom w:val="single" w:sz="6" w:space="0" w:color="auto"/>
              <w:right w:val="single" w:sz="6" w:space="0" w:color="auto"/>
            </w:tcBorders>
          </w:tcPr>
          <w:p w14:paraId="6B9D79F6"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135CBF64"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Drugs acting on blood pressure. Hypotensive and hypertensive preparations.</w:t>
            </w:r>
          </w:p>
        </w:tc>
        <w:tc>
          <w:tcPr>
            <w:tcW w:w="992" w:type="dxa"/>
            <w:tcBorders>
              <w:top w:val="single" w:sz="6" w:space="0" w:color="auto"/>
              <w:left w:val="single" w:sz="6" w:space="0" w:color="auto"/>
              <w:bottom w:val="single" w:sz="6" w:space="0" w:color="auto"/>
              <w:right w:val="single" w:sz="6" w:space="0" w:color="auto"/>
            </w:tcBorders>
          </w:tcPr>
          <w:p w14:paraId="68271DE4"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6C7A53F1" w14:textId="77777777" w:rsidTr="005D4C51">
        <w:tc>
          <w:tcPr>
            <w:tcW w:w="828" w:type="dxa"/>
            <w:tcBorders>
              <w:top w:val="single" w:sz="6" w:space="0" w:color="auto"/>
              <w:left w:val="single" w:sz="6" w:space="0" w:color="auto"/>
              <w:bottom w:val="single" w:sz="6" w:space="0" w:color="auto"/>
              <w:right w:val="single" w:sz="6" w:space="0" w:color="auto"/>
            </w:tcBorders>
          </w:tcPr>
          <w:p w14:paraId="43CB9E6F"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7589E7A1"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proofErr w:type="spellStart"/>
            <w:r w:rsidRPr="000B3F69">
              <w:rPr>
                <w:rFonts w:ascii="Times New Roman" w:hAnsi="Times New Roman"/>
                <w:lang w:val="en-US"/>
              </w:rPr>
              <w:t>Angioprotectors</w:t>
            </w:r>
            <w:proofErr w:type="spellEnd"/>
            <w:r w:rsidRPr="000B3F69">
              <w:rPr>
                <w:rFonts w:ascii="Times New Roman" w:hAnsi="Times New Roman"/>
                <w:lang w:val="en-US"/>
              </w:rPr>
              <w:t xml:space="preserve">. Hypolipidemic </w:t>
            </w:r>
            <w:proofErr w:type="spellStart"/>
            <w:r w:rsidRPr="000B3F69">
              <w:rPr>
                <w:rFonts w:ascii="Times New Roman" w:hAnsi="Times New Roman"/>
                <w:lang w:val="en-US"/>
              </w:rPr>
              <w:t>agents.Agents</w:t>
            </w:r>
            <w:proofErr w:type="spellEnd"/>
            <w:r w:rsidRPr="000B3F69">
              <w:rPr>
                <w:rFonts w:ascii="Times New Roman" w:hAnsi="Times New Roman"/>
                <w:lang w:val="en-US"/>
              </w:rPr>
              <w:t xml:space="preserve"> that influence on cerebral and peripheral </w:t>
            </w:r>
            <w:proofErr w:type="spellStart"/>
            <w:r w:rsidRPr="000B3F69">
              <w:rPr>
                <w:rFonts w:ascii="Times New Roman" w:hAnsi="Times New Roman"/>
                <w:lang w:val="en-US"/>
              </w:rPr>
              <w:t>bloodflow</w:t>
            </w:r>
            <w:proofErr w:type="spellEnd"/>
            <w:r w:rsidRPr="000B3F69">
              <w:rPr>
                <w:rFonts w:ascii="Times New Roman" w:hAnsi="Times New Roman"/>
                <w:lang w:val="en-US"/>
              </w:rPr>
              <w:t>.</w:t>
            </w:r>
          </w:p>
        </w:tc>
        <w:tc>
          <w:tcPr>
            <w:tcW w:w="992" w:type="dxa"/>
            <w:tcBorders>
              <w:top w:val="single" w:sz="6" w:space="0" w:color="auto"/>
              <w:left w:val="single" w:sz="6" w:space="0" w:color="auto"/>
              <w:bottom w:val="single" w:sz="6" w:space="0" w:color="auto"/>
              <w:right w:val="single" w:sz="6" w:space="0" w:color="auto"/>
            </w:tcBorders>
          </w:tcPr>
          <w:p w14:paraId="46880D7D"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21F6B4C6" w14:textId="77777777" w:rsidTr="005D4C51">
        <w:tc>
          <w:tcPr>
            <w:tcW w:w="828" w:type="dxa"/>
            <w:tcBorders>
              <w:top w:val="single" w:sz="6" w:space="0" w:color="auto"/>
              <w:left w:val="single" w:sz="6" w:space="0" w:color="auto"/>
              <w:bottom w:val="single" w:sz="6" w:space="0" w:color="auto"/>
              <w:right w:val="single" w:sz="6" w:space="0" w:color="auto"/>
            </w:tcBorders>
          </w:tcPr>
          <w:p w14:paraId="2BF33518"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2C48ACF7" w14:textId="77777777" w:rsidR="003757A6" w:rsidRPr="000B3F69" w:rsidRDefault="00770F8F"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b/>
                <w:sz w:val="24"/>
                <w:szCs w:val="24"/>
                <w:lang w:val="en-US" w:eastAsia="ru-RU"/>
              </w:rPr>
              <w:t xml:space="preserve">Practical skills in the section: </w:t>
            </w:r>
            <w:r w:rsidR="003757A6" w:rsidRPr="000B3F69">
              <w:rPr>
                <w:rFonts w:ascii="Times New Roman" w:hAnsi="Times New Roman"/>
                <w:b/>
                <w:lang w:val="en-US"/>
              </w:rPr>
              <w:t>“Drugs acting on function of cardiovascular system”.</w:t>
            </w:r>
          </w:p>
        </w:tc>
        <w:tc>
          <w:tcPr>
            <w:tcW w:w="992" w:type="dxa"/>
            <w:tcBorders>
              <w:top w:val="single" w:sz="6" w:space="0" w:color="auto"/>
              <w:left w:val="single" w:sz="6" w:space="0" w:color="auto"/>
              <w:bottom w:val="single" w:sz="6" w:space="0" w:color="auto"/>
              <w:right w:val="single" w:sz="6" w:space="0" w:color="auto"/>
            </w:tcBorders>
          </w:tcPr>
          <w:p w14:paraId="7B205200"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024603D3" w14:textId="77777777" w:rsidTr="005D4C51">
        <w:tc>
          <w:tcPr>
            <w:tcW w:w="828" w:type="dxa"/>
            <w:tcBorders>
              <w:top w:val="single" w:sz="6" w:space="0" w:color="auto"/>
              <w:left w:val="single" w:sz="6" w:space="0" w:color="auto"/>
              <w:bottom w:val="single" w:sz="6" w:space="0" w:color="auto"/>
              <w:right w:val="single" w:sz="6" w:space="0" w:color="auto"/>
            </w:tcBorders>
          </w:tcPr>
          <w:p w14:paraId="1081E3A1"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620646D7"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Hormonal preparations of polypeptide structure, their synthetic analogs and antagonists.</w:t>
            </w:r>
          </w:p>
        </w:tc>
        <w:tc>
          <w:tcPr>
            <w:tcW w:w="992" w:type="dxa"/>
            <w:tcBorders>
              <w:top w:val="single" w:sz="6" w:space="0" w:color="auto"/>
              <w:left w:val="single" w:sz="6" w:space="0" w:color="auto"/>
              <w:bottom w:val="single" w:sz="6" w:space="0" w:color="auto"/>
              <w:right w:val="single" w:sz="6" w:space="0" w:color="auto"/>
            </w:tcBorders>
          </w:tcPr>
          <w:p w14:paraId="25D89E84"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33A93A2B" w14:textId="77777777" w:rsidTr="005D4C51">
        <w:tc>
          <w:tcPr>
            <w:tcW w:w="828" w:type="dxa"/>
            <w:tcBorders>
              <w:top w:val="single" w:sz="6" w:space="0" w:color="auto"/>
              <w:left w:val="single" w:sz="6" w:space="0" w:color="auto"/>
              <w:bottom w:val="single" w:sz="6" w:space="0" w:color="auto"/>
              <w:right w:val="single" w:sz="6" w:space="0" w:color="auto"/>
            </w:tcBorders>
          </w:tcPr>
          <w:p w14:paraId="530D6F45"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45729E0F"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Hormonal preparations of steroid structure and their synthetic substitutes. Mineralocorticoids and glucocorticoids. Peculiarities of usage.</w:t>
            </w:r>
          </w:p>
        </w:tc>
        <w:tc>
          <w:tcPr>
            <w:tcW w:w="992" w:type="dxa"/>
            <w:tcBorders>
              <w:top w:val="single" w:sz="6" w:space="0" w:color="auto"/>
              <w:left w:val="single" w:sz="6" w:space="0" w:color="auto"/>
              <w:bottom w:val="single" w:sz="6" w:space="0" w:color="auto"/>
              <w:right w:val="single" w:sz="6" w:space="0" w:color="auto"/>
            </w:tcBorders>
          </w:tcPr>
          <w:p w14:paraId="592676D2"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04A57BF6" w14:textId="77777777" w:rsidTr="005D4C51">
        <w:tc>
          <w:tcPr>
            <w:tcW w:w="828" w:type="dxa"/>
            <w:tcBorders>
              <w:top w:val="single" w:sz="6" w:space="0" w:color="auto"/>
              <w:left w:val="single" w:sz="6" w:space="0" w:color="auto"/>
              <w:bottom w:val="single" w:sz="6" w:space="0" w:color="auto"/>
              <w:right w:val="single" w:sz="6" w:space="0" w:color="auto"/>
            </w:tcBorders>
          </w:tcPr>
          <w:p w14:paraId="7E296254"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14AE2123"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Hormonal preparations of steroid structure. Preparations of male and female sexual </w:t>
            </w:r>
            <w:proofErr w:type="spellStart"/>
            <w:r w:rsidRPr="000B3F69">
              <w:rPr>
                <w:rFonts w:ascii="Times New Roman" w:hAnsi="Times New Roman"/>
                <w:lang w:val="en-US"/>
              </w:rPr>
              <w:t>hormons</w:t>
            </w:r>
            <w:proofErr w:type="spellEnd"/>
            <w:r w:rsidRPr="000B3F69">
              <w:rPr>
                <w:rFonts w:ascii="Times New Roman" w:hAnsi="Times New Roman"/>
                <w:lang w:val="en-US"/>
              </w:rPr>
              <w:t xml:space="preserve">. Contraceptives. </w:t>
            </w:r>
          </w:p>
        </w:tc>
        <w:tc>
          <w:tcPr>
            <w:tcW w:w="992" w:type="dxa"/>
            <w:tcBorders>
              <w:top w:val="single" w:sz="6" w:space="0" w:color="auto"/>
              <w:left w:val="single" w:sz="6" w:space="0" w:color="auto"/>
              <w:bottom w:val="single" w:sz="6" w:space="0" w:color="auto"/>
              <w:right w:val="single" w:sz="6" w:space="0" w:color="auto"/>
            </w:tcBorders>
          </w:tcPr>
          <w:p w14:paraId="7739EF7D"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76260D79" w14:textId="77777777" w:rsidTr="005D4C51">
        <w:tc>
          <w:tcPr>
            <w:tcW w:w="828" w:type="dxa"/>
            <w:tcBorders>
              <w:top w:val="single" w:sz="6" w:space="0" w:color="auto"/>
              <w:left w:val="single" w:sz="6" w:space="0" w:color="auto"/>
              <w:bottom w:val="single" w:sz="6" w:space="0" w:color="auto"/>
              <w:right w:val="single" w:sz="6" w:space="0" w:color="auto"/>
            </w:tcBorders>
          </w:tcPr>
          <w:p w14:paraId="5B912F0F"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6BC7301B"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Pharmacology of water- and lipid-soluble vitamins. Enzyme and anti-enzyme preparations. </w:t>
            </w:r>
            <w:proofErr w:type="spellStart"/>
            <w:r w:rsidRPr="000B3F69">
              <w:rPr>
                <w:rFonts w:ascii="Times New Roman" w:hAnsi="Times New Roman"/>
                <w:lang w:val="en-US"/>
              </w:rPr>
              <w:t>Aminoacids</w:t>
            </w:r>
            <w:proofErr w:type="spellEnd"/>
            <w:r w:rsidRPr="000B3F69">
              <w:rPr>
                <w:rFonts w:ascii="Times New Roman" w:hAnsi="Times New Roman"/>
                <w:lang w:val="en-US"/>
              </w:rPr>
              <w:t xml:space="preserve"> derivatives. </w:t>
            </w:r>
          </w:p>
        </w:tc>
        <w:tc>
          <w:tcPr>
            <w:tcW w:w="992" w:type="dxa"/>
            <w:tcBorders>
              <w:top w:val="single" w:sz="6" w:space="0" w:color="auto"/>
              <w:left w:val="single" w:sz="6" w:space="0" w:color="auto"/>
              <w:bottom w:val="single" w:sz="6" w:space="0" w:color="auto"/>
              <w:right w:val="single" w:sz="6" w:space="0" w:color="auto"/>
            </w:tcBorders>
          </w:tcPr>
          <w:p w14:paraId="538D7DF5"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0C779AB9" w14:textId="77777777" w:rsidTr="005D4C51">
        <w:tc>
          <w:tcPr>
            <w:tcW w:w="828" w:type="dxa"/>
            <w:tcBorders>
              <w:top w:val="single" w:sz="6" w:space="0" w:color="auto"/>
              <w:left w:val="single" w:sz="6" w:space="0" w:color="auto"/>
              <w:bottom w:val="single" w:sz="6" w:space="0" w:color="auto"/>
              <w:right w:val="single" w:sz="6" w:space="0" w:color="auto"/>
            </w:tcBorders>
          </w:tcPr>
          <w:p w14:paraId="2CDFC342"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1F528ED3"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Drugs acting of calcium-phosphorus balance. </w:t>
            </w:r>
          </w:p>
        </w:tc>
        <w:tc>
          <w:tcPr>
            <w:tcW w:w="992" w:type="dxa"/>
            <w:tcBorders>
              <w:top w:val="single" w:sz="6" w:space="0" w:color="auto"/>
              <w:left w:val="single" w:sz="6" w:space="0" w:color="auto"/>
              <w:bottom w:val="single" w:sz="6" w:space="0" w:color="auto"/>
              <w:right w:val="single" w:sz="6" w:space="0" w:color="auto"/>
            </w:tcBorders>
          </w:tcPr>
          <w:p w14:paraId="3D3DF1F2"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39E65473" w14:textId="77777777" w:rsidTr="005D4C51">
        <w:tc>
          <w:tcPr>
            <w:tcW w:w="828" w:type="dxa"/>
            <w:tcBorders>
              <w:top w:val="single" w:sz="6" w:space="0" w:color="auto"/>
              <w:left w:val="single" w:sz="6" w:space="0" w:color="auto"/>
              <w:bottom w:val="single" w:sz="6" w:space="0" w:color="auto"/>
              <w:right w:val="single" w:sz="6" w:space="0" w:color="auto"/>
            </w:tcBorders>
          </w:tcPr>
          <w:p w14:paraId="63775B76"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74FC96CE"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Preparations affecting erythropoiesis. Blood substitutes. Acids and </w:t>
            </w:r>
            <w:proofErr w:type="spellStart"/>
            <w:r w:rsidRPr="000B3F69">
              <w:rPr>
                <w:rFonts w:ascii="Times New Roman" w:hAnsi="Times New Roman"/>
                <w:lang w:val="en-US"/>
              </w:rPr>
              <w:t>alkalines</w:t>
            </w:r>
            <w:proofErr w:type="spellEnd"/>
            <w:r w:rsidRPr="000B3F69">
              <w:rPr>
                <w:rFonts w:ascii="Times New Roman" w:hAnsi="Times New Roman"/>
                <w:lang w:val="en-US"/>
              </w:rPr>
              <w:t>.</w:t>
            </w:r>
          </w:p>
        </w:tc>
        <w:tc>
          <w:tcPr>
            <w:tcW w:w="992" w:type="dxa"/>
            <w:tcBorders>
              <w:top w:val="single" w:sz="6" w:space="0" w:color="auto"/>
              <w:left w:val="single" w:sz="6" w:space="0" w:color="auto"/>
              <w:bottom w:val="single" w:sz="6" w:space="0" w:color="auto"/>
              <w:right w:val="single" w:sz="6" w:space="0" w:color="auto"/>
            </w:tcBorders>
          </w:tcPr>
          <w:p w14:paraId="19324DFB"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291295CF" w14:textId="77777777" w:rsidTr="005D4C51">
        <w:tc>
          <w:tcPr>
            <w:tcW w:w="828" w:type="dxa"/>
            <w:tcBorders>
              <w:top w:val="single" w:sz="6" w:space="0" w:color="auto"/>
              <w:left w:val="single" w:sz="6" w:space="0" w:color="auto"/>
              <w:bottom w:val="single" w:sz="6" w:space="0" w:color="auto"/>
              <w:right w:val="single" w:sz="6" w:space="0" w:color="auto"/>
            </w:tcBorders>
          </w:tcPr>
          <w:p w14:paraId="54429771"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19B8B7D3"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Preparations affecting leucopoiesis and blood coagulation. Anti-cancer agents and radioprotectors.</w:t>
            </w:r>
          </w:p>
        </w:tc>
        <w:tc>
          <w:tcPr>
            <w:tcW w:w="992" w:type="dxa"/>
            <w:tcBorders>
              <w:top w:val="single" w:sz="6" w:space="0" w:color="auto"/>
              <w:left w:val="single" w:sz="6" w:space="0" w:color="auto"/>
              <w:bottom w:val="single" w:sz="6" w:space="0" w:color="auto"/>
              <w:right w:val="single" w:sz="6" w:space="0" w:color="auto"/>
            </w:tcBorders>
          </w:tcPr>
          <w:p w14:paraId="5E70D119"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6D07F298" w14:textId="77777777" w:rsidTr="005D4C51">
        <w:tc>
          <w:tcPr>
            <w:tcW w:w="828" w:type="dxa"/>
            <w:tcBorders>
              <w:top w:val="single" w:sz="6" w:space="0" w:color="auto"/>
              <w:left w:val="single" w:sz="6" w:space="0" w:color="auto"/>
              <w:bottom w:val="single" w:sz="6" w:space="0" w:color="auto"/>
              <w:right w:val="single" w:sz="6" w:space="0" w:color="auto"/>
            </w:tcBorders>
          </w:tcPr>
          <w:p w14:paraId="4909E4FD"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1BA29FFE"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Antiallergic and immunotropic preparations.</w:t>
            </w:r>
          </w:p>
        </w:tc>
        <w:tc>
          <w:tcPr>
            <w:tcW w:w="992" w:type="dxa"/>
            <w:tcBorders>
              <w:top w:val="single" w:sz="6" w:space="0" w:color="auto"/>
              <w:left w:val="single" w:sz="6" w:space="0" w:color="auto"/>
              <w:bottom w:val="single" w:sz="6" w:space="0" w:color="auto"/>
              <w:right w:val="single" w:sz="6" w:space="0" w:color="auto"/>
            </w:tcBorders>
          </w:tcPr>
          <w:p w14:paraId="48E0A432"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10373EC5" w14:textId="77777777" w:rsidTr="005D4C51">
        <w:tc>
          <w:tcPr>
            <w:tcW w:w="828" w:type="dxa"/>
            <w:tcBorders>
              <w:top w:val="single" w:sz="6" w:space="0" w:color="auto"/>
              <w:left w:val="single" w:sz="6" w:space="0" w:color="auto"/>
              <w:bottom w:val="single" w:sz="6" w:space="0" w:color="auto"/>
              <w:right w:val="single" w:sz="6" w:space="0" w:color="auto"/>
            </w:tcBorders>
          </w:tcPr>
          <w:p w14:paraId="64F2A8A7"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4C3CFD30" w14:textId="77777777" w:rsidR="003757A6" w:rsidRPr="000B3F69" w:rsidRDefault="00770F8F"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b/>
                <w:sz w:val="24"/>
                <w:szCs w:val="24"/>
                <w:lang w:val="en-US" w:eastAsia="ru-RU"/>
              </w:rPr>
              <w:t xml:space="preserve">Practical skills in the section: </w:t>
            </w:r>
            <w:r w:rsidR="003757A6" w:rsidRPr="000B3F69">
              <w:rPr>
                <w:rFonts w:ascii="Times New Roman" w:hAnsi="Times New Roman"/>
                <w:b/>
                <w:lang w:val="en-US"/>
              </w:rPr>
              <w:t>“Drugs acting on metabolism, blood and immunity”.</w:t>
            </w:r>
          </w:p>
        </w:tc>
        <w:tc>
          <w:tcPr>
            <w:tcW w:w="992" w:type="dxa"/>
            <w:tcBorders>
              <w:top w:val="single" w:sz="6" w:space="0" w:color="auto"/>
              <w:left w:val="single" w:sz="6" w:space="0" w:color="auto"/>
              <w:bottom w:val="single" w:sz="6" w:space="0" w:color="auto"/>
              <w:right w:val="single" w:sz="6" w:space="0" w:color="auto"/>
            </w:tcBorders>
          </w:tcPr>
          <w:p w14:paraId="5AC9F134"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30988793" w14:textId="77777777" w:rsidTr="005D4C51">
        <w:tc>
          <w:tcPr>
            <w:tcW w:w="828" w:type="dxa"/>
            <w:tcBorders>
              <w:top w:val="single" w:sz="6" w:space="0" w:color="auto"/>
              <w:left w:val="single" w:sz="6" w:space="0" w:color="auto"/>
              <w:bottom w:val="single" w:sz="6" w:space="0" w:color="auto"/>
              <w:right w:val="single" w:sz="6" w:space="0" w:color="auto"/>
            </w:tcBorders>
          </w:tcPr>
          <w:p w14:paraId="326FCE1B"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0642A0AD"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Disinfectants and antiseptics. </w:t>
            </w:r>
          </w:p>
        </w:tc>
        <w:tc>
          <w:tcPr>
            <w:tcW w:w="992" w:type="dxa"/>
            <w:tcBorders>
              <w:top w:val="single" w:sz="6" w:space="0" w:color="auto"/>
              <w:left w:val="single" w:sz="6" w:space="0" w:color="auto"/>
              <w:bottom w:val="single" w:sz="6" w:space="0" w:color="auto"/>
              <w:right w:val="single" w:sz="6" w:space="0" w:color="auto"/>
            </w:tcBorders>
          </w:tcPr>
          <w:p w14:paraId="451ACF89"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30DE03DA" w14:textId="77777777" w:rsidTr="005D4C51">
        <w:tc>
          <w:tcPr>
            <w:tcW w:w="828" w:type="dxa"/>
            <w:tcBorders>
              <w:top w:val="single" w:sz="6" w:space="0" w:color="auto"/>
              <w:left w:val="single" w:sz="6" w:space="0" w:color="auto"/>
              <w:bottom w:val="single" w:sz="6" w:space="0" w:color="auto"/>
              <w:right w:val="single" w:sz="6" w:space="0" w:color="auto"/>
            </w:tcBorders>
          </w:tcPr>
          <w:p w14:paraId="6695CCD8"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1BE06E63"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Antibiotics. Classification. Mechanism of action. Uses.</w:t>
            </w:r>
          </w:p>
        </w:tc>
        <w:tc>
          <w:tcPr>
            <w:tcW w:w="992" w:type="dxa"/>
            <w:tcBorders>
              <w:top w:val="single" w:sz="6" w:space="0" w:color="auto"/>
              <w:left w:val="single" w:sz="6" w:space="0" w:color="auto"/>
              <w:bottom w:val="single" w:sz="6" w:space="0" w:color="auto"/>
              <w:right w:val="single" w:sz="6" w:space="0" w:color="auto"/>
            </w:tcBorders>
          </w:tcPr>
          <w:p w14:paraId="0BF77F5F"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3A7BA9B6" w14:textId="77777777" w:rsidTr="005D4C51">
        <w:tc>
          <w:tcPr>
            <w:tcW w:w="828" w:type="dxa"/>
            <w:tcBorders>
              <w:top w:val="single" w:sz="6" w:space="0" w:color="auto"/>
              <w:left w:val="single" w:sz="6" w:space="0" w:color="auto"/>
              <w:bottom w:val="single" w:sz="6" w:space="0" w:color="auto"/>
              <w:right w:val="single" w:sz="6" w:space="0" w:color="auto"/>
            </w:tcBorders>
          </w:tcPr>
          <w:p w14:paraId="50469FB5"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4069B09B"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Antibiotics (continuation).</w:t>
            </w:r>
          </w:p>
        </w:tc>
        <w:tc>
          <w:tcPr>
            <w:tcW w:w="992" w:type="dxa"/>
            <w:tcBorders>
              <w:top w:val="single" w:sz="6" w:space="0" w:color="auto"/>
              <w:left w:val="single" w:sz="6" w:space="0" w:color="auto"/>
              <w:bottom w:val="single" w:sz="6" w:space="0" w:color="auto"/>
              <w:right w:val="single" w:sz="6" w:space="0" w:color="auto"/>
            </w:tcBorders>
          </w:tcPr>
          <w:p w14:paraId="31A8F995"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0D61DA61" w14:textId="77777777" w:rsidTr="005D4C51">
        <w:tc>
          <w:tcPr>
            <w:tcW w:w="828" w:type="dxa"/>
            <w:tcBorders>
              <w:top w:val="single" w:sz="6" w:space="0" w:color="auto"/>
              <w:left w:val="single" w:sz="6" w:space="0" w:color="auto"/>
              <w:bottom w:val="single" w:sz="6" w:space="0" w:color="auto"/>
              <w:right w:val="single" w:sz="6" w:space="0" w:color="auto"/>
            </w:tcBorders>
          </w:tcPr>
          <w:p w14:paraId="352A8A21"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3C01D3C1"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Adverse effects of antibiotics. </w:t>
            </w:r>
          </w:p>
        </w:tc>
        <w:tc>
          <w:tcPr>
            <w:tcW w:w="992" w:type="dxa"/>
            <w:tcBorders>
              <w:top w:val="single" w:sz="6" w:space="0" w:color="auto"/>
              <w:left w:val="single" w:sz="6" w:space="0" w:color="auto"/>
              <w:bottom w:val="single" w:sz="6" w:space="0" w:color="auto"/>
              <w:right w:val="single" w:sz="6" w:space="0" w:color="auto"/>
            </w:tcBorders>
          </w:tcPr>
          <w:p w14:paraId="2D255CB2"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48312C11" w14:textId="77777777" w:rsidTr="005D4C51">
        <w:tc>
          <w:tcPr>
            <w:tcW w:w="828" w:type="dxa"/>
            <w:tcBorders>
              <w:top w:val="single" w:sz="6" w:space="0" w:color="auto"/>
              <w:left w:val="single" w:sz="6" w:space="0" w:color="auto"/>
              <w:bottom w:val="single" w:sz="6" w:space="0" w:color="auto"/>
              <w:right w:val="single" w:sz="6" w:space="0" w:color="auto"/>
            </w:tcBorders>
          </w:tcPr>
          <w:p w14:paraId="7E037A2D"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6673005D"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bookmarkStart w:id="3" w:name="OLE_LINK3"/>
            <w:r w:rsidRPr="000B3F69">
              <w:rPr>
                <w:rFonts w:ascii="Times New Roman" w:hAnsi="Times New Roman"/>
                <w:lang w:val="en-US"/>
              </w:rPr>
              <w:t xml:space="preserve">Sulfanilamide preparations. </w:t>
            </w:r>
            <w:bookmarkEnd w:id="3"/>
          </w:p>
        </w:tc>
        <w:tc>
          <w:tcPr>
            <w:tcW w:w="992" w:type="dxa"/>
            <w:tcBorders>
              <w:top w:val="single" w:sz="6" w:space="0" w:color="auto"/>
              <w:left w:val="single" w:sz="6" w:space="0" w:color="auto"/>
              <w:bottom w:val="single" w:sz="6" w:space="0" w:color="auto"/>
              <w:right w:val="single" w:sz="6" w:space="0" w:color="auto"/>
            </w:tcBorders>
          </w:tcPr>
          <w:p w14:paraId="64E1DEE7"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0EA75790" w14:textId="77777777" w:rsidTr="005D4C51">
        <w:tc>
          <w:tcPr>
            <w:tcW w:w="828" w:type="dxa"/>
            <w:tcBorders>
              <w:top w:val="single" w:sz="6" w:space="0" w:color="auto"/>
              <w:left w:val="single" w:sz="6" w:space="0" w:color="auto"/>
              <w:bottom w:val="single" w:sz="6" w:space="0" w:color="auto"/>
              <w:right w:val="single" w:sz="6" w:space="0" w:color="auto"/>
            </w:tcBorders>
          </w:tcPr>
          <w:p w14:paraId="21747473"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0BA42550"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Antimicrobial preparation of a</w:t>
            </w:r>
            <w:r w:rsidRPr="000B3F69">
              <w:rPr>
                <w:rFonts w:ascii="Times New Roman" w:hAnsi="Times New Roman"/>
                <w:snapToGrid w:val="0"/>
                <w:color w:val="000000"/>
                <w:lang w:val="en-US"/>
              </w:rPr>
              <w:t xml:space="preserve"> different chemical structure.</w:t>
            </w:r>
          </w:p>
        </w:tc>
        <w:tc>
          <w:tcPr>
            <w:tcW w:w="992" w:type="dxa"/>
            <w:tcBorders>
              <w:top w:val="single" w:sz="6" w:space="0" w:color="auto"/>
              <w:left w:val="single" w:sz="6" w:space="0" w:color="auto"/>
              <w:bottom w:val="single" w:sz="6" w:space="0" w:color="auto"/>
              <w:right w:val="single" w:sz="6" w:space="0" w:color="auto"/>
            </w:tcBorders>
          </w:tcPr>
          <w:p w14:paraId="3338371E"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49CB9ED2" w14:textId="77777777" w:rsidTr="005D4C51">
        <w:tc>
          <w:tcPr>
            <w:tcW w:w="828" w:type="dxa"/>
            <w:tcBorders>
              <w:top w:val="single" w:sz="6" w:space="0" w:color="auto"/>
              <w:left w:val="single" w:sz="6" w:space="0" w:color="auto"/>
              <w:bottom w:val="single" w:sz="6" w:space="0" w:color="auto"/>
              <w:right w:val="single" w:sz="6" w:space="0" w:color="auto"/>
            </w:tcBorders>
          </w:tcPr>
          <w:p w14:paraId="44D6E4BD"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0311EDB2"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proofErr w:type="spellStart"/>
            <w:r w:rsidRPr="000B3F69">
              <w:rPr>
                <w:rFonts w:ascii="Times New Roman" w:hAnsi="Times New Roman"/>
                <w:lang w:val="en-US"/>
              </w:rPr>
              <w:t>Antituberculosal</w:t>
            </w:r>
            <w:proofErr w:type="spellEnd"/>
            <w:r w:rsidRPr="000B3F69">
              <w:rPr>
                <w:rFonts w:ascii="Times New Roman" w:hAnsi="Times New Roman"/>
                <w:lang w:val="en-US"/>
              </w:rPr>
              <w:t xml:space="preserve"> and </w:t>
            </w:r>
            <w:proofErr w:type="spellStart"/>
            <w:r w:rsidRPr="000B3F69">
              <w:rPr>
                <w:rFonts w:ascii="Times New Roman" w:hAnsi="Times New Roman"/>
                <w:lang w:val="en-US"/>
              </w:rPr>
              <w:t>antispirochetal</w:t>
            </w:r>
            <w:proofErr w:type="spellEnd"/>
            <w:r w:rsidRPr="000B3F69">
              <w:rPr>
                <w:rFonts w:ascii="Times New Roman" w:hAnsi="Times New Roman"/>
                <w:lang w:val="en-US"/>
              </w:rPr>
              <w:t xml:space="preserve"> preparations. Antiprotozoal preparations.</w:t>
            </w:r>
          </w:p>
        </w:tc>
        <w:tc>
          <w:tcPr>
            <w:tcW w:w="992" w:type="dxa"/>
            <w:tcBorders>
              <w:top w:val="single" w:sz="6" w:space="0" w:color="auto"/>
              <w:left w:val="single" w:sz="6" w:space="0" w:color="auto"/>
              <w:bottom w:val="single" w:sz="6" w:space="0" w:color="auto"/>
              <w:right w:val="single" w:sz="6" w:space="0" w:color="auto"/>
            </w:tcBorders>
          </w:tcPr>
          <w:p w14:paraId="61D880A2"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22A8DC3A" w14:textId="77777777" w:rsidTr="005D4C51">
        <w:tc>
          <w:tcPr>
            <w:tcW w:w="828" w:type="dxa"/>
            <w:tcBorders>
              <w:top w:val="single" w:sz="6" w:space="0" w:color="auto"/>
              <w:left w:val="single" w:sz="6" w:space="0" w:color="auto"/>
              <w:bottom w:val="single" w:sz="6" w:space="0" w:color="auto"/>
              <w:right w:val="single" w:sz="6" w:space="0" w:color="auto"/>
            </w:tcBorders>
          </w:tcPr>
          <w:p w14:paraId="2398B236"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33F985E1"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proofErr w:type="spellStart"/>
            <w:r w:rsidRPr="000B3F69">
              <w:rPr>
                <w:rFonts w:ascii="Times New Roman" w:hAnsi="Times New Roman"/>
                <w:lang w:val="en-US"/>
              </w:rPr>
              <w:t>Antihelminthal</w:t>
            </w:r>
            <w:proofErr w:type="spellEnd"/>
            <w:r w:rsidRPr="000B3F69">
              <w:rPr>
                <w:rFonts w:ascii="Times New Roman" w:hAnsi="Times New Roman"/>
                <w:lang w:val="en-US"/>
              </w:rPr>
              <w:t xml:space="preserve"> and antifungal preparations.</w:t>
            </w:r>
          </w:p>
        </w:tc>
        <w:tc>
          <w:tcPr>
            <w:tcW w:w="992" w:type="dxa"/>
            <w:tcBorders>
              <w:top w:val="single" w:sz="6" w:space="0" w:color="auto"/>
              <w:left w:val="single" w:sz="6" w:space="0" w:color="auto"/>
              <w:bottom w:val="single" w:sz="6" w:space="0" w:color="auto"/>
              <w:right w:val="single" w:sz="6" w:space="0" w:color="auto"/>
            </w:tcBorders>
          </w:tcPr>
          <w:p w14:paraId="0691CE6D"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15F31A31" w14:textId="77777777" w:rsidTr="005D4C51">
        <w:tc>
          <w:tcPr>
            <w:tcW w:w="828" w:type="dxa"/>
            <w:tcBorders>
              <w:top w:val="single" w:sz="6" w:space="0" w:color="auto"/>
              <w:left w:val="single" w:sz="6" w:space="0" w:color="auto"/>
              <w:bottom w:val="single" w:sz="6" w:space="0" w:color="auto"/>
              <w:right w:val="single" w:sz="6" w:space="0" w:color="auto"/>
            </w:tcBorders>
          </w:tcPr>
          <w:p w14:paraId="4315727D"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28D601F3"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Antiviral preparations.</w:t>
            </w:r>
          </w:p>
        </w:tc>
        <w:tc>
          <w:tcPr>
            <w:tcW w:w="992" w:type="dxa"/>
            <w:tcBorders>
              <w:top w:val="single" w:sz="6" w:space="0" w:color="auto"/>
              <w:left w:val="single" w:sz="6" w:space="0" w:color="auto"/>
              <w:bottom w:val="single" w:sz="6" w:space="0" w:color="auto"/>
              <w:right w:val="single" w:sz="6" w:space="0" w:color="auto"/>
            </w:tcBorders>
          </w:tcPr>
          <w:p w14:paraId="35158744"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7347FB0E" w14:textId="77777777" w:rsidTr="005D4C51">
        <w:tc>
          <w:tcPr>
            <w:tcW w:w="828" w:type="dxa"/>
            <w:tcBorders>
              <w:top w:val="single" w:sz="6" w:space="0" w:color="auto"/>
              <w:left w:val="single" w:sz="6" w:space="0" w:color="auto"/>
              <w:bottom w:val="single" w:sz="6" w:space="0" w:color="auto"/>
              <w:right w:val="single" w:sz="6" w:space="0" w:color="auto"/>
            </w:tcBorders>
          </w:tcPr>
          <w:p w14:paraId="2A407F27"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075ABB3C" w14:textId="77777777" w:rsidR="003757A6" w:rsidRPr="000B3F69" w:rsidRDefault="00770F8F"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b/>
                <w:sz w:val="24"/>
                <w:szCs w:val="24"/>
                <w:lang w:val="en-US" w:eastAsia="ru-RU"/>
              </w:rPr>
              <w:t xml:space="preserve">Practical skills in the section: </w:t>
            </w:r>
            <w:r w:rsidR="003757A6" w:rsidRPr="000B3F69">
              <w:rPr>
                <w:rFonts w:ascii="Times New Roman" w:hAnsi="Times New Roman"/>
                <w:b/>
                <w:lang w:val="en-US"/>
              </w:rPr>
              <w:t>“Antimicrobial, antiviral, and anti-parasitic agents”.</w:t>
            </w:r>
          </w:p>
        </w:tc>
        <w:tc>
          <w:tcPr>
            <w:tcW w:w="992" w:type="dxa"/>
            <w:tcBorders>
              <w:top w:val="single" w:sz="6" w:space="0" w:color="auto"/>
              <w:left w:val="single" w:sz="6" w:space="0" w:color="auto"/>
              <w:bottom w:val="single" w:sz="6" w:space="0" w:color="auto"/>
              <w:right w:val="single" w:sz="6" w:space="0" w:color="auto"/>
            </w:tcBorders>
          </w:tcPr>
          <w:p w14:paraId="3ECDABE3"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0EEB4050" w14:textId="77777777" w:rsidTr="005D4C51">
        <w:tc>
          <w:tcPr>
            <w:tcW w:w="828" w:type="dxa"/>
            <w:tcBorders>
              <w:top w:val="single" w:sz="6" w:space="0" w:color="auto"/>
              <w:left w:val="single" w:sz="6" w:space="0" w:color="auto"/>
              <w:bottom w:val="single" w:sz="6" w:space="0" w:color="auto"/>
              <w:right w:val="single" w:sz="6" w:space="0" w:color="auto"/>
            </w:tcBorders>
          </w:tcPr>
          <w:p w14:paraId="2B772EE4"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164E9C66"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Agents acting on gastrointestinal tract. </w:t>
            </w:r>
          </w:p>
        </w:tc>
        <w:tc>
          <w:tcPr>
            <w:tcW w:w="992" w:type="dxa"/>
            <w:tcBorders>
              <w:top w:val="single" w:sz="6" w:space="0" w:color="auto"/>
              <w:left w:val="single" w:sz="6" w:space="0" w:color="auto"/>
              <w:bottom w:val="single" w:sz="6" w:space="0" w:color="auto"/>
              <w:right w:val="single" w:sz="6" w:space="0" w:color="auto"/>
            </w:tcBorders>
          </w:tcPr>
          <w:p w14:paraId="60D2B80A"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5348D46A" w14:textId="77777777" w:rsidTr="005D4C51">
        <w:tc>
          <w:tcPr>
            <w:tcW w:w="828" w:type="dxa"/>
            <w:tcBorders>
              <w:top w:val="single" w:sz="6" w:space="0" w:color="auto"/>
              <w:left w:val="single" w:sz="6" w:space="0" w:color="auto"/>
              <w:bottom w:val="single" w:sz="6" w:space="0" w:color="auto"/>
              <w:right w:val="single" w:sz="6" w:space="0" w:color="auto"/>
            </w:tcBorders>
          </w:tcPr>
          <w:p w14:paraId="720EE705"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40C1A03B"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Agents acting on gastrointestinal tract (continuation). </w:t>
            </w:r>
          </w:p>
        </w:tc>
        <w:tc>
          <w:tcPr>
            <w:tcW w:w="992" w:type="dxa"/>
            <w:tcBorders>
              <w:top w:val="single" w:sz="6" w:space="0" w:color="auto"/>
              <w:left w:val="single" w:sz="6" w:space="0" w:color="auto"/>
              <w:bottom w:val="single" w:sz="6" w:space="0" w:color="auto"/>
              <w:right w:val="single" w:sz="6" w:space="0" w:color="auto"/>
            </w:tcBorders>
          </w:tcPr>
          <w:p w14:paraId="5F2CC32F"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3C03F866" w14:textId="77777777" w:rsidTr="005D4C51">
        <w:tc>
          <w:tcPr>
            <w:tcW w:w="828" w:type="dxa"/>
            <w:tcBorders>
              <w:top w:val="single" w:sz="6" w:space="0" w:color="auto"/>
              <w:left w:val="single" w:sz="6" w:space="0" w:color="auto"/>
              <w:bottom w:val="single" w:sz="6" w:space="0" w:color="auto"/>
              <w:right w:val="single" w:sz="6" w:space="0" w:color="auto"/>
            </w:tcBorders>
          </w:tcPr>
          <w:p w14:paraId="2C09C764"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0E331BDA"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Agents acting on respiratory tract. </w:t>
            </w:r>
          </w:p>
        </w:tc>
        <w:tc>
          <w:tcPr>
            <w:tcW w:w="992" w:type="dxa"/>
            <w:tcBorders>
              <w:top w:val="single" w:sz="6" w:space="0" w:color="auto"/>
              <w:left w:val="single" w:sz="6" w:space="0" w:color="auto"/>
              <w:bottom w:val="single" w:sz="6" w:space="0" w:color="auto"/>
              <w:right w:val="single" w:sz="6" w:space="0" w:color="auto"/>
            </w:tcBorders>
          </w:tcPr>
          <w:p w14:paraId="59C02979"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7659EA7A" w14:textId="77777777" w:rsidTr="005D4C51">
        <w:tc>
          <w:tcPr>
            <w:tcW w:w="828" w:type="dxa"/>
            <w:tcBorders>
              <w:top w:val="single" w:sz="6" w:space="0" w:color="auto"/>
              <w:left w:val="single" w:sz="6" w:space="0" w:color="auto"/>
              <w:bottom w:val="single" w:sz="6" w:space="0" w:color="auto"/>
              <w:right w:val="single" w:sz="6" w:space="0" w:color="auto"/>
            </w:tcBorders>
          </w:tcPr>
          <w:p w14:paraId="7F5D3B0A"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36AEF49B"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 xml:space="preserve">Agents acting on myometrium. Contraceptives. </w:t>
            </w:r>
          </w:p>
        </w:tc>
        <w:tc>
          <w:tcPr>
            <w:tcW w:w="992" w:type="dxa"/>
            <w:tcBorders>
              <w:top w:val="single" w:sz="6" w:space="0" w:color="auto"/>
              <w:left w:val="single" w:sz="6" w:space="0" w:color="auto"/>
              <w:bottom w:val="single" w:sz="6" w:space="0" w:color="auto"/>
              <w:right w:val="single" w:sz="6" w:space="0" w:color="auto"/>
            </w:tcBorders>
          </w:tcPr>
          <w:p w14:paraId="70EAAF74"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3C43F148" w14:textId="77777777" w:rsidTr="005D4C51">
        <w:tc>
          <w:tcPr>
            <w:tcW w:w="828" w:type="dxa"/>
            <w:tcBorders>
              <w:top w:val="single" w:sz="6" w:space="0" w:color="auto"/>
              <w:left w:val="single" w:sz="6" w:space="0" w:color="auto"/>
              <w:bottom w:val="single" w:sz="6" w:space="0" w:color="auto"/>
              <w:right w:val="single" w:sz="6" w:space="0" w:color="auto"/>
            </w:tcBorders>
          </w:tcPr>
          <w:p w14:paraId="7285358A"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7B63ECA2"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Pharmacotherapy of acute poisoning.</w:t>
            </w:r>
          </w:p>
        </w:tc>
        <w:tc>
          <w:tcPr>
            <w:tcW w:w="992" w:type="dxa"/>
            <w:tcBorders>
              <w:top w:val="single" w:sz="6" w:space="0" w:color="auto"/>
              <w:left w:val="single" w:sz="6" w:space="0" w:color="auto"/>
              <w:bottom w:val="single" w:sz="6" w:space="0" w:color="auto"/>
              <w:right w:val="single" w:sz="6" w:space="0" w:color="auto"/>
            </w:tcBorders>
          </w:tcPr>
          <w:p w14:paraId="437A0CA5"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4AD55C5C" w14:textId="77777777" w:rsidTr="005D4C51">
        <w:tc>
          <w:tcPr>
            <w:tcW w:w="828" w:type="dxa"/>
            <w:tcBorders>
              <w:top w:val="single" w:sz="6" w:space="0" w:color="auto"/>
              <w:left w:val="single" w:sz="6" w:space="0" w:color="auto"/>
              <w:bottom w:val="single" w:sz="6" w:space="0" w:color="auto"/>
              <w:right w:val="single" w:sz="6" w:space="0" w:color="auto"/>
            </w:tcBorders>
          </w:tcPr>
          <w:p w14:paraId="158C1ABF"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3AEABEB8"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Pharmacotherapy of emergency states.</w:t>
            </w:r>
          </w:p>
        </w:tc>
        <w:tc>
          <w:tcPr>
            <w:tcW w:w="992" w:type="dxa"/>
            <w:tcBorders>
              <w:top w:val="single" w:sz="6" w:space="0" w:color="auto"/>
              <w:left w:val="single" w:sz="6" w:space="0" w:color="auto"/>
              <w:bottom w:val="single" w:sz="6" w:space="0" w:color="auto"/>
              <w:right w:val="single" w:sz="6" w:space="0" w:color="auto"/>
            </w:tcBorders>
          </w:tcPr>
          <w:p w14:paraId="5AA36E8F"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22E22509" w14:textId="77777777" w:rsidTr="005D4C51">
        <w:tc>
          <w:tcPr>
            <w:tcW w:w="828" w:type="dxa"/>
            <w:tcBorders>
              <w:top w:val="single" w:sz="6" w:space="0" w:color="auto"/>
              <w:left w:val="single" w:sz="6" w:space="0" w:color="auto"/>
              <w:bottom w:val="single" w:sz="6" w:space="0" w:color="auto"/>
              <w:right w:val="single" w:sz="6" w:space="0" w:color="auto"/>
            </w:tcBorders>
          </w:tcPr>
          <w:p w14:paraId="76450B49"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51CEF5DD"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proofErr w:type="spellStart"/>
            <w:r w:rsidRPr="000B3F69">
              <w:rPr>
                <w:rFonts w:ascii="Times New Roman" w:hAnsi="Times New Roman"/>
                <w:lang w:val="en-US"/>
              </w:rPr>
              <w:t>Pharmacotoxycodynamics</w:t>
            </w:r>
            <w:proofErr w:type="spellEnd"/>
            <w:r w:rsidRPr="000B3F69">
              <w:rPr>
                <w:rFonts w:ascii="Times New Roman" w:hAnsi="Times New Roman"/>
                <w:lang w:val="en-US"/>
              </w:rPr>
              <w:t xml:space="preserve">. </w:t>
            </w:r>
          </w:p>
        </w:tc>
        <w:tc>
          <w:tcPr>
            <w:tcW w:w="992" w:type="dxa"/>
            <w:tcBorders>
              <w:top w:val="single" w:sz="6" w:space="0" w:color="auto"/>
              <w:left w:val="single" w:sz="6" w:space="0" w:color="auto"/>
              <w:bottom w:val="single" w:sz="6" w:space="0" w:color="auto"/>
              <w:right w:val="single" w:sz="6" w:space="0" w:color="auto"/>
            </w:tcBorders>
          </w:tcPr>
          <w:p w14:paraId="0BBB135A"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77F790F5" w14:textId="77777777" w:rsidTr="005D4C51">
        <w:tc>
          <w:tcPr>
            <w:tcW w:w="828" w:type="dxa"/>
            <w:tcBorders>
              <w:top w:val="single" w:sz="6" w:space="0" w:color="auto"/>
              <w:left w:val="single" w:sz="6" w:space="0" w:color="auto"/>
              <w:bottom w:val="single" w:sz="6" w:space="0" w:color="auto"/>
              <w:right w:val="single" w:sz="6" w:space="0" w:color="auto"/>
            </w:tcBorders>
          </w:tcPr>
          <w:p w14:paraId="58B38CBB"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7B2AC031"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Pediatric pharmacology and pharmacology of aged patients. Pharmacotherapy during breast-feeding.</w:t>
            </w:r>
          </w:p>
        </w:tc>
        <w:tc>
          <w:tcPr>
            <w:tcW w:w="992" w:type="dxa"/>
            <w:tcBorders>
              <w:top w:val="single" w:sz="6" w:space="0" w:color="auto"/>
              <w:left w:val="single" w:sz="6" w:space="0" w:color="auto"/>
              <w:bottom w:val="single" w:sz="6" w:space="0" w:color="auto"/>
              <w:right w:val="single" w:sz="6" w:space="0" w:color="auto"/>
            </w:tcBorders>
          </w:tcPr>
          <w:p w14:paraId="321C04F9"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3757A6" w:rsidRPr="000B3F69" w14:paraId="25DA3EF0" w14:textId="77777777" w:rsidTr="005D4C51">
        <w:tc>
          <w:tcPr>
            <w:tcW w:w="828" w:type="dxa"/>
            <w:tcBorders>
              <w:top w:val="single" w:sz="6" w:space="0" w:color="auto"/>
              <w:left w:val="single" w:sz="6" w:space="0" w:color="auto"/>
              <w:bottom w:val="single" w:sz="6" w:space="0" w:color="auto"/>
              <w:right w:val="single" w:sz="6" w:space="0" w:color="auto"/>
            </w:tcBorders>
          </w:tcPr>
          <w:p w14:paraId="6F80F24C" w14:textId="77777777" w:rsidR="003757A6" w:rsidRPr="000B3F69" w:rsidRDefault="003757A6" w:rsidP="005A0D34">
            <w:pPr>
              <w:widowControl w:val="0"/>
              <w:numPr>
                <w:ilvl w:val="0"/>
                <w:numId w:val="15"/>
              </w:numPr>
              <w:tabs>
                <w:tab w:val="left" w:pos="709"/>
              </w:tabs>
              <w:autoSpaceDE w:val="0"/>
              <w:autoSpaceDN w:val="0"/>
              <w:adjustRightInd w:val="0"/>
              <w:spacing w:after="0" w:line="240" w:lineRule="exact"/>
              <w:jc w:val="center"/>
              <w:rPr>
                <w:rFonts w:ascii="Times New Roman" w:hAnsi="Times New Roman"/>
                <w:lang w:val="en-US" w:eastAsia="ru-RU"/>
              </w:rPr>
            </w:pPr>
          </w:p>
        </w:tc>
        <w:tc>
          <w:tcPr>
            <w:tcW w:w="7927" w:type="dxa"/>
            <w:tcBorders>
              <w:top w:val="single" w:sz="6" w:space="0" w:color="auto"/>
              <w:left w:val="single" w:sz="6" w:space="0" w:color="auto"/>
              <w:bottom w:val="single" w:sz="6" w:space="0" w:color="auto"/>
              <w:right w:val="single" w:sz="6" w:space="0" w:color="auto"/>
            </w:tcBorders>
          </w:tcPr>
          <w:p w14:paraId="40DC5202" w14:textId="77777777" w:rsidR="003757A6" w:rsidRPr="000B3F69" w:rsidRDefault="003757A6" w:rsidP="005A0D34">
            <w:pPr>
              <w:widowControl w:val="0"/>
              <w:autoSpaceDE w:val="0"/>
              <w:autoSpaceDN w:val="0"/>
              <w:adjustRightInd w:val="0"/>
              <w:spacing w:after="0" w:line="240" w:lineRule="exact"/>
              <w:jc w:val="both"/>
              <w:rPr>
                <w:rFonts w:ascii="Times New Roman" w:hAnsi="Times New Roman"/>
                <w:lang w:val="en-US"/>
              </w:rPr>
            </w:pPr>
            <w:r w:rsidRPr="000B3F69">
              <w:rPr>
                <w:rFonts w:ascii="Times New Roman" w:hAnsi="Times New Roman"/>
                <w:lang w:val="en-US"/>
              </w:rPr>
              <w:t>The role of the pharmacist in the prevention of negative consequences of using drugs.  Test control.</w:t>
            </w:r>
          </w:p>
        </w:tc>
        <w:tc>
          <w:tcPr>
            <w:tcW w:w="992" w:type="dxa"/>
            <w:tcBorders>
              <w:top w:val="single" w:sz="6" w:space="0" w:color="auto"/>
              <w:left w:val="single" w:sz="6" w:space="0" w:color="auto"/>
              <w:bottom w:val="single" w:sz="6" w:space="0" w:color="auto"/>
              <w:right w:val="single" w:sz="6" w:space="0" w:color="auto"/>
            </w:tcBorders>
          </w:tcPr>
          <w:p w14:paraId="5F42EF11" w14:textId="77777777" w:rsidR="003757A6" w:rsidRPr="000B3F69" w:rsidRDefault="003757A6" w:rsidP="005A0D34">
            <w:pPr>
              <w:spacing w:after="0" w:line="240" w:lineRule="exact"/>
              <w:jc w:val="center"/>
              <w:rPr>
                <w:rFonts w:ascii="Times New Roman" w:hAnsi="Times New Roman"/>
                <w:lang w:val="en-US"/>
              </w:rPr>
            </w:pPr>
            <w:r w:rsidRPr="000B3F69">
              <w:rPr>
                <w:rFonts w:ascii="Times New Roman" w:hAnsi="Times New Roman"/>
                <w:lang w:val="en-US"/>
              </w:rPr>
              <w:t>2</w:t>
            </w:r>
          </w:p>
        </w:tc>
      </w:tr>
      <w:tr w:rsidR="005D4C51" w:rsidRPr="000B3F69" w14:paraId="42D438B2" w14:textId="77777777" w:rsidTr="005D4C51">
        <w:tc>
          <w:tcPr>
            <w:tcW w:w="8755" w:type="dxa"/>
            <w:gridSpan w:val="2"/>
            <w:tcBorders>
              <w:top w:val="single" w:sz="6" w:space="0" w:color="auto"/>
              <w:left w:val="single" w:sz="6" w:space="0" w:color="auto"/>
              <w:bottom w:val="single" w:sz="6" w:space="0" w:color="auto"/>
              <w:right w:val="single" w:sz="6" w:space="0" w:color="auto"/>
            </w:tcBorders>
          </w:tcPr>
          <w:p w14:paraId="40AD35E9" w14:textId="77777777" w:rsidR="005D4C51" w:rsidRPr="000B3F69" w:rsidRDefault="005D4C51" w:rsidP="00770F8F">
            <w:pPr>
              <w:widowControl w:val="0"/>
              <w:tabs>
                <w:tab w:val="left" w:pos="709"/>
              </w:tabs>
              <w:autoSpaceDE w:val="0"/>
              <w:autoSpaceDN w:val="0"/>
              <w:adjustRightInd w:val="0"/>
              <w:spacing w:after="0" w:line="240" w:lineRule="exact"/>
              <w:rPr>
                <w:rFonts w:ascii="Times New Roman" w:hAnsi="Times New Roman"/>
                <w:b/>
                <w:lang w:val="en-US" w:eastAsia="ru-RU"/>
              </w:rPr>
            </w:pPr>
            <w:r w:rsidRPr="000B3F69">
              <w:rPr>
                <w:rFonts w:ascii="Times New Roman" w:hAnsi="Times New Roman"/>
                <w:b/>
                <w:lang w:val="en-US" w:eastAsia="ru-RU"/>
              </w:rPr>
              <w:t>TOTAL</w:t>
            </w:r>
          </w:p>
        </w:tc>
        <w:tc>
          <w:tcPr>
            <w:tcW w:w="992" w:type="dxa"/>
            <w:tcBorders>
              <w:top w:val="single" w:sz="6" w:space="0" w:color="auto"/>
              <w:left w:val="single" w:sz="6" w:space="0" w:color="auto"/>
              <w:bottom w:val="single" w:sz="6" w:space="0" w:color="auto"/>
              <w:right w:val="single" w:sz="6" w:space="0" w:color="auto"/>
            </w:tcBorders>
          </w:tcPr>
          <w:p w14:paraId="4FF9F260" w14:textId="77777777" w:rsidR="005D4C51" w:rsidRPr="000B3F69" w:rsidRDefault="00C16375" w:rsidP="005A0D34">
            <w:pPr>
              <w:widowControl w:val="0"/>
              <w:tabs>
                <w:tab w:val="left" w:pos="709"/>
              </w:tabs>
              <w:autoSpaceDE w:val="0"/>
              <w:autoSpaceDN w:val="0"/>
              <w:adjustRightInd w:val="0"/>
              <w:spacing w:after="0" w:line="240" w:lineRule="exact"/>
              <w:jc w:val="center"/>
              <w:rPr>
                <w:rFonts w:ascii="Times New Roman" w:hAnsi="Times New Roman"/>
                <w:b/>
                <w:lang w:val="en-US" w:eastAsia="ru-RU"/>
              </w:rPr>
            </w:pPr>
            <w:r w:rsidRPr="000B3F69">
              <w:rPr>
                <w:rFonts w:ascii="Times New Roman" w:hAnsi="Times New Roman"/>
                <w:b/>
                <w:lang w:val="en-US" w:eastAsia="ru-RU"/>
              </w:rPr>
              <w:t>120</w:t>
            </w:r>
          </w:p>
        </w:tc>
      </w:tr>
    </w:tbl>
    <w:p w14:paraId="628FED1D" w14:textId="77777777" w:rsidR="00551A41" w:rsidRPr="000B3F69" w:rsidRDefault="00551A41" w:rsidP="00A7689D">
      <w:pPr>
        <w:widowControl w:val="0"/>
        <w:tabs>
          <w:tab w:val="left" w:pos="709"/>
        </w:tabs>
        <w:autoSpaceDE w:val="0"/>
        <w:autoSpaceDN w:val="0"/>
        <w:adjustRightInd w:val="0"/>
        <w:spacing w:after="0" w:line="240" w:lineRule="auto"/>
        <w:jc w:val="center"/>
        <w:rPr>
          <w:rFonts w:ascii="Times New Roman" w:hAnsi="Times New Roman"/>
          <w:b/>
          <w:bCs/>
          <w:sz w:val="24"/>
          <w:szCs w:val="24"/>
          <w:lang w:val="en-US" w:eastAsia="ru-RU"/>
        </w:rPr>
      </w:pPr>
    </w:p>
    <w:p w14:paraId="46885351" w14:textId="77777777" w:rsidR="005D5957" w:rsidRPr="000B3F69" w:rsidRDefault="005D5957" w:rsidP="005D5957">
      <w:pPr>
        <w:widowControl w:val="0"/>
        <w:tabs>
          <w:tab w:val="left" w:pos="709"/>
        </w:tabs>
        <w:autoSpaceDE w:val="0"/>
        <w:autoSpaceDN w:val="0"/>
        <w:adjustRightInd w:val="0"/>
        <w:spacing w:after="0" w:line="240" w:lineRule="auto"/>
        <w:jc w:val="center"/>
        <w:rPr>
          <w:rFonts w:ascii="Times New Roman" w:hAnsi="Times New Roman"/>
          <w:b/>
          <w:bCs/>
          <w:sz w:val="24"/>
          <w:szCs w:val="24"/>
          <w:lang w:val="en-US" w:eastAsia="ru-RU"/>
        </w:rPr>
      </w:pPr>
      <w:r w:rsidRPr="000B3F69">
        <w:rPr>
          <w:rFonts w:ascii="Times New Roman" w:hAnsi="Times New Roman"/>
          <w:b/>
          <w:bCs/>
          <w:sz w:val="24"/>
          <w:szCs w:val="24"/>
          <w:lang w:val="en-US" w:eastAsia="ru-RU"/>
        </w:rPr>
        <w:t>5.4. Topics of laboratory classes</w:t>
      </w:r>
    </w:p>
    <w:p w14:paraId="76F125D6" w14:textId="77777777" w:rsidR="00EE508C" w:rsidRPr="000B3F69" w:rsidRDefault="005D5957" w:rsidP="005D5957">
      <w:pPr>
        <w:widowControl w:val="0"/>
        <w:tabs>
          <w:tab w:val="left" w:pos="709"/>
        </w:tabs>
        <w:autoSpaceDE w:val="0"/>
        <w:autoSpaceDN w:val="0"/>
        <w:adjustRightInd w:val="0"/>
        <w:spacing w:after="0" w:line="240" w:lineRule="auto"/>
        <w:jc w:val="center"/>
        <w:rPr>
          <w:rFonts w:ascii="Times New Roman" w:hAnsi="Times New Roman"/>
          <w:sz w:val="24"/>
          <w:szCs w:val="24"/>
          <w:lang w:val="en-US" w:eastAsia="ru-RU"/>
        </w:rPr>
      </w:pPr>
      <w:r w:rsidRPr="000B3F69">
        <w:rPr>
          <w:rFonts w:ascii="Times New Roman" w:hAnsi="Times New Roman"/>
          <w:sz w:val="24"/>
          <w:szCs w:val="24"/>
          <w:lang w:val="en-US" w:eastAsia="ru-RU"/>
        </w:rPr>
        <w:t>Laboratory classes are not provided.</w:t>
      </w:r>
    </w:p>
    <w:p w14:paraId="1C4573A9" w14:textId="77777777" w:rsidR="005D5957" w:rsidRPr="000B3F69" w:rsidRDefault="005D5957" w:rsidP="005D5957">
      <w:pPr>
        <w:widowControl w:val="0"/>
        <w:tabs>
          <w:tab w:val="left" w:pos="709"/>
        </w:tabs>
        <w:autoSpaceDE w:val="0"/>
        <w:autoSpaceDN w:val="0"/>
        <w:adjustRightInd w:val="0"/>
        <w:spacing w:after="0" w:line="240" w:lineRule="auto"/>
        <w:jc w:val="center"/>
        <w:rPr>
          <w:rFonts w:ascii="Times New Roman" w:hAnsi="Times New Roman"/>
          <w:b/>
          <w:bCs/>
          <w:sz w:val="24"/>
          <w:szCs w:val="24"/>
          <w:lang w:val="en-US" w:eastAsia="ru-RU"/>
        </w:rPr>
      </w:pPr>
    </w:p>
    <w:p w14:paraId="2F72EA0B" w14:textId="77777777" w:rsidR="000B5F50" w:rsidRPr="000B3F69" w:rsidRDefault="000B5F50" w:rsidP="00A7689D">
      <w:pPr>
        <w:widowControl w:val="0"/>
        <w:tabs>
          <w:tab w:val="left" w:pos="709"/>
        </w:tabs>
        <w:autoSpaceDE w:val="0"/>
        <w:autoSpaceDN w:val="0"/>
        <w:adjustRightInd w:val="0"/>
        <w:spacing w:after="0" w:line="240" w:lineRule="auto"/>
        <w:jc w:val="center"/>
        <w:rPr>
          <w:rFonts w:ascii="Times New Roman" w:hAnsi="Times New Roman"/>
          <w:b/>
          <w:bCs/>
          <w:sz w:val="24"/>
          <w:szCs w:val="24"/>
          <w:lang w:val="en-US" w:eastAsia="ru-RU"/>
        </w:rPr>
      </w:pPr>
      <w:r w:rsidRPr="000B3F69">
        <w:rPr>
          <w:rFonts w:ascii="Times New Roman" w:hAnsi="Times New Roman"/>
          <w:b/>
          <w:bCs/>
          <w:sz w:val="24"/>
          <w:szCs w:val="24"/>
          <w:lang w:val="en-US" w:eastAsia="ru-RU"/>
        </w:rPr>
        <w:t>6. Independent work of a student of higher education</w:t>
      </w:r>
    </w:p>
    <w:p w14:paraId="6689850E" w14:textId="77777777" w:rsidR="005D5957" w:rsidRPr="000B3F69" w:rsidRDefault="005D5957" w:rsidP="00A7689D">
      <w:pPr>
        <w:widowControl w:val="0"/>
        <w:tabs>
          <w:tab w:val="left" w:pos="709"/>
        </w:tabs>
        <w:autoSpaceDE w:val="0"/>
        <w:autoSpaceDN w:val="0"/>
        <w:adjustRightInd w:val="0"/>
        <w:spacing w:after="0" w:line="240" w:lineRule="auto"/>
        <w:jc w:val="center"/>
        <w:rPr>
          <w:rFonts w:ascii="Times New Roman" w:hAnsi="Times New Roman"/>
          <w:b/>
          <w:bCs/>
          <w:sz w:val="24"/>
          <w:szCs w:val="24"/>
          <w:lang w:val="en-US" w:eastAsia="ru-RU"/>
        </w:rPr>
      </w:pPr>
    </w:p>
    <w:p w14:paraId="44C25ADA" w14:textId="77777777" w:rsidR="006D37B0" w:rsidRPr="000B3F69" w:rsidRDefault="000B5F50" w:rsidP="00A7689D">
      <w:pPr>
        <w:widowControl w:val="0"/>
        <w:tabs>
          <w:tab w:val="left" w:pos="709"/>
        </w:tabs>
        <w:autoSpaceDE w:val="0"/>
        <w:autoSpaceDN w:val="0"/>
        <w:adjustRightInd w:val="0"/>
        <w:spacing w:after="0" w:line="240" w:lineRule="auto"/>
        <w:jc w:val="center"/>
        <w:rPr>
          <w:rFonts w:ascii="Times New Roman" w:hAnsi="Times New Roman"/>
          <w:b/>
          <w:bCs/>
          <w:sz w:val="24"/>
          <w:szCs w:val="24"/>
          <w:lang w:val="en-US" w:eastAsia="ru-RU"/>
        </w:rPr>
      </w:pPr>
      <w:r w:rsidRPr="000B3F69">
        <w:rPr>
          <w:rFonts w:ascii="Times New Roman" w:hAnsi="Times New Roman"/>
          <w:b/>
          <w:bCs/>
          <w:sz w:val="24"/>
          <w:szCs w:val="24"/>
          <w:lang w:val="en-US" w:eastAsia="ru-RU"/>
        </w:rPr>
        <w:t xml:space="preserve">6.1. </w:t>
      </w:r>
      <w:r w:rsidR="00770F8F" w:rsidRPr="000B3F69">
        <w:rPr>
          <w:rFonts w:ascii="Times New Roman" w:hAnsi="Times New Roman"/>
          <w:b/>
          <w:bCs/>
          <w:sz w:val="24"/>
          <w:szCs w:val="24"/>
          <w:lang w:val="en-US" w:eastAsia="ru-RU"/>
        </w:rPr>
        <w:t>Independent work of a student of higher education</w:t>
      </w:r>
    </w:p>
    <w:p w14:paraId="6F244531" w14:textId="77777777" w:rsidR="005D5957" w:rsidRPr="000B3F69" w:rsidRDefault="005D5957" w:rsidP="00A7689D">
      <w:pPr>
        <w:widowControl w:val="0"/>
        <w:tabs>
          <w:tab w:val="left" w:pos="709"/>
        </w:tabs>
        <w:autoSpaceDE w:val="0"/>
        <w:autoSpaceDN w:val="0"/>
        <w:adjustRightInd w:val="0"/>
        <w:spacing w:after="0" w:line="240" w:lineRule="auto"/>
        <w:jc w:val="center"/>
        <w:rPr>
          <w:rFonts w:ascii="Times New Roman" w:hAnsi="Times New Roman"/>
          <w:b/>
          <w:bCs/>
          <w:sz w:val="24"/>
          <w:szCs w:val="24"/>
          <w:lang w:val="en-US" w:eastAsia="ru-RU"/>
        </w:rPr>
      </w:pPr>
    </w:p>
    <w:tbl>
      <w:tblPr>
        <w:tblW w:w="9747" w:type="dxa"/>
        <w:tblLayout w:type="fixed"/>
        <w:tblLook w:val="0000" w:firstRow="0" w:lastRow="0" w:firstColumn="0" w:lastColumn="0" w:noHBand="0" w:noVBand="0"/>
      </w:tblPr>
      <w:tblGrid>
        <w:gridCol w:w="843"/>
        <w:gridCol w:w="7912"/>
        <w:gridCol w:w="992"/>
      </w:tblGrid>
      <w:tr w:rsidR="00551A41" w:rsidRPr="000B3F69" w14:paraId="7FAF46D3" w14:textId="77777777" w:rsidTr="00716C07">
        <w:tc>
          <w:tcPr>
            <w:tcW w:w="843" w:type="dxa"/>
            <w:tcBorders>
              <w:top w:val="single" w:sz="6" w:space="0" w:color="auto"/>
              <w:left w:val="single" w:sz="6" w:space="0" w:color="auto"/>
              <w:bottom w:val="single" w:sz="6" w:space="0" w:color="auto"/>
              <w:right w:val="single" w:sz="6" w:space="0" w:color="auto"/>
            </w:tcBorders>
          </w:tcPr>
          <w:p w14:paraId="5D7F6D7F" w14:textId="77777777" w:rsidR="00551A41" w:rsidRPr="000B3F69" w:rsidRDefault="00551A41" w:rsidP="000D39EE">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N</w:t>
            </w:r>
          </w:p>
        </w:tc>
        <w:tc>
          <w:tcPr>
            <w:tcW w:w="7912" w:type="dxa"/>
            <w:tcBorders>
              <w:top w:val="single" w:sz="6" w:space="0" w:color="auto"/>
              <w:left w:val="single" w:sz="6" w:space="0" w:color="auto"/>
              <w:bottom w:val="single" w:sz="6" w:space="0" w:color="auto"/>
              <w:right w:val="single" w:sz="6" w:space="0" w:color="auto"/>
            </w:tcBorders>
          </w:tcPr>
          <w:p w14:paraId="7C989559" w14:textId="77777777" w:rsidR="00551A41" w:rsidRPr="000B3F69" w:rsidRDefault="00551A41" w:rsidP="000D39EE">
            <w:pPr>
              <w:keepNext/>
              <w:widowControl w:val="0"/>
              <w:tabs>
                <w:tab w:val="left" w:pos="709"/>
              </w:tabs>
              <w:autoSpaceDE w:val="0"/>
              <w:autoSpaceDN w:val="0"/>
              <w:adjustRightInd w:val="0"/>
              <w:spacing w:after="0" w:line="240" w:lineRule="exact"/>
              <w:jc w:val="center"/>
              <w:rPr>
                <w:rFonts w:ascii="Times New Roman" w:hAnsi="Times New Roman"/>
                <w:b/>
                <w:bCs/>
                <w:lang w:val="en-US" w:eastAsia="ru-RU"/>
              </w:rPr>
            </w:pPr>
            <w:r w:rsidRPr="000B3F69">
              <w:rPr>
                <w:rFonts w:ascii="Times New Roman" w:hAnsi="Times New Roman"/>
                <w:b/>
                <w:bCs/>
                <w:lang w:val="en-US" w:eastAsia="ru-RU"/>
              </w:rPr>
              <w:t>Topic</w:t>
            </w:r>
          </w:p>
        </w:tc>
        <w:tc>
          <w:tcPr>
            <w:tcW w:w="992" w:type="dxa"/>
            <w:tcBorders>
              <w:top w:val="single" w:sz="6" w:space="0" w:color="auto"/>
              <w:left w:val="single" w:sz="6" w:space="0" w:color="auto"/>
              <w:bottom w:val="single" w:sz="6" w:space="0" w:color="auto"/>
              <w:right w:val="single" w:sz="6" w:space="0" w:color="auto"/>
            </w:tcBorders>
          </w:tcPr>
          <w:p w14:paraId="04A66CF9" w14:textId="77777777" w:rsidR="00551A41" w:rsidRPr="000B3F69" w:rsidRDefault="00551A41" w:rsidP="000D39EE">
            <w:pPr>
              <w:widowControl w:val="0"/>
              <w:tabs>
                <w:tab w:val="left" w:pos="709"/>
              </w:tabs>
              <w:autoSpaceDE w:val="0"/>
              <w:autoSpaceDN w:val="0"/>
              <w:adjustRightInd w:val="0"/>
              <w:spacing w:after="0" w:line="240" w:lineRule="exact"/>
              <w:jc w:val="center"/>
              <w:rPr>
                <w:rFonts w:ascii="Times New Roman" w:hAnsi="Times New Roman"/>
                <w:lang w:val="en-US" w:eastAsia="ru-RU"/>
              </w:rPr>
            </w:pPr>
            <w:r w:rsidRPr="000B3F69">
              <w:rPr>
                <w:rFonts w:ascii="Times New Roman" w:hAnsi="Times New Roman"/>
                <w:lang w:val="en-US" w:eastAsia="ru-RU"/>
              </w:rPr>
              <w:t>Amount of hours</w:t>
            </w:r>
          </w:p>
        </w:tc>
      </w:tr>
      <w:tr w:rsidR="00551A41" w:rsidRPr="000B3F69" w14:paraId="7CDAFA9F" w14:textId="77777777" w:rsidTr="00716C07">
        <w:tc>
          <w:tcPr>
            <w:tcW w:w="843" w:type="dxa"/>
            <w:tcBorders>
              <w:top w:val="single" w:sz="6" w:space="0" w:color="auto"/>
              <w:left w:val="single" w:sz="6" w:space="0" w:color="auto"/>
              <w:bottom w:val="single" w:sz="6" w:space="0" w:color="auto"/>
              <w:right w:val="single" w:sz="6" w:space="0" w:color="auto"/>
            </w:tcBorders>
          </w:tcPr>
          <w:p w14:paraId="023CF99A" w14:textId="77777777" w:rsidR="00551A41" w:rsidRPr="000B3F69" w:rsidRDefault="00551A41" w:rsidP="000D39EE">
            <w:pPr>
              <w:widowControl w:val="0"/>
              <w:tabs>
                <w:tab w:val="left" w:pos="709"/>
              </w:tabs>
              <w:autoSpaceDE w:val="0"/>
              <w:autoSpaceDN w:val="0"/>
              <w:adjustRightInd w:val="0"/>
              <w:spacing w:after="0" w:line="240" w:lineRule="exact"/>
              <w:jc w:val="center"/>
              <w:rPr>
                <w:rFonts w:ascii="Times New Roman" w:hAnsi="Times New Roman"/>
                <w:b/>
                <w:lang w:val="en-US" w:eastAsia="ru-RU"/>
              </w:rPr>
            </w:pPr>
            <w:r w:rsidRPr="000B3F69">
              <w:rPr>
                <w:rFonts w:ascii="Times New Roman" w:hAnsi="Times New Roman"/>
                <w:b/>
                <w:lang w:val="en-US" w:eastAsia="ru-RU"/>
              </w:rPr>
              <w:t>1</w:t>
            </w:r>
          </w:p>
        </w:tc>
        <w:tc>
          <w:tcPr>
            <w:tcW w:w="7912" w:type="dxa"/>
            <w:tcBorders>
              <w:top w:val="single" w:sz="6" w:space="0" w:color="auto"/>
              <w:left w:val="single" w:sz="6" w:space="0" w:color="auto"/>
              <w:bottom w:val="single" w:sz="6" w:space="0" w:color="auto"/>
              <w:right w:val="single" w:sz="6" w:space="0" w:color="auto"/>
            </w:tcBorders>
            <w:vAlign w:val="center"/>
          </w:tcPr>
          <w:p w14:paraId="7840409D" w14:textId="77777777" w:rsidR="00551A41" w:rsidRPr="000B3F69" w:rsidRDefault="00551A41" w:rsidP="000D39EE">
            <w:pPr>
              <w:widowControl w:val="0"/>
              <w:tabs>
                <w:tab w:val="left" w:pos="709"/>
              </w:tabs>
              <w:autoSpaceDE w:val="0"/>
              <w:autoSpaceDN w:val="0"/>
              <w:adjustRightInd w:val="0"/>
              <w:spacing w:after="0" w:line="240" w:lineRule="exact"/>
              <w:jc w:val="center"/>
              <w:rPr>
                <w:rFonts w:ascii="Times New Roman" w:hAnsi="Times New Roman"/>
                <w:b/>
                <w:lang w:val="en-US" w:eastAsia="ru-RU"/>
              </w:rPr>
            </w:pPr>
            <w:r w:rsidRPr="000B3F69">
              <w:rPr>
                <w:rFonts w:ascii="Times New Roman" w:hAnsi="Times New Roman"/>
                <w:b/>
                <w:lang w:val="en-US" w:eastAsia="ru-RU"/>
              </w:rPr>
              <w:t>2</w:t>
            </w:r>
          </w:p>
        </w:tc>
        <w:tc>
          <w:tcPr>
            <w:tcW w:w="992" w:type="dxa"/>
            <w:tcBorders>
              <w:top w:val="single" w:sz="6" w:space="0" w:color="auto"/>
              <w:left w:val="single" w:sz="6" w:space="0" w:color="auto"/>
              <w:bottom w:val="single" w:sz="6" w:space="0" w:color="auto"/>
              <w:right w:val="single" w:sz="6" w:space="0" w:color="auto"/>
            </w:tcBorders>
            <w:vAlign w:val="center"/>
          </w:tcPr>
          <w:p w14:paraId="53FBC5AA" w14:textId="77777777" w:rsidR="00551A41" w:rsidRPr="000B3F69" w:rsidRDefault="00551A41" w:rsidP="000D39EE">
            <w:pPr>
              <w:widowControl w:val="0"/>
              <w:tabs>
                <w:tab w:val="left" w:pos="709"/>
              </w:tabs>
              <w:autoSpaceDE w:val="0"/>
              <w:autoSpaceDN w:val="0"/>
              <w:adjustRightInd w:val="0"/>
              <w:spacing w:after="0" w:line="240" w:lineRule="exact"/>
              <w:jc w:val="center"/>
              <w:rPr>
                <w:rFonts w:ascii="Times New Roman" w:hAnsi="Times New Roman"/>
                <w:b/>
                <w:lang w:val="en-US" w:eastAsia="ru-RU"/>
              </w:rPr>
            </w:pPr>
            <w:r w:rsidRPr="000B3F69">
              <w:rPr>
                <w:rFonts w:ascii="Times New Roman" w:hAnsi="Times New Roman"/>
                <w:b/>
                <w:lang w:val="en-US" w:eastAsia="ru-RU"/>
              </w:rPr>
              <w:t>3</w:t>
            </w:r>
          </w:p>
        </w:tc>
      </w:tr>
      <w:tr w:rsidR="0040263F" w:rsidRPr="000B3F69" w14:paraId="755CB4F6" w14:textId="77777777" w:rsidTr="00924C61">
        <w:tc>
          <w:tcPr>
            <w:tcW w:w="843" w:type="dxa"/>
            <w:tcBorders>
              <w:top w:val="single" w:sz="6" w:space="0" w:color="auto"/>
              <w:left w:val="single" w:sz="6" w:space="0" w:color="auto"/>
              <w:bottom w:val="single" w:sz="6" w:space="0" w:color="auto"/>
              <w:right w:val="single" w:sz="6" w:space="0" w:color="auto"/>
            </w:tcBorders>
          </w:tcPr>
          <w:p w14:paraId="77CDAD3B"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287B99DC" w14:textId="5D4E74CC"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Pharmacology. History of development. The influence of famous scientists on the development of pharmacological science (oral report topic No. 1).</w:t>
            </w:r>
          </w:p>
        </w:tc>
        <w:tc>
          <w:tcPr>
            <w:tcW w:w="992" w:type="dxa"/>
            <w:tcBorders>
              <w:top w:val="single" w:sz="6" w:space="0" w:color="auto"/>
              <w:left w:val="single" w:sz="6" w:space="0" w:color="auto"/>
              <w:bottom w:val="single" w:sz="6" w:space="0" w:color="auto"/>
              <w:right w:val="single" w:sz="6" w:space="0" w:color="auto"/>
            </w:tcBorders>
            <w:vAlign w:val="center"/>
          </w:tcPr>
          <w:p w14:paraId="28CA5647" w14:textId="2AD33860"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4</w:t>
            </w:r>
          </w:p>
        </w:tc>
      </w:tr>
      <w:tr w:rsidR="0040263F" w:rsidRPr="000B3F69" w14:paraId="56234178" w14:textId="77777777" w:rsidTr="00924C61">
        <w:tc>
          <w:tcPr>
            <w:tcW w:w="843" w:type="dxa"/>
            <w:tcBorders>
              <w:top w:val="single" w:sz="6" w:space="0" w:color="auto"/>
              <w:left w:val="single" w:sz="6" w:space="0" w:color="auto"/>
              <w:bottom w:val="single" w:sz="6" w:space="0" w:color="auto"/>
              <w:right w:val="single" w:sz="6" w:space="0" w:color="auto"/>
            </w:tcBorders>
          </w:tcPr>
          <w:p w14:paraId="0097330A"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438DA8E0" w14:textId="552A18EA"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The principle of searching, creating and developing new medicines (report No. 1).</w:t>
            </w:r>
          </w:p>
        </w:tc>
        <w:tc>
          <w:tcPr>
            <w:tcW w:w="992" w:type="dxa"/>
            <w:tcBorders>
              <w:top w:val="single" w:sz="6" w:space="0" w:color="auto"/>
              <w:left w:val="single" w:sz="6" w:space="0" w:color="auto"/>
              <w:bottom w:val="single" w:sz="6" w:space="0" w:color="auto"/>
              <w:right w:val="single" w:sz="6" w:space="0" w:color="auto"/>
            </w:tcBorders>
            <w:vAlign w:val="center"/>
          </w:tcPr>
          <w:p w14:paraId="2C947397" w14:textId="717AF77C"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2</w:t>
            </w:r>
          </w:p>
        </w:tc>
      </w:tr>
      <w:tr w:rsidR="0040263F" w:rsidRPr="000B3F69" w14:paraId="4DE908E9" w14:textId="77777777" w:rsidTr="00924C61">
        <w:tc>
          <w:tcPr>
            <w:tcW w:w="843" w:type="dxa"/>
            <w:tcBorders>
              <w:top w:val="single" w:sz="6" w:space="0" w:color="auto"/>
              <w:left w:val="single" w:sz="6" w:space="0" w:color="auto"/>
              <w:bottom w:val="single" w:sz="6" w:space="0" w:color="auto"/>
              <w:right w:val="single" w:sz="6" w:space="0" w:color="auto"/>
            </w:tcBorders>
          </w:tcPr>
          <w:p w14:paraId="21937BBA"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31FE4DF6" w14:textId="4F5E06F7"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State policy of Ukraine in the field of creation, production, quality control and sale of medicines. Rules for dispensing medicines in pharmacies. Procedure for storing prescription forms (oral report topic No. 1).</w:t>
            </w:r>
          </w:p>
        </w:tc>
        <w:tc>
          <w:tcPr>
            <w:tcW w:w="992" w:type="dxa"/>
            <w:tcBorders>
              <w:top w:val="single" w:sz="6" w:space="0" w:color="auto"/>
              <w:left w:val="single" w:sz="6" w:space="0" w:color="auto"/>
              <w:bottom w:val="single" w:sz="6" w:space="0" w:color="auto"/>
              <w:right w:val="single" w:sz="6" w:space="0" w:color="auto"/>
            </w:tcBorders>
            <w:vAlign w:val="center"/>
          </w:tcPr>
          <w:p w14:paraId="0401A379" w14:textId="16FE60D8"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2</w:t>
            </w:r>
          </w:p>
        </w:tc>
      </w:tr>
      <w:tr w:rsidR="0040263F" w:rsidRPr="000B3F69" w14:paraId="7570A19C" w14:textId="77777777" w:rsidTr="00924C61">
        <w:tc>
          <w:tcPr>
            <w:tcW w:w="843" w:type="dxa"/>
            <w:tcBorders>
              <w:top w:val="single" w:sz="6" w:space="0" w:color="auto"/>
              <w:left w:val="single" w:sz="6" w:space="0" w:color="auto"/>
              <w:bottom w:val="single" w:sz="6" w:space="0" w:color="auto"/>
              <w:right w:val="single" w:sz="6" w:space="0" w:color="auto"/>
            </w:tcBorders>
          </w:tcPr>
          <w:p w14:paraId="0007B614"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42E0D22A" w14:textId="28E2DDBB"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 xml:space="preserve">Pharmacy, its structure and functions. Development of pharmacies. Legal </w:t>
            </w:r>
            <w:r w:rsidRPr="000B3F69">
              <w:rPr>
                <w:rFonts w:ascii="Times New Roman" w:hAnsi="Times New Roman"/>
                <w:sz w:val="24"/>
                <w:szCs w:val="24"/>
                <w:lang w:val="en-US"/>
              </w:rPr>
              <w:lastRenderedPageBreak/>
              <w:t>regulatory documents regulating the activities of pharmaceutical institutions. State Pharmacopoeia. Register of medicines in Ukraine (oral report topic No. 1).</w:t>
            </w:r>
          </w:p>
        </w:tc>
        <w:tc>
          <w:tcPr>
            <w:tcW w:w="992" w:type="dxa"/>
            <w:tcBorders>
              <w:top w:val="single" w:sz="6" w:space="0" w:color="auto"/>
              <w:left w:val="single" w:sz="6" w:space="0" w:color="auto"/>
              <w:bottom w:val="single" w:sz="6" w:space="0" w:color="auto"/>
              <w:right w:val="single" w:sz="6" w:space="0" w:color="auto"/>
            </w:tcBorders>
            <w:vAlign w:val="center"/>
          </w:tcPr>
          <w:p w14:paraId="45EB783D" w14:textId="00CB4F1F"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lastRenderedPageBreak/>
              <w:t>2</w:t>
            </w:r>
          </w:p>
        </w:tc>
      </w:tr>
      <w:tr w:rsidR="0040263F" w:rsidRPr="000B3F69" w14:paraId="7F4474A6" w14:textId="77777777" w:rsidTr="00924C61">
        <w:tc>
          <w:tcPr>
            <w:tcW w:w="843" w:type="dxa"/>
            <w:tcBorders>
              <w:top w:val="single" w:sz="6" w:space="0" w:color="auto"/>
              <w:left w:val="single" w:sz="6" w:space="0" w:color="auto"/>
              <w:bottom w:val="single" w:sz="6" w:space="0" w:color="auto"/>
              <w:right w:val="single" w:sz="6" w:space="0" w:color="auto"/>
            </w:tcBorders>
          </w:tcPr>
          <w:p w14:paraId="7CF4DB9F"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589A7000" w14:textId="2A6F2662"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Prevention of undesirable effects of anticholinesterase drugs (report topic No. 10).</w:t>
            </w:r>
          </w:p>
        </w:tc>
        <w:tc>
          <w:tcPr>
            <w:tcW w:w="992" w:type="dxa"/>
            <w:tcBorders>
              <w:top w:val="single" w:sz="6" w:space="0" w:color="auto"/>
              <w:left w:val="single" w:sz="6" w:space="0" w:color="auto"/>
              <w:bottom w:val="single" w:sz="6" w:space="0" w:color="auto"/>
              <w:right w:val="single" w:sz="6" w:space="0" w:color="auto"/>
            </w:tcBorders>
            <w:vAlign w:val="center"/>
          </w:tcPr>
          <w:p w14:paraId="37C798FA" w14:textId="4153737E"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2</w:t>
            </w:r>
          </w:p>
        </w:tc>
      </w:tr>
      <w:tr w:rsidR="0040263F" w:rsidRPr="000B3F69" w14:paraId="6069B86D" w14:textId="77777777" w:rsidTr="00924C61">
        <w:tc>
          <w:tcPr>
            <w:tcW w:w="843" w:type="dxa"/>
            <w:tcBorders>
              <w:top w:val="single" w:sz="6" w:space="0" w:color="auto"/>
              <w:left w:val="single" w:sz="6" w:space="0" w:color="auto"/>
              <w:bottom w:val="single" w:sz="6" w:space="0" w:color="auto"/>
              <w:right w:val="single" w:sz="6" w:space="0" w:color="auto"/>
            </w:tcBorders>
          </w:tcPr>
          <w:p w14:paraId="003C0F9A"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1B2F2DD6" w14:textId="5C17E26B"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Features of the use of beta-blockers (report topic No. 13).</w:t>
            </w:r>
          </w:p>
        </w:tc>
        <w:tc>
          <w:tcPr>
            <w:tcW w:w="992" w:type="dxa"/>
            <w:tcBorders>
              <w:top w:val="single" w:sz="6" w:space="0" w:color="auto"/>
              <w:left w:val="single" w:sz="6" w:space="0" w:color="auto"/>
              <w:bottom w:val="single" w:sz="6" w:space="0" w:color="auto"/>
              <w:right w:val="single" w:sz="6" w:space="0" w:color="auto"/>
            </w:tcBorders>
            <w:vAlign w:val="center"/>
          </w:tcPr>
          <w:p w14:paraId="7BFE28A2" w14:textId="4E5951F1"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2</w:t>
            </w:r>
          </w:p>
        </w:tc>
      </w:tr>
      <w:tr w:rsidR="0040263F" w:rsidRPr="000B3F69" w14:paraId="535339E5" w14:textId="77777777" w:rsidTr="00924C61">
        <w:tc>
          <w:tcPr>
            <w:tcW w:w="843" w:type="dxa"/>
            <w:tcBorders>
              <w:top w:val="single" w:sz="6" w:space="0" w:color="auto"/>
              <w:left w:val="single" w:sz="6" w:space="0" w:color="auto"/>
              <w:bottom w:val="single" w:sz="6" w:space="0" w:color="auto"/>
              <w:right w:val="single" w:sz="6" w:space="0" w:color="auto"/>
            </w:tcBorders>
          </w:tcPr>
          <w:p w14:paraId="52D504E3"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512969C1" w14:textId="256E9723"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 xml:space="preserve">Means that protect peripheral receptors. Dopaminergic and </w:t>
            </w:r>
            <w:proofErr w:type="spellStart"/>
            <w:r w:rsidRPr="000B3F69">
              <w:rPr>
                <w:rFonts w:ascii="Times New Roman" w:hAnsi="Times New Roman"/>
                <w:sz w:val="24"/>
                <w:szCs w:val="24"/>
                <w:lang w:val="en-US"/>
              </w:rPr>
              <w:t>serotoninotropic</w:t>
            </w:r>
            <w:proofErr w:type="spellEnd"/>
            <w:r w:rsidRPr="000B3F69">
              <w:rPr>
                <w:rFonts w:ascii="Times New Roman" w:hAnsi="Times New Roman"/>
                <w:sz w:val="24"/>
                <w:szCs w:val="24"/>
                <w:lang w:val="en-US"/>
              </w:rPr>
              <w:t xml:space="preserve"> agents. </w:t>
            </w:r>
            <w:proofErr w:type="spellStart"/>
            <w:r w:rsidRPr="000B3F69">
              <w:rPr>
                <w:rFonts w:ascii="Times New Roman" w:hAnsi="Times New Roman"/>
                <w:sz w:val="24"/>
                <w:szCs w:val="24"/>
                <w:lang w:val="en-US"/>
              </w:rPr>
              <w:t>Histaminorgic</w:t>
            </w:r>
            <w:proofErr w:type="spellEnd"/>
            <w:r w:rsidRPr="000B3F69">
              <w:rPr>
                <w:rFonts w:ascii="Times New Roman" w:hAnsi="Times New Roman"/>
                <w:sz w:val="24"/>
                <w:szCs w:val="24"/>
                <w:lang w:val="en-US"/>
              </w:rPr>
              <w:t xml:space="preserve"> and GABAergic agents (report topic No. 16).</w:t>
            </w:r>
          </w:p>
        </w:tc>
        <w:tc>
          <w:tcPr>
            <w:tcW w:w="992" w:type="dxa"/>
            <w:tcBorders>
              <w:top w:val="single" w:sz="6" w:space="0" w:color="auto"/>
              <w:left w:val="single" w:sz="6" w:space="0" w:color="auto"/>
              <w:bottom w:val="single" w:sz="6" w:space="0" w:color="auto"/>
              <w:right w:val="single" w:sz="6" w:space="0" w:color="auto"/>
            </w:tcBorders>
            <w:vAlign w:val="center"/>
          </w:tcPr>
          <w:p w14:paraId="3CCB0388" w14:textId="5260A296"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2</w:t>
            </w:r>
          </w:p>
        </w:tc>
      </w:tr>
      <w:tr w:rsidR="0040263F" w:rsidRPr="000B3F69" w14:paraId="12A06236" w14:textId="77777777" w:rsidTr="00924C61">
        <w:tc>
          <w:tcPr>
            <w:tcW w:w="843" w:type="dxa"/>
            <w:tcBorders>
              <w:top w:val="single" w:sz="6" w:space="0" w:color="auto"/>
              <w:left w:val="single" w:sz="6" w:space="0" w:color="auto"/>
              <w:bottom w:val="single" w:sz="6" w:space="0" w:color="auto"/>
              <w:right w:val="single" w:sz="6" w:space="0" w:color="auto"/>
            </w:tcBorders>
          </w:tcPr>
          <w:p w14:paraId="3AE0D697"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5E9534DF" w14:textId="186D49BA"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Features of the use of hypnotics (report topic No. 18).</w:t>
            </w:r>
          </w:p>
        </w:tc>
        <w:tc>
          <w:tcPr>
            <w:tcW w:w="992" w:type="dxa"/>
            <w:tcBorders>
              <w:top w:val="single" w:sz="6" w:space="0" w:color="auto"/>
              <w:left w:val="single" w:sz="6" w:space="0" w:color="auto"/>
              <w:bottom w:val="single" w:sz="6" w:space="0" w:color="auto"/>
              <w:right w:val="single" w:sz="6" w:space="0" w:color="auto"/>
            </w:tcBorders>
            <w:vAlign w:val="center"/>
          </w:tcPr>
          <w:p w14:paraId="1D1A3CEF" w14:textId="53F50326"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2</w:t>
            </w:r>
          </w:p>
        </w:tc>
      </w:tr>
      <w:tr w:rsidR="0040263F" w:rsidRPr="000B3F69" w14:paraId="6DCDE9C0" w14:textId="77777777" w:rsidTr="00924C61">
        <w:tc>
          <w:tcPr>
            <w:tcW w:w="843" w:type="dxa"/>
            <w:tcBorders>
              <w:top w:val="single" w:sz="6" w:space="0" w:color="auto"/>
              <w:left w:val="single" w:sz="6" w:space="0" w:color="auto"/>
              <w:bottom w:val="single" w:sz="6" w:space="0" w:color="auto"/>
              <w:right w:val="single" w:sz="6" w:space="0" w:color="auto"/>
            </w:tcBorders>
          </w:tcPr>
          <w:p w14:paraId="2DE46CBD"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2F2C4E33" w14:textId="3EDAD170"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Drugs and chemicals that cause abuse, drug and substance addiction. Medical and social aspects and methods of pharmacotherapy (abstract topics No. 20 and No. 23).</w:t>
            </w:r>
          </w:p>
        </w:tc>
        <w:tc>
          <w:tcPr>
            <w:tcW w:w="992" w:type="dxa"/>
            <w:tcBorders>
              <w:top w:val="single" w:sz="6" w:space="0" w:color="auto"/>
              <w:left w:val="single" w:sz="6" w:space="0" w:color="auto"/>
              <w:bottom w:val="single" w:sz="6" w:space="0" w:color="auto"/>
              <w:right w:val="single" w:sz="6" w:space="0" w:color="auto"/>
            </w:tcBorders>
            <w:vAlign w:val="center"/>
          </w:tcPr>
          <w:p w14:paraId="51C0D591" w14:textId="3164F032"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4</w:t>
            </w:r>
          </w:p>
        </w:tc>
      </w:tr>
      <w:tr w:rsidR="0040263F" w:rsidRPr="000B3F69" w14:paraId="5364306C" w14:textId="77777777" w:rsidTr="00924C61">
        <w:tc>
          <w:tcPr>
            <w:tcW w:w="843" w:type="dxa"/>
            <w:tcBorders>
              <w:top w:val="single" w:sz="6" w:space="0" w:color="auto"/>
              <w:left w:val="single" w:sz="6" w:space="0" w:color="auto"/>
              <w:bottom w:val="single" w:sz="6" w:space="0" w:color="auto"/>
              <w:right w:val="single" w:sz="6" w:space="0" w:color="auto"/>
            </w:tcBorders>
          </w:tcPr>
          <w:p w14:paraId="0F8D4EEF"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color w:val="000000"/>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3B19D4C2" w14:textId="5486D94F"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 xml:space="preserve">Hypotensive and diuretic agents. Principles of use, combination and </w:t>
            </w:r>
            <w:proofErr w:type="spellStart"/>
            <w:r w:rsidRPr="000B3F69">
              <w:rPr>
                <w:rFonts w:ascii="Times New Roman" w:hAnsi="Times New Roman"/>
                <w:sz w:val="24"/>
                <w:szCs w:val="24"/>
                <w:lang w:val="en-US"/>
              </w:rPr>
              <w:t>pharmacosafety</w:t>
            </w:r>
            <w:proofErr w:type="spellEnd"/>
            <w:r w:rsidRPr="000B3F69">
              <w:rPr>
                <w:rFonts w:ascii="Times New Roman" w:hAnsi="Times New Roman"/>
                <w:sz w:val="24"/>
                <w:szCs w:val="24"/>
                <w:lang w:val="en-US"/>
              </w:rPr>
              <w:t xml:space="preserve"> (report topic No. 29-30).</w:t>
            </w:r>
          </w:p>
        </w:tc>
        <w:tc>
          <w:tcPr>
            <w:tcW w:w="992" w:type="dxa"/>
            <w:tcBorders>
              <w:top w:val="single" w:sz="6" w:space="0" w:color="auto"/>
              <w:left w:val="single" w:sz="6" w:space="0" w:color="auto"/>
              <w:bottom w:val="single" w:sz="6" w:space="0" w:color="auto"/>
              <w:right w:val="single" w:sz="6" w:space="0" w:color="auto"/>
            </w:tcBorders>
            <w:vAlign w:val="center"/>
          </w:tcPr>
          <w:p w14:paraId="6903D736" w14:textId="729EF629"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2</w:t>
            </w:r>
          </w:p>
        </w:tc>
      </w:tr>
      <w:tr w:rsidR="0040263F" w:rsidRPr="000B3F69" w14:paraId="24B95E56" w14:textId="77777777" w:rsidTr="00924C61">
        <w:tc>
          <w:tcPr>
            <w:tcW w:w="843" w:type="dxa"/>
            <w:tcBorders>
              <w:top w:val="single" w:sz="6" w:space="0" w:color="auto"/>
              <w:left w:val="single" w:sz="6" w:space="0" w:color="auto"/>
              <w:bottom w:val="single" w:sz="6" w:space="0" w:color="auto"/>
              <w:right w:val="single" w:sz="6" w:space="0" w:color="auto"/>
            </w:tcBorders>
          </w:tcPr>
          <w:p w14:paraId="45A27819"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04E64142" w14:textId="2C213124"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Uricosuric drugs. Principles of treatment of osteoporosis and osteochondrosis (report topic No. 29).</w:t>
            </w:r>
          </w:p>
        </w:tc>
        <w:tc>
          <w:tcPr>
            <w:tcW w:w="992" w:type="dxa"/>
            <w:tcBorders>
              <w:top w:val="single" w:sz="6" w:space="0" w:color="auto"/>
              <w:left w:val="single" w:sz="6" w:space="0" w:color="auto"/>
              <w:bottom w:val="single" w:sz="6" w:space="0" w:color="auto"/>
              <w:right w:val="single" w:sz="6" w:space="0" w:color="auto"/>
            </w:tcBorders>
            <w:vAlign w:val="center"/>
          </w:tcPr>
          <w:p w14:paraId="10624337" w14:textId="5BB42E61"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2</w:t>
            </w:r>
          </w:p>
        </w:tc>
      </w:tr>
      <w:tr w:rsidR="0040263F" w:rsidRPr="000B3F69" w14:paraId="785810D5" w14:textId="77777777" w:rsidTr="00924C61">
        <w:tc>
          <w:tcPr>
            <w:tcW w:w="843" w:type="dxa"/>
            <w:tcBorders>
              <w:top w:val="single" w:sz="6" w:space="0" w:color="auto"/>
              <w:left w:val="single" w:sz="6" w:space="0" w:color="auto"/>
              <w:bottom w:val="single" w:sz="6" w:space="0" w:color="auto"/>
              <w:right w:val="single" w:sz="6" w:space="0" w:color="auto"/>
            </w:tcBorders>
          </w:tcPr>
          <w:p w14:paraId="7664DC69"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166899D0" w14:textId="5E95B541"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Cerebrovascular agents (report topic No. 31).</w:t>
            </w:r>
          </w:p>
        </w:tc>
        <w:tc>
          <w:tcPr>
            <w:tcW w:w="992" w:type="dxa"/>
            <w:tcBorders>
              <w:top w:val="single" w:sz="6" w:space="0" w:color="auto"/>
              <w:left w:val="single" w:sz="6" w:space="0" w:color="auto"/>
              <w:bottom w:val="single" w:sz="6" w:space="0" w:color="auto"/>
              <w:right w:val="single" w:sz="6" w:space="0" w:color="auto"/>
            </w:tcBorders>
            <w:vAlign w:val="center"/>
          </w:tcPr>
          <w:p w14:paraId="45E1892B" w14:textId="22A9C326"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4</w:t>
            </w:r>
          </w:p>
        </w:tc>
      </w:tr>
      <w:tr w:rsidR="0040263F" w:rsidRPr="000B3F69" w14:paraId="3803D7C5" w14:textId="77777777" w:rsidTr="00924C61">
        <w:tc>
          <w:tcPr>
            <w:tcW w:w="843" w:type="dxa"/>
            <w:tcBorders>
              <w:top w:val="single" w:sz="6" w:space="0" w:color="auto"/>
              <w:left w:val="single" w:sz="6" w:space="0" w:color="auto"/>
              <w:bottom w:val="single" w:sz="6" w:space="0" w:color="auto"/>
              <w:right w:val="single" w:sz="6" w:space="0" w:color="auto"/>
            </w:tcBorders>
          </w:tcPr>
          <w:p w14:paraId="658AAFE4"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148AA90E" w14:textId="39919374"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Pharmacology of hyperlipidemias. Interaction and rational combination of hypolipidemic agents (report topic No. 31).</w:t>
            </w:r>
          </w:p>
        </w:tc>
        <w:tc>
          <w:tcPr>
            <w:tcW w:w="992" w:type="dxa"/>
            <w:tcBorders>
              <w:top w:val="single" w:sz="6" w:space="0" w:color="auto"/>
              <w:left w:val="single" w:sz="6" w:space="0" w:color="auto"/>
              <w:bottom w:val="single" w:sz="6" w:space="0" w:color="auto"/>
              <w:right w:val="single" w:sz="6" w:space="0" w:color="auto"/>
            </w:tcBorders>
            <w:vAlign w:val="center"/>
          </w:tcPr>
          <w:p w14:paraId="26842ECB" w14:textId="48C98B20"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2</w:t>
            </w:r>
          </w:p>
        </w:tc>
      </w:tr>
      <w:tr w:rsidR="0040263F" w:rsidRPr="000B3F69" w14:paraId="633BEBED" w14:textId="77777777" w:rsidTr="00924C61">
        <w:tc>
          <w:tcPr>
            <w:tcW w:w="843" w:type="dxa"/>
            <w:tcBorders>
              <w:top w:val="single" w:sz="6" w:space="0" w:color="auto"/>
              <w:left w:val="single" w:sz="6" w:space="0" w:color="auto"/>
              <w:bottom w:val="single" w:sz="6" w:space="0" w:color="auto"/>
              <w:right w:val="single" w:sz="6" w:space="0" w:color="auto"/>
            </w:tcBorders>
          </w:tcPr>
          <w:p w14:paraId="067978FC"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7D231BE8" w14:textId="38807CC5"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Drugs used in circulatory disorders in the extremities (report topic No. 31).</w:t>
            </w:r>
          </w:p>
        </w:tc>
        <w:tc>
          <w:tcPr>
            <w:tcW w:w="992" w:type="dxa"/>
            <w:tcBorders>
              <w:top w:val="single" w:sz="6" w:space="0" w:color="auto"/>
              <w:left w:val="single" w:sz="6" w:space="0" w:color="auto"/>
              <w:bottom w:val="single" w:sz="6" w:space="0" w:color="auto"/>
              <w:right w:val="single" w:sz="6" w:space="0" w:color="auto"/>
            </w:tcBorders>
            <w:vAlign w:val="center"/>
          </w:tcPr>
          <w:p w14:paraId="46F2949B" w14:textId="7FCEC909"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2</w:t>
            </w:r>
          </w:p>
        </w:tc>
      </w:tr>
      <w:tr w:rsidR="0040263F" w:rsidRPr="000B3F69" w14:paraId="35C52923" w14:textId="77777777" w:rsidTr="00924C61">
        <w:tc>
          <w:tcPr>
            <w:tcW w:w="843" w:type="dxa"/>
            <w:tcBorders>
              <w:top w:val="single" w:sz="6" w:space="0" w:color="auto"/>
              <w:left w:val="single" w:sz="6" w:space="0" w:color="auto"/>
              <w:bottom w:val="single" w:sz="6" w:space="0" w:color="auto"/>
              <w:right w:val="single" w:sz="6" w:space="0" w:color="auto"/>
            </w:tcBorders>
          </w:tcPr>
          <w:p w14:paraId="0CD6D957"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295C83D9" w14:textId="0C1550A8"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Hormonal agents. Modern problems of diabetes treatment. Insulins. Synthetic antidiabetic agents. Undesirable effects (report topic No. 33-No. 35).</w:t>
            </w:r>
          </w:p>
        </w:tc>
        <w:tc>
          <w:tcPr>
            <w:tcW w:w="992" w:type="dxa"/>
            <w:tcBorders>
              <w:top w:val="single" w:sz="6" w:space="0" w:color="auto"/>
              <w:left w:val="single" w:sz="6" w:space="0" w:color="auto"/>
              <w:bottom w:val="single" w:sz="6" w:space="0" w:color="auto"/>
              <w:right w:val="single" w:sz="6" w:space="0" w:color="auto"/>
            </w:tcBorders>
            <w:vAlign w:val="center"/>
          </w:tcPr>
          <w:p w14:paraId="5D3AD9DF" w14:textId="7DEBF40B"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4</w:t>
            </w:r>
          </w:p>
        </w:tc>
      </w:tr>
      <w:tr w:rsidR="0040263F" w:rsidRPr="000B3F69" w14:paraId="3410BEF3" w14:textId="77777777" w:rsidTr="00924C61">
        <w:tc>
          <w:tcPr>
            <w:tcW w:w="843" w:type="dxa"/>
            <w:tcBorders>
              <w:top w:val="single" w:sz="6" w:space="0" w:color="auto"/>
              <w:left w:val="single" w:sz="6" w:space="0" w:color="auto"/>
              <w:bottom w:val="single" w:sz="6" w:space="0" w:color="auto"/>
              <w:right w:val="single" w:sz="6" w:space="0" w:color="auto"/>
            </w:tcBorders>
          </w:tcPr>
          <w:p w14:paraId="67C7F77C"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7D6E2CBB" w14:textId="3AB069FF"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Stimulants of metabolic processes and hematopoiesis. Biogenic stimulants and other biogenic drugs (report topic No. 36).</w:t>
            </w:r>
          </w:p>
        </w:tc>
        <w:tc>
          <w:tcPr>
            <w:tcW w:w="992" w:type="dxa"/>
            <w:tcBorders>
              <w:top w:val="single" w:sz="6" w:space="0" w:color="auto"/>
              <w:left w:val="single" w:sz="6" w:space="0" w:color="auto"/>
              <w:bottom w:val="single" w:sz="6" w:space="0" w:color="auto"/>
              <w:right w:val="single" w:sz="6" w:space="0" w:color="auto"/>
            </w:tcBorders>
            <w:vAlign w:val="center"/>
          </w:tcPr>
          <w:p w14:paraId="06B6F63A" w14:textId="36C920E3"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7</w:t>
            </w:r>
          </w:p>
        </w:tc>
      </w:tr>
      <w:tr w:rsidR="0040263F" w:rsidRPr="000B3F69" w14:paraId="59A120BF" w14:textId="77777777" w:rsidTr="00924C61">
        <w:tc>
          <w:tcPr>
            <w:tcW w:w="843" w:type="dxa"/>
            <w:tcBorders>
              <w:top w:val="single" w:sz="6" w:space="0" w:color="auto"/>
              <w:left w:val="single" w:sz="6" w:space="0" w:color="auto"/>
              <w:bottom w:val="single" w:sz="6" w:space="0" w:color="auto"/>
              <w:right w:val="single" w:sz="6" w:space="0" w:color="auto"/>
            </w:tcBorders>
          </w:tcPr>
          <w:p w14:paraId="017A4CBE"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4BDECE0B" w14:textId="4D86CB92"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Acids, alkalis, alkali and alkaline earth metal preparations. Glucose. Oxygen (report topic No. 36).</w:t>
            </w:r>
          </w:p>
        </w:tc>
        <w:tc>
          <w:tcPr>
            <w:tcW w:w="992" w:type="dxa"/>
            <w:tcBorders>
              <w:top w:val="single" w:sz="6" w:space="0" w:color="auto"/>
              <w:left w:val="single" w:sz="6" w:space="0" w:color="auto"/>
              <w:bottom w:val="single" w:sz="6" w:space="0" w:color="auto"/>
              <w:right w:val="single" w:sz="6" w:space="0" w:color="auto"/>
            </w:tcBorders>
            <w:vAlign w:val="center"/>
          </w:tcPr>
          <w:p w14:paraId="3D935E9A" w14:textId="79277B5C"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4</w:t>
            </w:r>
          </w:p>
        </w:tc>
      </w:tr>
      <w:tr w:rsidR="0040263F" w:rsidRPr="000B3F69" w14:paraId="4C1CDFA2" w14:textId="77777777" w:rsidTr="00924C61">
        <w:tc>
          <w:tcPr>
            <w:tcW w:w="843" w:type="dxa"/>
            <w:tcBorders>
              <w:top w:val="single" w:sz="6" w:space="0" w:color="auto"/>
              <w:left w:val="single" w:sz="6" w:space="0" w:color="auto"/>
              <w:bottom w:val="single" w:sz="6" w:space="0" w:color="auto"/>
              <w:right w:val="single" w:sz="6" w:space="0" w:color="auto"/>
            </w:tcBorders>
          </w:tcPr>
          <w:p w14:paraId="15722152"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567509C6" w14:textId="77CF4BF1"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Immunostimulants. Basic mechanisms of action, principles of use (report topic No. 40).</w:t>
            </w:r>
          </w:p>
        </w:tc>
        <w:tc>
          <w:tcPr>
            <w:tcW w:w="992" w:type="dxa"/>
            <w:tcBorders>
              <w:top w:val="single" w:sz="6" w:space="0" w:color="auto"/>
              <w:left w:val="single" w:sz="6" w:space="0" w:color="auto"/>
              <w:bottom w:val="single" w:sz="6" w:space="0" w:color="auto"/>
              <w:right w:val="single" w:sz="6" w:space="0" w:color="auto"/>
            </w:tcBorders>
            <w:vAlign w:val="center"/>
          </w:tcPr>
          <w:p w14:paraId="6304D99A" w14:textId="560BB9E5"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4</w:t>
            </w:r>
          </w:p>
        </w:tc>
      </w:tr>
      <w:tr w:rsidR="0040263F" w:rsidRPr="000B3F69" w14:paraId="63B218EF" w14:textId="77777777" w:rsidTr="00924C61">
        <w:tc>
          <w:tcPr>
            <w:tcW w:w="843" w:type="dxa"/>
            <w:tcBorders>
              <w:top w:val="single" w:sz="6" w:space="0" w:color="auto"/>
              <w:left w:val="single" w:sz="6" w:space="0" w:color="auto"/>
              <w:bottom w:val="single" w:sz="6" w:space="0" w:color="auto"/>
              <w:right w:val="single" w:sz="6" w:space="0" w:color="auto"/>
            </w:tcBorders>
          </w:tcPr>
          <w:p w14:paraId="0ABC18E8"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6D142198" w14:textId="3C2D641E"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 xml:space="preserve">Drugs in dermatology. </w:t>
            </w:r>
            <w:proofErr w:type="spellStart"/>
            <w:r w:rsidRPr="000B3F69">
              <w:rPr>
                <w:rFonts w:ascii="Times New Roman" w:hAnsi="Times New Roman"/>
                <w:sz w:val="24"/>
                <w:szCs w:val="24"/>
                <w:lang w:val="en-US"/>
              </w:rPr>
              <w:t>Dermatoprotectors</w:t>
            </w:r>
            <w:proofErr w:type="spellEnd"/>
            <w:r w:rsidRPr="000B3F69">
              <w:rPr>
                <w:rFonts w:ascii="Times New Roman" w:hAnsi="Times New Roman"/>
                <w:sz w:val="24"/>
                <w:szCs w:val="24"/>
                <w:lang w:val="en-US"/>
              </w:rPr>
              <w:t>. Wound cleansing and wound healing agents (report topic No. 42).</w:t>
            </w:r>
          </w:p>
        </w:tc>
        <w:tc>
          <w:tcPr>
            <w:tcW w:w="992" w:type="dxa"/>
            <w:tcBorders>
              <w:top w:val="single" w:sz="6" w:space="0" w:color="auto"/>
              <w:left w:val="single" w:sz="6" w:space="0" w:color="auto"/>
              <w:bottom w:val="single" w:sz="6" w:space="0" w:color="auto"/>
              <w:right w:val="single" w:sz="6" w:space="0" w:color="auto"/>
            </w:tcBorders>
            <w:vAlign w:val="center"/>
          </w:tcPr>
          <w:p w14:paraId="3859AF97" w14:textId="6222FEA6"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1</w:t>
            </w:r>
          </w:p>
        </w:tc>
      </w:tr>
      <w:tr w:rsidR="0040263F" w:rsidRPr="000B3F69" w14:paraId="49B24C5E" w14:textId="77777777" w:rsidTr="00924C61">
        <w:tc>
          <w:tcPr>
            <w:tcW w:w="843" w:type="dxa"/>
            <w:tcBorders>
              <w:top w:val="single" w:sz="6" w:space="0" w:color="auto"/>
              <w:left w:val="single" w:sz="6" w:space="0" w:color="auto"/>
              <w:bottom w:val="single" w:sz="6" w:space="0" w:color="auto"/>
              <w:right w:val="single" w:sz="6" w:space="0" w:color="auto"/>
            </w:tcBorders>
          </w:tcPr>
          <w:p w14:paraId="427363F0"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5FCDC33B" w14:textId="79C955ED"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Anti-pediculosis drugs. Insecticides. Acaricides. Fumigants, repellents and rodent control products (report topic No. 42).</w:t>
            </w:r>
          </w:p>
        </w:tc>
        <w:tc>
          <w:tcPr>
            <w:tcW w:w="992" w:type="dxa"/>
            <w:tcBorders>
              <w:top w:val="single" w:sz="6" w:space="0" w:color="auto"/>
              <w:left w:val="single" w:sz="6" w:space="0" w:color="auto"/>
              <w:bottom w:val="single" w:sz="6" w:space="0" w:color="auto"/>
              <w:right w:val="single" w:sz="6" w:space="0" w:color="auto"/>
            </w:tcBorders>
            <w:vAlign w:val="center"/>
          </w:tcPr>
          <w:p w14:paraId="73C78E7D" w14:textId="59EEF1B5"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1</w:t>
            </w:r>
          </w:p>
        </w:tc>
      </w:tr>
      <w:tr w:rsidR="0040263F" w:rsidRPr="000B3F69" w14:paraId="7730873E" w14:textId="77777777" w:rsidTr="00924C61">
        <w:tc>
          <w:tcPr>
            <w:tcW w:w="843" w:type="dxa"/>
            <w:tcBorders>
              <w:top w:val="single" w:sz="6" w:space="0" w:color="auto"/>
              <w:left w:val="single" w:sz="6" w:space="0" w:color="auto"/>
              <w:bottom w:val="single" w:sz="6" w:space="0" w:color="auto"/>
              <w:right w:val="single" w:sz="6" w:space="0" w:color="auto"/>
            </w:tcBorders>
          </w:tcPr>
          <w:p w14:paraId="58288ED5"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26FC75AB" w14:textId="3A892E01"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Antibiotics. Modern problems of use and principles of rational combination (report topic No. 43). 2</w:t>
            </w:r>
          </w:p>
        </w:tc>
        <w:tc>
          <w:tcPr>
            <w:tcW w:w="992" w:type="dxa"/>
            <w:tcBorders>
              <w:top w:val="single" w:sz="6" w:space="0" w:color="auto"/>
              <w:left w:val="single" w:sz="6" w:space="0" w:color="auto"/>
              <w:bottom w:val="single" w:sz="6" w:space="0" w:color="auto"/>
              <w:right w:val="single" w:sz="6" w:space="0" w:color="auto"/>
            </w:tcBorders>
            <w:vAlign w:val="center"/>
          </w:tcPr>
          <w:p w14:paraId="3E3AF75D" w14:textId="6AE0616A"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2</w:t>
            </w:r>
          </w:p>
        </w:tc>
      </w:tr>
      <w:tr w:rsidR="0040263F" w:rsidRPr="000B3F69" w14:paraId="2E90D121" w14:textId="77777777" w:rsidTr="00924C61">
        <w:tc>
          <w:tcPr>
            <w:tcW w:w="843" w:type="dxa"/>
            <w:tcBorders>
              <w:top w:val="single" w:sz="6" w:space="0" w:color="auto"/>
              <w:left w:val="single" w:sz="6" w:space="0" w:color="auto"/>
              <w:bottom w:val="single" w:sz="6" w:space="0" w:color="auto"/>
              <w:right w:val="single" w:sz="6" w:space="0" w:color="auto"/>
            </w:tcBorders>
          </w:tcPr>
          <w:p w14:paraId="1BC15B46"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63D748BF" w14:textId="2D26CFDF"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Principles of rational use of antimicrobial agents (report topic No. 45). 2</w:t>
            </w:r>
          </w:p>
        </w:tc>
        <w:tc>
          <w:tcPr>
            <w:tcW w:w="992" w:type="dxa"/>
            <w:tcBorders>
              <w:top w:val="single" w:sz="6" w:space="0" w:color="auto"/>
              <w:left w:val="single" w:sz="6" w:space="0" w:color="auto"/>
              <w:bottom w:val="single" w:sz="6" w:space="0" w:color="auto"/>
              <w:right w:val="single" w:sz="6" w:space="0" w:color="auto"/>
            </w:tcBorders>
            <w:vAlign w:val="center"/>
          </w:tcPr>
          <w:p w14:paraId="550EA9B1" w14:textId="617CF91A"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2</w:t>
            </w:r>
          </w:p>
        </w:tc>
      </w:tr>
      <w:tr w:rsidR="0040263F" w:rsidRPr="000B3F69" w14:paraId="1EDD5821" w14:textId="77777777" w:rsidTr="00924C61">
        <w:tc>
          <w:tcPr>
            <w:tcW w:w="843" w:type="dxa"/>
            <w:tcBorders>
              <w:top w:val="single" w:sz="6" w:space="0" w:color="auto"/>
              <w:left w:val="single" w:sz="6" w:space="0" w:color="auto"/>
              <w:bottom w:val="single" w:sz="6" w:space="0" w:color="auto"/>
              <w:right w:val="single" w:sz="6" w:space="0" w:color="auto"/>
            </w:tcBorders>
          </w:tcPr>
          <w:p w14:paraId="04B3B310"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7CE918A4" w14:textId="05E85EC0"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Drugs used in ophthalmology. Dosage forms in ophthalmology (report topic No. 44). 2</w:t>
            </w:r>
          </w:p>
        </w:tc>
        <w:tc>
          <w:tcPr>
            <w:tcW w:w="992" w:type="dxa"/>
            <w:tcBorders>
              <w:top w:val="single" w:sz="6" w:space="0" w:color="auto"/>
              <w:left w:val="single" w:sz="6" w:space="0" w:color="auto"/>
              <w:bottom w:val="single" w:sz="6" w:space="0" w:color="auto"/>
              <w:right w:val="single" w:sz="6" w:space="0" w:color="auto"/>
            </w:tcBorders>
            <w:vAlign w:val="center"/>
          </w:tcPr>
          <w:p w14:paraId="156355C0" w14:textId="753ED6DE"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2</w:t>
            </w:r>
          </w:p>
        </w:tc>
      </w:tr>
      <w:tr w:rsidR="0040263F" w:rsidRPr="000B3F69" w14:paraId="7D00BFB7" w14:textId="77777777" w:rsidTr="00924C61">
        <w:tc>
          <w:tcPr>
            <w:tcW w:w="843" w:type="dxa"/>
            <w:tcBorders>
              <w:top w:val="single" w:sz="6" w:space="0" w:color="auto"/>
              <w:left w:val="single" w:sz="6" w:space="0" w:color="auto"/>
              <w:bottom w:val="single" w:sz="6" w:space="0" w:color="auto"/>
              <w:right w:val="single" w:sz="6" w:space="0" w:color="auto"/>
            </w:tcBorders>
          </w:tcPr>
          <w:p w14:paraId="2C8AB85D"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60CFA179" w14:textId="734EAF0C"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 xml:space="preserve">Features of use and </w:t>
            </w:r>
            <w:proofErr w:type="spellStart"/>
            <w:r w:rsidRPr="000B3F69">
              <w:rPr>
                <w:rFonts w:ascii="Times New Roman" w:hAnsi="Times New Roman"/>
                <w:sz w:val="24"/>
                <w:szCs w:val="24"/>
                <w:lang w:val="en-US"/>
              </w:rPr>
              <w:t>pharmacosafety</w:t>
            </w:r>
            <w:proofErr w:type="spellEnd"/>
            <w:r w:rsidRPr="000B3F69">
              <w:rPr>
                <w:rFonts w:ascii="Times New Roman" w:hAnsi="Times New Roman"/>
                <w:sz w:val="24"/>
                <w:szCs w:val="24"/>
                <w:lang w:val="en-US"/>
              </w:rPr>
              <w:t xml:space="preserve"> of anti-tuberculosis, anti-protozoal and anthelmintic drugs (report topic No. 48). 6</w:t>
            </w:r>
          </w:p>
        </w:tc>
        <w:tc>
          <w:tcPr>
            <w:tcW w:w="992" w:type="dxa"/>
            <w:tcBorders>
              <w:top w:val="single" w:sz="6" w:space="0" w:color="auto"/>
              <w:left w:val="single" w:sz="6" w:space="0" w:color="auto"/>
              <w:bottom w:val="single" w:sz="6" w:space="0" w:color="auto"/>
              <w:right w:val="single" w:sz="6" w:space="0" w:color="auto"/>
            </w:tcBorders>
            <w:vAlign w:val="center"/>
          </w:tcPr>
          <w:p w14:paraId="1872890F" w14:textId="53350417"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6</w:t>
            </w:r>
          </w:p>
        </w:tc>
      </w:tr>
      <w:tr w:rsidR="0040263F" w:rsidRPr="000B3F69" w14:paraId="31EF2458" w14:textId="77777777" w:rsidTr="00924C61">
        <w:tc>
          <w:tcPr>
            <w:tcW w:w="843" w:type="dxa"/>
            <w:tcBorders>
              <w:top w:val="single" w:sz="6" w:space="0" w:color="auto"/>
              <w:left w:val="single" w:sz="6" w:space="0" w:color="auto"/>
              <w:bottom w:val="single" w:sz="6" w:space="0" w:color="auto"/>
              <w:right w:val="single" w:sz="6" w:space="0" w:color="auto"/>
            </w:tcBorders>
          </w:tcPr>
          <w:p w14:paraId="20C7C352"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2A9CF3BC" w14:textId="50CAA51A"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Complex treatment of viral diseases and its features (report topic No. 50). 3</w:t>
            </w:r>
          </w:p>
        </w:tc>
        <w:tc>
          <w:tcPr>
            <w:tcW w:w="992" w:type="dxa"/>
            <w:tcBorders>
              <w:top w:val="single" w:sz="6" w:space="0" w:color="auto"/>
              <w:left w:val="single" w:sz="6" w:space="0" w:color="auto"/>
              <w:bottom w:val="single" w:sz="6" w:space="0" w:color="auto"/>
              <w:right w:val="single" w:sz="6" w:space="0" w:color="auto"/>
            </w:tcBorders>
            <w:vAlign w:val="center"/>
          </w:tcPr>
          <w:p w14:paraId="623F500E" w14:textId="12DE0D69"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3</w:t>
            </w:r>
          </w:p>
        </w:tc>
      </w:tr>
      <w:tr w:rsidR="0040263F" w:rsidRPr="000B3F69" w14:paraId="26FA43E9" w14:textId="77777777" w:rsidTr="00924C61">
        <w:tc>
          <w:tcPr>
            <w:tcW w:w="843" w:type="dxa"/>
            <w:tcBorders>
              <w:top w:val="single" w:sz="6" w:space="0" w:color="auto"/>
              <w:left w:val="single" w:sz="6" w:space="0" w:color="auto"/>
              <w:bottom w:val="single" w:sz="6" w:space="0" w:color="auto"/>
              <w:right w:val="single" w:sz="6" w:space="0" w:color="auto"/>
            </w:tcBorders>
          </w:tcPr>
          <w:p w14:paraId="3E521617"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6E264D30" w14:textId="1FF84C88"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Modern ideas about pharmacotherapy of gastric and duodenal ulcers (report topic No. 52). 1</w:t>
            </w:r>
          </w:p>
        </w:tc>
        <w:tc>
          <w:tcPr>
            <w:tcW w:w="992" w:type="dxa"/>
            <w:tcBorders>
              <w:top w:val="single" w:sz="6" w:space="0" w:color="auto"/>
              <w:left w:val="single" w:sz="6" w:space="0" w:color="auto"/>
              <w:bottom w:val="single" w:sz="6" w:space="0" w:color="auto"/>
              <w:right w:val="single" w:sz="6" w:space="0" w:color="auto"/>
            </w:tcBorders>
            <w:vAlign w:val="center"/>
          </w:tcPr>
          <w:p w14:paraId="4E6C2CAA" w14:textId="7E994FFE"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1</w:t>
            </w:r>
          </w:p>
        </w:tc>
      </w:tr>
      <w:tr w:rsidR="0040263F" w:rsidRPr="000B3F69" w14:paraId="36529C0C" w14:textId="77777777" w:rsidTr="00924C61">
        <w:tc>
          <w:tcPr>
            <w:tcW w:w="843" w:type="dxa"/>
            <w:tcBorders>
              <w:top w:val="single" w:sz="6" w:space="0" w:color="auto"/>
              <w:left w:val="single" w:sz="6" w:space="0" w:color="auto"/>
              <w:bottom w:val="single" w:sz="6" w:space="0" w:color="auto"/>
              <w:right w:val="single" w:sz="6" w:space="0" w:color="auto"/>
            </w:tcBorders>
          </w:tcPr>
          <w:p w14:paraId="6A0C066D"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6A5F7A0F" w14:textId="171178D4"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proofErr w:type="spellStart"/>
            <w:r w:rsidRPr="000B3F69">
              <w:rPr>
                <w:rFonts w:ascii="Times New Roman" w:hAnsi="Times New Roman"/>
                <w:sz w:val="24"/>
                <w:szCs w:val="24"/>
                <w:lang w:val="en-US"/>
              </w:rPr>
              <w:t>Gastroprotectors</w:t>
            </w:r>
            <w:proofErr w:type="spellEnd"/>
            <w:r w:rsidRPr="000B3F69">
              <w:rPr>
                <w:rFonts w:ascii="Times New Roman" w:hAnsi="Times New Roman"/>
                <w:sz w:val="24"/>
                <w:szCs w:val="24"/>
                <w:lang w:val="en-US"/>
              </w:rPr>
              <w:t xml:space="preserve">. </w:t>
            </w:r>
            <w:proofErr w:type="spellStart"/>
            <w:r w:rsidRPr="000B3F69">
              <w:rPr>
                <w:rFonts w:ascii="Times New Roman" w:hAnsi="Times New Roman"/>
                <w:sz w:val="24"/>
                <w:szCs w:val="24"/>
                <w:lang w:val="en-US"/>
              </w:rPr>
              <w:t>Hepatoprotectors</w:t>
            </w:r>
            <w:proofErr w:type="spellEnd"/>
            <w:r w:rsidRPr="000B3F69">
              <w:rPr>
                <w:rFonts w:ascii="Times New Roman" w:hAnsi="Times New Roman"/>
                <w:sz w:val="24"/>
                <w:szCs w:val="24"/>
                <w:lang w:val="en-US"/>
              </w:rPr>
              <w:t xml:space="preserve"> (report topic No. 53). 2</w:t>
            </w:r>
          </w:p>
        </w:tc>
        <w:tc>
          <w:tcPr>
            <w:tcW w:w="992" w:type="dxa"/>
            <w:tcBorders>
              <w:top w:val="single" w:sz="6" w:space="0" w:color="auto"/>
              <w:left w:val="single" w:sz="6" w:space="0" w:color="auto"/>
              <w:bottom w:val="single" w:sz="6" w:space="0" w:color="auto"/>
              <w:right w:val="single" w:sz="6" w:space="0" w:color="auto"/>
            </w:tcBorders>
            <w:vAlign w:val="center"/>
          </w:tcPr>
          <w:p w14:paraId="6BDA71F4" w14:textId="21EFFAB6"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2</w:t>
            </w:r>
          </w:p>
        </w:tc>
      </w:tr>
      <w:tr w:rsidR="0040263F" w:rsidRPr="000B3F69" w14:paraId="02813364" w14:textId="77777777" w:rsidTr="00924C61">
        <w:tc>
          <w:tcPr>
            <w:tcW w:w="843" w:type="dxa"/>
            <w:tcBorders>
              <w:top w:val="single" w:sz="6" w:space="0" w:color="auto"/>
              <w:left w:val="single" w:sz="6" w:space="0" w:color="auto"/>
              <w:bottom w:val="single" w:sz="6" w:space="0" w:color="auto"/>
              <w:right w:val="single" w:sz="6" w:space="0" w:color="auto"/>
            </w:tcBorders>
          </w:tcPr>
          <w:p w14:paraId="1A393C52"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20CBE5F7" w14:textId="3F79ADEF"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Drugs for the treatment of obesity (report topic No. 52). 1</w:t>
            </w:r>
          </w:p>
        </w:tc>
        <w:tc>
          <w:tcPr>
            <w:tcW w:w="992" w:type="dxa"/>
            <w:tcBorders>
              <w:top w:val="single" w:sz="6" w:space="0" w:color="auto"/>
              <w:left w:val="single" w:sz="6" w:space="0" w:color="auto"/>
              <w:bottom w:val="single" w:sz="6" w:space="0" w:color="auto"/>
              <w:right w:val="single" w:sz="6" w:space="0" w:color="auto"/>
            </w:tcBorders>
            <w:vAlign w:val="center"/>
          </w:tcPr>
          <w:p w14:paraId="4941F5D8" w14:textId="71B1152E"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1</w:t>
            </w:r>
          </w:p>
        </w:tc>
      </w:tr>
      <w:tr w:rsidR="0040263F" w:rsidRPr="000B3F69" w14:paraId="5B12E357" w14:textId="77777777" w:rsidTr="00924C61">
        <w:tc>
          <w:tcPr>
            <w:tcW w:w="843" w:type="dxa"/>
            <w:tcBorders>
              <w:top w:val="single" w:sz="6" w:space="0" w:color="auto"/>
              <w:left w:val="single" w:sz="6" w:space="0" w:color="auto"/>
              <w:bottom w:val="single" w:sz="6" w:space="0" w:color="auto"/>
              <w:right w:val="single" w:sz="6" w:space="0" w:color="auto"/>
            </w:tcBorders>
          </w:tcPr>
          <w:p w14:paraId="319D4797"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79D0318A" w14:textId="0E4B3086"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Contraceptives. Basic principles of prescribing contraceptives. Undesirable effects of contraceptives (report topic #55). 2</w:t>
            </w:r>
          </w:p>
        </w:tc>
        <w:tc>
          <w:tcPr>
            <w:tcW w:w="992" w:type="dxa"/>
            <w:tcBorders>
              <w:top w:val="single" w:sz="6" w:space="0" w:color="auto"/>
              <w:left w:val="single" w:sz="6" w:space="0" w:color="auto"/>
              <w:bottom w:val="single" w:sz="6" w:space="0" w:color="auto"/>
              <w:right w:val="single" w:sz="6" w:space="0" w:color="auto"/>
            </w:tcBorders>
            <w:vAlign w:val="center"/>
          </w:tcPr>
          <w:p w14:paraId="43096921" w14:textId="5ED0CBF4"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2</w:t>
            </w:r>
          </w:p>
        </w:tc>
      </w:tr>
      <w:tr w:rsidR="0040263F" w:rsidRPr="000B3F69" w14:paraId="551BA93A" w14:textId="77777777" w:rsidTr="00924C61">
        <w:tc>
          <w:tcPr>
            <w:tcW w:w="843" w:type="dxa"/>
            <w:tcBorders>
              <w:top w:val="single" w:sz="6" w:space="0" w:color="auto"/>
              <w:left w:val="single" w:sz="6" w:space="0" w:color="auto"/>
              <w:bottom w:val="single" w:sz="6" w:space="0" w:color="auto"/>
              <w:right w:val="single" w:sz="6" w:space="0" w:color="auto"/>
            </w:tcBorders>
          </w:tcPr>
          <w:p w14:paraId="7EA85DF6" w14:textId="77777777" w:rsidR="0040263F" w:rsidRPr="000B3F69" w:rsidRDefault="0040263F" w:rsidP="0040263F">
            <w:pPr>
              <w:widowControl w:val="0"/>
              <w:numPr>
                <w:ilvl w:val="0"/>
                <w:numId w:val="16"/>
              </w:numPr>
              <w:tabs>
                <w:tab w:val="left" w:pos="709"/>
              </w:tabs>
              <w:autoSpaceDE w:val="0"/>
              <w:autoSpaceDN w:val="0"/>
              <w:adjustRightInd w:val="0"/>
              <w:spacing w:after="0" w:line="240" w:lineRule="exact"/>
              <w:jc w:val="both"/>
              <w:rPr>
                <w:rFonts w:ascii="Times New Roman" w:hAnsi="Times New Roman"/>
                <w:lang w:val="en-US" w:eastAsia="ru-RU"/>
              </w:rPr>
            </w:pPr>
          </w:p>
        </w:tc>
        <w:tc>
          <w:tcPr>
            <w:tcW w:w="7912" w:type="dxa"/>
            <w:tcBorders>
              <w:top w:val="single" w:sz="6" w:space="0" w:color="auto"/>
              <w:left w:val="single" w:sz="6" w:space="0" w:color="auto"/>
              <w:bottom w:val="single" w:sz="6" w:space="0" w:color="auto"/>
              <w:right w:val="single" w:sz="6" w:space="0" w:color="auto"/>
            </w:tcBorders>
          </w:tcPr>
          <w:p w14:paraId="1C29B303" w14:textId="5F385E5F" w:rsidR="0040263F" w:rsidRPr="000B3F69" w:rsidRDefault="0040263F" w:rsidP="0040263F">
            <w:pPr>
              <w:widowControl w:val="0"/>
              <w:autoSpaceDE w:val="0"/>
              <w:autoSpaceDN w:val="0"/>
              <w:adjustRightInd w:val="0"/>
              <w:spacing w:after="0" w:line="240" w:lineRule="exact"/>
              <w:jc w:val="both"/>
              <w:rPr>
                <w:rFonts w:ascii="Times New Roman" w:hAnsi="Times New Roman"/>
                <w:sz w:val="24"/>
                <w:szCs w:val="24"/>
                <w:lang w:val="en-US"/>
              </w:rPr>
            </w:pPr>
            <w:r w:rsidRPr="000B3F69">
              <w:rPr>
                <w:rFonts w:ascii="Times New Roman" w:hAnsi="Times New Roman"/>
                <w:sz w:val="24"/>
                <w:szCs w:val="24"/>
                <w:lang w:val="en-US"/>
              </w:rPr>
              <w:t>Special aspects of perinatal and pediatric pharmacology. Use of drugs by pregnant women and nursing mothers. Geriatric pharmacology (report topic #59). 4</w:t>
            </w:r>
          </w:p>
        </w:tc>
        <w:tc>
          <w:tcPr>
            <w:tcW w:w="992" w:type="dxa"/>
            <w:tcBorders>
              <w:top w:val="single" w:sz="6" w:space="0" w:color="auto"/>
              <w:left w:val="single" w:sz="6" w:space="0" w:color="auto"/>
              <w:bottom w:val="single" w:sz="6" w:space="0" w:color="auto"/>
              <w:right w:val="single" w:sz="6" w:space="0" w:color="auto"/>
            </w:tcBorders>
            <w:vAlign w:val="center"/>
          </w:tcPr>
          <w:p w14:paraId="06C52B52" w14:textId="7CF10DF3" w:rsidR="0040263F" w:rsidRPr="000B3F69" w:rsidRDefault="0040263F" w:rsidP="0040263F">
            <w:pPr>
              <w:widowControl w:val="0"/>
              <w:autoSpaceDE w:val="0"/>
              <w:autoSpaceDN w:val="0"/>
              <w:adjustRightInd w:val="0"/>
              <w:spacing w:after="0" w:line="240" w:lineRule="exact"/>
              <w:jc w:val="center"/>
              <w:rPr>
                <w:rFonts w:ascii="Times New Roman" w:hAnsi="Times New Roman"/>
                <w:sz w:val="24"/>
                <w:szCs w:val="24"/>
                <w:lang w:val="en-US"/>
              </w:rPr>
            </w:pPr>
            <w:r w:rsidRPr="000B3F69">
              <w:rPr>
                <w:rFonts w:ascii="Times New Roman" w:hAnsi="Times New Roman"/>
                <w:sz w:val="24"/>
                <w:szCs w:val="24"/>
                <w:lang w:val="en-US" w:eastAsia="ru-RU"/>
              </w:rPr>
              <w:t>4</w:t>
            </w:r>
          </w:p>
        </w:tc>
      </w:tr>
      <w:tr w:rsidR="00551A41" w:rsidRPr="000B3F69" w14:paraId="486A9C02" w14:textId="77777777" w:rsidTr="000668BA">
        <w:tc>
          <w:tcPr>
            <w:tcW w:w="8755" w:type="dxa"/>
            <w:gridSpan w:val="2"/>
            <w:tcBorders>
              <w:top w:val="single" w:sz="6" w:space="0" w:color="auto"/>
              <w:left w:val="single" w:sz="6" w:space="0" w:color="auto"/>
              <w:bottom w:val="single" w:sz="6" w:space="0" w:color="auto"/>
              <w:right w:val="single" w:sz="6" w:space="0" w:color="auto"/>
            </w:tcBorders>
          </w:tcPr>
          <w:p w14:paraId="2137F801" w14:textId="77777777" w:rsidR="00551A41" w:rsidRPr="000B3F69" w:rsidRDefault="00551A41" w:rsidP="000D39EE">
            <w:pPr>
              <w:keepNext/>
              <w:widowControl w:val="0"/>
              <w:tabs>
                <w:tab w:val="left" w:pos="709"/>
              </w:tabs>
              <w:autoSpaceDE w:val="0"/>
              <w:autoSpaceDN w:val="0"/>
              <w:adjustRightInd w:val="0"/>
              <w:spacing w:after="0" w:line="240" w:lineRule="exact"/>
              <w:jc w:val="both"/>
              <w:rPr>
                <w:rFonts w:ascii="Times New Roman" w:hAnsi="Times New Roman"/>
                <w:b/>
                <w:lang w:val="en-US" w:eastAsia="ru-RU"/>
              </w:rPr>
            </w:pPr>
            <w:r w:rsidRPr="000B3F69">
              <w:rPr>
                <w:rFonts w:ascii="Times New Roman" w:hAnsi="Times New Roman"/>
                <w:b/>
                <w:lang w:val="en-US" w:eastAsia="ru-RU"/>
              </w:rPr>
              <w:t>OVERALL:</w:t>
            </w:r>
          </w:p>
        </w:tc>
        <w:tc>
          <w:tcPr>
            <w:tcW w:w="992" w:type="dxa"/>
            <w:tcBorders>
              <w:top w:val="single" w:sz="6" w:space="0" w:color="auto"/>
              <w:left w:val="single" w:sz="6" w:space="0" w:color="auto"/>
              <w:bottom w:val="single" w:sz="6" w:space="0" w:color="auto"/>
              <w:right w:val="single" w:sz="6" w:space="0" w:color="auto"/>
            </w:tcBorders>
          </w:tcPr>
          <w:p w14:paraId="7B320159" w14:textId="331B38CC" w:rsidR="00551A41" w:rsidRPr="000B3F69" w:rsidRDefault="0040263F" w:rsidP="000D39EE">
            <w:pPr>
              <w:widowControl w:val="0"/>
              <w:tabs>
                <w:tab w:val="left" w:pos="709"/>
              </w:tabs>
              <w:autoSpaceDE w:val="0"/>
              <w:autoSpaceDN w:val="0"/>
              <w:adjustRightInd w:val="0"/>
              <w:spacing w:after="0" w:line="240" w:lineRule="exact"/>
              <w:jc w:val="center"/>
              <w:rPr>
                <w:rFonts w:ascii="Times New Roman" w:hAnsi="Times New Roman"/>
                <w:b/>
                <w:lang w:val="en-US" w:eastAsia="ru-RU"/>
              </w:rPr>
            </w:pPr>
            <w:r w:rsidRPr="000B3F69">
              <w:rPr>
                <w:rFonts w:ascii="Times New Roman" w:hAnsi="Times New Roman"/>
                <w:b/>
                <w:lang w:val="en-US" w:eastAsia="ru-RU"/>
              </w:rPr>
              <w:t>8</w:t>
            </w:r>
            <w:r w:rsidR="009B4D53" w:rsidRPr="000B3F69">
              <w:rPr>
                <w:rFonts w:ascii="Times New Roman" w:hAnsi="Times New Roman"/>
                <w:b/>
                <w:lang w:val="en-US" w:eastAsia="ru-RU"/>
              </w:rPr>
              <w:t>0</w:t>
            </w:r>
          </w:p>
        </w:tc>
      </w:tr>
    </w:tbl>
    <w:p w14:paraId="3CEFC920" w14:textId="77777777" w:rsidR="00551A41" w:rsidRPr="000B3F69" w:rsidRDefault="00551A41" w:rsidP="00F22142">
      <w:pPr>
        <w:suppressAutoHyphens/>
        <w:spacing w:after="0" w:line="240" w:lineRule="auto"/>
        <w:jc w:val="center"/>
        <w:rPr>
          <w:rFonts w:ascii="Times New Roman" w:hAnsi="Times New Roman"/>
          <w:b/>
          <w:sz w:val="24"/>
          <w:szCs w:val="24"/>
          <w:lang w:val="en-US" w:eastAsia="ar-SA"/>
        </w:rPr>
      </w:pPr>
    </w:p>
    <w:p w14:paraId="5603A6A4" w14:textId="77777777" w:rsidR="00551A41" w:rsidRPr="000B3F69" w:rsidRDefault="00011035" w:rsidP="00F22142">
      <w:pPr>
        <w:tabs>
          <w:tab w:val="right" w:pos="709"/>
          <w:tab w:val="left" w:pos="851"/>
          <w:tab w:val="right" w:pos="10193"/>
        </w:tabs>
        <w:suppressAutoHyphens/>
        <w:spacing w:after="0" w:line="240" w:lineRule="auto"/>
        <w:jc w:val="center"/>
        <w:rPr>
          <w:rFonts w:ascii="Times New Roman" w:hAnsi="Times New Roman"/>
          <w:b/>
          <w:bCs/>
          <w:sz w:val="24"/>
          <w:szCs w:val="24"/>
          <w:lang w:val="en-US" w:eastAsia="ar-SA"/>
        </w:rPr>
      </w:pPr>
      <w:r w:rsidRPr="000B3F69">
        <w:rPr>
          <w:rFonts w:ascii="Times New Roman" w:hAnsi="Times New Roman"/>
          <w:b/>
          <w:bCs/>
          <w:sz w:val="24"/>
          <w:szCs w:val="24"/>
          <w:lang w:val="en-US" w:eastAsia="ar-SA"/>
        </w:rPr>
        <w:t>7</w:t>
      </w:r>
      <w:r w:rsidR="00A77325" w:rsidRPr="000B3F69">
        <w:rPr>
          <w:rFonts w:ascii="Times New Roman" w:hAnsi="Times New Roman"/>
          <w:b/>
          <w:bCs/>
          <w:sz w:val="24"/>
          <w:szCs w:val="24"/>
          <w:lang w:val="en-US" w:eastAsia="ar-SA"/>
        </w:rPr>
        <w:t>.</w:t>
      </w:r>
      <w:r w:rsidR="00551A41" w:rsidRPr="000B3F69">
        <w:rPr>
          <w:rFonts w:ascii="Times New Roman" w:hAnsi="Times New Roman"/>
          <w:b/>
          <w:bCs/>
          <w:sz w:val="24"/>
          <w:szCs w:val="24"/>
          <w:lang w:val="en-US" w:eastAsia="ar-SA"/>
        </w:rPr>
        <w:t xml:space="preserve"> Teaching methods</w:t>
      </w:r>
    </w:p>
    <w:p w14:paraId="651CCF7F" w14:textId="77777777" w:rsidR="005D5957" w:rsidRPr="000B3F69" w:rsidRDefault="005D5957" w:rsidP="005D5957">
      <w:pPr>
        <w:tabs>
          <w:tab w:val="left" w:pos="426"/>
          <w:tab w:val="left" w:pos="5554"/>
        </w:tabs>
        <w:suppressAutoHyphens/>
        <w:spacing w:after="4" w:line="240" w:lineRule="auto"/>
        <w:contextualSpacing/>
        <w:jc w:val="both"/>
        <w:rPr>
          <w:rFonts w:ascii="Times New Roman" w:hAnsi="Times New Roman"/>
          <w:b/>
          <w:bCs/>
          <w:sz w:val="24"/>
          <w:szCs w:val="24"/>
          <w:lang w:val="en-US" w:eastAsia="ar-SA"/>
        </w:rPr>
      </w:pPr>
      <w:r w:rsidRPr="000B3F69">
        <w:rPr>
          <w:rFonts w:ascii="Times New Roman" w:hAnsi="Times New Roman"/>
          <w:b/>
          <w:bCs/>
          <w:sz w:val="24"/>
          <w:szCs w:val="24"/>
          <w:lang w:val="en-US" w:eastAsia="ar-SA"/>
        </w:rPr>
        <w:t xml:space="preserve">Lectures: </w:t>
      </w:r>
      <w:r w:rsidRPr="000B3F69">
        <w:rPr>
          <w:rFonts w:ascii="Times New Roman" w:hAnsi="Times New Roman"/>
          <w:sz w:val="24"/>
          <w:szCs w:val="24"/>
          <w:lang w:val="en-US" w:eastAsia="ar-SA"/>
        </w:rPr>
        <w:t>story, explanation, conversation</w:t>
      </w:r>
      <w:r w:rsidRPr="000B3F69">
        <w:rPr>
          <w:rFonts w:ascii="Times New Roman" w:hAnsi="Times New Roman"/>
          <w:b/>
          <w:bCs/>
          <w:sz w:val="24"/>
          <w:szCs w:val="24"/>
          <w:lang w:val="en-US" w:eastAsia="ar-SA"/>
        </w:rPr>
        <w:t>.</w:t>
      </w:r>
    </w:p>
    <w:p w14:paraId="1D5126E3" w14:textId="77777777" w:rsidR="005D5957" w:rsidRPr="000B3F69" w:rsidRDefault="005D5957" w:rsidP="005D5957">
      <w:pPr>
        <w:tabs>
          <w:tab w:val="left" w:pos="426"/>
          <w:tab w:val="left" w:pos="5554"/>
        </w:tabs>
        <w:suppressAutoHyphens/>
        <w:spacing w:after="4" w:line="240" w:lineRule="auto"/>
        <w:contextualSpacing/>
        <w:jc w:val="both"/>
        <w:rPr>
          <w:rFonts w:ascii="Times New Roman" w:hAnsi="Times New Roman"/>
          <w:b/>
          <w:bCs/>
          <w:sz w:val="24"/>
          <w:szCs w:val="24"/>
          <w:lang w:val="en-US" w:eastAsia="ar-SA"/>
        </w:rPr>
      </w:pPr>
      <w:r w:rsidRPr="000B3F69">
        <w:rPr>
          <w:rFonts w:ascii="Times New Roman" w:hAnsi="Times New Roman"/>
          <w:b/>
          <w:bCs/>
          <w:sz w:val="24"/>
          <w:szCs w:val="24"/>
          <w:lang w:val="en-US" w:eastAsia="ar-SA"/>
        </w:rPr>
        <w:t xml:space="preserve">Practical classes: </w:t>
      </w:r>
      <w:r w:rsidRPr="000B3F69">
        <w:rPr>
          <w:rFonts w:ascii="Times New Roman" w:hAnsi="Times New Roman"/>
          <w:sz w:val="24"/>
          <w:szCs w:val="24"/>
          <w:lang w:val="en-US" w:eastAsia="ar-SA"/>
        </w:rPr>
        <w:t>lectures, solving pharmacotherapeutic problems and Step-1 test problems, practical work (writing prescriptions).</w:t>
      </w:r>
    </w:p>
    <w:p w14:paraId="4D4D8D95" w14:textId="77777777" w:rsidR="00706C06" w:rsidRPr="000B3F69" w:rsidRDefault="005D5957" w:rsidP="005D5957">
      <w:pPr>
        <w:tabs>
          <w:tab w:val="left" w:pos="426"/>
          <w:tab w:val="left" w:pos="5554"/>
        </w:tabs>
        <w:suppressAutoHyphens/>
        <w:spacing w:after="4" w:line="240" w:lineRule="auto"/>
        <w:contextualSpacing/>
        <w:jc w:val="both"/>
        <w:rPr>
          <w:rFonts w:ascii="Times New Roman" w:hAnsi="Times New Roman"/>
          <w:b/>
          <w:sz w:val="24"/>
          <w:szCs w:val="24"/>
          <w:lang w:val="en-US" w:eastAsia="ar-SA"/>
        </w:rPr>
      </w:pPr>
      <w:r w:rsidRPr="000B3F69">
        <w:rPr>
          <w:rFonts w:ascii="Times New Roman" w:hAnsi="Times New Roman"/>
          <w:b/>
          <w:bCs/>
          <w:sz w:val="24"/>
          <w:szCs w:val="24"/>
          <w:lang w:val="en-US" w:eastAsia="ar-SA"/>
        </w:rPr>
        <w:lastRenderedPageBreak/>
        <w:t xml:space="preserve">Independent work: </w:t>
      </w:r>
      <w:r w:rsidRPr="000B3F69">
        <w:rPr>
          <w:rFonts w:ascii="Times New Roman" w:hAnsi="Times New Roman"/>
          <w:sz w:val="24"/>
          <w:szCs w:val="24"/>
          <w:lang w:val="en-US" w:eastAsia="ar-SA"/>
        </w:rPr>
        <w:t>independent work with the textbook, lecture notes, methodical recommendations, bank of test tasks Step-1; independent solution of typical pharmacotherapeutic problems.</w:t>
      </w:r>
    </w:p>
    <w:p w14:paraId="333D7308" w14:textId="77777777" w:rsidR="00551A41" w:rsidRPr="000B3F69" w:rsidRDefault="005836C1" w:rsidP="00F22142">
      <w:pPr>
        <w:tabs>
          <w:tab w:val="left" w:pos="426"/>
          <w:tab w:val="left" w:pos="5554"/>
        </w:tabs>
        <w:suppressAutoHyphens/>
        <w:spacing w:after="4" w:line="240" w:lineRule="auto"/>
        <w:contextualSpacing/>
        <w:jc w:val="center"/>
        <w:rPr>
          <w:rFonts w:ascii="Times New Roman" w:hAnsi="Times New Roman"/>
          <w:b/>
          <w:sz w:val="24"/>
          <w:szCs w:val="24"/>
          <w:lang w:val="en-US" w:eastAsia="ar-SA"/>
        </w:rPr>
      </w:pPr>
      <w:r w:rsidRPr="000B3F69">
        <w:rPr>
          <w:rFonts w:ascii="Times New Roman" w:hAnsi="Times New Roman"/>
          <w:b/>
          <w:sz w:val="24"/>
          <w:szCs w:val="24"/>
          <w:lang w:val="en-US" w:eastAsia="ar-SA"/>
        </w:rPr>
        <w:t>8</w:t>
      </w:r>
      <w:r w:rsidR="00551A41" w:rsidRPr="000B3F69">
        <w:rPr>
          <w:rFonts w:ascii="Times New Roman" w:hAnsi="Times New Roman"/>
          <w:b/>
          <w:sz w:val="24"/>
          <w:szCs w:val="24"/>
          <w:lang w:val="en-US" w:eastAsia="ar-SA"/>
        </w:rPr>
        <w:t>. Control methods and criteria for assessing learning outcomes</w:t>
      </w:r>
    </w:p>
    <w:p w14:paraId="5772D4F1" w14:textId="77777777" w:rsidR="005D5957" w:rsidRPr="000B3F69" w:rsidRDefault="005D5957" w:rsidP="005D5957">
      <w:pPr>
        <w:spacing w:after="0" w:line="240" w:lineRule="auto"/>
        <w:contextualSpacing/>
        <w:jc w:val="both"/>
        <w:rPr>
          <w:rFonts w:ascii="Times New Roman" w:hAnsi="Times New Roman"/>
          <w:bCs/>
          <w:sz w:val="24"/>
          <w:szCs w:val="24"/>
          <w:lang w:val="en-US" w:eastAsia="ar-SA"/>
        </w:rPr>
      </w:pPr>
      <w:r w:rsidRPr="000B3F69">
        <w:rPr>
          <w:rFonts w:ascii="Times New Roman" w:hAnsi="Times New Roman"/>
          <w:b/>
          <w:sz w:val="24"/>
          <w:szCs w:val="24"/>
          <w:lang w:val="en-US" w:eastAsia="ar-SA"/>
        </w:rPr>
        <w:t>Current control:</w:t>
      </w:r>
      <w:r w:rsidRPr="000B3F69">
        <w:rPr>
          <w:rFonts w:ascii="Times New Roman" w:hAnsi="Times New Roman"/>
          <w:bCs/>
          <w:sz w:val="24"/>
          <w:szCs w:val="24"/>
          <w:lang w:val="en-US" w:eastAsia="ar-SA"/>
        </w:rPr>
        <w:t xml:space="preserve"> oral survey, testing, assessment of performance of practical skills, solving pharmacotherapeutic problems, assessment of activity in class.</w:t>
      </w:r>
    </w:p>
    <w:p w14:paraId="6B6015FD" w14:textId="77777777" w:rsidR="005D5957" w:rsidRPr="000B3F69" w:rsidRDefault="005D5957" w:rsidP="005D5957">
      <w:pPr>
        <w:spacing w:after="0" w:line="240" w:lineRule="auto"/>
        <w:contextualSpacing/>
        <w:jc w:val="both"/>
        <w:rPr>
          <w:rFonts w:ascii="Times New Roman" w:hAnsi="Times New Roman"/>
          <w:bCs/>
          <w:sz w:val="24"/>
          <w:szCs w:val="24"/>
          <w:lang w:val="en-US" w:eastAsia="ar-SA"/>
        </w:rPr>
      </w:pPr>
      <w:r w:rsidRPr="000B3F69">
        <w:rPr>
          <w:rFonts w:ascii="Times New Roman" w:hAnsi="Times New Roman"/>
          <w:b/>
          <w:sz w:val="24"/>
          <w:szCs w:val="24"/>
          <w:lang w:val="en-US" w:eastAsia="ar-SA"/>
        </w:rPr>
        <w:t>Final control:</w:t>
      </w:r>
      <w:r w:rsidRPr="000B3F69">
        <w:rPr>
          <w:rFonts w:ascii="Times New Roman" w:hAnsi="Times New Roman"/>
          <w:bCs/>
          <w:sz w:val="24"/>
          <w:szCs w:val="24"/>
          <w:lang w:val="en-US" w:eastAsia="ar-SA"/>
        </w:rPr>
        <w:t xml:space="preserve"> exam.</w:t>
      </w:r>
    </w:p>
    <w:p w14:paraId="60386F16" w14:textId="77777777" w:rsidR="005D5957" w:rsidRPr="000B3F69" w:rsidRDefault="005D5957" w:rsidP="005D5957">
      <w:pPr>
        <w:spacing w:after="0" w:line="240" w:lineRule="auto"/>
        <w:ind w:firstLine="709"/>
        <w:contextualSpacing/>
        <w:jc w:val="both"/>
        <w:rPr>
          <w:rFonts w:ascii="Times New Roman" w:hAnsi="Times New Roman"/>
          <w:bCs/>
          <w:sz w:val="24"/>
          <w:szCs w:val="24"/>
          <w:lang w:val="en-US" w:eastAsia="ar-SA"/>
        </w:rPr>
      </w:pPr>
      <w:r w:rsidRPr="000B3F69">
        <w:rPr>
          <w:rFonts w:ascii="Times New Roman" w:hAnsi="Times New Roman"/>
          <w:bCs/>
          <w:sz w:val="24"/>
          <w:szCs w:val="24"/>
          <w:lang w:val="en-US" w:eastAsia="ar-SA"/>
        </w:rPr>
        <w:t>The exam is a form of final control that takes place as a separate control event. Exams are taken by examiners who are approved at the department meeting and submitted to the University's educational department.</w:t>
      </w:r>
    </w:p>
    <w:p w14:paraId="700A99A6" w14:textId="77777777" w:rsidR="009D4A54" w:rsidRPr="000B3F69" w:rsidRDefault="005D5957" w:rsidP="005D5957">
      <w:pPr>
        <w:spacing w:after="0" w:line="240" w:lineRule="auto"/>
        <w:ind w:firstLine="709"/>
        <w:contextualSpacing/>
        <w:jc w:val="both"/>
        <w:rPr>
          <w:rFonts w:ascii="Times New Roman" w:hAnsi="Times New Roman"/>
          <w:bCs/>
          <w:sz w:val="24"/>
          <w:szCs w:val="24"/>
          <w:lang w:val="en-US" w:eastAsia="ar-SA"/>
        </w:rPr>
      </w:pPr>
      <w:r w:rsidRPr="000B3F69">
        <w:rPr>
          <w:rFonts w:ascii="Times New Roman" w:hAnsi="Times New Roman"/>
          <w:bCs/>
          <w:sz w:val="24"/>
          <w:szCs w:val="24"/>
          <w:lang w:val="en-US" w:eastAsia="ar-SA"/>
        </w:rPr>
        <w:t>Exams are taken by applicants: during the examination sessions at the end of the spring semester according to the schedule. The methodology of final control of the educational component in the form of an exam is unified and involves the use of standardized forms.</w:t>
      </w:r>
    </w:p>
    <w:p w14:paraId="61B55C67" w14:textId="77777777" w:rsidR="007D5599" w:rsidRPr="000B3F69" w:rsidRDefault="007D5599" w:rsidP="007D5599">
      <w:pPr>
        <w:spacing w:after="0" w:line="240" w:lineRule="auto"/>
        <w:ind w:firstLine="709"/>
        <w:contextualSpacing/>
        <w:jc w:val="both"/>
        <w:rPr>
          <w:rFonts w:ascii="Times New Roman" w:hAnsi="Times New Roman"/>
          <w:b/>
          <w:sz w:val="24"/>
          <w:szCs w:val="24"/>
          <w:lang w:val="en-US" w:eastAsia="ar-SA"/>
        </w:rPr>
      </w:pPr>
      <w:r w:rsidRPr="000B3F69">
        <w:rPr>
          <w:rFonts w:ascii="Times New Roman" w:hAnsi="Times New Roman"/>
          <w:b/>
          <w:sz w:val="24"/>
          <w:szCs w:val="24"/>
          <w:lang w:val="en-US" w:eastAsia="ar-SA"/>
        </w:rPr>
        <w:t>Evaluation of the current educational activity in a practical session:</w:t>
      </w:r>
    </w:p>
    <w:p w14:paraId="05A6D93A" w14:textId="77777777" w:rsidR="007D5599" w:rsidRPr="000B3F69" w:rsidRDefault="007D5599" w:rsidP="007D5599">
      <w:pPr>
        <w:spacing w:after="0" w:line="240" w:lineRule="auto"/>
        <w:ind w:firstLine="709"/>
        <w:contextualSpacing/>
        <w:jc w:val="both"/>
        <w:rPr>
          <w:rFonts w:ascii="Times New Roman" w:hAnsi="Times New Roman"/>
          <w:bCs/>
          <w:sz w:val="24"/>
          <w:szCs w:val="24"/>
          <w:lang w:val="en-US" w:eastAsia="ar-SA"/>
        </w:rPr>
      </w:pPr>
      <w:r w:rsidRPr="000B3F69">
        <w:rPr>
          <w:rFonts w:ascii="Times New Roman" w:hAnsi="Times New Roman"/>
          <w:bCs/>
          <w:sz w:val="24"/>
          <w:szCs w:val="24"/>
          <w:lang w:val="en-US" w:eastAsia="ar-SA"/>
        </w:rPr>
        <w:t>1. Evaluation of theoretical knowledge on the subject of the lesson:</w:t>
      </w:r>
    </w:p>
    <w:p w14:paraId="6CE83892" w14:textId="77777777" w:rsidR="007D5599" w:rsidRPr="000B3F69" w:rsidRDefault="007D5599" w:rsidP="007D5599">
      <w:pPr>
        <w:spacing w:after="0" w:line="240" w:lineRule="auto"/>
        <w:ind w:firstLine="709"/>
        <w:contextualSpacing/>
        <w:jc w:val="both"/>
        <w:rPr>
          <w:rFonts w:ascii="Times New Roman" w:hAnsi="Times New Roman"/>
          <w:bCs/>
          <w:sz w:val="24"/>
          <w:szCs w:val="24"/>
          <w:lang w:val="en-US" w:eastAsia="ar-SA"/>
        </w:rPr>
      </w:pPr>
      <w:r w:rsidRPr="000B3F69">
        <w:rPr>
          <w:rFonts w:ascii="Times New Roman" w:hAnsi="Times New Roman"/>
          <w:bCs/>
          <w:sz w:val="24"/>
          <w:szCs w:val="24"/>
          <w:lang w:val="en-US" w:eastAsia="ar-SA"/>
        </w:rPr>
        <w:t>- methods: survey, solving the situational pharmacodynamic problem</w:t>
      </w:r>
    </w:p>
    <w:p w14:paraId="23CF2337" w14:textId="77777777" w:rsidR="007D5599" w:rsidRPr="000B3F69" w:rsidRDefault="007D5599" w:rsidP="007D5599">
      <w:pPr>
        <w:spacing w:after="0" w:line="240" w:lineRule="auto"/>
        <w:ind w:firstLine="709"/>
        <w:contextualSpacing/>
        <w:jc w:val="both"/>
        <w:rPr>
          <w:rFonts w:ascii="Times New Roman" w:hAnsi="Times New Roman"/>
          <w:bCs/>
          <w:sz w:val="24"/>
          <w:szCs w:val="24"/>
          <w:lang w:val="en-US" w:eastAsia="ar-SA"/>
        </w:rPr>
      </w:pPr>
      <w:r w:rsidRPr="000B3F69">
        <w:rPr>
          <w:rFonts w:ascii="Times New Roman" w:hAnsi="Times New Roman"/>
          <w:bCs/>
          <w:sz w:val="24"/>
          <w:szCs w:val="24"/>
          <w:lang w:val="en-US" w:eastAsia="ar-SA"/>
        </w:rPr>
        <w:t>- maximum score – 5, minimum score – 3, unsatisfactory score – 2.</w:t>
      </w:r>
    </w:p>
    <w:p w14:paraId="5C86B74A" w14:textId="77777777" w:rsidR="007D5599" w:rsidRPr="000B3F69" w:rsidRDefault="007D5599" w:rsidP="007D5599">
      <w:pPr>
        <w:spacing w:after="0" w:line="240" w:lineRule="auto"/>
        <w:ind w:firstLine="709"/>
        <w:contextualSpacing/>
        <w:jc w:val="both"/>
        <w:rPr>
          <w:rFonts w:ascii="Times New Roman" w:hAnsi="Times New Roman"/>
          <w:bCs/>
          <w:sz w:val="24"/>
          <w:szCs w:val="24"/>
          <w:lang w:val="en-US" w:eastAsia="ar-SA"/>
        </w:rPr>
      </w:pPr>
      <w:r w:rsidRPr="000B3F69">
        <w:rPr>
          <w:rFonts w:ascii="Times New Roman" w:hAnsi="Times New Roman"/>
          <w:bCs/>
          <w:sz w:val="24"/>
          <w:szCs w:val="24"/>
          <w:lang w:val="en-US" w:eastAsia="ar-SA"/>
        </w:rPr>
        <w:t>2. Assessment of practical skills on the topic of the lesson:</w:t>
      </w:r>
    </w:p>
    <w:p w14:paraId="37328892" w14:textId="77777777" w:rsidR="007D5599" w:rsidRPr="000B3F69" w:rsidRDefault="007D5599" w:rsidP="007D5599">
      <w:pPr>
        <w:spacing w:after="0" w:line="240" w:lineRule="auto"/>
        <w:ind w:firstLine="709"/>
        <w:contextualSpacing/>
        <w:jc w:val="both"/>
        <w:rPr>
          <w:rFonts w:ascii="Times New Roman" w:hAnsi="Times New Roman"/>
          <w:bCs/>
          <w:sz w:val="24"/>
          <w:szCs w:val="24"/>
          <w:lang w:val="en-US" w:eastAsia="ar-SA"/>
        </w:rPr>
      </w:pPr>
      <w:r w:rsidRPr="000B3F69">
        <w:rPr>
          <w:rFonts w:ascii="Times New Roman" w:hAnsi="Times New Roman"/>
          <w:bCs/>
          <w:sz w:val="24"/>
          <w:szCs w:val="24"/>
          <w:lang w:val="en-US" w:eastAsia="ar-SA"/>
        </w:rPr>
        <w:t>- methods: assessment of the correctness of the performance of practical skills</w:t>
      </w:r>
    </w:p>
    <w:p w14:paraId="28AE1817" w14:textId="77777777" w:rsidR="007D5599" w:rsidRPr="000B3F69" w:rsidRDefault="007D5599" w:rsidP="007D5599">
      <w:pPr>
        <w:spacing w:after="0" w:line="240" w:lineRule="auto"/>
        <w:ind w:firstLine="709"/>
        <w:contextualSpacing/>
        <w:jc w:val="both"/>
        <w:rPr>
          <w:rFonts w:ascii="Times New Roman" w:hAnsi="Times New Roman"/>
          <w:bCs/>
          <w:sz w:val="24"/>
          <w:szCs w:val="24"/>
          <w:lang w:val="en-US" w:eastAsia="ar-SA"/>
        </w:rPr>
      </w:pPr>
      <w:r w:rsidRPr="000B3F69">
        <w:rPr>
          <w:rFonts w:ascii="Times New Roman" w:hAnsi="Times New Roman"/>
          <w:bCs/>
          <w:sz w:val="24"/>
          <w:szCs w:val="24"/>
          <w:lang w:val="en-US" w:eastAsia="ar-SA"/>
        </w:rPr>
        <w:t>- maximum score – 5, minimum score – 3, unsatisfactory score – 2.</w:t>
      </w:r>
    </w:p>
    <w:p w14:paraId="39DEF609" w14:textId="77777777" w:rsidR="007D5599" w:rsidRPr="000B3F69" w:rsidRDefault="007D5599" w:rsidP="007D5599">
      <w:pPr>
        <w:spacing w:after="0" w:line="240" w:lineRule="auto"/>
        <w:ind w:firstLine="709"/>
        <w:contextualSpacing/>
        <w:jc w:val="both"/>
        <w:rPr>
          <w:rFonts w:ascii="Times New Roman" w:hAnsi="Times New Roman"/>
          <w:bCs/>
          <w:sz w:val="24"/>
          <w:szCs w:val="24"/>
          <w:lang w:val="en-US" w:eastAsia="ar-SA"/>
        </w:rPr>
      </w:pPr>
      <w:r w:rsidRPr="000B3F69">
        <w:rPr>
          <w:rFonts w:ascii="Times New Roman" w:hAnsi="Times New Roman"/>
          <w:bCs/>
          <w:sz w:val="24"/>
          <w:szCs w:val="24"/>
          <w:lang w:val="en-US" w:eastAsia="ar-SA"/>
        </w:rPr>
        <w:t>The grade for one practical lesson is the arithmetic average of all components and can only have a whole value (5, 4, 3, 2), which is rounded according to the statistical method.</w:t>
      </w:r>
    </w:p>
    <w:p w14:paraId="39917C47" w14:textId="77777777" w:rsidR="005D5957" w:rsidRPr="000B3F69" w:rsidRDefault="005D5957" w:rsidP="005D5957">
      <w:pPr>
        <w:spacing w:after="0" w:line="240" w:lineRule="auto"/>
        <w:ind w:left="720"/>
        <w:contextualSpacing/>
        <w:rPr>
          <w:rFonts w:ascii="Times New Roman" w:eastAsia="Times New Roman" w:hAnsi="Times New Roman"/>
          <w:i/>
          <w:noProof/>
          <w:sz w:val="24"/>
          <w:szCs w:val="24"/>
          <w:lang w:val="en-US" w:eastAsia="ru-RU"/>
        </w:rPr>
      </w:pPr>
    </w:p>
    <w:p w14:paraId="1D5994CC" w14:textId="77777777" w:rsidR="00551A41" w:rsidRPr="000B3F69" w:rsidRDefault="00551A41" w:rsidP="00F22142">
      <w:pPr>
        <w:spacing w:before="120" w:after="0" w:line="240" w:lineRule="auto"/>
        <w:ind w:left="720"/>
        <w:contextualSpacing/>
        <w:jc w:val="center"/>
        <w:rPr>
          <w:rFonts w:ascii="Times New Roman" w:eastAsia="Times New Roman" w:hAnsi="Times New Roman"/>
          <w:b/>
          <w:noProof/>
          <w:sz w:val="24"/>
          <w:szCs w:val="24"/>
          <w:lang w:val="en-US" w:eastAsia="ru-RU"/>
        </w:rPr>
      </w:pPr>
      <w:r w:rsidRPr="000B3F69">
        <w:rPr>
          <w:rFonts w:ascii="Times New Roman" w:eastAsia="Times New Roman" w:hAnsi="Times New Roman"/>
          <w:b/>
          <w:noProof/>
          <w:sz w:val="24"/>
          <w:szCs w:val="24"/>
          <w:lang w:val="en-US" w:eastAsia="ru-RU"/>
        </w:rPr>
        <w:t>Criteria for current assessment in a practical lesson:</w:t>
      </w:r>
    </w:p>
    <w:p w14:paraId="10AE2A42" w14:textId="77777777" w:rsidR="00F0219D" w:rsidRPr="000B3F69" w:rsidRDefault="00F0219D" w:rsidP="00F22142">
      <w:pPr>
        <w:spacing w:before="120" w:after="0" w:line="240" w:lineRule="auto"/>
        <w:ind w:left="720"/>
        <w:contextualSpacing/>
        <w:jc w:val="center"/>
        <w:rPr>
          <w:rFonts w:ascii="Times New Roman" w:eastAsia="Times New Roman" w:hAnsi="Times New Roman"/>
          <w:b/>
          <w:noProof/>
          <w:sz w:val="24"/>
          <w:szCs w:val="24"/>
          <w:lang w:val="en-US"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6"/>
        <w:gridCol w:w="8769"/>
      </w:tblGrid>
      <w:tr w:rsidR="00551A41" w:rsidRPr="000B3F69" w14:paraId="2DAB33F0" w14:textId="77777777" w:rsidTr="00750C59">
        <w:tc>
          <w:tcPr>
            <w:tcW w:w="576" w:type="dxa"/>
          </w:tcPr>
          <w:p w14:paraId="0497D8C8" w14:textId="77777777" w:rsidR="00551A41" w:rsidRPr="000B3F69" w:rsidRDefault="00551A41" w:rsidP="00494BC1">
            <w:pPr>
              <w:suppressAutoHyphens/>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«5»</w:t>
            </w:r>
          </w:p>
        </w:tc>
        <w:tc>
          <w:tcPr>
            <w:tcW w:w="8994" w:type="dxa"/>
          </w:tcPr>
          <w:p w14:paraId="506429FA" w14:textId="77777777" w:rsidR="00551A41" w:rsidRPr="000B3F69" w:rsidRDefault="00E43F0C" w:rsidP="00494BC1">
            <w:pPr>
              <w:suppressAutoHyphens/>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The student knows the program in its entirety, illustrating the answers with various examples; gives exhaustively accurate and clear answers without any leading questions; teaches the material without errors and inaccuracies; performs practical tasks of varying degrees of complexity (knows the pharmacology of a drug or drug group thoroughly and is able to write a prescription within the scope of a situational task)</w:t>
            </w:r>
          </w:p>
        </w:tc>
      </w:tr>
      <w:tr w:rsidR="00551A41" w:rsidRPr="000B3F69" w14:paraId="56E11B3C" w14:textId="77777777" w:rsidTr="00750C59">
        <w:tc>
          <w:tcPr>
            <w:tcW w:w="576" w:type="dxa"/>
          </w:tcPr>
          <w:p w14:paraId="1BF4490B" w14:textId="77777777" w:rsidR="00551A41" w:rsidRPr="000B3F69" w:rsidRDefault="00551A41" w:rsidP="00494BC1">
            <w:pPr>
              <w:suppressAutoHyphens/>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«4»</w:t>
            </w:r>
          </w:p>
        </w:tc>
        <w:tc>
          <w:tcPr>
            <w:tcW w:w="8994" w:type="dxa"/>
          </w:tcPr>
          <w:p w14:paraId="05A2F015" w14:textId="77777777" w:rsidR="00551A41" w:rsidRPr="000B3F69" w:rsidRDefault="00E43F0C" w:rsidP="00494BC1">
            <w:pPr>
              <w:suppressAutoHyphens/>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The student knows the entire program and understands it well, answers the questions correctly, consistently and systematically, but they are not exhaustive, although the student answers additional questions without mistakes; performs practical tasks, experiencing difficulties only in the most difficult cases (orients himself within the limits of the above-mentioned issues and knows how to write a prescription)</w:t>
            </w:r>
          </w:p>
        </w:tc>
      </w:tr>
      <w:tr w:rsidR="00551A41" w:rsidRPr="000B3F69" w14:paraId="3B145233" w14:textId="77777777" w:rsidTr="00750C59">
        <w:tc>
          <w:tcPr>
            <w:tcW w:w="576" w:type="dxa"/>
          </w:tcPr>
          <w:p w14:paraId="14DEC330" w14:textId="77777777" w:rsidR="00551A41" w:rsidRPr="000B3F69" w:rsidRDefault="00551A41" w:rsidP="00494BC1">
            <w:pPr>
              <w:suppressAutoHyphens/>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«3»</w:t>
            </w:r>
          </w:p>
        </w:tc>
        <w:tc>
          <w:tcPr>
            <w:tcW w:w="8994" w:type="dxa"/>
          </w:tcPr>
          <w:p w14:paraId="40F2BB9D" w14:textId="77777777" w:rsidR="00551A41" w:rsidRPr="000B3F69" w:rsidRDefault="00E43F0C" w:rsidP="00494BC1">
            <w:pPr>
              <w:suppressAutoHyphens/>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It is given to the student on the basis of his knowledge of the entire scope of the program on the subject and a satisfactory level of understanding of it. The student is able to solve simplified tasks with the help of leading questions; performs practical skills, experiencing difficulties in simple cases; is not able to systematically explain the answer on his own, but answers correctly to directly asked questions (he has a superficial idea about the drug and does not know how to write a prescription)</w:t>
            </w:r>
          </w:p>
        </w:tc>
      </w:tr>
      <w:tr w:rsidR="00551A41" w:rsidRPr="000B3F69" w14:paraId="17D78144" w14:textId="77777777" w:rsidTr="00750C59">
        <w:tc>
          <w:tcPr>
            <w:tcW w:w="576" w:type="dxa"/>
          </w:tcPr>
          <w:p w14:paraId="15A2320A" w14:textId="77777777" w:rsidR="00551A41" w:rsidRPr="000B3F69" w:rsidRDefault="00551A41" w:rsidP="00494BC1">
            <w:pPr>
              <w:suppressAutoHyphens/>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«2»</w:t>
            </w:r>
          </w:p>
        </w:tc>
        <w:tc>
          <w:tcPr>
            <w:tcW w:w="8994" w:type="dxa"/>
          </w:tcPr>
          <w:p w14:paraId="0A66765D" w14:textId="77777777" w:rsidR="00551A41" w:rsidRPr="000B3F69" w:rsidRDefault="00E43F0C" w:rsidP="00494BC1">
            <w:pPr>
              <w:suppressAutoHyphens/>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The student does not know the material, does not know any of the above questions, or knows less than 50% of the questions and does not know how to write a prescription.</w:t>
            </w:r>
          </w:p>
        </w:tc>
      </w:tr>
    </w:tbl>
    <w:p w14:paraId="4186B903" w14:textId="77777777" w:rsidR="00551A41" w:rsidRPr="000B3F69" w:rsidRDefault="00551A41" w:rsidP="00F22142">
      <w:pPr>
        <w:suppressAutoHyphens/>
        <w:spacing w:after="0" w:line="240" w:lineRule="auto"/>
        <w:jc w:val="both"/>
        <w:rPr>
          <w:rFonts w:ascii="Times New Roman" w:hAnsi="Times New Roman"/>
          <w:b/>
          <w:i/>
          <w:sz w:val="24"/>
          <w:szCs w:val="24"/>
          <w:lang w:val="en-US" w:eastAsia="ar-SA"/>
        </w:rPr>
      </w:pPr>
    </w:p>
    <w:p w14:paraId="6874817A" w14:textId="77777777" w:rsidR="00551A41" w:rsidRPr="000B3F69" w:rsidRDefault="00F0219D" w:rsidP="00F22142">
      <w:pPr>
        <w:widowControl w:val="0"/>
        <w:tabs>
          <w:tab w:val="left" w:pos="709"/>
        </w:tabs>
        <w:autoSpaceDE w:val="0"/>
        <w:autoSpaceDN w:val="0"/>
        <w:adjustRightInd w:val="0"/>
        <w:spacing w:after="0" w:line="240" w:lineRule="auto"/>
        <w:jc w:val="both"/>
        <w:rPr>
          <w:rFonts w:ascii="Times New Roman" w:hAnsi="Times New Roman"/>
          <w:sz w:val="24"/>
          <w:szCs w:val="24"/>
          <w:lang w:val="en-US" w:eastAsia="ar-SA"/>
        </w:rPr>
      </w:pPr>
      <w:r w:rsidRPr="000B3F69">
        <w:rPr>
          <w:rFonts w:ascii="Times New Roman" w:hAnsi="Times New Roman"/>
          <w:b/>
          <w:bCs/>
          <w:color w:val="000000"/>
          <w:lang w:val="en-US"/>
        </w:rPr>
        <w:t>The final control is carried out by conducting a pharmacology exam</w:t>
      </w:r>
      <w:r w:rsidR="005A34A0" w:rsidRPr="000B3F69">
        <w:rPr>
          <w:rFonts w:ascii="Times New Roman" w:hAnsi="Times New Roman"/>
          <w:bCs/>
          <w:color w:val="000000"/>
          <w:lang w:val="en-US"/>
        </w:rPr>
        <w:t>.</w:t>
      </w:r>
      <w:r w:rsidR="005A34A0" w:rsidRPr="000B3F69">
        <w:rPr>
          <w:rFonts w:ascii="Times New Roman" w:hAnsi="Times New Roman"/>
          <w:sz w:val="24"/>
          <w:szCs w:val="24"/>
          <w:lang w:val="en-US" w:eastAsia="ar-SA"/>
        </w:rPr>
        <w:t xml:space="preserve"> Th</w:t>
      </w:r>
      <w:r w:rsidR="00090ACE" w:rsidRPr="000B3F69">
        <w:rPr>
          <w:rFonts w:ascii="Times New Roman" w:hAnsi="Times New Roman"/>
          <w:sz w:val="24"/>
          <w:szCs w:val="24"/>
          <w:lang w:val="en-US" w:eastAsia="ar-SA"/>
        </w:rPr>
        <w:t xml:space="preserve">e student is </w:t>
      </w:r>
      <w:r w:rsidRPr="000B3F69">
        <w:rPr>
          <w:rFonts w:ascii="Times New Roman" w:hAnsi="Times New Roman"/>
          <w:sz w:val="24"/>
          <w:szCs w:val="24"/>
          <w:lang w:val="en-US" w:eastAsia="ar-SA"/>
        </w:rPr>
        <w:t>admitted</w:t>
      </w:r>
      <w:r w:rsidR="00551A41" w:rsidRPr="000B3F69">
        <w:rPr>
          <w:rFonts w:ascii="Times New Roman" w:hAnsi="Times New Roman"/>
          <w:sz w:val="24"/>
          <w:szCs w:val="24"/>
          <w:lang w:val="en-US" w:eastAsia="ar-SA"/>
        </w:rPr>
        <w:t xml:space="preserve"> to the exam if he meets the requirements of the curriculum and if for the current academic </w:t>
      </w:r>
      <w:r w:rsidR="002E7D1D" w:rsidRPr="000B3F69">
        <w:rPr>
          <w:rFonts w:ascii="Times New Roman" w:hAnsi="Times New Roman"/>
          <w:sz w:val="24"/>
          <w:szCs w:val="24"/>
          <w:lang w:val="en-US" w:eastAsia="ar-SA"/>
        </w:rPr>
        <w:t>activity,</w:t>
      </w:r>
      <w:r w:rsidR="00551A41" w:rsidRPr="000B3F69">
        <w:rPr>
          <w:rFonts w:ascii="Times New Roman" w:hAnsi="Times New Roman"/>
          <w:sz w:val="24"/>
          <w:szCs w:val="24"/>
          <w:lang w:val="en-US" w:eastAsia="ar-SA"/>
        </w:rPr>
        <w:t xml:space="preserve"> he received at least 3.00 points and passed the test control for the tests "</w:t>
      </w:r>
      <w:r w:rsidR="005A34A0" w:rsidRPr="000B3F69">
        <w:rPr>
          <w:rFonts w:ascii="Times New Roman" w:hAnsi="Times New Roman"/>
          <w:sz w:val="24"/>
          <w:szCs w:val="24"/>
          <w:lang w:val="en-US" w:eastAsia="ar-SA"/>
        </w:rPr>
        <w:t>KROK</w:t>
      </w:r>
      <w:r w:rsidR="00551A41" w:rsidRPr="000B3F69">
        <w:rPr>
          <w:rFonts w:ascii="Times New Roman" w:hAnsi="Times New Roman"/>
          <w:sz w:val="24"/>
          <w:szCs w:val="24"/>
          <w:lang w:val="en-US" w:eastAsia="ar-SA"/>
        </w:rPr>
        <w:t xml:space="preserve">-1" by at least 90% (50 tasks). Test control is carried out in the Training and Production Complex of Innovative Technologies of Teaching, Informatization and Continuing Education of </w:t>
      </w:r>
      <w:proofErr w:type="spellStart"/>
      <w:r w:rsidR="00551A41" w:rsidRPr="000B3F69">
        <w:rPr>
          <w:rFonts w:ascii="Times New Roman" w:hAnsi="Times New Roman"/>
          <w:sz w:val="24"/>
          <w:szCs w:val="24"/>
          <w:lang w:val="en-US" w:eastAsia="ar-SA"/>
        </w:rPr>
        <w:t>ONMedU</w:t>
      </w:r>
      <w:proofErr w:type="spellEnd"/>
      <w:r w:rsidR="00551A41" w:rsidRPr="000B3F69">
        <w:rPr>
          <w:rFonts w:ascii="Times New Roman" w:hAnsi="Times New Roman"/>
          <w:sz w:val="24"/>
          <w:szCs w:val="24"/>
          <w:lang w:val="en-US" w:eastAsia="ar-SA"/>
        </w:rPr>
        <w:t xml:space="preserve"> at the last lesson on the eve of the exam.</w:t>
      </w:r>
    </w:p>
    <w:p w14:paraId="7F548186" w14:textId="77777777" w:rsidR="0040263F" w:rsidRPr="000B3F69" w:rsidRDefault="0040263F" w:rsidP="00F22142">
      <w:pPr>
        <w:widowControl w:val="0"/>
        <w:tabs>
          <w:tab w:val="left" w:pos="709"/>
        </w:tabs>
        <w:autoSpaceDE w:val="0"/>
        <w:autoSpaceDN w:val="0"/>
        <w:adjustRightInd w:val="0"/>
        <w:spacing w:after="0" w:line="240" w:lineRule="auto"/>
        <w:jc w:val="both"/>
        <w:rPr>
          <w:rFonts w:ascii="Times New Roman" w:hAnsi="Times New Roman"/>
          <w:sz w:val="24"/>
          <w:szCs w:val="24"/>
          <w:lang w:val="en-US" w:eastAsia="ar-SA"/>
        </w:rPr>
      </w:pPr>
    </w:p>
    <w:p w14:paraId="589819E8" w14:textId="77777777" w:rsidR="007D5599" w:rsidRPr="000B3F69" w:rsidRDefault="00F2319D" w:rsidP="007D5599">
      <w:pPr>
        <w:widowControl w:val="0"/>
        <w:tabs>
          <w:tab w:val="left" w:pos="709"/>
        </w:tabs>
        <w:autoSpaceDE w:val="0"/>
        <w:autoSpaceDN w:val="0"/>
        <w:adjustRightInd w:val="0"/>
        <w:spacing w:after="0" w:line="240" w:lineRule="auto"/>
        <w:jc w:val="both"/>
        <w:rPr>
          <w:rFonts w:ascii="Times New Roman" w:hAnsi="Times New Roman"/>
          <w:b/>
          <w:bCs/>
          <w:sz w:val="24"/>
          <w:szCs w:val="24"/>
          <w:lang w:val="en-US" w:eastAsia="ar-SA"/>
        </w:rPr>
      </w:pPr>
      <w:r w:rsidRPr="000B3F69">
        <w:rPr>
          <w:rFonts w:ascii="Times New Roman" w:hAnsi="Times New Roman"/>
          <w:sz w:val="24"/>
          <w:szCs w:val="24"/>
          <w:lang w:val="en-US" w:eastAsia="ar-SA"/>
        </w:rPr>
        <w:lastRenderedPageBreak/>
        <w:tab/>
      </w:r>
      <w:r w:rsidR="007D5599" w:rsidRPr="000B3F69">
        <w:rPr>
          <w:rFonts w:ascii="Times New Roman" w:hAnsi="Times New Roman"/>
          <w:b/>
          <w:bCs/>
          <w:sz w:val="24"/>
          <w:szCs w:val="24"/>
          <w:lang w:val="en-US" w:eastAsia="ar-SA"/>
        </w:rPr>
        <w:t>Evaluation of learning results during the final control (exam)</w:t>
      </w:r>
    </w:p>
    <w:p w14:paraId="5E26CB65" w14:textId="77777777" w:rsidR="007D5599" w:rsidRPr="000B3F69" w:rsidRDefault="007D5599" w:rsidP="007D5599">
      <w:pPr>
        <w:widowControl w:val="0"/>
        <w:tabs>
          <w:tab w:val="left" w:pos="709"/>
        </w:tabs>
        <w:autoSpaceDE w:val="0"/>
        <w:autoSpaceDN w:val="0"/>
        <w:adjustRightInd w:val="0"/>
        <w:spacing w:after="0" w:line="240" w:lineRule="auto"/>
        <w:jc w:val="both"/>
        <w:rPr>
          <w:rFonts w:ascii="Times New Roman" w:hAnsi="Times New Roman"/>
          <w:sz w:val="24"/>
          <w:szCs w:val="24"/>
          <w:lang w:val="en-US" w:eastAsia="ar-SA"/>
        </w:rPr>
      </w:pPr>
      <w:r w:rsidRPr="000B3F69">
        <w:rPr>
          <w:rFonts w:ascii="Times New Roman" w:hAnsi="Times New Roman"/>
          <w:sz w:val="24"/>
          <w:szCs w:val="24"/>
          <w:lang w:val="en-US" w:eastAsia="ar-SA"/>
        </w:rPr>
        <w:tab/>
        <w:t>The method of final control in the form of an exam is unified and involves the use of standardized forms. The number of questions (130) that are submitted to the exam corresponds to the amount of credits (7) assigned to the study of the academic discipline.</w:t>
      </w:r>
    </w:p>
    <w:p w14:paraId="1155D409" w14:textId="77777777" w:rsidR="00F2319D" w:rsidRPr="000B3F69" w:rsidRDefault="007D5599" w:rsidP="007D5599">
      <w:pPr>
        <w:widowControl w:val="0"/>
        <w:tabs>
          <w:tab w:val="left" w:pos="709"/>
        </w:tabs>
        <w:autoSpaceDE w:val="0"/>
        <w:autoSpaceDN w:val="0"/>
        <w:adjustRightInd w:val="0"/>
        <w:spacing w:after="0" w:line="240" w:lineRule="auto"/>
        <w:jc w:val="both"/>
        <w:rPr>
          <w:rFonts w:ascii="Times New Roman" w:hAnsi="Times New Roman"/>
          <w:sz w:val="24"/>
          <w:szCs w:val="24"/>
          <w:lang w:val="en-US" w:eastAsia="ar-SA"/>
        </w:rPr>
      </w:pPr>
      <w:r w:rsidRPr="000B3F69">
        <w:rPr>
          <w:rFonts w:ascii="Times New Roman" w:hAnsi="Times New Roman"/>
          <w:sz w:val="24"/>
          <w:szCs w:val="24"/>
          <w:lang w:val="en-US" w:eastAsia="ar-SA"/>
        </w:rPr>
        <w:tab/>
        <w:t>The form of the ticket is standardized and consists of structural elements (components): theoretical questions (3) and practical tasks (solving typical pharmacotherapeutic problems with prescribing (2); prescribing the specified drugs with their pharmacological characteristics (2)). Theoretical questions are short, simple, understandable, clear and transparent, a complete answer to one theoretical question lasts no more than 5 minutes. Practical tasks are clearly and clearly formulated, a complete answer to one practical question lasts no more than 5 minutes. The timing of the exam is standard - no more than 30 minutes.</w:t>
      </w:r>
    </w:p>
    <w:p w14:paraId="24B417CA" w14:textId="77777777" w:rsidR="007D5599" w:rsidRPr="000B3F69" w:rsidRDefault="007D5599" w:rsidP="007D5599">
      <w:pPr>
        <w:widowControl w:val="0"/>
        <w:tabs>
          <w:tab w:val="left" w:pos="709"/>
        </w:tabs>
        <w:autoSpaceDE w:val="0"/>
        <w:autoSpaceDN w:val="0"/>
        <w:adjustRightInd w:val="0"/>
        <w:spacing w:after="0" w:line="240" w:lineRule="auto"/>
        <w:jc w:val="both"/>
        <w:rPr>
          <w:rFonts w:ascii="Times New Roman" w:hAnsi="Times New Roman"/>
          <w:sz w:val="24"/>
          <w:szCs w:val="24"/>
          <w:lang w:val="en-US" w:eastAsia="ru-RU"/>
        </w:rPr>
      </w:pPr>
      <w:r w:rsidRPr="000B3F69">
        <w:rPr>
          <w:rFonts w:ascii="Times New Roman" w:hAnsi="Times New Roman"/>
          <w:sz w:val="24"/>
          <w:szCs w:val="24"/>
          <w:lang w:val="en-US" w:eastAsia="ru-RU"/>
        </w:rPr>
        <w:tab/>
        <w:t>For each ticket, a check list (answer standard) is drawn up, which provides full correlation with the ticket, contains a similar number of structural elements (components), has answer standards, which are mandatory for providing complete answers to the questions.</w:t>
      </w:r>
    </w:p>
    <w:p w14:paraId="2C0174E7" w14:textId="77777777" w:rsidR="007D5599" w:rsidRPr="000B3F69" w:rsidRDefault="007D5599" w:rsidP="007D5599">
      <w:pPr>
        <w:widowControl w:val="0"/>
        <w:tabs>
          <w:tab w:val="left" w:pos="709"/>
        </w:tabs>
        <w:autoSpaceDE w:val="0"/>
        <w:autoSpaceDN w:val="0"/>
        <w:adjustRightInd w:val="0"/>
        <w:spacing w:after="0" w:line="240" w:lineRule="auto"/>
        <w:jc w:val="both"/>
        <w:rPr>
          <w:rFonts w:ascii="Times New Roman" w:hAnsi="Times New Roman"/>
          <w:sz w:val="24"/>
          <w:szCs w:val="24"/>
          <w:lang w:val="en-US" w:eastAsia="ru-RU"/>
        </w:rPr>
      </w:pPr>
      <w:r w:rsidRPr="000B3F69">
        <w:rPr>
          <w:rFonts w:ascii="Times New Roman" w:hAnsi="Times New Roman"/>
          <w:sz w:val="24"/>
          <w:szCs w:val="24"/>
          <w:lang w:val="en-US" w:eastAsia="ru-RU"/>
        </w:rPr>
        <w:tab/>
        <w:t>During the exam, the applicant receives a ticket, and the examiners use a check sheet for the corresponding ticket with reference answers and determine which mandatory components of the answer were named or not named by the applicant.</w:t>
      </w:r>
    </w:p>
    <w:p w14:paraId="4EEE978F" w14:textId="77777777" w:rsidR="007D5599" w:rsidRPr="000B3F69" w:rsidRDefault="007D5599" w:rsidP="007D5599">
      <w:pPr>
        <w:widowControl w:val="0"/>
        <w:tabs>
          <w:tab w:val="left" w:pos="709"/>
        </w:tabs>
        <w:autoSpaceDE w:val="0"/>
        <w:autoSpaceDN w:val="0"/>
        <w:adjustRightInd w:val="0"/>
        <w:spacing w:after="0" w:line="240" w:lineRule="auto"/>
        <w:jc w:val="both"/>
        <w:rPr>
          <w:rFonts w:ascii="Times New Roman" w:hAnsi="Times New Roman"/>
          <w:sz w:val="24"/>
          <w:szCs w:val="24"/>
          <w:lang w:val="en-US" w:eastAsia="ru-RU"/>
        </w:rPr>
      </w:pPr>
      <w:r w:rsidRPr="000B3F69">
        <w:rPr>
          <w:rFonts w:ascii="Times New Roman" w:hAnsi="Times New Roman"/>
          <w:sz w:val="24"/>
          <w:szCs w:val="24"/>
          <w:lang w:val="en-US" w:eastAsia="ru-RU"/>
        </w:rPr>
        <w:t>The overall grade for the exam is calculated as the arithmetic average of all grades obtained for answers to theoretical questions and practical tasks on a traditional four-point scale, rounded to two decimal places.</w:t>
      </w:r>
    </w:p>
    <w:p w14:paraId="13F05514" w14:textId="77777777" w:rsidR="0040263F" w:rsidRPr="000B3F69" w:rsidRDefault="0040263F" w:rsidP="0040263F">
      <w:pPr>
        <w:rPr>
          <w:lang w:val="en-US"/>
        </w:rPr>
      </w:pPr>
    </w:p>
    <w:p w14:paraId="05FCA3C8" w14:textId="77777777" w:rsidR="0040263F" w:rsidRPr="000B3F69" w:rsidRDefault="0040263F" w:rsidP="0040263F">
      <w:pPr>
        <w:widowControl w:val="0"/>
        <w:spacing w:after="0" w:line="240" w:lineRule="auto"/>
        <w:ind w:firstLine="709"/>
        <w:jc w:val="both"/>
        <w:rPr>
          <w:rFonts w:ascii="Times New Roman" w:hAnsi="Times New Roman"/>
          <w:bCs/>
          <w:sz w:val="24"/>
          <w:szCs w:val="24"/>
          <w:lang w:val="en-US"/>
        </w:rPr>
      </w:pPr>
      <w:r w:rsidRPr="000B3F69">
        <w:rPr>
          <w:rFonts w:ascii="Times New Roman" w:hAnsi="Times New Roman"/>
          <w:b/>
          <w:bCs/>
          <w:sz w:val="24"/>
          <w:szCs w:val="24"/>
          <w:lang w:val="en-US"/>
        </w:rPr>
        <w:t>Criteria for assessing the learning outcomes of higher education applicants during the final control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6"/>
        <w:gridCol w:w="8769"/>
      </w:tblGrid>
      <w:tr w:rsidR="0040263F" w:rsidRPr="000B3F69" w14:paraId="36ED99B4" w14:textId="77777777" w:rsidTr="00A5632D">
        <w:tc>
          <w:tcPr>
            <w:tcW w:w="576" w:type="dxa"/>
          </w:tcPr>
          <w:p w14:paraId="4823D605" w14:textId="77777777" w:rsidR="0040263F" w:rsidRPr="000B3F69" w:rsidRDefault="0040263F" w:rsidP="00A5632D">
            <w:pPr>
              <w:spacing w:before="120"/>
              <w:jc w:val="both"/>
              <w:rPr>
                <w:rFonts w:ascii="Times New Roman" w:hAnsi="Times New Roman"/>
                <w:noProof/>
                <w:sz w:val="24"/>
                <w:szCs w:val="24"/>
                <w:lang w:val="en-US"/>
              </w:rPr>
            </w:pPr>
            <w:r w:rsidRPr="000B3F69">
              <w:rPr>
                <w:rFonts w:ascii="Times New Roman" w:hAnsi="Times New Roman"/>
                <w:noProof/>
                <w:sz w:val="24"/>
                <w:szCs w:val="24"/>
                <w:lang w:val="en-US"/>
              </w:rPr>
              <w:t>«5»</w:t>
            </w:r>
          </w:p>
        </w:tc>
        <w:tc>
          <w:tcPr>
            <w:tcW w:w="8994" w:type="dxa"/>
          </w:tcPr>
          <w:p w14:paraId="21D657A8" w14:textId="77777777" w:rsidR="0040263F" w:rsidRPr="000B3F69" w:rsidRDefault="0040263F" w:rsidP="00A5632D">
            <w:pPr>
              <w:spacing w:before="120"/>
              <w:jc w:val="both"/>
              <w:rPr>
                <w:rFonts w:ascii="Times New Roman" w:hAnsi="Times New Roman"/>
                <w:noProof/>
                <w:sz w:val="24"/>
                <w:szCs w:val="24"/>
                <w:lang w:val="en-US"/>
              </w:rPr>
            </w:pPr>
            <w:r w:rsidRPr="000B3F69">
              <w:rPr>
                <w:rFonts w:ascii="Times New Roman" w:hAnsi="Times New Roman"/>
                <w:sz w:val="24"/>
                <w:szCs w:val="24"/>
                <w:lang w:val="en-US"/>
              </w:rPr>
              <w:t>Is given to a student who has worked systematically throughout the semester, has shown during the exam a versatile and deep knowledge of the program material, is able to successfully perform the tasks provided for by the program, has mastered the content of the main and additional literature, has realized the relationship between individual sections of the discipline, their importance for the future profession, has shown creative abilities in understanding and using the educational program material, has shown the ability to independently update and replenish knowledge; the level of competence is high (creative);</w:t>
            </w:r>
          </w:p>
        </w:tc>
      </w:tr>
      <w:tr w:rsidR="0040263F" w:rsidRPr="000B3F69" w14:paraId="069676DC" w14:textId="77777777" w:rsidTr="00A5632D">
        <w:tc>
          <w:tcPr>
            <w:tcW w:w="576" w:type="dxa"/>
          </w:tcPr>
          <w:p w14:paraId="542E67C7" w14:textId="77777777" w:rsidR="0040263F" w:rsidRPr="000B3F69" w:rsidRDefault="0040263F" w:rsidP="00A5632D">
            <w:pPr>
              <w:spacing w:before="120"/>
              <w:jc w:val="both"/>
              <w:rPr>
                <w:rFonts w:ascii="Times New Roman" w:hAnsi="Times New Roman"/>
                <w:noProof/>
                <w:sz w:val="24"/>
                <w:szCs w:val="24"/>
                <w:lang w:val="en-US"/>
              </w:rPr>
            </w:pPr>
            <w:r w:rsidRPr="000B3F69">
              <w:rPr>
                <w:rFonts w:ascii="Times New Roman" w:hAnsi="Times New Roman"/>
                <w:noProof/>
                <w:sz w:val="24"/>
                <w:szCs w:val="24"/>
                <w:lang w:val="en-US"/>
              </w:rPr>
              <w:t>«4»</w:t>
            </w:r>
          </w:p>
        </w:tc>
        <w:tc>
          <w:tcPr>
            <w:tcW w:w="8994" w:type="dxa"/>
          </w:tcPr>
          <w:p w14:paraId="135031E2" w14:textId="77777777" w:rsidR="0040263F" w:rsidRPr="000B3F69" w:rsidRDefault="0040263F" w:rsidP="00A5632D">
            <w:pPr>
              <w:spacing w:before="120"/>
              <w:jc w:val="both"/>
              <w:rPr>
                <w:rFonts w:ascii="Times New Roman" w:hAnsi="Times New Roman"/>
                <w:noProof/>
                <w:sz w:val="24"/>
                <w:szCs w:val="24"/>
                <w:lang w:val="en-US"/>
              </w:rPr>
            </w:pPr>
            <w:r w:rsidRPr="000B3F69">
              <w:rPr>
                <w:rFonts w:ascii="Times New Roman" w:hAnsi="Times New Roman"/>
                <w:sz w:val="24"/>
                <w:szCs w:val="24"/>
                <w:lang w:val="en-US"/>
              </w:rPr>
              <w:t>Is given to a student who has demonstrated complete knowledge of the educational program material, successfully performs the tasks provided for by the program, has mastered the main literature recommended by the program, has shown a sufficient level of knowledge in the discipline and is capable of independently updating and renewing them in the course of further study and professional activity; level of competence – sufficient (constructive-variative)</w:t>
            </w:r>
          </w:p>
        </w:tc>
      </w:tr>
      <w:tr w:rsidR="0040263F" w:rsidRPr="000B3F69" w14:paraId="01923631" w14:textId="77777777" w:rsidTr="00A5632D">
        <w:tc>
          <w:tcPr>
            <w:tcW w:w="576" w:type="dxa"/>
          </w:tcPr>
          <w:p w14:paraId="555A7B89" w14:textId="77777777" w:rsidR="0040263F" w:rsidRPr="000B3F69" w:rsidRDefault="0040263F" w:rsidP="00A5632D">
            <w:pPr>
              <w:spacing w:before="120"/>
              <w:jc w:val="both"/>
              <w:rPr>
                <w:rFonts w:ascii="Times New Roman" w:hAnsi="Times New Roman"/>
                <w:noProof/>
                <w:sz w:val="24"/>
                <w:szCs w:val="24"/>
                <w:lang w:val="en-US"/>
              </w:rPr>
            </w:pPr>
            <w:r w:rsidRPr="000B3F69">
              <w:rPr>
                <w:rFonts w:ascii="Times New Roman" w:hAnsi="Times New Roman"/>
                <w:noProof/>
                <w:sz w:val="24"/>
                <w:szCs w:val="24"/>
                <w:lang w:val="en-US"/>
              </w:rPr>
              <w:t>«3»</w:t>
            </w:r>
          </w:p>
        </w:tc>
        <w:tc>
          <w:tcPr>
            <w:tcW w:w="8994" w:type="dxa"/>
          </w:tcPr>
          <w:p w14:paraId="0B4217A8" w14:textId="77777777" w:rsidR="0040263F" w:rsidRPr="000B3F69" w:rsidRDefault="0040263F" w:rsidP="00A5632D">
            <w:pPr>
              <w:spacing w:before="120"/>
              <w:jc w:val="both"/>
              <w:rPr>
                <w:rFonts w:ascii="Times New Roman" w:hAnsi="Times New Roman"/>
                <w:noProof/>
                <w:sz w:val="24"/>
                <w:szCs w:val="24"/>
                <w:lang w:val="en-US"/>
              </w:rPr>
            </w:pPr>
            <w:r w:rsidRPr="000B3F69">
              <w:rPr>
                <w:rFonts w:ascii="Times New Roman" w:hAnsi="Times New Roman"/>
                <w:sz w:val="24"/>
                <w:szCs w:val="24"/>
                <w:lang w:val="en-US"/>
              </w:rPr>
              <w:t>Is given to a student who has demonstrated knowledge of the main educational and program material in the amount necessary for further study and subsequent work in the profession, copes with the tasks provided for by the program, made some mistakes in the answers to the exam and when performing exam tasks, but has the necessary knowledge to overcome the mistakes made under the guidance of a scientific and pedagogical worker; level of competence – average (reproductive)</w:t>
            </w:r>
          </w:p>
        </w:tc>
      </w:tr>
      <w:tr w:rsidR="0040263F" w:rsidRPr="000B3F69" w14:paraId="5681C235" w14:textId="77777777" w:rsidTr="00A5632D">
        <w:tc>
          <w:tcPr>
            <w:tcW w:w="576" w:type="dxa"/>
          </w:tcPr>
          <w:p w14:paraId="6135A514" w14:textId="77777777" w:rsidR="0040263F" w:rsidRPr="000B3F69" w:rsidRDefault="0040263F" w:rsidP="00A5632D">
            <w:pPr>
              <w:spacing w:before="120"/>
              <w:jc w:val="both"/>
              <w:rPr>
                <w:rFonts w:ascii="Times New Roman" w:hAnsi="Times New Roman"/>
                <w:noProof/>
                <w:sz w:val="24"/>
                <w:szCs w:val="24"/>
                <w:lang w:val="en-US"/>
              </w:rPr>
            </w:pPr>
            <w:r w:rsidRPr="000B3F69">
              <w:rPr>
                <w:rFonts w:ascii="Times New Roman" w:hAnsi="Times New Roman"/>
                <w:noProof/>
                <w:sz w:val="24"/>
                <w:szCs w:val="24"/>
                <w:lang w:val="en-US"/>
              </w:rPr>
              <w:t>«2»</w:t>
            </w:r>
          </w:p>
        </w:tc>
        <w:tc>
          <w:tcPr>
            <w:tcW w:w="8994" w:type="dxa"/>
          </w:tcPr>
          <w:p w14:paraId="620AE1B5" w14:textId="77777777" w:rsidR="0040263F" w:rsidRPr="000B3F69" w:rsidRDefault="0040263F" w:rsidP="00A5632D">
            <w:pPr>
              <w:spacing w:before="120"/>
              <w:jc w:val="both"/>
              <w:rPr>
                <w:rFonts w:ascii="Times New Roman" w:hAnsi="Times New Roman"/>
                <w:noProof/>
                <w:sz w:val="24"/>
                <w:szCs w:val="24"/>
                <w:lang w:val="en-US"/>
              </w:rPr>
            </w:pPr>
            <w:r w:rsidRPr="000B3F69">
              <w:rPr>
                <w:rFonts w:ascii="Times New Roman" w:hAnsi="Times New Roman"/>
                <w:sz w:val="24"/>
                <w:szCs w:val="24"/>
                <w:lang w:val="en-US"/>
              </w:rPr>
              <w:t xml:space="preserve">Is given to a student who has not demonstrated sufficient knowledge of the main educational and program material, made fundamental mistakes in performing the tasks provided for by the program, cannot use the knowledge in further study without the help </w:t>
            </w:r>
            <w:r w:rsidRPr="000B3F69">
              <w:rPr>
                <w:rFonts w:ascii="Times New Roman" w:hAnsi="Times New Roman"/>
                <w:sz w:val="24"/>
                <w:szCs w:val="24"/>
                <w:lang w:val="en-US"/>
              </w:rPr>
              <w:lastRenderedPageBreak/>
              <w:t>of a teacher, has not been able to master the skills of independent work; level of competence – low (receptive-productive)</w:t>
            </w:r>
          </w:p>
        </w:tc>
      </w:tr>
    </w:tbl>
    <w:p w14:paraId="34BEB9F2" w14:textId="77777777" w:rsidR="0040263F" w:rsidRPr="000B3F69" w:rsidRDefault="0040263F" w:rsidP="007D5599">
      <w:pPr>
        <w:widowControl w:val="0"/>
        <w:tabs>
          <w:tab w:val="left" w:pos="709"/>
        </w:tabs>
        <w:autoSpaceDE w:val="0"/>
        <w:autoSpaceDN w:val="0"/>
        <w:adjustRightInd w:val="0"/>
        <w:spacing w:after="0" w:line="240" w:lineRule="auto"/>
        <w:jc w:val="both"/>
        <w:rPr>
          <w:rFonts w:ascii="Times New Roman" w:hAnsi="Times New Roman"/>
          <w:sz w:val="24"/>
          <w:szCs w:val="24"/>
          <w:lang w:val="en-US" w:eastAsia="ru-RU"/>
        </w:rPr>
      </w:pPr>
    </w:p>
    <w:p w14:paraId="32393A64" w14:textId="77777777" w:rsidR="00551A41" w:rsidRPr="000B3F69" w:rsidRDefault="007D5599" w:rsidP="007D5599">
      <w:pPr>
        <w:widowControl w:val="0"/>
        <w:tabs>
          <w:tab w:val="left" w:pos="709"/>
        </w:tabs>
        <w:autoSpaceDE w:val="0"/>
        <w:autoSpaceDN w:val="0"/>
        <w:adjustRightInd w:val="0"/>
        <w:spacing w:after="0" w:line="240" w:lineRule="auto"/>
        <w:jc w:val="both"/>
        <w:rPr>
          <w:rFonts w:ascii="Times New Roman" w:hAnsi="Times New Roman"/>
          <w:sz w:val="24"/>
          <w:szCs w:val="24"/>
          <w:lang w:val="en-US" w:eastAsia="ru-RU"/>
        </w:rPr>
      </w:pPr>
      <w:r w:rsidRPr="000B3F69">
        <w:rPr>
          <w:rFonts w:ascii="Times New Roman" w:hAnsi="Times New Roman"/>
          <w:sz w:val="24"/>
          <w:szCs w:val="24"/>
          <w:lang w:val="en-US" w:eastAsia="ru-RU"/>
        </w:rPr>
        <w:tab/>
        <w:t>The exam is held in the educational and production complex of innovative technologies of learning, informatization and internal monitoring of the quality of education of the University during the examination sessions at the end of the semester (autumn and spring) according to the schedule.</w:t>
      </w:r>
    </w:p>
    <w:p w14:paraId="5881E851" w14:textId="77777777" w:rsidR="007D5599" w:rsidRPr="000B3F69" w:rsidRDefault="007D5599" w:rsidP="00F22142">
      <w:pPr>
        <w:spacing w:before="120" w:after="0" w:line="240" w:lineRule="auto"/>
        <w:ind w:left="720"/>
        <w:contextualSpacing/>
        <w:jc w:val="center"/>
        <w:rPr>
          <w:rFonts w:ascii="Times New Roman" w:eastAsia="Times New Roman" w:hAnsi="Times New Roman"/>
          <w:b/>
          <w:noProof/>
          <w:sz w:val="24"/>
          <w:szCs w:val="24"/>
          <w:lang w:val="en-US" w:eastAsia="ru-RU"/>
        </w:rPr>
      </w:pPr>
    </w:p>
    <w:p w14:paraId="0ABA4B0A" w14:textId="77777777" w:rsidR="00551A41" w:rsidRPr="000B3F69" w:rsidRDefault="0038457B" w:rsidP="00A318C4">
      <w:pPr>
        <w:suppressAutoHyphens/>
        <w:spacing w:after="0" w:line="240" w:lineRule="auto"/>
        <w:jc w:val="center"/>
        <w:rPr>
          <w:rFonts w:ascii="Times New Roman" w:hAnsi="Times New Roman"/>
          <w:b/>
          <w:sz w:val="24"/>
          <w:szCs w:val="24"/>
          <w:lang w:val="en-US" w:eastAsia="ar-SA"/>
        </w:rPr>
      </w:pPr>
      <w:r w:rsidRPr="000B3F69">
        <w:rPr>
          <w:rFonts w:ascii="Times New Roman" w:hAnsi="Times New Roman"/>
          <w:b/>
          <w:sz w:val="24"/>
          <w:szCs w:val="24"/>
          <w:lang w:val="en-US" w:eastAsia="ar-SA"/>
        </w:rPr>
        <w:t>9</w:t>
      </w:r>
      <w:r w:rsidR="00551A41" w:rsidRPr="000B3F69">
        <w:rPr>
          <w:rFonts w:ascii="Times New Roman" w:hAnsi="Times New Roman"/>
          <w:b/>
          <w:sz w:val="24"/>
          <w:szCs w:val="24"/>
          <w:lang w:val="en-US" w:eastAsia="ar-SA"/>
        </w:rPr>
        <w:t>. Distribution of points received by applicants for higher education</w:t>
      </w:r>
    </w:p>
    <w:p w14:paraId="27DD696B" w14:textId="77777777" w:rsidR="006977CF" w:rsidRPr="000B3F69" w:rsidRDefault="006977CF" w:rsidP="00A318C4">
      <w:pPr>
        <w:suppressAutoHyphens/>
        <w:spacing w:after="0" w:line="240" w:lineRule="auto"/>
        <w:jc w:val="center"/>
        <w:rPr>
          <w:rFonts w:ascii="Times New Roman" w:hAnsi="Times New Roman"/>
          <w:b/>
          <w:sz w:val="24"/>
          <w:szCs w:val="24"/>
          <w:lang w:val="en-US" w:eastAsia="ar-SA"/>
        </w:rPr>
      </w:pPr>
    </w:p>
    <w:p w14:paraId="7421FCD8" w14:textId="77777777" w:rsidR="007D5599" w:rsidRPr="000B3F69" w:rsidRDefault="007D5599" w:rsidP="007D5599">
      <w:pPr>
        <w:suppressAutoHyphens/>
        <w:spacing w:after="0" w:line="240" w:lineRule="auto"/>
        <w:ind w:firstLine="709"/>
        <w:jc w:val="both"/>
        <w:rPr>
          <w:rFonts w:ascii="Times New Roman" w:hAnsi="Times New Roman"/>
          <w:sz w:val="24"/>
          <w:szCs w:val="24"/>
          <w:lang w:val="en-US" w:eastAsia="ar-SA"/>
        </w:rPr>
      </w:pPr>
      <w:r w:rsidRPr="000B3F69">
        <w:rPr>
          <w:rFonts w:ascii="Times New Roman" w:hAnsi="Times New Roman"/>
          <w:sz w:val="24"/>
          <w:szCs w:val="24"/>
          <w:lang w:val="en-US" w:eastAsia="ar-SA"/>
        </w:rPr>
        <w:t>The obtained average score for the academic discipline for applicants who have successfully mastered the work program of the academic discipline is converted from a traditional four-point scale to points on a 200-point scale, as shown in the table:</w:t>
      </w:r>
    </w:p>
    <w:p w14:paraId="56EDD58A" w14:textId="77777777" w:rsidR="007D5599" w:rsidRPr="000B3F69" w:rsidRDefault="007D5599" w:rsidP="007D5599">
      <w:pPr>
        <w:suppressAutoHyphens/>
        <w:spacing w:after="0" w:line="240" w:lineRule="auto"/>
        <w:jc w:val="center"/>
        <w:rPr>
          <w:rFonts w:ascii="Times New Roman" w:hAnsi="Times New Roman"/>
          <w:sz w:val="24"/>
          <w:szCs w:val="24"/>
          <w:lang w:val="en-US" w:eastAsia="ar-SA"/>
        </w:rPr>
      </w:pPr>
    </w:p>
    <w:p w14:paraId="7D25FEB3" w14:textId="77777777" w:rsidR="00551A41" w:rsidRPr="000B3F69" w:rsidRDefault="00551A41" w:rsidP="007D5599">
      <w:pPr>
        <w:suppressAutoHyphens/>
        <w:spacing w:after="0" w:line="240" w:lineRule="auto"/>
        <w:jc w:val="center"/>
        <w:rPr>
          <w:rFonts w:ascii="Times New Roman" w:hAnsi="Times New Roman"/>
          <w:b/>
          <w:bCs/>
          <w:sz w:val="24"/>
          <w:szCs w:val="24"/>
          <w:lang w:val="en-US" w:eastAsia="ar-SA"/>
        </w:rPr>
      </w:pPr>
      <w:r w:rsidRPr="000B3F69">
        <w:rPr>
          <w:rFonts w:ascii="Times New Roman" w:hAnsi="Times New Roman"/>
          <w:b/>
          <w:bCs/>
          <w:sz w:val="24"/>
          <w:szCs w:val="24"/>
          <w:lang w:val="en-US" w:eastAsia="ar-SA"/>
        </w:rPr>
        <w:t>Table for conversion of traditional assessment into multi-point:</w:t>
      </w:r>
    </w:p>
    <w:p w14:paraId="35A904A0" w14:textId="77777777" w:rsidR="007D5599" w:rsidRPr="000B3F69" w:rsidRDefault="007D5599" w:rsidP="007D5599">
      <w:pPr>
        <w:suppressAutoHyphens/>
        <w:spacing w:after="0" w:line="240" w:lineRule="auto"/>
        <w:jc w:val="center"/>
        <w:rPr>
          <w:rFonts w:ascii="Times New Roman" w:hAnsi="Times New Roman"/>
          <w:b/>
          <w:bCs/>
          <w:sz w:val="24"/>
          <w:szCs w:val="24"/>
          <w:lang w:val="en-US"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7"/>
        <w:gridCol w:w="4668"/>
      </w:tblGrid>
      <w:tr w:rsidR="00551A41" w:rsidRPr="000B3F69" w14:paraId="02D7A9FF" w14:textId="77777777" w:rsidTr="007D5599">
        <w:tc>
          <w:tcPr>
            <w:tcW w:w="4788" w:type="dxa"/>
          </w:tcPr>
          <w:p w14:paraId="302341AC" w14:textId="77777777" w:rsidR="00551A41" w:rsidRPr="000B3F69" w:rsidRDefault="00551A41" w:rsidP="00A318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lang w:val="en-US" w:eastAsia="ru-RU"/>
              </w:rPr>
            </w:pPr>
            <w:r w:rsidRPr="000B3F69">
              <w:rPr>
                <w:rFonts w:ascii="Times New Roman" w:hAnsi="Times New Roman"/>
                <w:sz w:val="24"/>
                <w:szCs w:val="24"/>
                <w:lang w:val="en-US" w:eastAsia="ru-RU"/>
              </w:rPr>
              <w:t>National assessment for the discipline</w:t>
            </w:r>
          </w:p>
        </w:tc>
        <w:tc>
          <w:tcPr>
            <w:tcW w:w="4783" w:type="dxa"/>
          </w:tcPr>
          <w:p w14:paraId="539B2B44" w14:textId="77777777" w:rsidR="00551A41" w:rsidRPr="000B3F69" w:rsidRDefault="00551A41" w:rsidP="00A318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szCs w:val="24"/>
                <w:lang w:val="en-US" w:eastAsia="ru-RU"/>
              </w:rPr>
            </w:pPr>
            <w:r w:rsidRPr="000B3F69">
              <w:rPr>
                <w:rFonts w:ascii="Times New Roman" w:hAnsi="Times New Roman"/>
                <w:sz w:val="24"/>
                <w:szCs w:val="24"/>
                <w:lang w:val="en-US" w:eastAsia="ru-RU"/>
              </w:rPr>
              <w:t>The sum of points for the discipline</w:t>
            </w:r>
          </w:p>
        </w:tc>
      </w:tr>
      <w:tr w:rsidR="00551A41" w:rsidRPr="000B3F69" w14:paraId="36331B89" w14:textId="77777777" w:rsidTr="007D5599">
        <w:tc>
          <w:tcPr>
            <w:tcW w:w="4788" w:type="dxa"/>
          </w:tcPr>
          <w:p w14:paraId="26A14A65" w14:textId="77777777" w:rsidR="00551A41" w:rsidRPr="000B3F69" w:rsidRDefault="00551A41" w:rsidP="00A318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val="en-US" w:eastAsia="ru-RU"/>
              </w:rPr>
            </w:pPr>
            <w:r w:rsidRPr="000B3F69">
              <w:rPr>
                <w:rFonts w:ascii="Times New Roman" w:hAnsi="Times New Roman"/>
                <w:b/>
                <w:bCs/>
                <w:sz w:val="24"/>
                <w:szCs w:val="24"/>
                <w:lang w:val="en-US" w:eastAsia="ru-RU"/>
              </w:rPr>
              <w:t>«5»</w:t>
            </w:r>
          </w:p>
        </w:tc>
        <w:tc>
          <w:tcPr>
            <w:tcW w:w="4783" w:type="dxa"/>
          </w:tcPr>
          <w:p w14:paraId="14AFC55C" w14:textId="77777777" w:rsidR="00551A41" w:rsidRPr="000B3F69" w:rsidRDefault="00551A41" w:rsidP="00A318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val="en-US" w:eastAsia="ru-RU"/>
              </w:rPr>
            </w:pPr>
            <w:r w:rsidRPr="000B3F69">
              <w:rPr>
                <w:rFonts w:ascii="Times New Roman" w:hAnsi="Times New Roman"/>
                <w:b/>
                <w:bCs/>
                <w:sz w:val="24"/>
                <w:szCs w:val="24"/>
                <w:lang w:val="en-US" w:eastAsia="ru-RU"/>
              </w:rPr>
              <w:t xml:space="preserve">185 – 200 </w:t>
            </w:r>
          </w:p>
        </w:tc>
      </w:tr>
      <w:tr w:rsidR="00551A41" w:rsidRPr="000B3F69" w14:paraId="5CDB35FF" w14:textId="77777777" w:rsidTr="007D5599">
        <w:tc>
          <w:tcPr>
            <w:tcW w:w="4788" w:type="dxa"/>
          </w:tcPr>
          <w:p w14:paraId="61B42AB0" w14:textId="77777777" w:rsidR="00551A41" w:rsidRPr="000B3F69" w:rsidRDefault="00551A41" w:rsidP="00A318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val="en-US" w:eastAsia="ru-RU"/>
              </w:rPr>
            </w:pPr>
            <w:r w:rsidRPr="000B3F69">
              <w:rPr>
                <w:rFonts w:ascii="Times New Roman" w:hAnsi="Times New Roman"/>
                <w:b/>
                <w:bCs/>
                <w:sz w:val="24"/>
                <w:szCs w:val="24"/>
                <w:lang w:val="en-US" w:eastAsia="ru-RU"/>
              </w:rPr>
              <w:t>«4»</w:t>
            </w:r>
          </w:p>
        </w:tc>
        <w:tc>
          <w:tcPr>
            <w:tcW w:w="4783" w:type="dxa"/>
          </w:tcPr>
          <w:p w14:paraId="57D68C8F" w14:textId="77777777" w:rsidR="00551A41" w:rsidRPr="000B3F69" w:rsidRDefault="00551A41" w:rsidP="00A318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val="en-US" w:eastAsia="ru-RU"/>
              </w:rPr>
            </w:pPr>
            <w:r w:rsidRPr="000B3F69">
              <w:rPr>
                <w:rFonts w:ascii="Times New Roman" w:hAnsi="Times New Roman"/>
                <w:b/>
                <w:bCs/>
                <w:sz w:val="24"/>
                <w:szCs w:val="24"/>
                <w:lang w:val="en-US" w:eastAsia="ru-RU"/>
              </w:rPr>
              <w:t xml:space="preserve">151 – 184 </w:t>
            </w:r>
          </w:p>
        </w:tc>
      </w:tr>
      <w:tr w:rsidR="00551A41" w:rsidRPr="000B3F69" w14:paraId="7358DFD1" w14:textId="77777777" w:rsidTr="007D5599">
        <w:tc>
          <w:tcPr>
            <w:tcW w:w="4788" w:type="dxa"/>
          </w:tcPr>
          <w:p w14:paraId="60B34EA0" w14:textId="77777777" w:rsidR="00551A41" w:rsidRPr="000B3F69" w:rsidRDefault="00551A41" w:rsidP="00A318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val="en-US" w:eastAsia="ru-RU"/>
              </w:rPr>
            </w:pPr>
            <w:r w:rsidRPr="000B3F69">
              <w:rPr>
                <w:rFonts w:ascii="Times New Roman" w:hAnsi="Times New Roman"/>
                <w:b/>
                <w:bCs/>
                <w:sz w:val="24"/>
                <w:szCs w:val="24"/>
                <w:lang w:val="en-US" w:eastAsia="ru-RU"/>
              </w:rPr>
              <w:t>«3»</w:t>
            </w:r>
          </w:p>
        </w:tc>
        <w:tc>
          <w:tcPr>
            <w:tcW w:w="4783" w:type="dxa"/>
          </w:tcPr>
          <w:p w14:paraId="59DC4BE8" w14:textId="77777777" w:rsidR="00551A41" w:rsidRPr="000B3F69" w:rsidRDefault="00551A41" w:rsidP="00A31E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val="en-US" w:eastAsia="ru-RU"/>
              </w:rPr>
            </w:pPr>
            <w:r w:rsidRPr="000B3F69">
              <w:rPr>
                <w:rFonts w:ascii="Times New Roman" w:hAnsi="Times New Roman"/>
                <w:b/>
                <w:bCs/>
                <w:sz w:val="24"/>
                <w:szCs w:val="24"/>
                <w:lang w:val="en-US" w:eastAsia="ru-RU"/>
              </w:rPr>
              <w:t>120 – 15</w:t>
            </w:r>
            <w:r w:rsidR="00A31E4C" w:rsidRPr="000B3F69">
              <w:rPr>
                <w:rFonts w:ascii="Times New Roman" w:hAnsi="Times New Roman"/>
                <w:b/>
                <w:bCs/>
                <w:sz w:val="24"/>
                <w:szCs w:val="24"/>
                <w:lang w:val="en-US" w:eastAsia="ru-RU"/>
              </w:rPr>
              <w:t>0</w:t>
            </w:r>
            <w:r w:rsidRPr="000B3F69">
              <w:rPr>
                <w:rFonts w:ascii="Times New Roman" w:hAnsi="Times New Roman"/>
                <w:b/>
                <w:bCs/>
                <w:sz w:val="24"/>
                <w:szCs w:val="24"/>
                <w:lang w:val="en-US" w:eastAsia="ru-RU"/>
              </w:rPr>
              <w:t xml:space="preserve"> </w:t>
            </w:r>
          </w:p>
        </w:tc>
      </w:tr>
    </w:tbl>
    <w:p w14:paraId="338F3B47" w14:textId="77777777" w:rsidR="007D5599" w:rsidRPr="000B3F69" w:rsidRDefault="007D5599" w:rsidP="007D5599">
      <w:pPr>
        <w:tabs>
          <w:tab w:val="left" w:pos="1140"/>
        </w:tabs>
        <w:suppressAutoHyphens/>
        <w:spacing w:after="0" w:line="240" w:lineRule="auto"/>
        <w:ind w:firstLine="567"/>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A multi-point scale (200-point scale) characterizes the actual success of each applicant in learning the educational component. The conversion of the traditional grade (average score for the academic discipline) into a 200-point grade is performed by the information and technical department of the University.</w:t>
      </w:r>
    </w:p>
    <w:p w14:paraId="18E1F16E" w14:textId="77777777" w:rsidR="007D5599" w:rsidRPr="000B3F69" w:rsidRDefault="007D5599" w:rsidP="007D5599">
      <w:pPr>
        <w:tabs>
          <w:tab w:val="left" w:pos="1140"/>
        </w:tabs>
        <w:suppressAutoHyphens/>
        <w:spacing w:after="0" w:line="240" w:lineRule="auto"/>
        <w:ind w:firstLine="567"/>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According to the obtained points on a 200-point scale, the achievements of the applicants are evaluated according to the ЕСTS rating scale. Further ranking according to the ЕСTS rating scale allows you to evaluate the achievements of students from the educational component who are studying in the same course of the same specialty, according to the points they received.</w:t>
      </w:r>
    </w:p>
    <w:p w14:paraId="2EF7CC3F" w14:textId="77777777" w:rsidR="007D5599" w:rsidRPr="000B3F69" w:rsidRDefault="007D5599" w:rsidP="007D5599">
      <w:pPr>
        <w:tabs>
          <w:tab w:val="left" w:pos="1140"/>
        </w:tabs>
        <w:suppressAutoHyphens/>
        <w:spacing w:after="0" w:line="240" w:lineRule="auto"/>
        <w:ind w:firstLine="567"/>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The ECTS scale is a relative-comparative rating, which establishes the applicant's belonging to the group of better or worse among the reference group of fellow students (faculty, specialty). An "A" grade on the ECTS scale cannot be equal to an "excellent" grade, a "B" grade to a "good" grade, etc. When converting from a multi-point scale, the limits of grades "A", "B", "C", "D", "E" according to the ECTS scale do not coincide with the limits of grades "5", "4", "3" according to the traditional scale. Acquirers who have received grades of "FX" and "F" ("2") are not included in the list of ranked acquirers. The grade "FX" is awarded to students who have obtained the minimum number of points for the current learning activity, but who have not passed the final examination. A grade of "F" is given to students who have attended all classes in the discipline, but have not achieved a grade point average (3.00) for the current academic activity and are not admitted to the final examination.</w:t>
      </w:r>
    </w:p>
    <w:p w14:paraId="73636B12" w14:textId="77777777" w:rsidR="00551A41" w:rsidRPr="000B3F69" w:rsidRDefault="007D5599" w:rsidP="007D5599">
      <w:pPr>
        <w:tabs>
          <w:tab w:val="left" w:pos="1140"/>
        </w:tabs>
        <w:suppressAutoHyphens/>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 xml:space="preserve">       Applicants who study in one course (one specialty), based on the number of points scored in the discipline, are ranked on the ЕСTS scale as follows:</w:t>
      </w:r>
      <w:r w:rsidR="00551A41" w:rsidRPr="000B3F69">
        <w:rPr>
          <w:rFonts w:ascii="Times New Roman" w:hAnsi="Times New Roman"/>
          <w:noProof/>
          <w:sz w:val="24"/>
          <w:szCs w:val="24"/>
          <w:lang w:val="en-US" w:eastAsia="ar-SA"/>
        </w:rPr>
        <w:tab/>
      </w:r>
    </w:p>
    <w:p w14:paraId="480F77BE" w14:textId="77777777" w:rsidR="00551A41" w:rsidRPr="000B3F69" w:rsidRDefault="00551A41" w:rsidP="00A318C4">
      <w:pPr>
        <w:tabs>
          <w:tab w:val="left" w:pos="1140"/>
        </w:tabs>
        <w:suppressAutoHyphens/>
        <w:spacing w:before="120" w:after="0" w:line="240" w:lineRule="auto"/>
        <w:jc w:val="center"/>
        <w:rPr>
          <w:rFonts w:ascii="Times New Roman" w:hAnsi="Times New Roman"/>
          <w:noProof/>
          <w:sz w:val="24"/>
          <w:szCs w:val="24"/>
          <w:lang w:val="en-US" w:eastAsia="ar-SA"/>
        </w:rPr>
      </w:pPr>
      <w:r w:rsidRPr="000B3F69">
        <w:rPr>
          <w:rFonts w:ascii="Times New Roman" w:hAnsi="Times New Roman"/>
          <w:b/>
          <w:bCs/>
          <w:noProof/>
          <w:sz w:val="24"/>
          <w:szCs w:val="24"/>
          <w:lang w:val="en-US" w:eastAsia="ar-SA"/>
        </w:rPr>
        <w:t>Conversion of traditional assessment in the discipline and the amount of points on the ECTS scale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2"/>
        <w:gridCol w:w="4673"/>
      </w:tblGrid>
      <w:tr w:rsidR="00551A41" w:rsidRPr="000B3F69" w14:paraId="7780CDF3" w14:textId="77777777" w:rsidTr="00750C59">
        <w:tc>
          <w:tcPr>
            <w:tcW w:w="2500" w:type="pct"/>
          </w:tcPr>
          <w:p w14:paraId="14718493" w14:textId="77777777" w:rsidR="00551A41" w:rsidRPr="000B3F69" w:rsidRDefault="00551A41" w:rsidP="00A318C4">
            <w:pPr>
              <w:suppressAutoHyphens/>
              <w:spacing w:after="0" w:line="240" w:lineRule="auto"/>
              <w:jc w:val="center"/>
              <w:rPr>
                <w:rFonts w:ascii="Times New Roman" w:hAnsi="Times New Roman"/>
                <w:noProof/>
                <w:sz w:val="24"/>
                <w:szCs w:val="24"/>
                <w:lang w:val="en-US" w:eastAsia="ar-SA"/>
              </w:rPr>
            </w:pPr>
            <w:r w:rsidRPr="000B3F69">
              <w:rPr>
                <w:rFonts w:ascii="Times New Roman" w:hAnsi="Times New Roman"/>
                <w:noProof/>
                <w:sz w:val="24"/>
                <w:szCs w:val="24"/>
                <w:lang w:val="en-US" w:eastAsia="ar-SA"/>
              </w:rPr>
              <w:t>ECTS grade</w:t>
            </w:r>
          </w:p>
        </w:tc>
        <w:tc>
          <w:tcPr>
            <w:tcW w:w="2500" w:type="pct"/>
          </w:tcPr>
          <w:p w14:paraId="61F7B8FE" w14:textId="77777777" w:rsidR="00551A41" w:rsidRPr="000B3F69" w:rsidRDefault="00551A41" w:rsidP="00A318C4">
            <w:pPr>
              <w:suppressAutoHyphens/>
              <w:spacing w:after="0" w:line="240" w:lineRule="auto"/>
              <w:jc w:val="center"/>
              <w:rPr>
                <w:rFonts w:ascii="Times New Roman" w:hAnsi="Times New Roman"/>
                <w:noProof/>
                <w:sz w:val="24"/>
                <w:szCs w:val="24"/>
                <w:lang w:val="en-US" w:eastAsia="ar-SA"/>
              </w:rPr>
            </w:pPr>
            <w:r w:rsidRPr="000B3F69">
              <w:rPr>
                <w:rFonts w:ascii="Times New Roman" w:hAnsi="Times New Roman"/>
                <w:noProof/>
                <w:sz w:val="24"/>
                <w:szCs w:val="24"/>
                <w:lang w:val="en-US" w:eastAsia="ar-SA"/>
              </w:rPr>
              <w:t>Statistical indicator</w:t>
            </w:r>
          </w:p>
        </w:tc>
      </w:tr>
      <w:tr w:rsidR="00551A41" w:rsidRPr="000B3F69" w14:paraId="26582E35" w14:textId="77777777" w:rsidTr="00750C59">
        <w:tc>
          <w:tcPr>
            <w:tcW w:w="2500" w:type="pct"/>
          </w:tcPr>
          <w:p w14:paraId="2369CFC7" w14:textId="77777777" w:rsidR="00551A41" w:rsidRPr="000B3F69" w:rsidRDefault="00551A41" w:rsidP="00A318C4">
            <w:pPr>
              <w:suppressAutoHyphens/>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А</w:t>
            </w:r>
          </w:p>
        </w:tc>
        <w:tc>
          <w:tcPr>
            <w:tcW w:w="2500" w:type="pct"/>
          </w:tcPr>
          <w:p w14:paraId="2D54B95F" w14:textId="77777777" w:rsidR="00551A41" w:rsidRPr="000B3F69" w:rsidRDefault="00551A41" w:rsidP="00A318C4">
            <w:pPr>
              <w:suppressAutoHyphens/>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The best 10% of students</w:t>
            </w:r>
          </w:p>
        </w:tc>
      </w:tr>
      <w:tr w:rsidR="00551A41" w:rsidRPr="000B3F69" w14:paraId="60FD257B" w14:textId="77777777" w:rsidTr="00750C59">
        <w:tc>
          <w:tcPr>
            <w:tcW w:w="2500" w:type="pct"/>
          </w:tcPr>
          <w:p w14:paraId="1FF15FAD" w14:textId="77777777" w:rsidR="00551A41" w:rsidRPr="000B3F69" w:rsidRDefault="00551A41" w:rsidP="00A318C4">
            <w:pPr>
              <w:suppressAutoHyphens/>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В</w:t>
            </w:r>
          </w:p>
        </w:tc>
        <w:tc>
          <w:tcPr>
            <w:tcW w:w="2500" w:type="pct"/>
          </w:tcPr>
          <w:p w14:paraId="09F04113" w14:textId="77777777" w:rsidR="00551A41" w:rsidRPr="000B3F69" w:rsidRDefault="00551A41" w:rsidP="00A318C4">
            <w:pPr>
              <w:suppressAutoHyphens/>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The next 25% of students</w:t>
            </w:r>
          </w:p>
        </w:tc>
      </w:tr>
      <w:tr w:rsidR="00551A41" w:rsidRPr="000B3F69" w14:paraId="7EE587F3" w14:textId="77777777" w:rsidTr="00750C59">
        <w:tc>
          <w:tcPr>
            <w:tcW w:w="2500" w:type="pct"/>
          </w:tcPr>
          <w:p w14:paraId="6A93C6A2" w14:textId="77777777" w:rsidR="00551A41" w:rsidRPr="000B3F69" w:rsidRDefault="00551A41" w:rsidP="00A318C4">
            <w:pPr>
              <w:suppressAutoHyphens/>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С</w:t>
            </w:r>
          </w:p>
        </w:tc>
        <w:tc>
          <w:tcPr>
            <w:tcW w:w="2500" w:type="pct"/>
          </w:tcPr>
          <w:p w14:paraId="423824B8" w14:textId="77777777" w:rsidR="00551A41" w:rsidRPr="000B3F69" w:rsidRDefault="00551A41" w:rsidP="00A318C4">
            <w:pPr>
              <w:suppressAutoHyphens/>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The next 30% of students</w:t>
            </w:r>
          </w:p>
        </w:tc>
      </w:tr>
      <w:tr w:rsidR="00551A41" w:rsidRPr="000B3F69" w14:paraId="215BBA8F" w14:textId="77777777" w:rsidTr="00750C59">
        <w:tc>
          <w:tcPr>
            <w:tcW w:w="2500" w:type="pct"/>
          </w:tcPr>
          <w:p w14:paraId="469D5EB4" w14:textId="77777777" w:rsidR="00551A41" w:rsidRPr="000B3F69" w:rsidRDefault="00551A41" w:rsidP="00A318C4">
            <w:pPr>
              <w:suppressAutoHyphens/>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D</w:t>
            </w:r>
          </w:p>
        </w:tc>
        <w:tc>
          <w:tcPr>
            <w:tcW w:w="2500" w:type="pct"/>
          </w:tcPr>
          <w:p w14:paraId="1E46E8BF" w14:textId="77777777" w:rsidR="00551A41" w:rsidRPr="000B3F69" w:rsidRDefault="00551A41" w:rsidP="00A318C4">
            <w:pPr>
              <w:suppressAutoHyphens/>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The next 25% of students</w:t>
            </w:r>
          </w:p>
        </w:tc>
      </w:tr>
      <w:tr w:rsidR="00551A41" w:rsidRPr="000B3F69" w14:paraId="01336FB1" w14:textId="77777777" w:rsidTr="00750C59">
        <w:tc>
          <w:tcPr>
            <w:tcW w:w="2500" w:type="pct"/>
          </w:tcPr>
          <w:p w14:paraId="5710CB40" w14:textId="77777777" w:rsidR="00551A41" w:rsidRPr="000B3F69" w:rsidRDefault="00551A41" w:rsidP="00A318C4">
            <w:pPr>
              <w:suppressAutoHyphens/>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Е</w:t>
            </w:r>
          </w:p>
        </w:tc>
        <w:tc>
          <w:tcPr>
            <w:tcW w:w="2500" w:type="pct"/>
          </w:tcPr>
          <w:p w14:paraId="3A524525" w14:textId="77777777" w:rsidR="00551A41" w:rsidRPr="000B3F69" w:rsidRDefault="00551A41" w:rsidP="00A318C4">
            <w:pPr>
              <w:suppressAutoHyphens/>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The next 10% of students</w:t>
            </w:r>
          </w:p>
        </w:tc>
      </w:tr>
    </w:tbl>
    <w:p w14:paraId="2D508536" w14:textId="77777777" w:rsidR="007D5599" w:rsidRPr="000B3F69" w:rsidRDefault="007D5599" w:rsidP="00A7689D">
      <w:pPr>
        <w:widowControl w:val="0"/>
        <w:tabs>
          <w:tab w:val="left" w:pos="709"/>
        </w:tabs>
        <w:autoSpaceDE w:val="0"/>
        <w:autoSpaceDN w:val="0"/>
        <w:adjustRightInd w:val="0"/>
        <w:spacing w:after="0" w:line="240" w:lineRule="auto"/>
        <w:jc w:val="both"/>
        <w:rPr>
          <w:rFonts w:ascii="Times New Roman" w:hAnsi="Times New Roman"/>
          <w:noProof/>
          <w:sz w:val="24"/>
          <w:szCs w:val="24"/>
          <w:lang w:val="en-US" w:eastAsia="ar-SA"/>
        </w:rPr>
      </w:pPr>
    </w:p>
    <w:p w14:paraId="05132D08" w14:textId="77777777" w:rsidR="00CD020C" w:rsidRPr="000B3F69" w:rsidRDefault="00CD020C" w:rsidP="00CD020C">
      <w:pPr>
        <w:widowControl w:val="0"/>
        <w:tabs>
          <w:tab w:val="left" w:pos="709"/>
        </w:tabs>
        <w:autoSpaceDE w:val="0"/>
        <w:autoSpaceDN w:val="0"/>
        <w:adjustRightInd w:val="0"/>
        <w:spacing w:after="0" w:line="240" w:lineRule="auto"/>
        <w:jc w:val="center"/>
        <w:rPr>
          <w:rFonts w:ascii="Times New Roman" w:hAnsi="Times New Roman"/>
          <w:b/>
          <w:noProof/>
          <w:sz w:val="24"/>
          <w:szCs w:val="24"/>
          <w:lang w:val="en-US" w:eastAsia="ar-SA"/>
        </w:rPr>
      </w:pPr>
      <w:r w:rsidRPr="000B3F69">
        <w:rPr>
          <w:rFonts w:ascii="Times New Roman" w:hAnsi="Times New Roman"/>
          <w:b/>
          <w:noProof/>
          <w:sz w:val="24"/>
          <w:szCs w:val="24"/>
          <w:lang w:val="en-US" w:eastAsia="ar-SA"/>
        </w:rPr>
        <w:lastRenderedPageBreak/>
        <w:t>10. Methodological support:</w:t>
      </w:r>
    </w:p>
    <w:p w14:paraId="4BB344AA" w14:textId="77777777" w:rsidR="00CD020C" w:rsidRPr="000B3F69" w:rsidRDefault="00CD020C" w:rsidP="00CD020C">
      <w:pPr>
        <w:widowControl w:val="0"/>
        <w:tabs>
          <w:tab w:val="left" w:pos="709"/>
        </w:tabs>
        <w:autoSpaceDE w:val="0"/>
        <w:autoSpaceDN w:val="0"/>
        <w:adjustRightInd w:val="0"/>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1. Work program on discipline.</w:t>
      </w:r>
    </w:p>
    <w:p w14:paraId="375E0B28" w14:textId="77777777" w:rsidR="00CD020C" w:rsidRPr="000B3F69" w:rsidRDefault="00CD020C" w:rsidP="00CD020C">
      <w:pPr>
        <w:widowControl w:val="0"/>
        <w:tabs>
          <w:tab w:val="left" w:pos="709"/>
        </w:tabs>
        <w:autoSpaceDE w:val="0"/>
        <w:autoSpaceDN w:val="0"/>
        <w:adjustRightInd w:val="0"/>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2. Working thematic plans of lectures, practical classes and selfe preparatons.</w:t>
      </w:r>
    </w:p>
    <w:p w14:paraId="2DDED426" w14:textId="77777777" w:rsidR="00CD020C" w:rsidRPr="000B3F69" w:rsidRDefault="00CD020C" w:rsidP="00CD020C">
      <w:pPr>
        <w:widowControl w:val="0"/>
        <w:tabs>
          <w:tab w:val="left" w:pos="709"/>
        </w:tabs>
        <w:autoSpaceDE w:val="0"/>
        <w:autoSpaceDN w:val="0"/>
        <w:adjustRightInd w:val="0"/>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3. Methodological developments, theses (summaries, presentations) of lectures.</w:t>
      </w:r>
    </w:p>
    <w:p w14:paraId="587D8EBE" w14:textId="77777777" w:rsidR="00CD020C" w:rsidRPr="000B3F69" w:rsidRDefault="00CD020C" w:rsidP="00CD020C">
      <w:pPr>
        <w:widowControl w:val="0"/>
        <w:tabs>
          <w:tab w:val="left" w:pos="709"/>
        </w:tabs>
        <w:autoSpaceDE w:val="0"/>
        <w:autoSpaceDN w:val="0"/>
        <w:adjustRightInd w:val="0"/>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4. Methodological recommendations for teachers.</w:t>
      </w:r>
    </w:p>
    <w:p w14:paraId="63DA002A" w14:textId="77777777" w:rsidR="00CD020C" w:rsidRPr="000B3F69" w:rsidRDefault="00CD020C" w:rsidP="00CD020C">
      <w:pPr>
        <w:widowControl w:val="0"/>
        <w:tabs>
          <w:tab w:val="left" w:pos="709"/>
        </w:tabs>
        <w:autoSpaceDE w:val="0"/>
        <w:autoSpaceDN w:val="0"/>
        <w:adjustRightInd w:val="0"/>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5. Methodical instructions for students for practical classes.</w:t>
      </w:r>
    </w:p>
    <w:p w14:paraId="3D452FBD" w14:textId="77777777" w:rsidR="00CD020C" w:rsidRPr="000B3F69" w:rsidRDefault="00CD020C" w:rsidP="00CD020C">
      <w:pPr>
        <w:widowControl w:val="0"/>
        <w:tabs>
          <w:tab w:val="left" w:pos="709"/>
        </w:tabs>
        <w:autoSpaceDE w:val="0"/>
        <w:autoSpaceDN w:val="0"/>
        <w:adjustRightInd w:val="0"/>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6. Methodical instructions for independent work of students.</w:t>
      </w:r>
    </w:p>
    <w:p w14:paraId="22452F64" w14:textId="77777777" w:rsidR="00CD020C" w:rsidRPr="000B3F69" w:rsidRDefault="00CD020C" w:rsidP="00CD020C">
      <w:pPr>
        <w:widowControl w:val="0"/>
        <w:tabs>
          <w:tab w:val="left" w:pos="709"/>
        </w:tabs>
        <w:autoSpaceDE w:val="0"/>
        <w:autoSpaceDN w:val="0"/>
        <w:adjustRightInd w:val="0"/>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7. Methodological recommendations for exam preparation KROK-1.</w:t>
      </w:r>
    </w:p>
    <w:p w14:paraId="5337DEFA" w14:textId="77777777" w:rsidR="00CD020C" w:rsidRPr="000B3F69" w:rsidRDefault="00CD020C" w:rsidP="00CD020C">
      <w:pPr>
        <w:widowControl w:val="0"/>
        <w:tabs>
          <w:tab w:val="left" w:pos="709"/>
        </w:tabs>
        <w:autoSpaceDE w:val="0"/>
        <w:autoSpaceDN w:val="0"/>
        <w:adjustRightInd w:val="0"/>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8. Instructional and methodical materials for current and final control of knowledge (bases of test tasks, list of tasks for control of practical skills and theoretical knowledge in practical classes.)</w:t>
      </w:r>
    </w:p>
    <w:p w14:paraId="2171F9E2" w14:textId="77777777" w:rsidR="00CD020C" w:rsidRPr="000B3F69" w:rsidRDefault="00CD020C" w:rsidP="00CD020C">
      <w:pPr>
        <w:widowControl w:val="0"/>
        <w:tabs>
          <w:tab w:val="left" w:pos="709"/>
        </w:tabs>
        <w:autoSpaceDE w:val="0"/>
        <w:autoSpaceDN w:val="0"/>
        <w:adjustRightInd w:val="0"/>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9. Educational literature used in the study of the discipline.</w:t>
      </w:r>
    </w:p>
    <w:p w14:paraId="2C8C1D82" w14:textId="77777777" w:rsidR="00CD020C" w:rsidRPr="000B3F69" w:rsidRDefault="00CD020C" w:rsidP="00CD020C">
      <w:pPr>
        <w:widowControl w:val="0"/>
        <w:tabs>
          <w:tab w:val="left" w:pos="709"/>
        </w:tabs>
        <w:autoSpaceDE w:val="0"/>
        <w:autoSpaceDN w:val="0"/>
        <w:adjustRightInd w:val="0"/>
        <w:spacing w:after="0" w:line="240" w:lineRule="auto"/>
        <w:jc w:val="both"/>
        <w:rPr>
          <w:rFonts w:ascii="Times New Roman" w:hAnsi="Times New Roman"/>
          <w:noProof/>
          <w:sz w:val="24"/>
          <w:szCs w:val="24"/>
          <w:lang w:val="en-US" w:eastAsia="ar-SA"/>
        </w:rPr>
      </w:pPr>
      <w:r w:rsidRPr="000B3F69">
        <w:rPr>
          <w:rFonts w:ascii="Times New Roman" w:hAnsi="Times New Roman"/>
          <w:noProof/>
          <w:sz w:val="24"/>
          <w:szCs w:val="24"/>
          <w:lang w:val="en-US" w:eastAsia="ar-SA"/>
        </w:rPr>
        <w:t>10. Collections of drugs.</w:t>
      </w:r>
    </w:p>
    <w:p w14:paraId="1654C5DE" w14:textId="77777777" w:rsidR="00551A41" w:rsidRPr="000B3F69" w:rsidRDefault="00551A41" w:rsidP="00A7689D">
      <w:pPr>
        <w:widowControl w:val="0"/>
        <w:tabs>
          <w:tab w:val="left" w:pos="709"/>
        </w:tabs>
        <w:autoSpaceDE w:val="0"/>
        <w:autoSpaceDN w:val="0"/>
        <w:adjustRightInd w:val="0"/>
        <w:spacing w:after="0" w:line="240" w:lineRule="auto"/>
        <w:jc w:val="both"/>
        <w:rPr>
          <w:rFonts w:ascii="Times New Roman" w:hAnsi="Times New Roman"/>
          <w:noProof/>
          <w:sz w:val="24"/>
          <w:szCs w:val="24"/>
          <w:lang w:val="en-US" w:eastAsia="ar-SA"/>
        </w:rPr>
      </w:pPr>
    </w:p>
    <w:p w14:paraId="4D378D9F" w14:textId="77777777" w:rsidR="00551A41" w:rsidRPr="000B3F69" w:rsidRDefault="00551A41" w:rsidP="00A7689D">
      <w:pPr>
        <w:widowControl w:val="0"/>
        <w:tabs>
          <w:tab w:val="left" w:pos="709"/>
        </w:tabs>
        <w:autoSpaceDE w:val="0"/>
        <w:autoSpaceDN w:val="0"/>
        <w:adjustRightInd w:val="0"/>
        <w:spacing w:after="0" w:line="240" w:lineRule="auto"/>
        <w:jc w:val="both"/>
        <w:rPr>
          <w:rFonts w:ascii="Times New Roman" w:hAnsi="Times New Roman"/>
          <w:b/>
          <w:bCs/>
          <w:sz w:val="24"/>
          <w:szCs w:val="24"/>
          <w:lang w:val="en-US" w:eastAsia="ru-RU"/>
        </w:rPr>
      </w:pPr>
    </w:p>
    <w:p w14:paraId="6740DA89" w14:textId="77777777" w:rsidR="00551A41" w:rsidRPr="000B3F69" w:rsidRDefault="009264D7" w:rsidP="002E7D1D">
      <w:pPr>
        <w:widowControl w:val="0"/>
        <w:tabs>
          <w:tab w:val="left" w:pos="709"/>
        </w:tabs>
        <w:autoSpaceDE w:val="0"/>
        <w:autoSpaceDN w:val="0"/>
        <w:adjustRightInd w:val="0"/>
        <w:spacing w:after="0" w:line="240" w:lineRule="exact"/>
        <w:jc w:val="center"/>
        <w:rPr>
          <w:rFonts w:ascii="Times New Roman" w:hAnsi="Times New Roman"/>
          <w:b/>
          <w:sz w:val="24"/>
          <w:szCs w:val="24"/>
          <w:lang w:val="en-US" w:eastAsia="ru-RU"/>
        </w:rPr>
      </w:pPr>
      <w:r w:rsidRPr="000B3F69">
        <w:rPr>
          <w:rFonts w:ascii="Times New Roman" w:hAnsi="Times New Roman"/>
          <w:b/>
          <w:sz w:val="24"/>
          <w:szCs w:val="24"/>
          <w:lang w:val="en-US" w:eastAsia="ru-RU"/>
        </w:rPr>
        <w:t>11</w:t>
      </w:r>
      <w:r w:rsidR="00494BC1" w:rsidRPr="000B3F69">
        <w:rPr>
          <w:rFonts w:ascii="Times New Roman" w:hAnsi="Times New Roman"/>
          <w:b/>
          <w:sz w:val="24"/>
          <w:szCs w:val="24"/>
          <w:lang w:val="en-US" w:eastAsia="ru-RU"/>
        </w:rPr>
        <w:t xml:space="preserve">. </w:t>
      </w:r>
      <w:r w:rsidR="00551A41" w:rsidRPr="000B3F69">
        <w:rPr>
          <w:rFonts w:ascii="Times New Roman" w:hAnsi="Times New Roman"/>
          <w:b/>
          <w:sz w:val="24"/>
          <w:szCs w:val="24"/>
          <w:lang w:val="en-US" w:eastAsia="ru-RU"/>
        </w:rPr>
        <w:t>A LIST OF QUESTIONS FOR EXAM ON PHARMACOLOGY</w:t>
      </w:r>
    </w:p>
    <w:p w14:paraId="3E0CA870" w14:textId="77777777" w:rsidR="00551A41" w:rsidRPr="000B3F69" w:rsidRDefault="00551A41" w:rsidP="002E7D1D">
      <w:pPr>
        <w:widowControl w:val="0"/>
        <w:tabs>
          <w:tab w:val="left" w:pos="709"/>
        </w:tabs>
        <w:autoSpaceDE w:val="0"/>
        <w:autoSpaceDN w:val="0"/>
        <w:adjustRightInd w:val="0"/>
        <w:spacing w:after="0" w:line="240" w:lineRule="exact"/>
        <w:jc w:val="center"/>
        <w:rPr>
          <w:rFonts w:ascii="Times New Roman" w:hAnsi="Times New Roman"/>
          <w:sz w:val="24"/>
          <w:szCs w:val="24"/>
          <w:lang w:val="en-US" w:eastAsia="ru-RU"/>
        </w:rPr>
      </w:pPr>
    </w:p>
    <w:p w14:paraId="1D3A84D1"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1. Definition of the concepts of pharmacology, pharmacokinetics, pharmacodynamics. Nomenclature and principles of classification of drugs. Types of pharmacotherapy.</w:t>
      </w:r>
    </w:p>
    <w:p w14:paraId="69061439"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2. Absorption of drugs. Main mechanisms. Factors affecting absorption. Concept of bioavailability and bioequivalence of drugs. Importance of binding of drugs to proteins.</w:t>
      </w:r>
    </w:p>
    <w:p w14:paraId="2942C7CB"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 xml:space="preserve">3. Distribution of drugs in the body. Factors affecting distribution. Penetration through </w:t>
      </w:r>
      <w:proofErr w:type="spellStart"/>
      <w:r w:rsidRPr="000B3F69">
        <w:rPr>
          <w:rFonts w:ascii="Times New Roman" w:hAnsi="Times New Roman"/>
          <w:sz w:val="24"/>
          <w:szCs w:val="24"/>
          <w:lang w:val="en-US"/>
        </w:rPr>
        <w:t>histohematological</w:t>
      </w:r>
      <w:proofErr w:type="spellEnd"/>
      <w:r w:rsidRPr="000B3F69">
        <w:rPr>
          <w:rFonts w:ascii="Times New Roman" w:hAnsi="Times New Roman"/>
          <w:sz w:val="24"/>
          <w:szCs w:val="24"/>
          <w:lang w:val="en-US"/>
        </w:rPr>
        <w:t xml:space="preserve"> barriers. Deposition of drugs. Biotransformation of drugs in the body. Possible pathways of metabolism. Importance of microsomal liver enzymes.</w:t>
      </w:r>
    </w:p>
    <w:p w14:paraId="01F77E9B"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4. Concept of elimination and excretion of drugs. Pathways of drug elimination from the body. Factors determining excretion. Main pharmacokinetic parameters.</w:t>
      </w:r>
    </w:p>
    <w:p w14:paraId="0EC0BB35"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5. Types of action of drugs. Dependence of pharmacological effect on the dose of the substance. Types of doses. Width of therapeutic action of drugs.</w:t>
      </w:r>
    </w:p>
    <w:p w14:paraId="12DA8AE5"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6. Types of mechanisms of action of drugs: interaction with various biological substrates.</w:t>
      </w:r>
    </w:p>
    <w:p w14:paraId="650F24DE"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7. The action of drugs upon their repeated administration - sensitization; tolerance, tachyphylaxis; cumulation and its types; drug dependence and its phases. The concept of "withdrawal", "rebound", abstinence syndromes. Examples. Medical and social aspects of combating drug dependence.</w:t>
      </w:r>
    </w:p>
    <w:p w14:paraId="110642E6"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8. Combined effect of drugs - synergism, antagonism and their types. Examples. The concept of polypharmacy. Incompatibility of drugs - pharmaceutical, pharmacological, physiological. Examples. Use in medical practice.</w:t>
      </w:r>
    </w:p>
    <w:p w14:paraId="38413AC3"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9. Prescription as a medical and legal document. The structure of the prescription, the rules for its execution. Features of storage and dispensing of poisonous, narcotic and potent drugs. State Pharmacopoeia.</w:t>
      </w:r>
    </w:p>
    <w:p w14:paraId="39781013"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10. Classification of drugs that affect the transmission of excitation in cholinergic synapses. M-cholinomimetics. Pharmacodynamics. Indications for use. Adverse effects. Treatment of poisoning.</w:t>
      </w:r>
    </w:p>
    <w:p w14:paraId="4E0D7C72"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11. M-, H-cholinomimetics. Classification. Pharmacodynamics. Indications for use. Undesirable effects. Treatment of poisoning with anticholinesterase agents.</w:t>
      </w:r>
    </w:p>
    <w:p w14:paraId="766C0F8E"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lastRenderedPageBreak/>
        <w:t>12. M-</w:t>
      </w:r>
      <w:proofErr w:type="spellStart"/>
      <w:r w:rsidRPr="000B3F69">
        <w:rPr>
          <w:rFonts w:ascii="Times New Roman" w:hAnsi="Times New Roman"/>
          <w:sz w:val="24"/>
          <w:szCs w:val="24"/>
          <w:lang w:val="en-US"/>
        </w:rPr>
        <w:t>cholin</w:t>
      </w:r>
      <w:proofErr w:type="spellEnd"/>
      <w:r w:rsidRPr="000B3F69">
        <w:rPr>
          <w:rFonts w:ascii="Times New Roman" w:hAnsi="Times New Roman"/>
          <w:sz w:val="24"/>
          <w:szCs w:val="24"/>
          <w:lang w:val="en-US"/>
        </w:rPr>
        <w:t xml:space="preserve"> blockers. Classification. Pharmacokinetics. Pharmacodynamics. Indications for use. Undesirable effects. Treatment of poisoning.</w:t>
      </w:r>
    </w:p>
    <w:p w14:paraId="2A9DBB3D"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13. H-</w:t>
      </w:r>
      <w:proofErr w:type="spellStart"/>
      <w:r w:rsidRPr="000B3F69">
        <w:rPr>
          <w:rFonts w:ascii="Times New Roman" w:hAnsi="Times New Roman"/>
          <w:sz w:val="24"/>
          <w:szCs w:val="24"/>
          <w:lang w:val="en-US"/>
        </w:rPr>
        <w:t>cholin</w:t>
      </w:r>
      <w:proofErr w:type="spellEnd"/>
      <w:r w:rsidRPr="000B3F69">
        <w:rPr>
          <w:rFonts w:ascii="Times New Roman" w:hAnsi="Times New Roman"/>
          <w:sz w:val="24"/>
          <w:szCs w:val="24"/>
          <w:lang w:val="en-US"/>
        </w:rPr>
        <w:t xml:space="preserve"> blockers. Classification. Ganglion blockers and muscle relaxants. Pharmacokinetics. Pharmacodynamics. Indications for use. Possible complications.</w:t>
      </w:r>
    </w:p>
    <w:p w14:paraId="0024E85C"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14. Classification of drugs that affect the transmission of excitation in adrenergic synapses. Alpha-, beta-</w:t>
      </w:r>
      <w:proofErr w:type="spellStart"/>
      <w:r w:rsidRPr="000B3F69">
        <w:rPr>
          <w:rFonts w:ascii="Times New Roman" w:hAnsi="Times New Roman"/>
          <w:sz w:val="24"/>
          <w:szCs w:val="24"/>
          <w:lang w:val="en-US"/>
        </w:rPr>
        <w:t>adrenomimetics</w:t>
      </w:r>
      <w:proofErr w:type="spellEnd"/>
      <w:r w:rsidRPr="000B3F69">
        <w:rPr>
          <w:rFonts w:ascii="Times New Roman" w:hAnsi="Times New Roman"/>
          <w:sz w:val="24"/>
          <w:szCs w:val="24"/>
          <w:lang w:val="en-US"/>
        </w:rPr>
        <w:t>. Classification. Pharmacokinetics. Pharmacodynamics. Clinical use. Undesirable effects.</w:t>
      </w:r>
    </w:p>
    <w:p w14:paraId="22F2B2B1"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15. Alpha-</w:t>
      </w:r>
      <w:proofErr w:type="spellStart"/>
      <w:r w:rsidRPr="000B3F69">
        <w:rPr>
          <w:rFonts w:ascii="Times New Roman" w:hAnsi="Times New Roman"/>
          <w:sz w:val="24"/>
          <w:szCs w:val="24"/>
          <w:lang w:val="en-US"/>
        </w:rPr>
        <w:t>adrenomimetics</w:t>
      </w:r>
      <w:proofErr w:type="spellEnd"/>
      <w:r w:rsidRPr="000B3F69">
        <w:rPr>
          <w:rFonts w:ascii="Times New Roman" w:hAnsi="Times New Roman"/>
          <w:sz w:val="24"/>
          <w:szCs w:val="24"/>
          <w:lang w:val="en-US"/>
        </w:rPr>
        <w:t>. Classification. Pharmacokinetics. Pharmacodynamics. Indications for use. Adverse effects.</w:t>
      </w:r>
    </w:p>
    <w:p w14:paraId="53BDFCA7"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16. Beta-adrenergic agonists. Classification. Pharmacokinetics. Pharmacodynamics. Indications for use. Adverse effects.</w:t>
      </w:r>
    </w:p>
    <w:p w14:paraId="3A927E6A"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17. Beta-adrenergic blockers. Classification. Pharmacokinetics. Pharmacodynamics. Indications for use. Adverse effects.</w:t>
      </w:r>
    </w:p>
    <w:p w14:paraId="210889FE"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18. Agents that irritate receptors. Classification. Mechanisms of action and indications for use.</w:t>
      </w:r>
    </w:p>
    <w:p w14:paraId="5FA294D0"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19. Agents that protect receptors. Classification. Local anesthetics. Classifications by chemical structure and duration of action. Mechanism of action. Use in dental practice. Adverse effects.</w:t>
      </w:r>
    </w:p>
    <w:p w14:paraId="7B33CA99"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20. Neurotropic agents. Psychotropic substances. Classifications.</w:t>
      </w:r>
    </w:p>
    <w:p w14:paraId="0CF04406"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21. Anesthetic agents. Classification of agents for general anesthesia.</w:t>
      </w:r>
    </w:p>
    <w:p w14:paraId="786E5824"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22. Ethyl alcohol. Pharmacokinetics and pharmacodynamics. Application in medical practice. Ethyl alcohol poisoning and its treatment. Alcoholism, its social aspects.</w:t>
      </w:r>
    </w:p>
    <w:p w14:paraId="3C386599"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23. Sleeping pills. Classification. Disadvantages of sleeping pills and requirements for them. General principles of pharmacotherapy of insomnia. Mechanism of action, application, undesirable effects.</w:t>
      </w:r>
    </w:p>
    <w:p w14:paraId="5A9E769F"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24. Anticonvulsants. Classification. Symptomatic therapy of seizures. Mechanism of action, application, undesirable effects.</w:t>
      </w:r>
    </w:p>
    <w:p w14:paraId="0C399C03"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25. NSAIDs. Classification. Mechanisms of anti-inflammatory, analgesic and antipyretic action.</w:t>
      </w:r>
    </w:p>
    <w:p w14:paraId="1922E84C"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26. NSAIDs - salicylic acid derivatives. Pharmacodynamics. Application. Undesirable effects.</w:t>
      </w:r>
    </w:p>
    <w:p w14:paraId="6B3670D7"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 xml:space="preserve">27. NSAIDs - </w:t>
      </w:r>
      <w:proofErr w:type="spellStart"/>
      <w:r w:rsidRPr="000B3F69">
        <w:rPr>
          <w:rFonts w:ascii="Times New Roman" w:hAnsi="Times New Roman"/>
          <w:sz w:val="24"/>
          <w:szCs w:val="24"/>
          <w:lang w:val="en-US"/>
        </w:rPr>
        <w:t>pyrazolone</w:t>
      </w:r>
      <w:proofErr w:type="spellEnd"/>
      <w:r w:rsidRPr="000B3F69">
        <w:rPr>
          <w:rFonts w:ascii="Times New Roman" w:hAnsi="Times New Roman"/>
          <w:sz w:val="24"/>
          <w:szCs w:val="24"/>
          <w:lang w:val="en-US"/>
        </w:rPr>
        <w:t xml:space="preserve"> and aniline derivatives. Pharmacokinetics. Pharmacodynamics. Undesirable effects. Application.</w:t>
      </w:r>
    </w:p>
    <w:p w14:paraId="2293E204"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 xml:space="preserve">28. NSAIDs - derivatives of </w:t>
      </w:r>
      <w:proofErr w:type="spellStart"/>
      <w:r w:rsidRPr="000B3F69">
        <w:rPr>
          <w:rFonts w:ascii="Times New Roman" w:hAnsi="Times New Roman"/>
          <w:sz w:val="24"/>
          <w:szCs w:val="24"/>
          <w:lang w:val="en-US"/>
        </w:rPr>
        <w:t>phenylpropionic</w:t>
      </w:r>
      <w:proofErr w:type="spellEnd"/>
      <w:r w:rsidRPr="000B3F69">
        <w:rPr>
          <w:rFonts w:ascii="Times New Roman" w:hAnsi="Times New Roman"/>
          <w:sz w:val="24"/>
          <w:szCs w:val="24"/>
          <w:lang w:val="en-US"/>
        </w:rPr>
        <w:t>, phenylacetic, anthranilic, indoleacetic acids and oxicams. Pharmacodynamics. Adverse effects. Use.</w:t>
      </w:r>
    </w:p>
    <w:p w14:paraId="1E527B50"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29. Narcotic analgesics. Classification. Opiate receptors and their endogenous ligands. Mechanisms of analgesic action. Indications for use.</w:t>
      </w:r>
    </w:p>
    <w:p w14:paraId="5D5166F4"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30. The concept of alkaloids. Classification of opium alkaloids. Pharmacodynamics and pharmacokinetics of opioids.</w:t>
      </w:r>
    </w:p>
    <w:p w14:paraId="16E79601"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31. Neuroleptics. Classification. Pharmacokinetics. Pharmacodynamics. Indications for use. Undesirable effects.</w:t>
      </w:r>
    </w:p>
    <w:p w14:paraId="4D726567"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lastRenderedPageBreak/>
        <w:t>32. Tranquilizers. Classifications. Pharmacokinetics. Pharmacodynamics. Indications for use. Undesirable effects.</w:t>
      </w:r>
    </w:p>
    <w:p w14:paraId="38A8ED5F"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33. Antidepressants. Classification. Pharmacokinetics. Pharmacodynamics. Indications for use. Undesirable effects.</w:t>
      </w:r>
    </w:p>
    <w:p w14:paraId="43A71DE4"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34. Psychostimulants. Classification. Caffeine. Pharmacodynamics. Indications for use.</w:t>
      </w:r>
    </w:p>
    <w:p w14:paraId="7D329F7F"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 xml:space="preserve">35. Nootropics. </w:t>
      </w:r>
      <w:proofErr w:type="spellStart"/>
      <w:r w:rsidRPr="000B3F69">
        <w:rPr>
          <w:rFonts w:ascii="Times New Roman" w:hAnsi="Times New Roman"/>
          <w:sz w:val="24"/>
          <w:szCs w:val="24"/>
          <w:lang w:val="en-US"/>
        </w:rPr>
        <w:t>Actoprotectors</w:t>
      </w:r>
      <w:proofErr w:type="spellEnd"/>
      <w:r w:rsidRPr="000B3F69">
        <w:rPr>
          <w:rFonts w:ascii="Times New Roman" w:hAnsi="Times New Roman"/>
          <w:sz w:val="24"/>
          <w:szCs w:val="24"/>
          <w:lang w:val="en-US"/>
        </w:rPr>
        <w:t>. Adaptogens. Pharmacodynamics. Indications for use.</w:t>
      </w:r>
    </w:p>
    <w:p w14:paraId="1A1DCC04"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36. Analeptics. Classification. Mechanisms of action. Indications for use. Undesirable effects.</w:t>
      </w:r>
    </w:p>
    <w:p w14:paraId="0428791E"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 xml:space="preserve">37. </w:t>
      </w:r>
      <w:proofErr w:type="spellStart"/>
      <w:r w:rsidRPr="000B3F69">
        <w:rPr>
          <w:rFonts w:ascii="Times New Roman" w:hAnsi="Times New Roman"/>
          <w:sz w:val="24"/>
          <w:szCs w:val="24"/>
          <w:lang w:val="en-US"/>
        </w:rPr>
        <w:t>Cardiotonics</w:t>
      </w:r>
      <w:proofErr w:type="spellEnd"/>
      <w:r w:rsidRPr="000B3F69">
        <w:rPr>
          <w:rFonts w:ascii="Times New Roman" w:hAnsi="Times New Roman"/>
          <w:sz w:val="24"/>
          <w:szCs w:val="24"/>
          <w:lang w:val="en-US"/>
        </w:rPr>
        <w:t>. Classification. Classification of cardiac glycosides. Their main types of action on the heart. Pharmacokinetics and pharmacodynamics of cardiac glycosides. Clinical manifestations of cardiac glycoside intoxication, their treatment and prevention.</w:t>
      </w:r>
    </w:p>
    <w:p w14:paraId="1FBB2833"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 xml:space="preserve">38. Antiarrhythmic drugs. Approaches to pharmacotherapy of arrhythmias. Classification of drugs used for tachyarrhythmias. Drugs used for </w:t>
      </w:r>
      <w:proofErr w:type="spellStart"/>
      <w:r w:rsidRPr="000B3F69">
        <w:rPr>
          <w:rFonts w:ascii="Times New Roman" w:hAnsi="Times New Roman"/>
          <w:sz w:val="24"/>
          <w:szCs w:val="24"/>
          <w:lang w:val="en-US"/>
        </w:rPr>
        <w:t>bradyarrhythmias</w:t>
      </w:r>
      <w:proofErr w:type="spellEnd"/>
      <w:r w:rsidRPr="000B3F69">
        <w:rPr>
          <w:rFonts w:ascii="Times New Roman" w:hAnsi="Times New Roman"/>
          <w:sz w:val="24"/>
          <w:szCs w:val="24"/>
          <w:lang w:val="en-US"/>
        </w:rPr>
        <w:t>.</w:t>
      </w:r>
    </w:p>
    <w:p w14:paraId="6A01FE1F"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 xml:space="preserve">39. Antianginal drugs. Classification. </w:t>
      </w:r>
      <w:proofErr w:type="spellStart"/>
      <w:r w:rsidRPr="000B3F69">
        <w:rPr>
          <w:rFonts w:ascii="Times New Roman" w:hAnsi="Times New Roman"/>
          <w:sz w:val="24"/>
          <w:szCs w:val="24"/>
          <w:lang w:val="en-US"/>
        </w:rPr>
        <w:t>Nitrovasodilators</w:t>
      </w:r>
      <w:proofErr w:type="spellEnd"/>
      <w:r w:rsidRPr="000B3F69">
        <w:rPr>
          <w:rFonts w:ascii="Times New Roman" w:hAnsi="Times New Roman"/>
          <w:sz w:val="24"/>
          <w:szCs w:val="24"/>
          <w:lang w:val="en-US"/>
        </w:rPr>
        <w:t>. Pharmacodynamics and pharmacokinetics of nitrates. Adverse effects. Clinical use.</w:t>
      </w:r>
    </w:p>
    <w:p w14:paraId="697EE40B"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40. Diuretics. Classification by chemical structure and mechanisms of action. Classification of diuretics by speed and duration of action. Potassium-sparing diuretics. Mechanisms of action. Indications for use. Adverse effects. Basic principles of diuretic prescription.</w:t>
      </w:r>
    </w:p>
    <w:p w14:paraId="43FF72B5"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41. Loop and osmotic diuretics. Mechanisms of action. Indications for use. Adverse effects. The concept of forced diuresis.</w:t>
      </w:r>
    </w:p>
    <w:p w14:paraId="39E05522"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42. Thiazide and thiazide-like diuretics. Mechanisms of action. Indications for use. Undesirable effects.</w:t>
      </w:r>
    </w:p>
    <w:p w14:paraId="6E2EC8D9"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43. Antihypertensive agents. Classification. Principles of therapy of arterial hypertension.</w:t>
      </w:r>
    </w:p>
    <w:p w14:paraId="13DC2253"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44. Antihypertensives: neurotropic and those that affect synaptic transmission. Mechanisms of action. Undesirable effects of individual groups.</w:t>
      </w:r>
    </w:p>
    <w:p w14:paraId="7F1D766E"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45. Myotropic antihypertensive agents. Classification. Mechanisms of action. Undesirable effects. Features of clinical use.</w:t>
      </w:r>
    </w:p>
    <w:p w14:paraId="28556794"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46. Antihypertensive agents that affect water-salt metabolism. Diuretics and substances that affect the renin-angiotensin system. Undesirable effects. Features of clinical use.</w:t>
      </w:r>
    </w:p>
    <w:p w14:paraId="6F7357ED"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47. Antihypertensive agents. Classification. Indications for use. Undesirable effects.</w:t>
      </w:r>
    </w:p>
    <w:p w14:paraId="37012405"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 xml:space="preserve">48. The concept of </w:t>
      </w:r>
      <w:proofErr w:type="spellStart"/>
      <w:r w:rsidRPr="000B3F69">
        <w:rPr>
          <w:rFonts w:ascii="Times New Roman" w:hAnsi="Times New Roman"/>
          <w:sz w:val="24"/>
          <w:szCs w:val="24"/>
          <w:lang w:val="en-US"/>
        </w:rPr>
        <w:t>angioprotector</w:t>
      </w:r>
      <w:proofErr w:type="spellEnd"/>
      <w:r w:rsidRPr="000B3F69">
        <w:rPr>
          <w:rFonts w:ascii="Times New Roman" w:hAnsi="Times New Roman"/>
          <w:sz w:val="24"/>
          <w:szCs w:val="24"/>
          <w:lang w:val="en-US"/>
        </w:rPr>
        <w:t>. Hypolipidemic agents. Classification. Mechanisms of action of individual groups. Indications for use. Undesirable effects. Hypolipidemic agents. Classification. Mechanisms of action of individual groups. Undesirable effects.</w:t>
      </w:r>
    </w:p>
    <w:p w14:paraId="41CFB6A6"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49. Hormonal drugs. Classification. Types of hormone therapy. Examples.</w:t>
      </w:r>
    </w:p>
    <w:p w14:paraId="589EC82F"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50. Thyroid hormone preparations and antithyroid drugs. Mechanisms of action. Indications for use Undesirable effects.</w:t>
      </w:r>
    </w:p>
    <w:p w14:paraId="5E7290A8"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51. Pancreatic hormone preparations. Insulins. Mechanism of action. Principles of insulin dosing. Emergency care for hypo- and hyperglycemic insects.</w:t>
      </w:r>
    </w:p>
    <w:p w14:paraId="6C247836"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lastRenderedPageBreak/>
        <w:t>52. Synthetic antidiabetic agents. Classification. Mechanisms of action. Indications for use.</w:t>
      </w:r>
    </w:p>
    <w:p w14:paraId="4E24A122"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53. Adrenal cortex hormones. Glucocorticoid preparations. Pharmacodynamics, pharmacokinetics. Indications for use. Undesirable effect. Rules for prescribing.</w:t>
      </w:r>
    </w:p>
    <w:p w14:paraId="6E467662"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54. Means of anabolic steroid and non-steroidal structure. Mechanisms of action. Indications for use. Undesirable effects.</w:t>
      </w:r>
    </w:p>
    <w:p w14:paraId="2038700F"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55. Classifications of vitamins. Types of vitamin therapy. Preparations of vitamins B1, B2, B6. Pharmacodynamics. Pharmacokinetics. Indications for use. Undesirable effects.</w:t>
      </w:r>
    </w:p>
    <w:p w14:paraId="302FBD00"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56. Preparations of vitamins PP, C, R. Pharmacodynamics. Pharmacokinetics. Indications for use. Undesirable effects.</w:t>
      </w:r>
    </w:p>
    <w:p w14:paraId="327282C4"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57. Preparations of vitamins A, E, K. Pharmacodynamics. Pharmacokinetics. Indications for use. Undesirable effects.</w:t>
      </w:r>
    </w:p>
    <w:p w14:paraId="6E0F63E7"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58. Means affecting phosphorus-calcium metabolism. Vitamin D preparations. Preparations of calcium, fluorine, phosphorus and bisphosphonates. Pharmacodynamics. Pharmacokinetics. Indications for use. Undesirable effects. Application in dental practice.</w:t>
      </w:r>
    </w:p>
    <w:p w14:paraId="5F7898CA"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59. Enzyme preparations and enzyme inhibitors. General characteristics. Classifications. Applications.</w:t>
      </w:r>
    </w:p>
    <w:p w14:paraId="308A7199"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60. Agents affecting erythropoiesis. Mechanisms of action. Applications.</w:t>
      </w:r>
    </w:p>
    <w:p w14:paraId="4A34C9DB"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61. Agents that stimulate leukopoiesis. Mechanisms of action. Indications for use.</w:t>
      </w:r>
    </w:p>
    <w:p w14:paraId="6630B724"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62. Agents that increase blood clotting and inhibit fibrinolysis. Mechanisms of action. Indications and contraindications for use.</w:t>
      </w:r>
    </w:p>
    <w:p w14:paraId="75EEBF16"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63. Agents that reduce blood clotting and increase fibrinolysis (fibrinolytics). Mechanisms of action. Indications and contraindications for use.</w:t>
      </w:r>
    </w:p>
    <w:p w14:paraId="6325951E"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64. Immunotropic substances. Classification. Use. General principles of prescription. Undesirable effects.</w:t>
      </w:r>
    </w:p>
    <w:p w14:paraId="33D68FEB"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65. Antiallergic agents. Classification. General principles of therapy of allergic reactions of immediate and delayed type.</w:t>
      </w:r>
    </w:p>
    <w:p w14:paraId="495BF30D"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66. H1-histamine blockers. Classification. Pharmacodynamics and pharmacokinetics. Indications for prescription. Undesirable effects. Advantages and disadvantages of individual generations.</w:t>
      </w:r>
    </w:p>
    <w:p w14:paraId="67881AE7"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67. Anaphylactic shock. Types. Principles of treatment.</w:t>
      </w:r>
    </w:p>
    <w:p w14:paraId="6B7D004F"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68. General characteristics of antimicrobial agents. Disinfectants and antiseptics. Classification and general characteristics. Conditions determining antimicrobial activity. The concept of antimicrobial and chemotherapeutic spectra.</w:t>
      </w:r>
    </w:p>
    <w:p w14:paraId="3581C239"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69. Halogen-containing substances. Oxidizing agents. Acids and alkalis. Mechanisms of antimicrobial action. Application.</w:t>
      </w:r>
    </w:p>
    <w:p w14:paraId="4E04D15C"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70. Metal salts. Local and resorptive action. Antimicrobial agents from the group of metal salts. Poisoning with heavy metal salts. Principles of antidote therapy.</w:t>
      </w:r>
    </w:p>
    <w:p w14:paraId="29E0894B"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lastRenderedPageBreak/>
        <w:t>71. Classification of chemotherapeutic agents. Basic principles of rational and safe chemotherapy. Main complications of antibiotic therapy. Measures for their prevention and treatment.</w:t>
      </w:r>
    </w:p>
    <w:p w14:paraId="25FFD80A"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72. Antibiotics. History of discovery. Classification of antibiotics by antibacterial spectrum and mechanisms of action.</w:t>
      </w:r>
    </w:p>
    <w:p w14:paraId="630FD0A5"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 xml:space="preserve">73. </w:t>
      </w:r>
      <w:proofErr w:type="spellStart"/>
      <w:r w:rsidRPr="000B3F69">
        <w:rPr>
          <w:rFonts w:ascii="Times New Roman" w:hAnsi="Times New Roman"/>
          <w:sz w:val="24"/>
          <w:szCs w:val="24"/>
          <w:lang w:val="en-US"/>
        </w:rPr>
        <w:t>Penicillins</w:t>
      </w:r>
      <w:proofErr w:type="spellEnd"/>
      <w:r w:rsidRPr="000B3F69">
        <w:rPr>
          <w:rFonts w:ascii="Times New Roman" w:hAnsi="Times New Roman"/>
          <w:sz w:val="24"/>
          <w:szCs w:val="24"/>
          <w:lang w:val="en-US"/>
        </w:rPr>
        <w:t>. Classification. Mechanism of action. Characteristics of individual groups. Pharmacokinetics. Adverse effects.</w:t>
      </w:r>
    </w:p>
    <w:p w14:paraId="70C4420C"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74. Cephalosporins. Classification. Mechanism of action. Antibacterial and chemotherapy spectra of individual generations. Pharmacokinetics. Adverse effects. Use.</w:t>
      </w:r>
    </w:p>
    <w:p w14:paraId="3426CD15"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75. Macrolide and azalide antibiotics. Classification. Mechanism of action. Antibacterial and chemotherapy spectra of individual generations. Pharmacokinetics. Adverse effects.</w:t>
      </w:r>
    </w:p>
    <w:p w14:paraId="4F9668E2"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76. Aminoglycosides. Classification. Mechanism of action. Antibacterial and chemotherapy spectra of individual generations. Pharmacokinetics. Adverse effects. Use.</w:t>
      </w:r>
    </w:p>
    <w:p w14:paraId="5842802A"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77. Antibiotics of the tetracycline and chloramphenicol groups. Mechanisms of action. Antibacterial and chemotherapy spectra. Pharmacokinetics. Adverse effects. Use.</w:t>
      </w:r>
    </w:p>
    <w:p w14:paraId="0A3BB1D7"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78. Sulfonamide drugs. Classification. Pharmacokinetics. Mechanism of action. Application. Principles of sulfonamide therapy. Adverse effects. Conditions for rational use.</w:t>
      </w:r>
    </w:p>
    <w:p w14:paraId="2F222BC5"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79. Quinolones and fluoroquinolones. Classification. Mechanism of action. Antibacterial and chemotherapy spectra of individual generations. Adverse effects.</w:t>
      </w:r>
    </w:p>
    <w:p w14:paraId="4CF5F3EA"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80. Antimycotic agents. Classification. Mechanisms of action of antifungal azoles and antifungal antibiotics. Adverse effects. Application.</w:t>
      </w:r>
    </w:p>
    <w:p w14:paraId="129B3F90"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81. Antituberculosis agents. Classification. Basic principles of tuberculosis treatment. Adverse effects.</w:t>
      </w:r>
    </w:p>
    <w:p w14:paraId="68E22BD6"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82. Antiprotozoal agents. Characteristics of individual groups. Imidazole derivatives.</w:t>
      </w:r>
    </w:p>
    <w:p w14:paraId="47B8973E"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83. Anthelmintic agents. Classification. Conditions for use.</w:t>
      </w:r>
    </w:p>
    <w:p w14:paraId="0F8F11F3"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84. Antiviral agents. Classification. Mechanisms of action of individual groups. Application. Undesirable effects.</w:t>
      </w:r>
    </w:p>
    <w:p w14:paraId="7EB04461"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85. Classification of drugs that affect the functions of the gastrointestinal tract. Classification. Mechanisms of action. Indications for use.</w:t>
      </w:r>
    </w:p>
    <w:p w14:paraId="4B3C4AC7"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86. Laxatives and antidiarrheals. Classifications. Indications for use.</w:t>
      </w:r>
    </w:p>
    <w:p w14:paraId="630D92C7"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87. Drugs that affect the functions of the respiratory system. Classification. Antitussives and expectorants. Mechanisms of action. Application.</w:t>
      </w:r>
    </w:p>
    <w:p w14:paraId="1AC4B802"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88. Drugs that affect the tone and contractile activity of the myometrium. General characteristics. Classification.</w:t>
      </w:r>
    </w:p>
    <w:p w14:paraId="07D3E4CB"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89. Emergency care for hypertensive crisis, acute vascular and heart failure.</w:t>
      </w:r>
    </w:p>
    <w:p w14:paraId="66FCFED5" w14:textId="77777777" w:rsidR="000F79DD" w:rsidRPr="000B3F69" w:rsidRDefault="000F79DD" w:rsidP="000F79DD">
      <w:pPr>
        <w:rPr>
          <w:rFonts w:ascii="Times New Roman" w:hAnsi="Times New Roman"/>
          <w:sz w:val="24"/>
          <w:szCs w:val="24"/>
          <w:lang w:val="en-US"/>
        </w:rPr>
      </w:pPr>
      <w:r w:rsidRPr="000B3F69">
        <w:rPr>
          <w:rFonts w:ascii="Times New Roman" w:hAnsi="Times New Roman"/>
          <w:sz w:val="24"/>
          <w:szCs w:val="24"/>
          <w:lang w:val="en-US"/>
        </w:rPr>
        <w:t>90. Basic principles of acute poisoning therapy. The concept of antidote therapy</w:t>
      </w:r>
    </w:p>
    <w:p w14:paraId="66442A0C" w14:textId="77777777" w:rsidR="00CD7EEF" w:rsidRPr="000B3F69" w:rsidRDefault="00CD7EEF" w:rsidP="00A7689D">
      <w:pPr>
        <w:widowControl w:val="0"/>
        <w:shd w:val="clear" w:color="auto" w:fill="FFFFFF"/>
        <w:tabs>
          <w:tab w:val="left" w:pos="709"/>
        </w:tabs>
        <w:autoSpaceDE w:val="0"/>
        <w:autoSpaceDN w:val="0"/>
        <w:adjustRightInd w:val="0"/>
        <w:spacing w:after="0" w:line="240" w:lineRule="auto"/>
        <w:ind w:firstLine="720"/>
        <w:jc w:val="center"/>
        <w:rPr>
          <w:rFonts w:ascii="Times New Roman" w:hAnsi="Times New Roman"/>
          <w:b/>
          <w:bCs/>
          <w:color w:val="000000"/>
          <w:sz w:val="24"/>
          <w:szCs w:val="24"/>
          <w:lang w:val="en-US" w:eastAsia="ru-RU"/>
        </w:rPr>
      </w:pPr>
    </w:p>
    <w:p w14:paraId="54CF14C8" w14:textId="77777777" w:rsidR="00D327B9" w:rsidRPr="000B3F69" w:rsidRDefault="00D327B9" w:rsidP="00A7689D">
      <w:pPr>
        <w:widowControl w:val="0"/>
        <w:shd w:val="clear" w:color="auto" w:fill="FFFFFF"/>
        <w:tabs>
          <w:tab w:val="left" w:pos="709"/>
        </w:tabs>
        <w:autoSpaceDE w:val="0"/>
        <w:autoSpaceDN w:val="0"/>
        <w:adjustRightInd w:val="0"/>
        <w:spacing w:after="0" w:line="240" w:lineRule="auto"/>
        <w:ind w:firstLine="720"/>
        <w:jc w:val="center"/>
        <w:rPr>
          <w:rFonts w:ascii="Times New Roman" w:hAnsi="Times New Roman"/>
          <w:b/>
          <w:bCs/>
          <w:color w:val="000000"/>
          <w:sz w:val="24"/>
          <w:szCs w:val="24"/>
          <w:lang w:val="en-US" w:eastAsia="ru-RU"/>
        </w:rPr>
        <w:sectPr w:rsidR="00D327B9" w:rsidRPr="000B3F69" w:rsidSect="008671C7">
          <w:footerReference w:type="default" r:id="rId9"/>
          <w:pgSz w:w="11906" w:h="16838"/>
          <w:pgMar w:top="1134" w:right="850" w:bottom="1134" w:left="1701" w:header="709" w:footer="709" w:gutter="0"/>
          <w:cols w:space="708"/>
          <w:titlePg/>
          <w:docGrid w:linePitch="360"/>
        </w:sectPr>
      </w:pPr>
    </w:p>
    <w:p w14:paraId="600DFBAE" w14:textId="77777777" w:rsidR="00551A41" w:rsidRPr="000B3F69" w:rsidRDefault="00551A41" w:rsidP="00A7689D">
      <w:pPr>
        <w:widowControl w:val="0"/>
        <w:shd w:val="clear" w:color="auto" w:fill="FFFFFF"/>
        <w:tabs>
          <w:tab w:val="left" w:pos="709"/>
        </w:tabs>
        <w:autoSpaceDE w:val="0"/>
        <w:autoSpaceDN w:val="0"/>
        <w:adjustRightInd w:val="0"/>
        <w:spacing w:after="0" w:line="240" w:lineRule="auto"/>
        <w:ind w:firstLine="720"/>
        <w:jc w:val="center"/>
        <w:rPr>
          <w:rFonts w:ascii="Times New Roman" w:hAnsi="Times New Roman"/>
          <w:b/>
          <w:bCs/>
          <w:color w:val="000000"/>
          <w:sz w:val="24"/>
          <w:szCs w:val="24"/>
          <w:lang w:val="en-US" w:eastAsia="ru-RU"/>
        </w:rPr>
      </w:pPr>
      <w:r w:rsidRPr="000B3F69">
        <w:rPr>
          <w:rFonts w:ascii="Times New Roman" w:hAnsi="Times New Roman"/>
          <w:b/>
          <w:bCs/>
          <w:color w:val="000000"/>
          <w:sz w:val="24"/>
          <w:szCs w:val="24"/>
          <w:lang w:val="en-US" w:eastAsia="ru-RU"/>
        </w:rPr>
        <w:lastRenderedPageBreak/>
        <w:t xml:space="preserve"> LIST OF PREPARATIONS FOR EXAM OF PHARMACOLOGY</w:t>
      </w:r>
    </w:p>
    <w:p w14:paraId="137D1C94" w14:textId="77777777" w:rsidR="00551A41" w:rsidRPr="000B3F69" w:rsidRDefault="00551A41" w:rsidP="00A7689D">
      <w:pPr>
        <w:widowControl w:val="0"/>
        <w:shd w:val="clear" w:color="auto" w:fill="FFFFFF"/>
        <w:tabs>
          <w:tab w:val="left" w:pos="709"/>
        </w:tabs>
        <w:autoSpaceDE w:val="0"/>
        <w:autoSpaceDN w:val="0"/>
        <w:adjustRightInd w:val="0"/>
        <w:spacing w:after="0" w:line="240" w:lineRule="auto"/>
        <w:ind w:firstLine="720"/>
        <w:jc w:val="center"/>
        <w:rPr>
          <w:rFonts w:ascii="Times New Roman" w:hAnsi="Times New Roman"/>
          <w:sz w:val="24"/>
          <w:szCs w:val="24"/>
          <w:lang w:val="en-US" w:eastAsia="ru-RU"/>
        </w:rPr>
      </w:pPr>
    </w:p>
    <w:p w14:paraId="41BE0F7D" w14:textId="77777777" w:rsidR="00551A41" w:rsidRPr="000B3F69" w:rsidRDefault="00551A41" w:rsidP="00A7689D">
      <w:pPr>
        <w:widowControl w:val="0"/>
        <w:shd w:val="clear" w:color="auto" w:fill="FFFFFF"/>
        <w:tabs>
          <w:tab w:val="left" w:pos="709"/>
        </w:tabs>
        <w:autoSpaceDE w:val="0"/>
        <w:autoSpaceDN w:val="0"/>
        <w:adjustRightInd w:val="0"/>
        <w:spacing w:after="0" w:line="240" w:lineRule="auto"/>
        <w:ind w:firstLine="720"/>
        <w:jc w:val="both"/>
        <w:rPr>
          <w:rFonts w:ascii="Times New Roman" w:hAnsi="Times New Roman"/>
          <w:color w:val="000000"/>
          <w:sz w:val="24"/>
          <w:szCs w:val="24"/>
          <w:lang w:val="en-US" w:eastAsia="ru-RU"/>
        </w:rPr>
      </w:pPr>
      <w:r w:rsidRPr="000B3F69">
        <w:rPr>
          <w:rFonts w:ascii="Times New Roman" w:hAnsi="Times New Roman"/>
          <w:color w:val="000000"/>
          <w:sz w:val="24"/>
          <w:szCs w:val="24"/>
          <w:lang w:val="en-US" w:eastAsia="ru-RU"/>
        </w:rPr>
        <w:t>To prescribe</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recipes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in</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different</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medicinal</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forms,</w:t>
      </w:r>
      <w:r w:rsidRPr="000B3F69">
        <w:rPr>
          <w:rFonts w:ascii="Times New Roman" w:hAnsi="Times New Roman"/>
          <w:sz w:val="24"/>
          <w:szCs w:val="24"/>
          <w:lang w:val="en-US" w:eastAsia="ru-RU"/>
        </w:rPr>
        <w:t xml:space="preserve"> to </w:t>
      </w:r>
      <w:r w:rsidRPr="000B3F69">
        <w:rPr>
          <w:rFonts w:ascii="Times New Roman" w:hAnsi="Times New Roman"/>
          <w:color w:val="000000"/>
          <w:sz w:val="24"/>
          <w:szCs w:val="24"/>
          <w:lang w:val="en-US" w:eastAsia="ru-RU"/>
        </w:rPr>
        <w:t>the patient</w:t>
      </w:r>
      <w:r w:rsidRPr="000B3F69">
        <w:rPr>
          <w:rFonts w:ascii="Times New Roman" w:hAnsi="Times New Roman"/>
          <w:sz w:val="24"/>
          <w:szCs w:val="24"/>
          <w:lang w:val="en-US" w:eastAsia="ru-RU"/>
        </w:rPr>
        <w:t xml:space="preserve"> different </w:t>
      </w:r>
      <w:r w:rsidRPr="000B3F69">
        <w:rPr>
          <w:rFonts w:ascii="Times New Roman" w:hAnsi="Times New Roman"/>
          <w:color w:val="000000"/>
          <w:sz w:val="24"/>
          <w:szCs w:val="24"/>
          <w:lang w:val="en-US" w:eastAsia="ru-RU"/>
        </w:rPr>
        <w:t>in age</w:t>
      </w:r>
      <w:r w:rsidRPr="000B3F69">
        <w:rPr>
          <w:rFonts w:ascii="Times New Roman" w:hAnsi="Times New Roman"/>
          <w:b/>
          <w:bCs/>
          <w:color w:val="000000"/>
          <w:sz w:val="24"/>
          <w:szCs w:val="24"/>
          <w:lang w:val="en-US" w:eastAsia="ru-RU"/>
        </w:rPr>
        <w:t xml:space="preserve"> </w:t>
      </w:r>
      <w:r w:rsidRPr="000B3F69">
        <w:rPr>
          <w:rFonts w:ascii="Times New Roman" w:hAnsi="Times New Roman"/>
          <w:color w:val="000000"/>
          <w:sz w:val="24"/>
          <w:szCs w:val="24"/>
          <w:lang w:val="en-US" w:eastAsia="ru-RU"/>
        </w:rPr>
        <w:t>with instructions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of a group</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accessory</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and indications</w:t>
      </w:r>
      <w:r w:rsidRPr="000B3F69">
        <w:rPr>
          <w:rFonts w:ascii="Times New Roman" w:hAnsi="Times New Roman"/>
          <w:sz w:val="24"/>
          <w:szCs w:val="24"/>
          <w:lang w:val="en-US" w:eastAsia="ru-RU"/>
        </w:rPr>
        <w:t xml:space="preserve"> </w:t>
      </w:r>
      <w:r w:rsidRPr="000B3F69">
        <w:rPr>
          <w:rFonts w:ascii="Times New Roman" w:hAnsi="Times New Roman"/>
          <w:color w:val="000000"/>
          <w:sz w:val="24"/>
          <w:szCs w:val="24"/>
          <w:lang w:val="en-US" w:eastAsia="ru-RU"/>
        </w:rPr>
        <w:t>to application.</w:t>
      </w:r>
    </w:p>
    <w:p w14:paraId="33651151"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p>
    <w:p w14:paraId="71B3E511" w14:textId="77777777" w:rsidR="006D423D" w:rsidRPr="000B3F69" w:rsidRDefault="006D423D" w:rsidP="00A7689D">
      <w:pPr>
        <w:tabs>
          <w:tab w:val="left" w:pos="709"/>
        </w:tabs>
        <w:spacing w:after="0" w:line="240" w:lineRule="auto"/>
        <w:jc w:val="both"/>
        <w:rPr>
          <w:rFonts w:ascii="Times New Roman" w:hAnsi="Times New Roman"/>
          <w:bCs/>
          <w:sz w:val="24"/>
          <w:szCs w:val="24"/>
          <w:lang w:val="en-US"/>
        </w:rPr>
      </w:pPr>
    </w:p>
    <w:tbl>
      <w:tblPr>
        <w:tblW w:w="4643" w:type="dxa"/>
        <w:tblLayout w:type="fixed"/>
        <w:tblLook w:val="0000" w:firstRow="0" w:lastRow="0" w:firstColumn="0" w:lastColumn="0" w:noHBand="0" w:noVBand="0"/>
      </w:tblPr>
      <w:tblGrid>
        <w:gridCol w:w="4643"/>
      </w:tblGrid>
      <w:tr w:rsidR="00551A41" w:rsidRPr="000B3F69" w14:paraId="216A4D63" w14:textId="77777777" w:rsidTr="00D327B9">
        <w:tc>
          <w:tcPr>
            <w:tcW w:w="4643" w:type="dxa"/>
          </w:tcPr>
          <w:p w14:paraId="4E4753E5"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 </w:t>
            </w:r>
            <w:proofErr w:type="spellStart"/>
            <w:r w:rsidRPr="000B3F69">
              <w:rPr>
                <w:rFonts w:ascii="Times New Roman" w:hAnsi="Times New Roman"/>
                <w:bCs/>
                <w:sz w:val="24"/>
                <w:szCs w:val="24"/>
                <w:lang w:val="en-US"/>
              </w:rPr>
              <w:t>Novocaine</w:t>
            </w:r>
            <w:proofErr w:type="spellEnd"/>
            <w:r w:rsidRPr="000B3F69">
              <w:rPr>
                <w:rFonts w:ascii="Times New Roman" w:hAnsi="Times New Roman"/>
                <w:bCs/>
                <w:sz w:val="24"/>
                <w:szCs w:val="24"/>
                <w:lang w:val="en-US"/>
              </w:rPr>
              <w:t xml:space="preserve"> (Procaine) for infiltrative and conductive anesthesia</w:t>
            </w:r>
          </w:p>
        </w:tc>
      </w:tr>
      <w:tr w:rsidR="00551A41" w:rsidRPr="000B3F69" w14:paraId="37C937EF" w14:textId="77777777" w:rsidTr="00D327B9">
        <w:tc>
          <w:tcPr>
            <w:tcW w:w="4643" w:type="dxa"/>
          </w:tcPr>
          <w:p w14:paraId="0627969A"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2. Lidocaine</w:t>
            </w:r>
          </w:p>
        </w:tc>
      </w:tr>
      <w:tr w:rsidR="00551A41" w:rsidRPr="000B3F69" w14:paraId="192E565B" w14:textId="77777777" w:rsidTr="00D327B9">
        <w:tc>
          <w:tcPr>
            <w:tcW w:w="4643" w:type="dxa"/>
          </w:tcPr>
          <w:p w14:paraId="3D73A92F"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3. Anesthesin (Benzocaine)</w:t>
            </w:r>
          </w:p>
        </w:tc>
      </w:tr>
      <w:tr w:rsidR="00551A41" w:rsidRPr="000B3F69" w14:paraId="00FD0174" w14:textId="77777777" w:rsidTr="00D327B9">
        <w:tc>
          <w:tcPr>
            <w:tcW w:w="4643" w:type="dxa"/>
          </w:tcPr>
          <w:p w14:paraId="21B39237"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4. Atropine sulfate</w:t>
            </w:r>
          </w:p>
        </w:tc>
      </w:tr>
      <w:tr w:rsidR="00551A41" w:rsidRPr="000B3F69" w14:paraId="3D6773FE" w14:textId="77777777" w:rsidTr="00D327B9">
        <w:tc>
          <w:tcPr>
            <w:tcW w:w="4643" w:type="dxa"/>
          </w:tcPr>
          <w:p w14:paraId="052D7ED5"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5. Platyphylline </w:t>
            </w:r>
            <w:proofErr w:type="spellStart"/>
            <w:r w:rsidRPr="000B3F69">
              <w:rPr>
                <w:rFonts w:ascii="Times New Roman" w:hAnsi="Times New Roman"/>
                <w:bCs/>
                <w:sz w:val="24"/>
                <w:szCs w:val="24"/>
                <w:lang w:val="en-US"/>
              </w:rPr>
              <w:t>hydrotartrate</w:t>
            </w:r>
            <w:proofErr w:type="spellEnd"/>
            <w:r w:rsidRPr="000B3F69">
              <w:rPr>
                <w:rFonts w:ascii="Times New Roman" w:hAnsi="Times New Roman"/>
                <w:bCs/>
                <w:sz w:val="24"/>
                <w:szCs w:val="24"/>
                <w:lang w:val="en-US"/>
              </w:rPr>
              <w:t xml:space="preserve"> </w:t>
            </w:r>
          </w:p>
        </w:tc>
      </w:tr>
      <w:tr w:rsidR="00551A41" w:rsidRPr="000B3F69" w14:paraId="6D2607EA" w14:textId="77777777" w:rsidTr="00D327B9">
        <w:tc>
          <w:tcPr>
            <w:tcW w:w="4643" w:type="dxa"/>
          </w:tcPr>
          <w:p w14:paraId="44D9A89A"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6. Ipratropium bromide</w:t>
            </w:r>
          </w:p>
        </w:tc>
      </w:tr>
      <w:tr w:rsidR="00551A41" w:rsidRPr="000B3F69" w14:paraId="1B9F063C" w14:textId="77777777" w:rsidTr="00D327B9">
        <w:tc>
          <w:tcPr>
            <w:tcW w:w="4643" w:type="dxa"/>
          </w:tcPr>
          <w:p w14:paraId="670A9264"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7. Pirenzepine</w:t>
            </w:r>
          </w:p>
        </w:tc>
      </w:tr>
      <w:tr w:rsidR="00551A41" w:rsidRPr="000B3F69" w14:paraId="3BE16E18" w14:textId="77777777" w:rsidTr="00D327B9">
        <w:tc>
          <w:tcPr>
            <w:tcW w:w="4643" w:type="dxa"/>
          </w:tcPr>
          <w:p w14:paraId="3EBEE199"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8. </w:t>
            </w:r>
            <w:proofErr w:type="spellStart"/>
            <w:r w:rsidRPr="000B3F69">
              <w:rPr>
                <w:rFonts w:ascii="Times New Roman" w:hAnsi="Times New Roman"/>
                <w:bCs/>
                <w:sz w:val="24"/>
                <w:szCs w:val="24"/>
                <w:lang w:val="en-US"/>
              </w:rPr>
              <w:t>Proserine</w:t>
            </w:r>
            <w:proofErr w:type="spellEnd"/>
            <w:r w:rsidRPr="000B3F69">
              <w:rPr>
                <w:rFonts w:ascii="Times New Roman" w:hAnsi="Times New Roman"/>
                <w:bCs/>
                <w:sz w:val="24"/>
                <w:szCs w:val="24"/>
                <w:lang w:val="en-US"/>
              </w:rPr>
              <w:t xml:space="preserve"> (Neostigmine)</w:t>
            </w:r>
          </w:p>
        </w:tc>
      </w:tr>
      <w:tr w:rsidR="00551A41" w:rsidRPr="000B3F69" w14:paraId="6345FE40" w14:textId="77777777" w:rsidTr="00D327B9">
        <w:tc>
          <w:tcPr>
            <w:tcW w:w="4643" w:type="dxa"/>
          </w:tcPr>
          <w:p w14:paraId="52495B72"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9. Galantamine hydrobromide </w:t>
            </w:r>
          </w:p>
        </w:tc>
      </w:tr>
      <w:tr w:rsidR="00551A41" w:rsidRPr="000B3F69" w14:paraId="6BFE2AE8" w14:textId="77777777" w:rsidTr="00D327B9">
        <w:tc>
          <w:tcPr>
            <w:tcW w:w="4643" w:type="dxa"/>
          </w:tcPr>
          <w:p w14:paraId="0F37D54A"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10. </w:t>
            </w:r>
            <w:proofErr w:type="spellStart"/>
            <w:r w:rsidRPr="000B3F69">
              <w:rPr>
                <w:rFonts w:ascii="Times New Roman" w:hAnsi="Times New Roman"/>
                <w:bCs/>
                <w:sz w:val="24"/>
                <w:szCs w:val="24"/>
                <w:lang w:val="en-US"/>
              </w:rPr>
              <w:t>Alloxim</w:t>
            </w:r>
            <w:proofErr w:type="spellEnd"/>
          </w:p>
        </w:tc>
      </w:tr>
      <w:tr w:rsidR="00551A41" w:rsidRPr="000B3F69" w14:paraId="566508C3" w14:textId="77777777" w:rsidTr="00D327B9">
        <w:tc>
          <w:tcPr>
            <w:tcW w:w="4643" w:type="dxa"/>
          </w:tcPr>
          <w:p w14:paraId="10C0FADF"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11. Pilocarpine hydrochloride </w:t>
            </w:r>
          </w:p>
        </w:tc>
      </w:tr>
      <w:tr w:rsidR="00551A41" w:rsidRPr="000B3F69" w14:paraId="2002AC98" w14:textId="77777777" w:rsidTr="00D327B9">
        <w:tc>
          <w:tcPr>
            <w:tcW w:w="4643" w:type="dxa"/>
          </w:tcPr>
          <w:p w14:paraId="7D0E132D"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12. </w:t>
            </w:r>
            <w:proofErr w:type="spellStart"/>
            <w:r w:rsidRPr="000B3F69">
              <w:rPr>
                <w:rFonts w:ascii="Times New Roman" w:hAnsi="Times New Roman"/>
                <w:bCs/>
                <w:sz w:val="24"/>
                <w:szCs w:val="24"/>
                <w:lang w:val="en-US"/>
              </w:rPr>
              <w:t>Dithylin</w:t>
            </w:r>
            <w:proofErr w:type="spellEnd"/>
            <w:r w:rsidRPr="000B3F69">
              <w:rPr>
                <w:rFonts w:ascii="Times New Roman" w:hAnsi="Times New Roman"/>
                <w:bCs/>
                <w:sz w:val="24"/>
                <w:szCs w:val="24"/>
                <w:lang w:val="en-US"/>
              </w:rPr>
              <w:t xml:space="preserve"> (Succinylcholine)</w:t>
            </w:r>
          </w:p>
        </w:tc>
      </w:tr>
      <w:tr w:rsidR="00551A41" w:rsidRPr="000B3F69" w14:paraId="2F32632D" w14:textId="77777777" w:rsidTr="00D327B9">
        <w:tc>
          <w:tcPr>
            <w:tcW w:w="4643" w:type="dxa"/>
          </w:tcPr>
          <w:p w14:paraId="21A417D1"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13. Adrenaline hydrochloride </w:t>
            </w:r>
          </w:p>
        </w:tc>
      </w:tr>
      <w:tr w:rsidR="00551A41" w:rsidRPr="000B3F69" w14:paraId="759496B2" w14:textId="77777777" w:rsidTr="00D327B9">
        <w:tc>
          <w:tcPr>
            <w:tcW w:w="4643" w:type="dxa"/>
          </w:tcPr>
          <w:p w14:paraId="3B137C4E"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14. Ephedrine hydrochloride</w:t>
            </w:r>
          </w:p>
        </w:tc>
      </w:tr>
      <w:tr w:rsidR="00551A41" w:rsidRPr="000B3F69" w14:paraId="4ADD9484" w14:textId="77777777" w:rsidTr="00D327B9">
        <w:tc>
          <w:tcPr>
            <w:tcW w:w="4643" w:type="dxa"/>
          </w:tcPr>
          <w:p w14:paraId="60662D1D"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15. </w:t>
            </w:r>
            <w:proofErr w:type="spellStart"/>
            <w:r w:rsidRPr="000B3F69">
              <w:rPr>
                <w:rFonts w:ascii="Times New Roman" w:hAnsi="Times New Roman"/>
                <w:bCs/>
                <w:sz w:val="24"/>
                <w:szCs w:val="24"/>
                <w:lang w:val="en-US"/>
              </w:rPr>
              <w:t>Mesatone</w:t>
            </w:r>
            <w:proofErr w:type="spellEnd"/>
            <w:r w:rsidRPr="000B3F69">
              <w:rPr>
                <w:rFonts w:ascii="Times New Roman" w:hAnsi="Times New Roman"/>
                <w:bCs/>
                <w:sz w:val="24"/>
                <w:szCs w:val="24"/>
                <w:lang w:val="en-US"/>
              </w:rPr>
              <w:t xml:space="preserve"> (Phenylephrine)</w:t>
            </w:r>
          </w:p>
        </w:tc>
      </w:tr>
      <w:tr w:rsidR="00551A41" w:rsidRPr="000B3F69" w14:paraId="17DB51EA" w14:textId="77777777" w:rsidTr="00D327B9">
        <w:tc>
          <w:tcPr>
            <w:tcW w:w="4643" w:type="dxa"/>
          </w:tcPr>
          <w:p w14:paraId="319763C5"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16. </w:t>
            </w:r>
            <w:proofErr w:type="spellStart"/>
            <w:r w:rsidRPr="000B3F69">
              <w:rPr>
                <w:rFonts w:ascii="Times New Roman" w:hAnsi="Times New Roman"/>
                <w:bCs/>
                <w:sz w:val="24"/>
                <w:szCs w:val="24"/>
                <w:lang w:val="en-US"/>
              </w:rPr>
              <w:t>Anapriline</w:t>
            </w:r>
            <w:proofErr w:type="spellEnd"/>
            <w:r w:rsidRPr="000B3F69">
              <w:rPr>
                <w:rFonts w:ascii="Times New Roman" w:hAnsi="Times New Roman"/>
                <w:bCs/>
                <w:sz w:val="24"/>
                <w:szCs w:val="24"/>
                <w:lang w:val="en-US"/>
              </w:rPr>
              <w:t xml:space="preserve"> (Propranolol)</w:t>
            </w:r>
          </w:p>
        </w:tc>
      </w:tr>
      <w:tr w:rsidR="00551A41" w:rsidRPr="000B3F69" w14:paraId="26ED5B18" w14:textId="77777777" w:rsidTr="00D327B9">
        <w:tc>
          <w:tcPr>
            <w:tcW w:w="4643" w:type="dxa"/>
          </w:tcPr>
          <w:p w14:paraId="53E22D36"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17. Metoprolol</w:t>
            </w:r>
          </w:p>
        </w:tc>
      </w:tr>
      <w:tr w:rsidR="00551A41" w:rsidRPr="000B3F69" w14:paraId="0D773778" w14:textId="77777777" w:rsidTr="00D327B9">
        <w:tc>
          <w:tcPr>
            <w:tcW w:w="4643" w:type="dxa"/>
          </w:tcPr>
          <w:p w14:paraId="7ACC5F76"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18. Salbutamol</w:t>
            </w:r>
          </w:p>
        </w:tc>
      </w:tr>
      <w:tr w:rsidR="00551A41" w:rsidRPr="000B3F69" w14:paraId="21A0CF02" w14:textId="77777777" w:rsidTr="00D327B9">
        <w:tc>
          <w:tcPr>
            <w:tcW w:w="4643" w:type="dxa"/>
          </w:tcPr>
          <w:p w14:paraId="3197A4FA"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19. Prazosin</w:t>
            </w:r>
          </w:p>
        </w:tc>
      </w:tr>
      <w:tr w:rsidR="00551A41" w:rsidRPr="000B3F69" w14:paraId="6F925029" w14:textId="77777777" w:rsidTr="00D327B9">
        <w:tc>
          <w:tcPr>
            <w:tcW w:w="4643" w:type="dxa"/>
          </w:tcPr>
          <w:p w14:paraId="31323E71"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20. </w:t>
            </w:r>
            <w:proofErr w:type="spellStart"/>
            <w:r w:rsidRPr="000B3F69">
              <w:rPr>
                <w:rFonts w:ascii="Times New Roman" w:hAnsi="Times New Roman"/>
                <w:bCs/>
                <w:sz w:val="24"/>
                <w:szCs w:val="24"/>
                <w:lang w:val="en-US"/>
              </w:rPr>
              <w:t>Isadrine</w:t>
            </w:r>
            <w:proofErr w:type="spellEnd"/>
            <w:r w:rsidRPr="000B3F69">
              <w:rPr>
                <w:rFonts w:ascii="Times New Roman" w:hAnsi="Times New Roman"/>
                <w:bCs/>
                <w:sz w:val="24"/>
                <w:szCs w:val="24"/>
                <w:lang w:val="en-US"/>
              </w:rPr>
              <w:t xml:space="preserve"> (Isoproterenol)</w:t>
            </w:r>
          </w:p>
        </w:tc>
      </w:tr>
      <w:tr w:rsidR="00551A41" w:rsidRPr="000B3F69" w14:paraId="16BBDA1C" w14:textId="77777777" w:rsidTr="00D327B9">
        <w:tc>
          <w:tcPr>
            <w:tcW w:w="4643" w:type="dxa"/>
          </w:tcPr>
          <w:p w14:paraId="5B1A304D"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21. Sodium </w:t>
            </w:r>
            <w:proofErr w:type="spellStart"/>
            <w:r w:rsidRPr="000B3F69">
              <w:rPr>
                <w:rFonts w:ascii="Times New Roman" w:hAnsi="Times New Roman"/>
                <w:bCs/>
                <w:sz w:val="24"/>
                <w:szCs w:val="24"/>
                <w:lang w:val="en-US"/>
              </w:rPr>
              <w:t>oxybutirate</w:t>
            </w:r>
            <w:proofErr w:type="spellEnd"/>
          </w:p>
        </w:tc>
      </w:tr>
      <w:tr w:rsidR="00551A41" w:rsidRPr="000B3F69" w14:paraId="21F92A01" w14:textId="77777777" w:rsidTr="00D327B9">
        <w:tc>
          <w:tcPr>
            <w:tcW w:w="4643" w:type="dxa"/>
          </w:tcPr>
          <w:p w14:paraId="3FAB195F"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22. Nitrazepam</w:t>
            </w:r>
          </w:p>
        </w:tc>
      </w:tr>
      <w:tr w:rsidR="00551A41" w:rsidRPr="000B3F69" w14:paraId="50AB9681" w14:textId="77777777" w:rsidTr="00D327B9">
        <w:tc>
          <w:tcPr>
            <w:tcW w:w="4643" w:type="dxa"/>
          </w:tcPr>
          <w:p w14:paraId="6ECD2FB1"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23. Zopiclone</w:t>
            </w:r>
          </w:p>
        </w:tc>
      </w:tr>
      <w:tr w:rsidR="00551A41" w:rsidRPr="000B3F69" w14:paraId="2E25A468" w14:textId="77777777" w:rsidTr="00D327B9">
        <w:tc>
          <w:tcPr>
            <w:tcW w:w="4643" w:type="dxa"/>
          </w:tcPr>
          <w:p w14:paraId="61B9C0C8"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24. Valproate sodium</w:t>
            </w:r>
          </w:p>
        </w:tc>
      </w:tr>
      <w:tr w:rsidR="00551A41" w:rsidRPr="000B3F69" w14:paraId="09FA3176" w14:textId="77777777" w:rsidTr="00D327B9">
        <w:tc>
          <w:tcPr>
            <w:tcW w:w="4643" w:type="dxa"/>
          </w:tcPr>
          <w:p w14:paraId="7520E4E6"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25. Carbamazepine</w:t>
            </w:r>
          </w:p>
        </w:tc>
      </w:tr>
      <w:tr w:rsidR="00551A41" w:rsidRPr="000B3F69" w14:paraId="127B1293" w14:textId="77777777" w:rsidTr="00D327B9">
        <w:tc>
          <w:tcPr>
            <w:tcW w:w="4643" w:type="dxa"/>
          </w:tcPr>
          <w:p w14:paraId="5E48308A"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26. Levodopa</w:t>
            </w:r>
          </w:p>
        </w:tc>
      </w:tr>
      <w:tr w:rsidR="00551A41" w:rsidRPr="000B3F69" w14:paraId="6CDFEB90" w14:textId="77777777" w:rsidTr="00D327B9">
        <w:tc>
          <w:tcPr>
            <w:tcW w:w="4643" w:type="dxa"/>
          </w:tcPr>
          <w:p w14:paraId="16844F39"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27. Phenobarbital</w:t>
            </w:r>
          </w:p>
        </w:tc>
      </w:tr>
      <w:tr w:rsidR="00551A41" w:rsidRPr="000B3F69" w14:paraId="3528980D" w14:textId="77777777" w:rsidTr="00D327B9">
        <w:tc>
          <w:tcPr>
            <w:tcW w:w="4643" w:type="dxa"/>
          </w:tcPr>
          <w:p w14:paraId="655CD372"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28. Morphine hydrochloride</w:t>
            </w:r>
          </w:p>
        </w:tc>
      </w:tr>
      <w:tr w:rsidR="00551A41" w:rsidRPr="000B3F69" w14:paraId="3FB97049" w14:textId="77777777" w:rsidTr="00D327B9">
        <w:tc>
          <w:tcPr>
            <w:tcW w:w="4643" w:type="dxa"/>
          </w:tcPr>
          <w:p w14:paraId="715E0A2E"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29. Tramadol</w:t>
            </w:r>
          </w:p>
        </w:tc>
      </w:tr>
      <w:tr w:rsidR="00551A41" w:rsidRPr="000B3F69" w14:paraId="7AA2317D" w14:textId="77777777" w:rsidTr="00D327B9">
        <w:tc>
          <w:tcPr>
            <w:tcW w:w="4643" w:type="dxa"/>
          </w:tcPr>
          <w:p w14:paraId="481577D0"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30. </w:t>
            </w:r>
            <w:proofErr w:type="spellStart"/>
            <w:r w:rsidRPr="000B3F69">
              <w:rPr>
                <w:rFonts w:ascii="Times New Roman" w:hAnsi="Times New Roman"/>
                <w:bCs/>
                <w:sz w:val="24"/>
                <w:szCs w:val="24"/>
                <w:lang w:val="en-US"/>
              </w:rPr>
              <w:t>Promedolum</w:t>
            </w:r>
            <w:proofErr w:type="spellEnd"/>
            <w:r w:rsidRPr="000B3F69">
              <w:rPr>
                <w:rFonts w:ascii="Times New Roman" w:hAnsi="Times New Roman"/>
                <w:bCs/>
                <w:sz w:val="24"/>
                <w:szCs w:val="24"/>
                <w:lang w:val="en-US"/>
              </w:rPr>
              <w:t xml:space="preserve"> (</w:t>
            </w:r>
            <w:proofErr w:type="spellStart"/>
            <w:r w:rsidRPr="000B3F69">
              <w:rPr>
                <w:rFonts w:ascii="Times New Roman" w:hAnsi="Times New Roman"/>
                <w:bCs/>
                <w:sz w:val="24"/>
                <w:szCs w:val="24"/>
                <w:lang w:val="en-US"/>
              </w:rPr>
              <w:t>Trimeperidin</w:t>
            </w:r>
            <w:proofErr w:type="spellEnd"/>
            <w:r w:rsidRPr="000B3F69">
              <w:rPr>
                <w:rFonts w:ascii="Times New Roman" w:hAnsi="Times New Roman"/>
                <w:bCs/>
                <w:sz w:val="24"/>
                <w:szCs w:val="24"/>
                <w:lang w:val="en-US"/>
              </w:rPr>
              <w:t>)</w:t>
            </w:r>
          </w:p>
        </w:tc>
      </w:tr>
      <w:tr w:rsidR="00551A41" w:rsidRPr="000B3F69" w14:paraId="3FE1D894" w14:textId="77777777" w:rsidTr="00D327B9">
        <w:tc>
          <w:tcPr>
            <w:tcW w:w="4643" w:type="dxa"/>
          </w:tcPr>
          <w:p w14:paraId="3B517AD4"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31. </w:t>
            </w:r>
            <w:proofErr w:type="spellStart"/>
            <w:r w:rsidRPr="000B3F69">
              <w:rPr>
                <w:rFonts w:ascii="Times New Roman" w:hAnsi="Times New Roman"/>
                <w:bCs/>
                <w:sz w:val="24"/>
                <w:szCs w:val="24"/>
                <w:lang w:val="en-US"/>
              </w:rPr>
              <w:t>Naloxon</w:t>
            </w:r>
            <w:proofErr w:type="spellEnd"/>
          </w:p>
        </w:tc>
      </w:tr>
      <w:tr w:rsidR="00551A41" w:rsidRPr="000B3F69" w14:paraId="36535340" w14:textId="77777777" w:rsidTr="00D327B9">
        <w:tc>
          <w:tcPr>
            <w:tcW w:w="4643" w:type="dxa"/>
          </w:tcPr>
          <w:p w14:paraId="563E7D22"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32. Acetylsalicylic acid</w:t>
            </w:r>
          </w:p>
        </w:tc>
      </w:tr>
      <w:tr w:rsidR="00551A41" w:rsidRPr="000B3F69" w14:paraId="5D017AEF" w14:textId="77777777" w:rsidTr="00D327B9">
        <w:tc>
          <w:tcPr>
            <w:tcW w:w="4643" w:type="dxa"/>
          </w:tcPr>
          <w:p w14:paraId="35AD862F"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33. </w:t>
            </w:r>
            <w:proofErr w:type="spellStart"/>
            <w:r w:rsidRPr="000B3F69">
              <w:rPr>
                <w:rFonts w:ascii="Times New Roman" w:hAnsi="Times New Roman"/>
                <w:bCs/>
                <w:sz w:val="24"/>
                <w:szCs w:val="24"/>
                <w:lang w:val="en-US"/>
              </w:rPr>
              <w:t>Analgin</w:t>
            </w:r>
            <w:proofErr w:type="spellEnd"/>
            <w:r w:rsidRPr="000B3F69">
              <w:rPr>
                <w:rFonts w:ascii="Times New Roman" w:hAnsi="Times New Roman"/>
                <w:bCs/>
                <w:sz w:val="24"/>
                <w:szCs w:val="24"/>
                <w:lang w:val="en-US"/>
              </w:rPr>
              <w:t xml:space="preserve"> (</w:t>
            </w:r>
            <w:proofErr w:type="spellStart"/>
            <w:r w:rsidRPr="000B3F69">
              <w:rPr>
                <w:rFonts w:ascii="Times New Roman" w:hAnsi="Times New Roman"/>
                <w:bCs/>
                <w:sz w:val="24"/>
                <w:szCs w:val="24"/>
                <w:lang w:val="en-US"/>
              </w:rPr>
              <w:t>Metamisol</w:t>
            </w:r>
            <w:proofErr w:type="spellEnd"/>
            <w:r w:rsidRPr="000B3F69">
              <w:rPr>
                <w:rFonts w:ascii="Times New Roman" w:hAnsi="Times New Roman"/>
                <w:bCs/>
                <w:sz w:val="24"/>
                <w:szCs w:val="24"/>
                <w:lang w:val="en-US"/>
              </w:rPr>
              <w:t>)</w:t>
            </w:r>
          </w:p>
        </w:tc>
      </w:tr>
      <w:tr w:rsidR="00551A41" w:rsidRPr="000B3F69" w14:paraId="5C194B96" w14:textId="77777777" w:rsidTr="00D327B9">
        <w:tc>
          <w:tcPr>
            <w:tcW w:w="4643" w:type="dxa"/>
          </w:tcPr>
          <w:p w14:paraId="1CD61611"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34. Diclofenac sodium</w:t>
            </w:r>
          </w:p>
        </w:tc>
      </w:tr>
      <w:tr w:rsidR="00551A41" w:rsidRPr="000B3F69" w14:paraId="29EC2FA9" w14:textId="77777777" w:rsidTr="00D327B9">
        <w:tc>
          <w:tcPr>
            <w:tcW w:w="4643" w:type="dxa"/>
          </w:tcPr>
          <w:p w14:paraId="5175A949"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35. Paracetamol</w:t>
            </w:r>
          </w:p>
        </w:tc>
      </w:tr>
      <w:tr w:rsidR="00551A41" w:rsidRPr="000B3F69" w14:paraId="79FA4FAB" w14:textId="77777777" w:rsidTr="00D327B9">
        <w:tc>
          <w:tcPr>
            <w:tcW w:w="4643" w:type="dxa"/>
          </w:tcPr>
          <w:p w14:paraId="64ED2D93"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36. Celecoxib</w:t>
            </w:r>
          </w:p>
        </w:tc>
      </w:tr>
      <w:tr w:rsidR="00551A41" w:rsidRPr="000B3F69" w14:paraId="35385A49" w14:textId="77777777" w:rsidTr="00D327B9">
        <w:tc>
          <w:tcPr>
            <w:tcW w:w="4643" w:type="dxa"/>
          </w:tcPr>
          <w:p w14:paraId="12CF4936"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37. </w:t>
            </w:r>
            <w:proofErr w:type="spellStart"/>
            <w:r w:rsidRPr="000B3F69">
              <w:rPr>
                <w:rFonts w:ascii="Times New Roman" w:hAnsi="Times New Roman"/>
                <w:bCs/>
                <w:sz w:val="24"/>
                <w:szCs w:val="24"/>
                <w:lang w:val="en-US"/>
              </w:rPr>
              <w:t>Aminasine</w:t>
            </w:r>
            <w:proofErr w:type="spellEnd"/>
            <w:r w:rsidRPr="000B3F69">
              <w:rPr>
                <w:rFonts w:ascii="Times New Roman" w:hAnsi="Times New Roman"/>
                <w:bCs/>
                <w:sz w:val="24"/>
                <w:szCs w:val="24"/>
                <w:lang w:val="en-US"/>
              </w:rPr>
              <w:t xml:space="preserve"> (Chlorpromazine)</w:t>
            </w:r>
          </w:p>
        </w:tc>
      </w:tr>
      <w:tr w:rsidR="00551A41" w:rsidRPr="000B3F69" w14:paraId="017D68DA" w14:textId="77777777" w:rsidTr="00D327B9">
        <w:tc>
          <w:tcPr>
            <w:tcW w:w="4643" w:type="dxa"/>
          </w:tcPr>
          <w:p w14:paraId="4DEC68CD"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38. </w:t>
            </w:r>
            <w:proofErr w:type="spellStart"/>
            <w:r w:rsidRPr="000B3F69">
              <w:rPr>
                <w:rFonts w:ascii="Times New Roman" w:hAnsi="Times New Roman"/>
                <w:bCs/>
                <w:sz w:val="24"/>
                <w:szCs w:val="24"/>
                <w:lang w:val="en-US"/>
              </w:rPr>
              <w:t>Droperidol</w:t>
            </w:r>
            <w:proofErr w:type="spellEnd"/>
          </w:p>
        </w:tc>
      </w:tr>
      <w:tr w:rsidR="00551A41" w:rsidRPr="000B3F69" w14:paraId="0FF9C47B" w14:textId="77777777" w:rsidTr="00D327B9">
        <w:tc>
          <w:tcPr>
            <w:tcW w:w="4643" w:type="dxa"/>
          </w:tcPr>
          <w:p w14:paraId="432C27A5"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39. Diazepam</w:t>
            </w:r>
          </w:p>
        </w:tc>
      </w:tr>
      <w:tr w:rsidR="00551A41" w:rsidRPr="000B3F69" w14:paraId="409C3BCF" w14:textId="77777777" w:rsidTr="00D327B9">
        <w:tc>
          <w:tcPr>
            <w:tcW w:w="4643" w:type="dxa"/>
          </w:tcPr>
          <w:p w14:paraId="7BF351F6"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40. </w:t>
            </w:r>
            <w:proofErr w:type="spellStart"/>
            <w:r w:rsidRPr="000B3F69">
              <w:rPr>
                <w:rFonts w:ascii="Times New Roman" w:hAnsi="Times New Roman"/>
                <w:bCs/>
                <w:sz w:val="24"/>
                <w:szCs w:val="24"/>
                <w:lang w:val="en-US"/>
              </w:rPr>
              <w:t>Phenazepam</w:t>
            </w:r>
            <w:proofErr w:type="spellEnd"/>
          </w:p>
        </w:tc>
      </w:tr>
      <w:tr w:rsidR="00551A41" w:rsidRPr="000B3F69" w14:paraId="145D26CA" w14:textId="77777777" w:rsidTr="00D327B9">
        <w:tc>
          <w:tcPr>
            <w:tcW w:w="4643" w:type="dxa"/>
          </w:tcPr>
          <w:p w14:paraId="44AF4E57"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41. </w:t>
            </w:r>
            <w:proofErr w:type="spellStart"/>
            <w:r w:rsidRPr="000B3F69">
              <w:rPr>
                <w:rFonts w:ascii="Times New Roman" w:hAnsi="Times New Roman"/>
                <w:bCs/>
                <w:sz w:val="24"/>
                <w:szCs w:val="24"/>
                <w:lang w:val="en-US"/>
              </w:rPr>
              <w:t>Gidazepam</w:t>
            </w:r>
            <w:proofErr w:type="spellEnd"/>
          </w:p>
        </w:tc>
      </w:tr>
      <w:tr w:rsidR="00551A41" w:rsidRPr="000B3F69" w14:paraId="7A00D29A" w14:textId="77777777" w:rsidTr="00D327B9">
        <w:tc>
          <w:tcPr>
            <w:tcW w:w="4643" w:type="dxa"/>
          </w:tcPr>
          <w:p w14:paraId="54A5DC49"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42. Tincture of Valeriana</w:t>
            </w:r>
          </w:p>
        </w:tc>
      </w:tr>
      <w:tr w:rsidR="00551A41" w:rsidRPr="000B3F69" w14:paraId="675B97F6" w14:textId="77777777" w:rsidTr="00D327B9">
        <w:tc>
          <w:tcPr>
            <w:tcW w:w="4643" w:type="dxa"/>
          </w:tcPr>
          <w:p w14:paraId="0C9C6857"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43. Caffein-benzoate sodium</w:t>
            </w:r>
          </w:p>
        </w:tc>
      </w:tr>
      <w:tr w:rsidR="00551A41" w:rsidRPr="000B3F69" w14:paraId="4EEBC7CF" w14:textId="77777777" w:rsidTr="00D327B9">
        <w:tc>
          <w:tcPr>
            <w:tcW w:w="4643" w:type="dxa"/>
          </w:tcPr>
          <w:p w14:paraId="3FE1A7B6"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44. </w:t>
            </w:r>
            <w:proofErr w:type="spellStart"/>
            <w:r w:rsidRPr="000B3F69">
              <w:rPr>
                <w:rFonts w:ascii="Times New Roman" w:hAnsi="Times New Roman"/>
                <w:bCs/>
                <w:sz w:val="24"/>
                <w:szCs w:val="24"/>
                <w:lang w:val="en-US"/>
              </w:rPr>
              <w:t>Amitryptiline</w:t>
            </w:r>
            <w:proofErr w:type="spellEnd"/>
          </w:p>
        </w:tc>
      </w:tr>
      <w:tr w:rsidR="00551A41" w:rsidRPr="000B3F69" w14:paraId="000B68D5" w14:textId="77777777" w:rsidTr="00D327B9">
        <w:tc>
          <w:tcPr>
            <w:tcW w:w="4643" w:type="dxa"/>
          </w:tcPr>
          <w:p w14:paraId="465D301B"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45. Fluoxetine</w:t>
            </w:r>
          </w:p>
        </w:tc>
      </w:tr>
      <w:tr w:rsidR="00551A41" w:rsidRPr="000B3F69" w14:paraId="283A3E39" w14:textId="77777777" w:rsidTr="00D327B9">
        <w:tc>
          <w:tcPr>
            <w:tcW w:w="4643" w:type="dxa"/>
          </w:tcPr>
          <w:p w14:paraId="50C171DE"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46. </w:t>
            </w:r>
            <w:proofErr w:type="spellStart"/>
            <w:r w:rsidRPr="000B3F69">
              <w:rPr>
                <w:rFonts w:ascii="Times New Roman" w:hAnsi="Times New Roman"/>
                <w:bCs/>
                <w:sz w:val="24"/>
                <w:szCs w:val="24"/>
                <w:lang w:val="en-US"/>
              </w:rPr>
              <w:t>Cordiamine</w:t>
            </w:r>
            <w:proofErr w:type="spellEnd"/>
          </w:p>
        </w:tc>
      </w:tr>
      <w:tr w:rsidR="00551A41" w:rsidRPr="000B3F69" w14:paraId="73AD8C25" w14:textId="77777777" w:rsidTr="00D327B9">
        <w:tc>
          <w:tcPr>
            <w:tcW w:w="4643" w:type="dxa"/>
          </w:tcPr>
          <w:p w14:paraId="5D71D963"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47. </w:t>
            </w:r>
            <w:proofErr w:type="spellStart"/>
            <w:r w:rsidRPr="000B3F69">
              <w:rPr>
                <w:rFonts w:ascii="Times New Roman" w:hAnsi="Times New Roman"/>
                <w:bCs/>
                <w:sz w:val="24"/>
                <w:szCs w:val="24"/>
                <w:lang w:val="en-US"/>
              </w:rPr>
              <w:t>Sulfocamphocaine</w:t>
            </w:r>
            <w:proofErr w:type="spellEnd"/>
          </w:p>
        </w:tc>
      </w:tr>
      <w:tr w:rsidR="00551A41" w:rsidRPr="000B3F69" w14:paraId="16C471E7" w14:textId="77777777" w:rsidTr="00D327B9">
        <w:tc>
          <w:tcPr>
            <w:tcW w:w="4643" w:type="dxa"/>
          </w:tcPr>
          <w:p w14:paraId="63E657D5"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48. Piracetam</w:t>
            </w:r>
          </w:p>
        </w:tc>
      </w:tr>
      <w:tr w:rsidR="00551A41" w:rsidRPr="000B3F69" w14:paraId="3BBF0F0A" w14:textId="77777777" w:rsidTr="00D327B9">
        <w:tc>
          <w:tcPr>
            <w:tcW w:w="4643" w:type="dxa"/>
          </w:tcPr>
          <w:p w14:paraId="09527780"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49. </w:t>
            </w:r>
            <w:proofErr w:type="spellStart"/>
            <w:r w:rsidRPr="000B3F69">
              <w:rPr>
                <w:rFonts w:ascii="Times New Roman" w:hAnsi="Times New Roman"/>
                <w:bCs/>
                <w:color w:val="000000"/>
                <w:sz w:val="24"/>
                <w:szCs w:val="24"/>
                <w:lang w:val="en-US"/>
              </w:rPr>
              <w:t>Euphylline</w:t>
            </w:r>
            <w:proofErr w:type="spellEnd"/>
            <w:r w:rsidRPr="000B3F69">
              <w:rPr>
                <w:rFonts w:ascii="Times New Roman" w:hAnsi="Times New Roman"/>
                <w:bCs/>
                <w:color w:val="000000"/>
                <w:sz w:val="24"/>
                <w:szCs w:val="24"/>
                <w:lang w:val="en-US"/>
              </w:rPr>
              <w:t xml:space="preserve"> (Aminophylline)</w:t>
            </w:r>
          </w:p>
        </w:tc>
      </w:tr>
      <w:tr w:rsidR="00551A41" w:rsidRPr="000B3F69" w14:paraId="38A3EF80" w14:textId="77777777" w:rsidTr="00D327B9">
        <w:tc>
          <w:tcPr>
            <w:tcW w:w="4643" w:type="dxa"/>
          </w:tcPr>
          <w:p w14:paraId="2BB0CC8C"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50. </w:t>
            </w:r>
            <w:proofErr w:type="spellStart"/>
            <w:r w:rsidRPr="000B3F69">
              <w:rPr>
                <w:rFonts w:ascii="Times New Roman" w:hAnsi="Times New Roman"/>
                <w:bCs/>
                <w:sz w:val="24"/>
                <w:szCs w:val="24"/>
                <w:lang w:val="en-US"/>
              </w:rPr>
              <w:t>Ambroxol</w:t>
            </w:r>
            <w:proofErr w:type="spellEnd"/>
          </w:p>
        </w:tc>
      </w:tr>
      <w:tr w:rsidR="00551A41" w:rsidRPr="000B3F69" w14:paraId="0767122C" w14:textId="77777777" w:rsidTr="00D327B9">
        <w:tc>
          <w:tcPr>
            <w:tcW w:w="4643" w:type="dxa"/>
          </w:tcPr>
          <w:p w14:paraId="0427D6C6"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51. </w:t>
            </w:r>
            <w:r w:rsidRPr="000B3F69">
              <w:rPr>
                <w:rFonts w:ascii="Times New Roman" w:hAnsi="Times New Roman"/>
                <w:bCs/>
                <w:color w:val="000000"/>
                <w:sz w:val="24"/>
                <w:szCs w:val="24"/>
                <w:lang w:val="en-US"/>
              </w:rPr>
              <w:t>Acetylcysteine</w:t>
            </w:r>
          </w:p>
        </w:tc>
      </w:tr>
      <w:tr w:rsidR="00551A41" w:rsidRPr="000B3F69" w14:paraId="21D65FEF" w14:textId="77777777" w:rsidTr="00D327B9">
        <w:tc>
          <w:tcPr>
            <w:tcW w:w="4643" w:type="dxa"/>
          </w:tcPr>
          <w:p w14:paraId="1830C3DB"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52. Codeine phosphate</w:t>
            </w:r>
          </w:p>
        </w:tc>
      </w:tr>
      <w:tr w:rsidR="00551A41" w:rsidRPr="000B3F69" w14:paraId="6719F741" w14:textId="77777777" w:rsidTr="00D327B9">
        <w:tc>
          <w:tcPr>
            <w:tcW w:w="4643" w:type="dxa"/>
          </w:tcPr>
          <w:p w14:paraId="382B1038"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53. Digoxin</w:t>
            </w:r>
          </w:p>
        </w:tc>
      </w:tr>
      <w:tr w:rsidR="00551A41" w:rsidRPr="000B3F69" w14:paraId="35A8D03C" w14:textId="77777777" w:rsidTr="00D327B9">
        <w:tc>
          <w:tcPr>
            <w:tcW w:w="4643" w:type="dxa"/>
          </w:tcPr>
          <w:p w14:paraId="6A2F5A51"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54. Digitoxin</w:t>
            </w:r>
          </w:p>
        </w:tc>
      </w:tr>
      <w:tr w:rsidR="00551A41" w:rsidRPr="000B3F69" w14:paraId="216D5D29" w14:textId="77777777" w:rsidTr="00D327B9">
        <w:tc>
          <w:tcPr>
            <w:tcW w:w="4643" w:type="dxa"/>
          </w:tcPr>
          <w:p w14:paraId="28495C79"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55. </w:t>
            </w:r>
            <w:proofErr w:type="spellStart"/>
            <w:r w:rsidRPr="000B3F69">
              <w:rPr>
                <w:rFonts w:ascii="Times New Roman" w:hAnsi="Times New Roman"/>
                <w:bCs/>
                <w:sz w:val="24"/>
                <w:szCs w:val="24"/>
                <w:lang w:val="en-US"/>
              </w:rPr>
              <w:t>Corglycon</w:t>
            </w:r>
            <w:proofErr w:type="spellEnd"/>
          </w:p>
        </w:tc>
      </w:tr>
      <w:tr w:rsidR="00551A41" w:rsidRPr="000B3F69" w14:paraId="1C81EB93" w14:textId="77777777" w:rsidTr="00D327B9">
        <w:tc>
          <w:tcPr>
            <w:tcW w:w="4643" w:type="dxa"/>
          </w:tcPr>
          <w:p w14:paraId="7B9BA124"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56. Dobutamine</w:t>
            </w:r>
          </w:p>
        </w:tc>
      </w:tr>
      <w:tr w:rsidR="00551A41" w:rsidRPr="000B3F69" w14:paraId="41B489B8" w14:textId="77777777" w:rsidTr="00D327B9">
        <w:tc>
          <w:tcPr>
            <w:tcW w:w="4643" w:type="dxa"/>
          </w:tcPr>
          <w:p w14:paraId="3F3725DE"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57. Nitroglycerin</w:t>
            </w:r>
          </w:p>
        </w:tc>
      </w:tr>
      <w:tr w:rsidR="00551A41" w:rsidRPr="000B3F69" w14:paraId="0E9DA571" w14:textId="77777777" w:rsidTr="00D327B9">
        <w:tc>
          <w:tcPr>
            <w:tcW w:w="4643" w:type="dxa"/>
          </w:tcPr>
          <w:p w14:paraId="46142A0A"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58. Isosorbide mononitrate</w:t>
            </w:r>
          </w:p>
        </w:tc>
      </w:tr>
      <w:tr w:rsidR="00551A41" w:rsidRPr="000B3F69" w14:paraId="5237F756" w14:textId="77777777" w:rsidTr="00D327B9">
        <w:tc>
          <w:tcPr>
            <w:tcW w:w="4643" w:type="dxa"/>
          </w:tcPr>
          <w:p w14:paraId="50E0916E"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59. </w:t>
            </w:r>
            <w:proofErr w:type="spellStart"/>
            <w:r w:rsidRPr="000B3F69">
              <w:rPr>
                <w:rFonts w:ascii="Times New Roman" w:hAnsi="Times New Roman"/>
                <w:bCs/>
                <w:sz w:val="24"/>
                <w:szCs w:val="24"/>
                <w:lang w:val="en-US"/>
              </w:rPr>
              <w:t>Panangin</w:t>
            </w:r>
            <w:proofErr w:type="spellEnd"/>
          </w:p>
        </w:tc>
      </w:tr>
      <w:tr w:rsidR="00551A41" w:rsidRPr="000B3F69" w14:paraId="6DBDCF8F" w14:textId="77777777" w:rsidTr="00D327B9">
        <w:tc>
          <w:tcPr>
            <w:tcW w:w="4643" w:type="dxa"/>
          </w:tcPr>
          <w:p w14:paraId="481877EE"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60. </w:t>
            </w:r>
            <w:proofErr w:type="spellStart"/>
            <w:r w:rsidRPr="000B3F69">
              <w:rPr>
                <w:rFonts w:ascii="Times New Roman" w:hAnsi="Times New Roman"/>
                <w:bCs/>
                <w:sz w:val="24"/>
                <w:szCs w:val="24"/>
                <w:lang w:val="en-US"/>
              </w:rPr>
              <w:t>Novocainamide</w:t>
            </w:r>
            <w:proofErr w:type="spellEnd"/>
            <w:r w:rsidRPr="000B3F69">
              <w:rPr>
                <w:rFonts w:ascii="Times New Roman" w:hAnsi="Times New Roman"/>
                <w:bCs/>
                <w:sz w:val="24"/>
                <w:szCs w:val="24"/>
                <w:lang w:val="en-US"/>
              </w:rPr>
              <w:t xml:space="preserve"> (Procainamide)</w:t>
            </w:r>
          </w:p>
        </w:tc>
      </w:tr>
      <w:tr w:rsidR="00551A41" w:rsidRPr="000B3F69" w14:paraId="4B2E5BAE" w14:textId="77777777" w:rsidTr="00D327B9">
        <w:tc>
          <w:tcPr>
            <w:tcW w:w="4643" w:type="dxa"/>
          </w:tcPr>
          <w:p w14:paraId="25D08295"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61. Amiodarone</w:t>
            </w:r>
          </w:p>
        </w:tc>
      </w:tr>
      <w:tr w:rsidR="00551A41" w:rsidRPr="000B3F69" w14:paraId="64F27086" w14:textId="77777777" w:rsidTr="00D327B9">
        <w:tc>
          <w:tcPr>
            <w:tcW w:w="4643" w:type="dxa"/>
          </w:tcPr>
          <w:p w14:paraId="4C7FFBF9"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62. Losartan</w:t>
            </w:r>
          </w:p>
        </w:tc>
      </w:tr>
      <w:tr w:rsidR="00551A41" w:rsidRPr="000B3F69" w14:paraId="2901FFA7" w14:textId="77777777" w:rsidTr="00D327B9">
        <w:tc>
          <w:tcPr>
            <w:tcW w:w="4643" w:type="dxa"/>
          </w:tcPr>
          <w:p w14:paraId="43D3A231"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63. Lisinopril</w:t>
            </w:r>
          </w:p>
        </w:tc>
      </w:tr>
      <w:tr w:rsidR="00551A41" w:rsidRPr="000B3F69" w14:paraId="02619623" w14:textId="77777777" w:rsidTr="00D327B9">
        <w:tc>
          <w:tcPr>
            <w:tcW w:w="4643" w:type="dxa"/>
          </w:tcPr>
          <w:p w14:paraId="4CB978F1"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64. Verapamil</w:t>
            </w:r>
          </w:p>
        </w:tc>
      </w:tr>
      <w:tr w:rsidR="00551A41" w:rsidRPr="000B3F69" w14:paraId="6FA8308D" w14:textId="77777777" w:rsidTr="00D327B9">
        <w:tc>
          <w:tcPr>
            <w:tcW w:w="4643" w:type="dxa"/>
          </w:tcPr>
          <w:p w14:paraId="74C9755C"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65. Amlodipine</w:t>
            </w:r>
          </w:p>
        </w:tc>
      </w:tr>
      <w:tr w:rsidR="00551A41" w:rsidRPr="000B3F69" w14:paraId="2929CAEC" w14:textId="77777777" w:rsidTr="00D327B9">
        <w:tc>
          <w:tcPr>
            <w:tcW w:w="4643" w:type="dxa"/>
          </w:tcPr>
          <w:p w14:paraId="225B71CF"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66. </w:t>
            </w:r>
            <w:r w:rsidRPr="000B3F69">
              <w:rPr>
                <w:rFonts w:ascii="Times New Roman" w:hAnsi="Times New Roman"/>
                <w:bCs/>
                <w:color w:val="000000"/>
                <w:sz w:val="24"/>
                <w:szCs w:val="24"/>
                <w:lang w:val="en-US"/>
              </w:rPr>
              <w:t>No-spa (Drotaverine)</w:t>
            </w:r>
          </w:p>
        </w:tc>
      </w:tr>
      <w:tr w:rsidR="00551A41" w:rsidRPr="000B3F69" w14:paraId="02E56F0E" w14:textId="77777777" w:rsidTr="00D327B9">
        <w:tc>
          <w:tcPr>
            <w:tcW w:w="4643" w:type="dxa"/>
          </w:tcPr>
          <w:p w14:paraId="435A8678"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67. Fenofibrate</w:t>
            </w:r>
          </w:p>
        </w:tc>
      </w:tr>
      <w:tr w:rsidR="00551A41" w:rsidRPr="000B3F69" w14:paraId="1E122FC5" w14:textId="77777777" w:rsidTr="00D327B9">
        <w:tc>
          <w:tcPr>
            <w:tcW w:w="4643" w:type="dxa"/>
          </w:tcPr>
          <w:p w14:paraId="36E22E2C"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68. Lovastatin</w:t>
            </w:r>
          </w:p>
        </w:tc>
      </w:tr>
      <w:tr w:rsidR="00551A41" w:rsidRPr="000B3F69" w14:paraId="5B83E93F" w14:textId="77777777" w:rsidTr="00D327B9">
        <w:tc>
          <w:tcPr>
            <w:tcW w:w="4643" w:type="dxa"/>
          </w:tcPr>
          <w:p w14:paraId="3ABF649F"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69. </w:t>
            </w:r>
            <w:proofErr w:type="spellStart"/>
            <w:r w:rsidRPr="000B3F69">
              <w:rPr>
                <w:rFonts w:ascii="Times New Roman" w:hAnsi="Times New Roman"/>
                <w:bCs/>
                <w:sz w:val="24"/>
                <w:szCs w:val="24"/>
                <w:lang w:val="en-US"/>
              </w:rPr>
              <w:t>Pentoxyphylline</w:t>
            </w:r>
            <w:proofErr w:type="spellEnd"/>
          </w:p>
        </w:tc>
      </w:tr>
      <w:tr w:rsidR="00551A41" w:rsidRPr="000B3F69" w14:paraId="5A2A1252" w14:textId="77777777" w:rsidTr="00D327B9">
        <w:tc>
          <w:tcPr>
            <w:tcW w:w="4643" w:type="dxa"/>
          </w:tcPr>
          <w:p w14:paraId="6E980CA5"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70. </w:t>
            </w:r>
            <w:r w:rsidRPr="000B3F69">
              <w:rPr>
                <w:rFonts w:ascii="Times New Roman" w:hAnsi="Times New Roman"/>
                <w:bCs/>
                <w:color w:val="000000"/>
                <w:sz w:val="24"/>
                <w:szCs w:val="24"/>
                <w:lang w:val="en-US"/>
              </w:rPr>
              <w:t>Magnesium sulfate</w:t>
            </w:r>
          </w:p>
        </w:tc>
      </w:tr>
      <w:tr w:rsidR="00551A41" w:rsidRPr="000B3F69" w14:paraId="79CD287F" w14:textId="77777777" w:rsidTr="00D327B9">
        <w:tc>
          <w:tcPr>
            <w:tcW w:w="4643" w:type="dxa"/>
          </w:tcPr>
          <w:p w14:paraId="1B0DC1B6"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71. </w:t>
            </w:r>
            <w:r w:rsidRPr="000B3F69">
              <w:rPr>
                <w:rFonts w:ascii="Times New Roman" w:hAnsi="Times New Roman"/>
                <w:bCs/>
                <w:color w:val="000000"/>
                <w:sz w:val="24"/>
                <w:szCs w:val="24"/>
                <w:lang w:val="en-US"/>
              </w:rPr>
              <w:t>Metoclopramide</w:t>
            </w:r>
          </w:p>
        </w:tc>
      </w:tr>
      <w:tr w:rsidR="00551A41" w:rsidRPr="000B3F69" w14:paraId="28AE5E2A" w14:textId="77777777" w:rsidTr="00D327B9">
        <w:tc>
          <w:tcPr>
            <w:tcW w:w="4643" w:type="dxa"/>
          </w:tcPr>
          <w:p w14:paraId="4E9797FB"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72. </w:t>
            </w:r>
            <w:proofErr w:type="spellStart"/>
            <w:r w:rsidRPr="000B3F69">
              <w:rPr>
                <w:rFonts w:ascii="Times New Roman" w:hAnsi="Times New Roman"/>
                <w:bCs/>
                <w:sz w:val="24"/>
                <w:szCs w:val="24"/>
                <w:lang w:val="en-US"/>
              </w:rPr>
              <w:t>Rabeprasol</w:t>
            </w:r>
            <w:proofErr w:type="spellEnd"/>
            <w:r w:rsidRPr="000B3F69">
              <w:rPr>
                <w:rFonts w:ascii="Times New Roman" w:hAnsi="Times New Roman"/>
                <w:bCs/>
                <w:sz w:val="24"/>
                <w:szCs w:val="24"/>
                <w:lang w:val="en-US"/>
              </w:rPr>
              <w:t xml:space="preserve"> (or </w:t>
            </w:r>
            <w:proofErr w:type="spellStart"/>
            <w:r w:rsidRPr="000B3F69">
              <w:rPr>
                <w:rFonts w:ascii="Times New Roman" w:hAnsi="Times New Roman"/>
                <w:bCs/>
                <w:sz w:val="24"/>
                <w:szCs w:val="24"/>
                <w:lang w:val="en-US"/>
              </w:rPr>
              <w:t>omeprasol</w:t>
            </w:r>
            <w:proofErr w:type="spellEnd"/>
            <w:r w:rsidRPr="000B3F69">
              <w:rPr>
                <w:rFonts w:ascii="Times New Roman" w:hAnsi="Times New Roman"/>
                <w:bCs/>
                <w:sz w:val="24"/>
                <w:szCs w:val="24"/>
                <w:lang w:val="en-US"/>
              </w:rPr>
              <w:t>)</w:t>
            </w:r>
          </w:p>
        </w:tc>
      </w:tr>
      <w:tr w:rsidR="00551A41" w:rsidRPr="000B3F69" w14:paraId="124A63E0" w14:textId="77777777" w:rsidTr="00D327B9">
        <w:tc>
          <w:tcPr>
            <w:tcW w:w="4643" w:type="dxa"/>
          </w:tcPr>
          <w:p w14:paraId="445F2CE7"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73. </w:t>
            </w:r>
            <w:r w:rsidRPr="000B3F69">
              <w:rPr>
                <w:rFonts w:ascii="Times New Roman" w:hAnsi="Times New Roman"/>
                <w:bCs/>
                <w:color w:val="000000"/>
                <w:sz w:val="24"/>
                <w:szCs w:val="24"/>
                <w:lang w:val="en-US"/>
              </w:rPr>
              <w:t>Famotidine</w:t>
            </w:r>
          </w:p>
        </w:tc>
      </w:tr>
      <w:tr w:rsidR="00551A41" w:rsidRPr="000B3F69" w14:paraId="7F2DF95F" w14:textId="77777777" w:rsidTr="00D327B9">
        <w:tc>
          <w:tcPr>
            <w:tcW w:w="4643" w:type="dxa"/>
          </w:tcPr>
          <w:p w14:paraId="4AE64691"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74. </w:t>
            </w:r>
            <w:proofErr w:type="spellStart"/>
            <w:r w:rsidRPr="000B3F69">
              <w:rPr>
                <w:rFonts w:ascii="Times New Roman" w:hAnsi="Times New Roman"/>
                <w:bCs/>
                <w:color w:val="000000"/>
                <w:sz w:val="24"/>
                <w:szCs w:val="24"/>
                <w:lang w:val="en-US"/>
              </w:rPr>
              <w:t>Almagel</w:t>
            </w:r>
            <w:proofErr w:type="spellEnd"/>
          </w:p>
        </w:tc>
      </w:tr>
      <w:tr w:rsidR="00551A41" w:rsidRPr="000B3F69" w14:paraId="0FBD83DB" w14:textId="77777777" w:rsidTr="00D327B9">
        <w:tc>
          <w:tcPr>
            <w:tcW w:w="4643" w:type="dxa"/>
          </w:tcPr>
          <w:p w14:paraId="21C4A368"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75. Linex</w:t>
            </w:r>
          </w:p>
        </w:tc>
      </w:tr>
      <w:tr w:rsidR="00551A41" w:rsidRPr="000B3F69" w14:paraId="41C0D572" w14:textId="77777777" w:rsidTr="00D327B9">
        <w:tc>
          <w:tcPr>
            <w:tcW w:w="4643" w:type="dxa"/>
          </w:tcPr>
          <w:p w14:paraId="74782F70"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76. </w:t>
            </w:r>
            <w:proofErr w:type="spellStart"/>
            <w:r w:rsidRPr="000B3F69">
              <w:rPr>
                <w:rFonts w:ascii="Times New Roman" w:hAnsi="Times New Roman"/>
                <w:bCs/>
                <w:sz w:val="24"/>
                <w:szCs w:val="24"/>
                <w:lang w:val="en-US"/>
              </w:rPr>
              <w:t>Enterosgel</w:t>
            </w:r>
            <w:proofErr w:type="spellEnd"/>
          </w:p>
        </w:tc>
      </w:tr>
      <w:tr w:rsidR="00551A41" w:rsidRPr="000B3F69" w14:paraId="500FD42A" w14:textId="77777777" w:rsidTr="00D327B9">
        <w:tc>
          <w:tcPr>
            <w:tcW w:w="4643" w:type="dxa"/>
          </w:tcPr>
          <w:p w14:paraId="1DC956B3"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77. </w:t>
            </w:r>
            <w:r w:rsidRPr="000B3F69">
              <w:rPr>
                <w:rFonts w:ascii="Times New Roman" w:hAnsi="Times New Roman"/>
                <w:bCs/>
                <w:color w:val="000000"/>
                <w:sz w:val="24"/>
                <w:szCs w:val="24"/>
                <w:lang w:val="en-US"/>
              </w:rPr>
              <w:t>Pancreatin</w:t>
            </w:r>
          </w:p>
        </w:tc>
      </w:tr>
      <w:tr w:rsidR="00551A41" w:rsidRPr="000B3F69" w14:paraId="7F04864E" w14:textId="77777777" w:rsidTr="00D327B9">
        <w:tc>
          <w:tcPr>
            <w:tcW w:w="4643" w:type="dxa"/>
          </w:tcPr>
          <w:p w14:paraId="0A4B1F82"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78. </w:t>
            </w:r>
            <w:proofErr w:type="spellStart"/>
            <w:r w:rsidRPr="000B3F69">
              <w:rPr>
                <w:rFonts w:ascii="Times New Roman" w:hAnsi="Times New Roman"/>
                <w:bCs/>
                <w:color w:val="000000"/>
                <w:sz w:val="24"/>
                <w:szCs w:val="24"/>
                <w:lang w:val="en-US"/>
              </w:rPr>
              <w:t>Contrycal</w:t>
            </w:r>
            <w:proofErr w:type="spellEnd"/>
            <w:r w:rsidRPr="000B3F69">
              <w:rPr>
                <w:rFonts w:ascii="Times New Roman" w:hAnsi="Times New Roman"/>
                <w:bCs/>
                <w:color w:val="000000"/>
                <w:sz w:val="24"/>
                <w:szCs w:val="24"/>
                <w:lang w:val="en-US"/>
              </w:rPr>
              <w:t xml:space="preserve"> (aprotinin)</w:t>
            </w:r>
          </w:p>
        </w:tc>
      </w:tr>
      <w:tr w:rsidR="00551A41" w:rsidRPr="000B3F69" w14:paraId="27337736" w14:textId="77777777" w:rsidTr="00D327B9">
        <w:tc>
          <w:tcPr>
            <w:tcW w:w="4643" w:type="dxa"/>
          </w:tcPr>
          <w:p w14:paraId="6BA1547F"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79. </w:t>
            </w:r>
            <w:proofErr w:type="spellStart"/>
            <w:r w:rsidRPr="000B3F69">
              <w:rPr>
                <w:rFonts w:ascii="Times New Roman" w:hAnsi="Times New Roman"/>
                <w:bCs/>
                <w:sz w:val="24"/>
                <w:szCs w:val="24"/>
                <w:lang w:val="en-US"/>
              </w:rPr>
              <w:t>Silibor</w:t>
            </w:r>
            <w:proofErr w:type="spellEnd"/>
          </w:p>
        </w:tc>
      </w:tr>
      <w:tr w:rsidR="00551A41" w:rsidRPr="000B3F69" w14:paraId="1A4532E4" w14:textId="77777777" w:rsidTr="00D327B9">
        <w:tc>
          <w:tcPr>
            <w:tcW w:w="4643" w:type="dxa"/>
          </w:tcPr>
          <w:p w14:paraId="7C711BD2"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80. </w:t>
            </w:r>
            <w:r w:rsidRPr="000B3F69">
              <w:rPr>
                <w:rFonts w:ascii="Times New Roman" w:hAnsi="Times New Roman"/>
                <w:bCs/>
                <w:color w:val="000000"/>
                <w:sz w:val="24"/>
                <w:szCs w:val="24"/>
                <w:lang w:val="en-US"/>
              </w:rPr>
              <w:t>Bisacodyl</w:t>
            </w:r>
          </w:p>
        </w:tc>
      </w:tr>
      <w:tr w:rsidR="00551A41" w:rsidRPr="000B3F69" w14:paraId="735FF4DE" w14:textId="77777777" w:rsidTr="00D327B9">
        <w:tc>
          <w:tcPr>
            <w:tcW w:w="4643" w:type="dxa"/>
          </w:tcPr>
          <w:p w14:paraId="6BBE0202"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81. </w:t>
            </w:r>
            <w:proofErr w:type="spellStart"/>
            <w:r w:rsidRPr="000B3F69">
              <w:rPr>
                <w:rFonts w:ascii="Times New Roman" w:hAnsi="Times New Roman"/>
                <w:bCs/>
                <w:sz w:val="24"/>
                <w:szCs w:val="24"/>
                <w:lang w:val="en-US"/>
              </w:rPr>
              <w:t>Hydrochlorthiazide</w:t>
            </w:r>
            <w:proofErr w:type="spellEnd"/>
          </w:p>
        </w:tc>
      </w:tr>
      <w:tr w:rsidR="00551A41" w:rsidRPr="000B3F69" w14:paraId="52A5C3E8" w14:textId="77777777" w:rsidTr="00D327B9">
        <w:tc>
          <w:tcPr>
            <w:tcW w:w="4643" w:type="dxa"/>
          </w:tcPr>
          <w:p w14:paraId="4341E973"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82. Furosemide</w:t>
            </w:r>
          </w:p>
        </w:tc>
      </w:tr>
      <w:tr w:rsidR="00551A41" w:rsidRPr="000B3F69" w14:paraId="50B8035F" w14:textId="77777777" w:rsidTr="00D327B9">
        <w:tc>
          <w:tcPr>
            <w:tcW w:w="4643" w:type="dxa"/>
          </w:tcPr>
          <w:p w14:paraId="3C598109"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83. </w:t>
            </w:r>
            <w:proofErr w:type="spellStart"/>
            <w:r w:rsidRPr="000B3F69">
              <w:rPr>
                <w:rFonts w:ascii="Times New Roman" w:hAnsi="Times New Roman"/>
                <w:bCs/>
                <w:sz w:val="24"/>
                <w:szCs w:val="24"/>
                <w:lang w:val="en-US"/>
              </w:rPr>
              <w:t>Spironolacton</w:t>
            </w:r>
            <w:proofErr w:type="spellEnd"/>
          </w:p>
        </w:tc>
      </w:tr>
      <w:tr w:rsidR="00551A41" w:rsidRPr="000B3F69" w14:paraId="705F8D71" w14:textId="77777777" w:rsidTr="00D327B9">
        <w:tc>
          <w:tcPr>
            <w:tcW w:w="4643" w:type="dxa"/>
          </w:tcPr>
          <w:p w14:paraId="3E6629D4"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84. </w:t>
            </w:r>
            <w:r w:rsidRPr="000B3F69">
              <w:rPr>
                <w:rFonts w:ascii="Times New Roman" w:hAnsi="Times New Roman"/>
                <w:bCs/>
                <w:color w:val="000000"/>
                <w:sz w:val="24"/>
                <w:szCs w:val="24"/>
                <w:lang w:val="en-US"/>
              </w:rPr>
              <w:t>Oxytocin</w:t>
            </w:r>
          </w:p>
        </w:tc>
      </w:tr>
      <w:tr w:rsidR="00551A41" w:rsidRPr="000B3F69" w14:paraId="5FC5B4FA" w14:textId="77777777" w:rsidTr="00D327B9">
        <w:tc>
          <w:tcPr>
            <w:tcW w:w="4643" w:type="dxa"/>
          </w:tcPr>
          <w:p w14:paraId="1CC229AE"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85. </w:t>
            </w:r>
            <w:proofErr w:type="spellStart"/>
            <w:r w:rsidRPr="000B3F69">
              <w:rPr>
                <w:rFonts w:ascii="Times New Roman" w:hAnsi="Times New Roman"/>
                <w:bCs/>
                <w:sz w:val="24"/>
                <w:szCs w:val="24"/>
                <w:lang w:val="en-US"/>
              </w:rPr>
              <w:t>Fenoterol</w:t>
            </w:r>
            <w:proofErr w:type="spellEnd"/>
            <w:r w:rsidRPr="000B3F69">
              <w:rPr>
                <w:rFonts w:ascii="Times New Roman" w:hAnsi="Times New Roman"/>
                <w:bCs/>
                <w:sz w:val="24"/>
                <w:szCs w:val="24"/>
                <w:lang w:val="en-US"/>
              </w:rPr>
              <w:t xml:space="preserve"> (</w:t>
            </w:r>
            <w:proofErr w:type="spellStart"/>
            <w:r w:rsidRPr="000B3F69">
              <w:rPr>
                <w:rFonts w:ascii="Times New Roman" w:hAnsi="Times New Roman"/>
                <w:bCs/>
                <w:sz w:val="24"/>
                <w:szCs w:val="24"/>
                <w:lang w:val="en-US"/>
              </w:rPr>
              <w:t>partusisten</w:t>
            </w:r>
            <w:proofErr w:type="spellEnd"/>
            <w:r w:rsidRPr="000B3F69">
              <w:rPr>
                <w:rFonts w:ascii="Times New Roman" w:hAnsi="Times New Roman"/>
                <w:bCs/>
                <w:sz w:val="24"/>
                <w:szCs w:val="24"/>
                <w:lang w:val="en-US"/>
              </w:rPr>
              <w:t>)</w:t>
            </w:r>
          </w:p>
        </w:tc>
      </w:tr>
      <w:tr w:rsidR="00551A41" w:rsidRPr="000B3F69" w14:paraId="6A349480" w14:textId="77777777" w:rsidTr="00D327B9">
        <w:tc>
          <w:tcPr>
            <w:tcW w:w="4643" w:type="dxa"/>
          </w:tcPr>
          <w:p w14:paraId="3EBCC093"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86. </w:t>
            </w:r>
            <w:proofErr w:type="spellStart"/>
            <w:r w:rsidRPr="000B3F69">
              <w:rPr>
                <w:rFonts w:ascii="Times New Roman" w:hAnsi="Times New Roman"/>
                <w:bCs/>
                <w:sz w:val="24"/>
                <w:szCs w:val="24"/>
                <w:lang w:val="en-US"/>
              </w:rPr>
              <w:t>Ferbitol</w:t>
            </w:r>
            <w:proofErr w:type="spellEnd"/>
          </w:p>
        </w:tc>
      </w:tr>
      <w:tr w:rsidR="00551A41" w:rsidRPr="000B3F69" w14:paraId="5CB19B24" w14:textId="77777777" w:rsidTr="00D327B9">
        <w:tc>
          <w:tcPr>
            <w:tcW w:w="4643" w:type="dxa"/>
          </w:tcPr>
          <w:p w14:paraId="7E31EF2D"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87. </w:t>
            </w:r>
            <w:proofErr w:type="spellStart"/>
            <w:r w:rsidRPr="000B3F69">
              <w:rPr>
                <w:rFonts w:ascii="Times New Roman" w:hAnsi="Times New Roman"/>
                <w:bCs/>
                <w:sz w:val="24"/>
                <w:szCs w:val="24"/>
                <w:lang w:val="en-US"/>
              </w:rPr>
              <w:t>Pentoxyl</w:t>
            </w:r>
            <w:proofErr w:type="spellEnd"/>
          </w:p>
        </w:tc>
      </w:tr>
      <w:tr w:rsidR="00551A41" w:rsidRPr="000B3F69" w14:paraId="321FBF75" w14:textId="77777777" w:rsidTr="00D327B9">
        <w:tc>
          <w:tcPr>
            <w:tcW w:w="4643" w:type="dxa"/>
          </w:tcPr>
          <w:p w14:paraId="24998F6B"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88. </w:t>
            </w:r>
            <w:proofErr w:type="spellStart"/>
            <w:r w:rsidRPr="000B3F69">
              <w:rPr>
                <w:rFonts w:ascii="Times New Roman" w:hAnsi="Times New Roman"/>
                <w:bCs/>
                <w:sz w:val="24"/>
                <w:szCs w:val="24"/>
                <w:lang w:val="en-US"/>
              </w:rPr>
              <w:t>Cyancobalamin</w:t>
            </w:r>
            <w:proofErr w:type="spellEnd"/>
          </w:p>
        </w:tc>
      </w:tr>
      <w:tr w:rsidR="00551A41" w:rsidRPr="000B3F69" w14:paraId="42B3DD3F" w14:textId="77777777" w:rsidTr="00D327B9">
        <w:tc>
          <w:tcPr>
            <w:tcW w:w="4643" w:type="dxa"/>
          </w:tcPr>
          <w:p w14:paraId="0700BF34"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89. Heparin</w:t>
            </w:r>
          </w:p>
        </w:tc>
      </w:tr>
      <w:tr w:rsidR="00551A41" w:rsidRPr="000B3F69" w14:paraId="4C7425B1" w14:textId="77777777" w:rsidTr="00D327B9">
        <w:tc>
          <w:tcPr>
            <w:tcW w:w="4643" w:type="dxa"/>
          </w:tcPr>
          <w:p w14:paraId="093B8BF0"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90. </w:t>
            </w:r>
            <w:proofErr w:type="spellStart"/>
            <w:r w:rsidRPr="000B3F69">
              <w:rPr>
                <w:rFonts w:ascii="Times New Roman" w:hAnsi="Times New Roman"/>
                <w:bCs/>
                <w:sz w:val="24"/>
                <w:szCs w:val="24"/>
                <w:lang w:val="en-US"/>
              </w:rPr>
              <w:t>Fraxiparin</w:t>
            </w:r>
            <w:proofErr w:type="spellEnd"/>
          </w:p>
        </w:tc>
      </w:tr>
      <w:tr w:rsidR="00551A41" w:rsidRPr="000B3F69" w14:paraId="330DD925" w14:textId="77777777" w:rsidTr="00D327B9">
        <w:tc>
          <w:tcPr>
            <w:tcW w:w="4643" w:type="dxa"/>
          </w:tcPr>
          <w:p w14:paraId="1ED6D749"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91. </w:t>
            </w:r>
            <w:proofErr w:type="spellStart"/>
            <w:r w:rsidRPr="000B3F69">
              <w:rPr>
                <w:rFonts w:ascii="Times New Roman" w:hAnsi="Times New Roman"/>
                <w:bCs/>
                <w:color w:val="000000"/>
                <w:sz w:val="24"/>
                <w:szCs w:val="24"/>
                <w:lang w:val="en-US"/>
              </w:rPr>
              <w:t>Neodicumarin</w:t>
            </w:r>
            <w:proofErr w:type="spellEnd"/>
          </w:p>
        </w:tc>
      </w:tr>
      <w:tr w:rsidR="00551A41" w:rsidRPr="000B3F69" w14:paraId="62E121EE" w14:textId="77777777" w:rsidTr="00D327B9">
        <w:tc>
          <w:tcPr>
            <w:tcW w:w="4643" w:type="dxa"/>
          </w:tcPr>
          <w:p w14:paraId="3550412D"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92. Vicasol (Menadione)</w:t>
            </w:r>
          </w:p>
        </w:tc>
      </w:tr>
      <w:tr w:rsidR="00551A41" w:rsidRPr="000B3F69" w14:paraId="270B71AA" w14:textId="77777777" w:rsidTr="00D327B9">
        <w:tc>
          <w:tcPr>
            <w:tcW w:w="4643" w:type="dxa"/>
          </w:tcPr>
          <w:p w14:paraId="71DF8558"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93. </w:t>
            </w:r>
            <w:proofErr w:type="spellStart"/>
            <w:r w:rsidRPr="000B3F69">
              <w:rPr>
                <w:rFonts w:ascii="Times New Roman" w:hAnsi="Times New Roman"/>
                <w:bCs/>
                <w:sz w:val="24"/>
                <w:szCs w:val="24"/>
                <w:lang w:val="en-US"/>
              </w:rPr>
              <w:t>Amicapronic</w:t>
            </w:r>
            <w:proofErr w:type="spellEnd"/>
            <w:r w:rsidRPr="000B3F69">
              <w:rPr>
                <w:rFonts w:ascii="Times New Roman" w:hAnsi="Times New Roman"/>
                <w:bCs/>
                <w:sz w:val="24"/>
                <w:szCs w:val="24"/>
                <w:lang w:val="en-US"/>
              </w:rPr>
              <w:t xml:space="preserve"> acid</w:t>
            </w:r>
          </w:p>
        </w:tc>
      </w:tr>
      <w:tr w:rsidR="00551A41" w:rsidRPr="000B3F69" w14:paraId="0D1ED50F" w14:textId="77777777" w:rsidTr="00D327B9">
        <w:tc>
          <w:tcPr>
            <w:tcW w:w="4643" w:type="dxa"/>
          </w:tcPr>
          <w:p w14:paraId="7D14416C"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94. Thiamine chloride</w:t>
            </w:r>
          </w:p>
        </w:tc>
      </w:tr>
      <w:tr w:rsidR="00551A41" w:rsidRPr="000B3F69" w14:paraId="212911FB" w14:textId="77777777" w:rsidTr="00D327B9">
        <w:tc>
          <w:tcPr>
            <w:tcW w:w="4643" w:type="dxa"/>
          </w:tcPr>
          <w:p w14:paraId="72E047A2"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lastRenderedPageBreak/>
              <w:t>95. Ascorbic acid</w:t>
            </w:r>
          </w:p>
        </w:tc>
      </w:tr>
      <w:tr w:rsidR="00551A41" w:rsidRPr="000B3F69" w14:paraId="019965B9" w14:textId="77777777" w:rsidTr="00D327B9">
        <w:tc>
          <w:tcPr>
            <w:tcW w:w="4643" w:type="dxa"/>
          </w:tcPr>
          <w:p w14:paraId="3FA3950A"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96. Nicotinic acid</w:t>
            </w:r>
          </w:p>
        </w:tc>
      </w:tr>
      <w:tr w:rsidR="00551A41" w:rsidRPr="000B3F69" w14:paraId="51D7772A" w14:textId="77777777" w:rsidTr="00D327B9">
        <w:tc>
          <w:tcPr>
            <w:tcW w:w="4643" w:type="dxa"/>
          </w:tcPr>
          <w:p w14:paraId="74E00973"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97. Pyridoxine hydrochloride</w:t>
            </w:r>
          </w:p>
        </w:tc>
      </w:tr>
      <w:tr w:rsidR="00551A41" w:rsidRPr="000B3F69" w14:paraId="68399D5A" w14:textId="77777777" w:rsidTr="00D327B9">
        <w:tc>
          <w:tcPr>
            <w:tcW w:w="4643" w:type="dxa"/>
          </w:tcPr>
          <w:p w14:paraId="52036B56"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98. </w:t>
            </w:r>
            <w:proofErr w:type="spellStart"/>
            <w:r w:rsidRPr="000B3F69">
              <w:rPr>
                <w:rFonts w:ascii="Times New Roman" w:hAnsi="Times New Roman"/>
                <w:bCs/>
                <w:sz w:val="24"/>
                <w:szCs w:val="24"/>
                <w:lang w:val="en-US"/>
              </w:rPr>
              <w:t>Ergocalciferole</w:t>
            </w:r>
            <w:proofErr w:type="spellEnd"/>
          </w:p>
        </w:tc>
      </w:tr>
      <w:tr w:rsidR="00551A41" w:rsidRPr="000B3F69" w14:paraId="62A3A280" w14:textId="77777777" w:rsidTr="00D327B9">
        <w:tc>
          <w:tcPr>
            <w:tcW w:w="4643" w:type="dxa"/>
          </w:tcPr>
          <w:p w14:paraId="0556811B"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99. Tocopherol acetate</w:t>
            </w:r>
          </w:p>
        </w:tc>
      </w:tr>
      <w:tr w:rsidR="00551A41" w:rsidRPr="000B3F69" w14:paraId="5AF77C1D" w14:textId="77777777" w:rsidTr="00D327B9">
        <w:tc>
          <w:tcPr>
            <w:tcW w:w="4643" w:type="dxa"/>
          </w:tcPr>
          <w:p w14:paraId="3A9E0375"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100. Retinol acetate</w:t>
            </w:r>
          </w:p>
        </w:tc>
      </w:tr>
      <w:tr w:rsidR="00551A41" w:rsidRPr="000B3F69" w14:paraId="278E18ED" w14:textId="77777777" w:rsidTr="00D327B9">
        <w:tc>
          <w:tcPr>
            <w:tcW w:w="4643" w:type="dxa"/>
          </w:tcPr>
          <w:p w14:paraId="636151DB"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101. L-thyroxin</w:t>
            </w:r>
          </w:p>
        </w:tc>
      </w:tr>
      <w:tr w:rsidR="00551A41" w:rsidRPr="000B3F69" w14:paraId="026FE833" w14:textId="77777777" w:rsidTr="00D327B9">
        <w:tc>
          <w:tcPr>
            <w:tcW w:w="4643" w:type="dxa"/>
          </w:tcPr>
          <w:p w14:paraId="115EF1D3"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102. </w:t>
            </w:r>
            <w:proofErr w:type="spellStart"/>
            <w:r w:rsidRPr="000B3F69">
              <w:rPr>
                <w:rFonts w:ascii="Times New Roman" w:hAnsi="Times New Roman"/>
                <w:bCs/>
                <w:sz w:val="24"/>
                <w:szCs w:val="24"/>
                <w:lang w:val="en-US"/>
              </w:rPr>
              <w:t>Actrapid</w:t>
            </w:r>
            <w:proofErr w:type="spellEnd"/>
            <w:r w:rsidRPr="000B3F69">
              <w:rPr>
                <w:rFonts w:ascii="Times New Roman" w:hAnsi="Times New Roman"/>
                <w:bCs/>
                <w:sz w:val="24"/>
                <w:szCs w:val="24"/>
                <w:lang w:val="en-US"/>
              </w:rPr>
              <w:t xml:space="preserve"> (Insulin)</w:t>
            </w:r>
          </w:p>
        </w:tc>
      </w:tr>
      <w:tr w:rsidR="00551A41" w:rsidRPr="000B3F69" w14:paraId="154D278F" w14:textId="77777777" w:rsidTr="00D327B9">
        <w:tc>
          <w:tcPr>
            <w:tcW w:w="4643" w:type="dxa"/>
          </w:tcPr>
          <w:p w14:paraId="1A2B9704"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103. </w:t>
            </w:r>
            <w:proofErr w:type="spellStart"/>
            <w:r w:rsidRPr="000B3F69">
              <w:rPr>
                <w:rFonts w:ascii="Times New Roman" w:hAnsi="Times New Roman"/>
                <w:bCs/>
                <w:sz w:val="24"/>
                <w:szCs w:val="24"/>
                <w:lang w:val="en-US"/>
              </w:rPr>
              <w:t>Glibenclamide</w:t>
            </w:r>
            <w:proofErr w:type="spellEnd"/>
          </w:p>
        </w:tc>
      </w:tr>
      <w:tr w:rsidR="00551A41" w:rsidRPr="000B3F69" w14:paraId="52880395" w14:textId="77777777" w:rsidTr="00D327B9">
        <w:tc>
          <w:tcPr>
            <w:tcW w:w="4643" w:type="dxa"/>
          </w:tcPr>
          <w:p w14:paraId="4BF35EC8"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104. Prednisolone</w:t>
            </w:r>
          </w:p>
        </w:tc>
      </w:tr>
      <w:tr w:rsidR="00551A41" w:rsidRPr="000B3F69" w14:paraId="2782A369" w14:textId="77777777" w:rsidTr="00D327B9">
        <w:tc>
          <w:tcPr>
            <w:tcW w:w="4643" w:type="dxa"/>
          </w:tcPr>
          <w:p w14:paraId="46FE5EAB"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105. </w:t>
            </w:r>
            <w:proofErr w:type="spellStart"/>
            <w:r w:rsidRPr="000B3F69">
              <w:rPr>
                <w:rFonts w:ascii="Times New Roman" w:hAnsi="Times New Roman"/>
                <w:bCs/>
                <w:sz w:val="24"/>
                <w:szCs w:val="24"/>
                <w:lang w:val="en-US"/>
              </w:rPr>
              <w:t>Retabolil</w:t>
            </w:r>
            <w:proofErr w:type="spellEnd"/>
          </w:p>
        </w:tc>
      </w:tr>
      <w:tr w:rsidR="00551A41" w:rsidRPr="000B3F69" w14:paraId="42ADC9FE" w14:textId="77777777" w:rsidTr="00D327B9">
        <w:tc>
          <w:tcPr>
            <w:tcW w:w="4643" w:type="dxa"/>
          </w:tcPr>
          <w:p w14:paraId="59C3AC17"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106. Progesterone</w:t>
            </w:r>
          </w:p>
        </w:tc>
      </w:tr>
      <w:tr w:rsidR="00551A41" w:rsidRPr="000B3F69" w14:paraId="2AFB9382" w14:textId="77777777" w:rsidTr="00D327B9">
        <w:tc>
          <w:tcPr>
            <w:tcW w:w="4643" w:type="dxa"/>
          </w:tcPr>
          <w:p w14:paraId="202AF4BC"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107. Sodium chloride as isotonic 0,9% and hypertonic solution</w:t>
            </w:r>
          </w:p>
        </w:tc>
      </w:tr>
      <w:tr w:rsidR="00551A41" w:rsidRPr="000B3F69" w14:paraId="6A150E5F" w14:textId="77777777" w:rsidTr="00D327B9">
        <w:tc>
          <w:tcPr>
            <w:tcW w:w="4643" w:type="dxa"/>
          </w:tcPr>
          <w:p w14:paraId="1056B972"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108. </w:t>
            </w:r>
            <w:r w:rsidRPr="000B3F69">
              <w:rPr>
                <w:rFonts w:ascii="Times New Roman" w:hAnsi="Times New Roman"/>
                <w:bCs/>
                <w:color w:val="000000"/>
                <w:sz w:val="24"/>
                <w:szCs w:val="24"/>
                <w:lang w:val="en-US"/>
              </w:rPr>
              <w:t>Calcium chloride</w:t>
            </w:r>
          </w:p>
        </w:tc>
      </w:tr>
      <w:tr w:rsidR="00551A41" w:rsidRPr="000B3F69" w14:paraId="456038D6" w14:textId="77777777" w:rsidTr="00D327B9">
        <w:tc>
          <w:tcPr>
            <w:tcW w:w="4643" w:type="dxa"/>
          </w:tcPr>
          <w:p w14:paraId="44D5490C"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109. Sodium bicarbonate</w:t>
            </w:r>
          </w:p>
        </w:tc>
      </w:tr>
      <w:tr w:rsidR="00551A41" w:rsidRPr="000B3F69" w14:paraId="6E576704" w14:textId="77777777" w:rsidTr="00D327B9">
        <w:tc>
          <w:tcPr>
            <w:tcW w:w="4643" w:type="dxa"/>
          </w:tcPr>
          <w:p w14:paraId="17713DAA"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110. Isotonic (5%) glucose solution</w:t>
            </w:r>
          </w:p>
        </w:tc>
      </w:tr>
      <w:tr w:rsidR="00551A41" w:rsidRPr="000B3F69" w14:paraId="737235A4" w14:textId="77777777" w:rsidTr="00D327B9">
        <w:tc>
          <w:tcPr>
            <w:tcW w:w="4643" w:type="dxa"/>
          </w:tcPr>
          <w:p w14:paraId="2A17F080"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111. Unithiol (Dimercaprol)</w:t>
            </w:r>
          </w:p>
        </w:tc>
      </w:tr>
      <w:tr w:rsidR="00551A41" w:rsidRPr="000B3F69" w14:paraId="081D2046" w14:textId="77777777" w:rsidTr="00D327B9">
        <w:tc>
          <w:tcPr>
            <w:tcW w:w="4643" w:type="dxa"/>
          </w:tcPr>
          <w:p w14:paraId="7F80B7EE"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112. </w:t>
            </w:r>
            <w:proofErr w:type="spellStart"/>
            <w:r w:rsidRPr="000B3F69">
              <w:rPr>
                <w:rFonts w:ascii="Times New Roman" w:hAnsi="Times New Roman"/>
                <w:bCs/>
                <w:color w:val="000000"/>
                <w:sz w:val="24"/>
                <w:szCs w:val="24"/>
                <w:lang w:val="en-US"/>
              </w:rPr>
              <w:t>Dimedrol</w:t>
            </w:r>
            <w:proofErr w:type="spellEnd"/>
            <w:r w:rsidRPr="000B3F69">
              <w:rPr>
                <w:rFonts w:ascii="Times New Roman" w:hAnsi="Times New Roman"/>
                <w:bCs/>
                <w:color w:val="000000"/>
                <w:sz w:val="24"/>
                <w:szCs w:val="24"/>
                <w:lang w:val="en-US"/>
              </w:rPr>
              <w:t xml:space="preserve"> (Diphenhydramine)</w:t>
            </w:r>
          </w:p>
        </w:tc>
      </w:tr>
      <w:tr w:rsidR="00551A41" w:rsidRPr="000B3F69" w14:paraId="2190B918" w14:textId="77777777" w:rsidTr="00D327B9">
        <w:tc>
          <w:tcPr>
            <w:tcW w:w="4643" w:type="dxa"/>
          </w:tcPr>
          <w:p w14:paraId="606BC5D0"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113. </w:t>
            </w:r>
            <w:proofErr w:type="spellStart"/>
            <w:r w:rsidRPr="000B3F69">
              <w:rPr>
                <w:rFonts w:ascii="Times New Roman" w:hAnsi="Times New Roman"/>
                <w:bCs/>
                <w:sz w:val="24"/>
                <w:szCs w:val="24"/>
                <w:lang w:val="en-US"/>
              </w:rPr>
              <w:t>Suprastin</w:t>
            </w:r>
            <w:proofErr w:type="spellEnd"/>
            <w:r w:rsidRPr="000B3F69">
              <w:rPr>
                <w:rFonts w:ascii="Times New Roman" w:hAnsi="Times New Roman"/>
                <w:bCs/>
                <w:sz w:val="24"/>
                <w:szCs w:val="24"/>
                <w:lang w:val="en-US"/>
              </w:rPr>
              <w:t xml:space="preserve"> (Chloropyramine)</w:t>
            </w:r>
          </w:p>
        </w:tc>
      </w:tr>
      <w:tr w:rsidR="00551A41" w:rsidRPr="000B3F69" w14:paraId="1A973220" w14:textId="77777777" w:rsidTr="00D327B9">
        <w:tc>
          <w:tcPr>
            <w:tcW w:w="4643" w:type="dxa"/>
          </w:tcPr>
          <w:p w14:paraId="4819A336"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114. </w:t>
            </w:r>
            <w:proofErr w:type="spellStart"/>
            <w:r w:rsidRPr="000B3F69">
              <w:rPr>
                <w:rFonts w:ascii="Times New Roman" w:hAnsi="Times New Roman"/>
                <w:bCs/>
                <w:sz w:val="24"/>
                <w:szCs w:val="24"/>
                <w:lang w:val="en-US"/>
              </w:rPr>
              <w:t>Loratidine</w:t>
            </w:r>
            <w:proofErr w:type="spellEnd"/>
          </w:p>
        </w:tc>
      </w:tr>
      <w:tr w:rsidR="00551A41" w:rsidRPr="000B3F69" w14:paraId="59280DA2" w14:textId="77777777" w:rsidTr="00D327B9">
        <w:tc>
          <w:tcPr>
            <w:tcW w:w="4643" w:type="dxa"/>
          </w:tcPr>
          <w:p w14:paraId="356AB17E"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115. Chlorhexidine </w:t>
            </w:r>
            <w:proofErr w:type="spellStart"/>
            <w:r w:rsidRPr="000B3F69">
              <w:rPr>
                <w:rFonts w:ascii="Times New Roman" w:hAnsi="Times New Roman"/>
                <w:bCs/>
                <w:sz w:val="24"/>
                <w:szCs w:val="24"/>
                <w:lang w:val="en-US"/>
              </w:rPr>
              <w:t>bigluconate</w:t>
            </w:r>
            <w:proofErr w:type="spellEnd"/>
          </w:p>
        </w:tc>
      </w:tr>
      <w:tr w:rsidR="00551A41" w:rsidRPr="000B3F69" w14:paraId="3F2FEFD1" w14:textId="77777777" w:rsidTr="00D327B9">
        <w:tc>
          <w:tcPr>
            <w:tcW w:w="4643" w:type="dxa"/>
          </w:tcPr>
          <w:p w14:paraId="709FD80A"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116. Spirit solution of iodine</w:t>
            </w:r>
          </w:p>
        </w:tc>
      </w:tr>
      <w:tr w:rsidR="00551A41" w:rsidRPr="000B3F69" w14:paraId="5BB2DF98" w14:textId="77777777" w:rsidTr="00D327B9">
        <w:tc>
          <w:tcPr>
            <w:tcW w:w="4643" w:type="dxa"/>
          </w:tcPr>
          <w:p w14:paraId="2D100C41"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117. Solution of hydrogen </w:t>
            </w:r>
            <w:proofErr w:type="spellStart"/>
            <w:r w:rsidRPr="000B3F69">
              <w:rPr>
                <w:rFonts w:ascii="Times New Roman" w:hAnsi="Times New Roman"/>
                <w:bCs/>
                <w:sz w:val="24"/>
                <w:szCs w:val="24"/>
                <w:lang w:val="en-US"/>
              </w:rPr>
              <w:t>peroxyde</w:t>
            </w:r>
            <w:proofErr w:type="spellEnd"/>
          </w:p>
        </w:tc>
      </w:tr>
      <w:tr w:rsidR="00551A41" w:rsidRPr="000B3F69" w14:paraId="33BAB9ED" w14:textId="77777777" w:rsidTr="00D327B9">
        <w:tc>
          <w:tcPr>
            <w:tcW w:w="4643" w:type="dxa"/>
          </w:tcPr>
          <w:p w14:paraId="7838BD15"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118. Solution of potassium permanganate</w:t>
            </w:r>
          </w:p>
        </w:tc>
      </w:tr>
      <w:tr w:rsidR="00551A41" w:rsidRPr="000B3F69" w14:paraId="2961CB9E" w14:textId="77777777" w:rsidTr="00D327B9">
        <w:tc>
          <w:tcPr>
            <w:tcW w:w="4643" w:type="dxa"/>
          </w:tcPr>
          <w:p w14:paraId="1D7B9723"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119. Solution of zinc sulfate</w:t>
            </w:r>
          </w:p>
        </w:tc>
      </w:tr>
      <w:tr w:rsidR="00551A41" w:rsidRPr="000B3F69" w14:paraId="08E425A5" w14:textId="77777777" w:rsidTr="00D327B9">
        <w:tc>
          <w:tcPr>
            <w:tcW w:w="4643" w:type="dxa"/>
          </w:tcPr>
          <w:p w14:paraId="27CD4531"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120. Solution of </w:t>
            </w:r>
            <w:proofErr w:type="spellStart"/>
            <w:r w:rsidRPr="000B3F69">
              <w:rPr>
                <w:rFonts w:ascii="Times New Roman" w:hAnsi="Times New Roman"/>
                <w:bCs/>
                <w:sz w:val="24"/>
                <w:szCs w:val="24"/>
                <w:lang w:val="en-US"/>
              </w:rPr>
              <w:t>furacilin</w:t>
            </w:r>
            <w:proofErr w:type="spellEnd"/>
            <w:r w:rsidRPr="000B3F69">
              <w:rPr>
                <w:rFonts w:ascii="Times New Roman" w:hAnsi="Times New Roman"/>
                <w:bCs/>
                <w:sz w:val="24"/>
                <w:szCs w:val="24"/>
                <w:lang w:val="en-US"/>
              </w:rPr>
              <w:t xml:space="preserve"> (nitrofural)</w:t>
            </w:r>
          </w:p>
        </w:tc>
      </w:tr>
      <w:tr w:rsidR="00551A41" w:rsidRPr="000B3F69" w14:paraId="0E29DFF5" w14:textId="77777777" w:rsidTr="00D327B9">
        <w:tc>
          <w:tcPr>
            <w:tcW w:w="4643" w:type="dxa"/>
          </w:tcPr>
          <w:p w14:paraId="3384F14D"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121. Solution of brilliant green</w:t>
            </w:r>
          </w:p>
        </w:tc>
      </w:tr>
      <w:tr w:rsidR="00551A41" w:rsidRPr="000B3F69" w14:paraId="3AD91ECA" w14:textId="77777777" w:rsidTr="00D327B9">
        <w:tc>
          <w:tcPr>
            <w:tcW w:w="4643" w:type="dxa"/>
          </w:tcPr>
          <w:p w14:paraId="77816A54"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122. Ethyl spirit</w:t>
            </w:r>
          </w:p>
        </w:tc>
      </w:tr>
      <w:tr w:rsidR="00551A41" w:rsidRPr="000B3F69" w14:paraId="3F184E7D" w14:textId="77777777" w:rsidTr="00D327B9">
        <w:tc>
          <w:tcPr>
            <w:tcW w:w="4643" w:type="dxa"/>
          </w:tcPr>
          <w:p w14:paraId="367EF20B"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123. </w:t>
            </w:r>
            <w:proofErr w:type="spellStart"/>
            <w:r w:rsidRPr="000B3F69">
              <w:rPr>
                <w:rFonts w:ascii="Times New Roman" w:hAnsi="Times New Roman"/>
                <w:bCs/>
                <w:sz w:val="24"/>
                <w:szCs w:val="24"/>
                <w:lang w:val="en-US"/>
              </w:rPr>
              <w:t>Ethonium</w:t>
            </w:r>
            <w:proofErr w:type="spellEnd"/>
          </w:p>
        </w:tc>
      </w:tr>
      <w:tr w:rsidR="00551A41" w:rsidRPr="000B3F69" w14:paraId="5067A9CE" w14:textId="77777777" w:rsidTr="00D327B9">
        <w:tc>
          <w:tcPr>
            <w:tcW w:w="4643" w:type="dxa"/>
          </w:tcPr>
          <w:p w14:paraId="2287D79F"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124. Benzylpenicillin sodium (Penicillin G)</w:t>
            </w:r>
          </w:p>
        </w:tc>
      </w:tr>
      <w:tr w:rsidR="00551A41" w:rsidRPr="000B3F69" w14:paraId="3844BEBA" w14:textId="77777777" w:rsidTr="00D327B9">
        <w:tc>
          <w:tcPr>
            <w:tcW w:w="4643" w:type="dxa"/>
          </w:tcPr>
          <w:p w14:paraId="33EA22C5"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125. Bicillin-5 (Penicillin G </w:t>
            </w:r>
            <w:proofErr w:type="spellStart"/>
            <w:r w:rsidRPr="000B3F69">
              <w:rPr>
                <w:rFonts w:ascii="Times New Roman" w:hAnsi="Times New Roman"/>
                <w:bCs/>
                <w:sz w:val="24"/>
                <w:szCs w:val="24"/>
                <w:lang w:val="en-US"/>
              </w:rPr>
              <w:t>benzatine</w:t>
            </w:r>
            <w:proofErr w:type="spellEnd"/>
            <w:r w:rsidRPr="000B3F69">
              <w:rPr>
                <w:rFonts w:ascii="Times New Roman" w:hAnsi="Times New Roman"/>
                <w:bCs/>
                <w:sz w:val="24"/>
                <w:szCs w:val="24"/>
                <w:lang w:val="en-US"/>
              </w:rPr>
              <w:t>)</w:t>
            </w:r>
          </w:p>
        </w:tc>
      </w:tr>
      <w:tr w:rsidR="00551A41" w:rsidRPr="000B3F69" w14:paraId="32CB45C5" w14:textId="77777777" w:rsidTr="00D327B9">
        <w:tc>
          <w:tcPr>
            <w:tcW w:w="4643" w:type="dxa"/>
          </w:tcPr>
          <w:p w14:paraId="4055B345"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126. </w:t>
            </w:r>
            <w:proofErr w:type="spellStart"/>
            <w:r w:rsidRPr="000B3F69">
              <w:rPr>
                <w:rFonts w:ascii="Times New Roman" w:hAnsi="Times New Roman"/>
                <w:bCs/>
                <w:sz w:val="24"/>
                <w:szCs w:val="24"/>
                <w:lang w:val="en-US"/>
              </w:rPr>
              <w:t>Amoxacillin</w:t>
            </w:r>
            <w:proofErr w:type="spellEnd"/>
            <w:r w:rsidRPr="000B3F69">
              <w:rPr>
                <w:rFonts w:ascii="Times New Roman" w:hAnsi="Times New Roman"/>
                <w:bCs/>
                <w:sz w:val="24"/>
                <w:szCs w:val="24"/>
                <w:lang w:val="en-US"/>
              </w:rPr>
              <w:t xml:space="preserve"> sodium</w:t>
            </w:r>
          </w:p>
        </w:tc>
      </w:tr>
      <w:tr w:rsidR="00551A41" w:rsidRPr="000B3F69" w14:paraId="2EA43FCE" w14:textId="77777777" w:rsidTr="00D327B9">
        <w:tc>
          <w:tcPr>
            <w:tcW w:w="4643" w:type="dxa"/>
          </w:tcPr>
          <w:p w14:paraId="3B405907"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127. Ceftriaxone</w:t>
            </w:r>
          </w:p>
        </w:tc>
      </w:tr>
      <w:tr w:rsidR="00551A41" w:rsidRPr="000B3F69" w14:paraId="56F6EE5E" w14:textId="77777777" w:rsidTr="00D327B9">
        <w:tc>
          <w:tcPr>
            <w:tcW w:w="4643" w:type="dxa"/>
          </w:tcPr>
          <w:p w14:paraId="6E3088A4"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128. </w:t>
            </w:r>
            <w:proofErr w:type="spellStart"/>
            <w:r w:rsidRPr="000B3F69">
              <w:rPr>
                <w:rFonts w:ascii="Times New Roman" w:hAnsi="Times New Roman"/>
                <w:bCs/>
                <w:sz w:val="24"/>
                <w:szCs w:val="24"/>
                <w:lang w:val="en-US"/>
              </w:rPr>
              <w:t>Doxycyclin</w:t>
            </w:r>
            <w:proofErr w:type="spellEnd"/>
          </w:p>
        </w:tc>
      </w:tr>
      <w:tr w:rsidR="00551A41" w:rsidRPr="000B3F69" w14:paraId="1C9EDA7B" w14:textId="77777777" w:rsidTr="00D327B9">
        <w:tc>
          <w:tcPr>
            <w:tcW w:w="4643" w:type="dxa"/>
          </w:tcPr>
          <w:p w14:paraId="5A23707A"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129. Azithromycin  </w:t>
            </w:r>
          </w:p>
        </w:tc>
      </w:tr>
      <w:tr w:rsidR="00551A41" w:rsidRPr="000B3F69" w14:paraId="79CEBDED" w14:textId="77777777" w:rsidTr="00D327B9">
        <w:tc>
          <w:tcPr>
            <w:tcW w:w="4643" w:type="dxa"/>
          </w:tcPr>
          <w:p w14:paraId="15305237"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130. Amikacin sulfate</w:t>
            </w:r>
          </w:p>
        </w:tc>
      </w:tr>
      <w:tr w:rsidR="00551A41" w:rsidRPr="000B3F69" w14:paraId="75E9C333" w14:textId="77777777" w:rsidTr="00D327B9">
        <w:tc>
          <w:tcPr>
            <w:tcW w:w="4643" w:type="dxa"/>
          </w:tcPr>
          <w:p w14:paraId="0B5924E9"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131. Fluconazole</w:t>
            </w:r>
          </w:p>
        </w:tc>
      </w:tr>
      <w:tr w:rsidR="00551A41" w:rsidRPr="000B3F69" w14:paraId="29A99970" w14:textId="77777777" w:rsidTr="00D327B9">
        <w:tc>
          <w:tcPr>
            <w:tcW w:w="4643" w:type="dxa"/>
          </w:tcPr>
          <w:p w14:paraId="23F28373"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132. </w:t>
            </w:r>
            <w:proofErr w:type="spellStart"/>
            <w:r w:rsidRPr="000B3F69">
              <w:rPr>
                <w:rFonts w:ascii="Times New Roman" w:hAnsi="Times New Roman"/>
                <w:bCs/>
                <w:sz w:val="24"/>
                <w:szCs w:val="24"/>
                <w:lang w:val="en-US"/>
              </w:rPr>
              <w:t>Biseptol</w:t>
            </w:r>
            <w:proofErr w:type="spellEnd"/>
            <w:r w:rsidRPr="000B3F69">
              <w:rPr>
                <w:rFonts w:ascii="Times New Roman" w:hAnsi="Times New Roman"/>
                <w:bCs/>
                <w:sz w:val="24"/>
                <w:szCs w:val="24"/>
                <w:lang w:val="en-US"/>
              </w:rPr>
              <w:t xml:space="preserve"> (Co-</w:t>
            </w:r>
            <w:proofErr w:type="spellStart"/>
            <w:r w:rsidRPr="000B3F69">
              <w:rPr>
                <w:rFonts w:ascii="Times New Roman" w:hAnsi="Times New Roman"/>
                <w:bCs/>
                <w:sz w:val="24"/>
                <w:szCs w:val="24"/>
                <w:lang w:val="en-US"/>
              </w:rPr>
              <w:t>trimaxazole</w:t>
            </w:r>
            <w:proofErr w:type="spellEnd"/>
            <w:r w:rsidRPr="000B3F69">
              <w:rPr>
                <w:rFonts w:ascii="Times New Roman" w:hAnsi="Times New Roman"/>
                <w:bCs/>
                <w:sz w:val="24"/>
                <w:szCs w:val="24"/>
                <w:lang w:val="en-US"/>
              </w:rPr>
              <w:t>)</w:t>
            </w:r>
          </w:p>
        </w:tc>
      </w:tr>
      <w:tr w:rsidR="00551A41" w:rsidRPr="000B3F69" w14:paraId="69F5D6EB" w14:textId="77777777" w:rsidTr="00D327B9">
        <w:tc>
          <w:tcPr>
            <w:tcW w:w="4643" w:type="dxa"/>
          </w:tcPr>
          <w:p w14:paraId="6A701C2D"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133. </w:t>
            </w:r>
            <w:proofErr w:type="spellStart"/>
            <w:r w:rsidRPr="000B3F69">
              <w:rPr>
                <w:rFonts w:ascii="Times New Roman" w:hAnsi="Times New Roman"/>
                <w:bCs/>
                <w:sz w:val="24"/>
                <w:szCs w:val="24"/>
                <w:lang w:val="en-US"/>
              </w:rPr>
              <w:t>Sulfalen</w:t>
            </w:r>
            <w:proofErr w:type="spellEnd"/>
          </w:p>
        </w:tc>
      </w:tr>
      <w:tr w:rsidR="00551A41" w:rsidRPr="000B3F69" w14:paraId="7A366F39" w14:textId="77777777" w:rsidTr="00D327B9">
        <w:tc>
          <w:tcPr>
            <w:tcW w:w="4643" w:type="dxa"/>
          </w:tcPr>
          <w:p w14:paraId="1742D6C8"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134. Ciprofloxacin</w:t>
            </w:r>
          </w:p>
        </w:tc>
      </w:tr>
      <w:tr w:rsidR="00551A41" w:rsidRPr="000B3F69" w14:paraId="1AFB1C49" w14:textId="77777777" w:rsidTr="00D327B9">
        <w:tc>
          <w:tcPr>
            <w:tcW w:w="4643" w:type="dxa"/>
          </w:tcPr>
          <w:p w14:paraId="1555E33B"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135. Isoniazid</w:t>
            </w:r>
          </w:p>
        </w:tc>
      </w:tr>
      <w:tr w:rsidR="00551A41" w:rsidRPr="000B3F69" w14:paraId="6FFAAB53" w14:textId="77777777" w:rsidTr="00D327B9">
        <w:tc>
          <w:tcPr>
            <w:tcW w:w="4643" w:type="dxa"/>
          </w:tcPr>
          <w:p w14:paraId="2E78EBCC"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136. Rifampicin</w:t>
            </w:r>
          </w:p>
        </w:tc>
      </w:tr>
      <w:tr w:rsidR="00551A41" w:rsidRPr="000B3F69" w14:paraId="4BCDBECE" w14:textId="77777777" w:rsidTr="00D327B9">
        <w:tc>
          <w:tcPr>
            <w:tcW w:w="4643" w:type="dxa"/>
          </w:tcPr>
          <w:p w14:paraId="7E8B9485"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137. Acyclovir</w:t>
            </w:r>
          </w:p>
        </w:tc>
      </w:tr>
      <w:tr w:rsidR="00551A41" w:rsidRPr="000B3F69" w14:paraId="267B9E3E" w14:textId="77777777" w:rsidTr="00D327B9">
        <w:tc>
          <w:tcPr>
            <w:tcW w:w="4643" w:type="dxa"/>
          </w:tcPr>
          <w:p w14:paraId="2F1DD4DB"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138. </w:t>
            </w:r>
            <w:proofErr w:type="spellStart"/>
            <w:r w:rsidRPr="000B3F69">
              <w:rPr>
                <w:rFonts w:ascii="Times New Roman" w:hAnsi="Times New Roman"/>
                <w:bCs/>
                <w:sz w:val="24"/>
                <w:szCs w:val="24"/>
                <w:lang w:val="en-US"/>
              </w:rPr>
              <w:t>Laferon</w:t>
            </w:r>
            <w:proofErr w:type="spellEnd"/>
          </w:p>
        </w:tc>
      </w:tr>
      <w:tr w:rsidR="00551A41" w:rsidRPr="000B3F69" w14:paraId="138CD900" w14:textId="77777777" w:rsidTr="00D327B9">
        <w:tc>
          <w:tcPr>
            <w:tcW w:w="4643" w:type="dxa"/>
          </w:tcPr>
          <w:p w14:paraId="6F726B57"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 xml:space="preserve">139. </w:t>
            </w:r>
            <w:proofErr w:type="spellStart"/>
            <w:r w:rsidRPr="000B3F69">
              <w:rPr>
                <w:rFonts w:ascii="Times New Roman" w:hAnsi="Times New Roman"/>
                <w:bCs/>
                <w:sz w:val="24"/>
                <w:szCs w:val="24"/>
                <w:lang w:val="en-US"/>
              </w:rPr>
              <w:t>Quingamin</w:t>
            </w:r>
            <w:proofErr w:type="spellEnd"/>
            <w:r w:rsidRPr="000B3F69">
              <w:rPr>
                <w:rFonts w:ascii="Times New Roman" w:hAnsi="Times New Roman"/>
                <w:bCs/>
                <w:sz w:val="24"/>
                <w:szCs w:val="24"/>
                <w:lang w:val="en-US"/>
              </w:rPr>
              <w:t xml:space="preserve"> (</w:t>
            </w:r>
            <w:proofErr w:type="spellStart"/>
            <w:r w:rsidRPr="000B3F69">
              <w:rPr>
                <w:rFonts w:ascii="Times New Roman" w:hAnsi="Times New Roman"/>
                <w:bCs/>
                <w:sz w:val="24"/>
                <w:szCs w:val="24"/>
                <w:lang w:val="en-US"/>
              </w:rPr>
              <w:t>Chloroquin</w:t>
            </w:r>
            <w:proofErr w:type="spellEnd"/>
            <w:r w:rsidRPr="000B3F69">
              <w:rPr>
                <w:rFonts w:ascii="Times New Roman" w:hAnsi="Times New Roman"/>
                <w:bCs/>
                <w:sz w:val="24"/>
                <w:szCs w:val="24"/>
                <w:lang w:val="en-US"/>
              </w:rPr>
              <w:t>)</w:t>
            </w:r>
          </w:p>
        </w:tc>
      </w:tr>
      <w:tr w:rsidR="00551A41" w:rsidRPr="000B3F69" w14:paraId="2C8664DC" w14:textId="77777777" w:rsidTr="00D327B9">
        <w:tc>
          <w:tcPr>
            <w:tcW w:w="4643" w:type="dxa"/>
          </w:tcPr>
          <w:p w14:paraId="1D6D9A29"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140. Metronidazole</w:t>
            </w:r>
          </w:p>
          <w:p w14:paraId="10BFE379"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r w:rsidRPr="000B3F69">
              <w:rPr>
                <w:rFonts w:ascii="Times New Roman" w:hAnsi="Times New Roman"/>
                <w:bCs/>
                <w:sz w:val="24"/>
                <w:szCs w:val="24"/>
                <w:lang w:val="en-US"/>
              </w:rPr>
              <w:t>141. Mebendazole</w:t>
            </w:r>
          </w:p>
        </w:tc>
      </w:tr>
    </w:tbl>
    <w:p w14:paraId="3AD825D6"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pPr>
    </w:p>
    <w:p w14:paraId="11305B63" w14:textId="77777777" w:rsidR="00551A41" w:rsidRPr="000B3F69" w:rsidRDefault="00551A41" w:rsidP="00A7689D">
      <w:pPr>
        <w:tabs>
          <w:tab w:val="left" w:pos="709"/>
        </w:tabs>
        <w:spacing w:after="0" w:line="240" w:lineRule="auto"/>
        <w:jc w:val="both"/>
        <w:rPr>
          <w:rFonts w:ascii="Times New Roman" w:hAnsi="Times New Roman"/>
          <w:bCs/>
          <w:sz w:val="24"/>
          <w:szCs w:val="24"/>
          <w:lang w:val="en-US"/>
        </w:rPr>
        <w:sectPr w:rsidR="00551A41" w:rsidRPr="000B3F69" w:rsidSect="008671C7">
          <w:pgSz w:w="11906" w:h="16838"/>
          <w:pgMar w:top="1134" w:right="850" w:bottom="1134" w:left="1701" w:header="709" w:footer="709" w:gutter="0"/>
          <w:cols w:num="2" w:space="708"/>
          <w:docGrid w:linePitch="360"/>
        </w:sectPr>
      </w:pPr>
    </w:p>
    <w:p w14:paraId="072E93E0" w14:textId="77777777" w:rsidR="00551A41" w:rsidRPr="000B3F69" w:rsidRDefault="00551A41" w:rsidP="00A7689D">
      <w:pPr>
        <w:widowControl w:val="0"/>
        <w:shd w:val="clear" w:color="auto" w:fill="FFFFFF"/>
        <w:tabs>
          <w:tab w:val="left" w:pos="709"/>
        </w:tabs>
        <w:autoSpaceDE w:val="0"/>
        <w:autoSpaceDN w:val="0"/>
        <w:adjustRightInd w:val="0"/>
        <w:spacing w:after="0" w:line="240" w:lineRule="auto"/>
        <w:ind w:firstLine="720"/>
        <w:jc w:val="center"/>
        <w:rPr>
          <w:rFonts w:ascii="Times New Roman" w:hAnsi="Times New Roman"/>
          <w:b/>
          <w:bCs/>
          <w:color w:val="000000"/>
          <w:sz w:val="24"/>
          <w:szCs w:val="24"/>
          <w:lang w:val="en-US" w:eastAsia="ru-RU"/>
        </w:rPr>
      </w:pPr>
    </w:p>
    <w:p w14:paraId="20EBA09D" w14:textId="77777777" w:rsidR="00551A41" w:rsidRPr="000B3F69" w:rsidRDefault="00551A41" w:rsidP="00A7689D">
      <w:pPr>
        <w:widowControl w:val="0"/>
        <w:shd w:val="clear" w:color="auto" w:fill="FFFFFF"/>
        <w:tabs>
          <w:tab w:val="left" w:pos="709"/>
        </w:tabs>
        <w:autoSpaceDE w:val="0"/>
        <w:autoSpaceDN w:val="0"/>
        <w:adjustRightInd w:val="0"/>
        <w:spacing w:after="0" w:line="240" w:lineRule="auto"/>
        <w:jc w:val="center"/>
        <w:rPr>
          <w:rFonts w:ascii="Times New Roman" w:hAnsi="Times New Roman"/>
          <w:b/>
          <w:bCs/>
          <w:color w:val="000000"/>
          <w:sz w:val="24"/>
          <w:szCs w:val="24"/>
          <w:lang w:val="en-US" w:eastAsia="ru-RU"/>
        </w:rPr>
      </w:pPr>
      <w:r w:rsidRPr="000B3F69">
        <w:rPr>
          <w:rFonts w:ascii="Times New Roman" w:hAnsi="Times New Roman"/>
          <w:b/>
          <w:bCs/>
          <w:color w:val="000000"/>
          <w:sz w:val="24"/>
          <w:szCs w:val="24"/>
          <w:lang w:val="en-US" w:eastAsia="ru-RU"/>
        </w:rPr>
        <w:t xml:space="preserve">List of drugs recommended by </w:t>
      </w:r>
      <w:r w:rsidR="003A05E6" w:rsidRPr="000B3F69">
        <w:rPr>
          <w:rFonts w:ascii="Times New Roman" w:hAnsi="Times New Roman"/>
          <w:b/>
          <w:bCs/>
          <w:color w:val="000000"/>
          <w:sz w:val="24"/>
          <w:szCs w:val="24"/>
          <w:lang w:val="en-US" w:eastAsia="ru-RU"/>
        </w:rPr>
        <w:t>KROK</w:t>
      </w:r>
      <w:r w:rsidRPr="000B3F69">
        <w:rPr>
          <w:rFonts w:ascii="Times New Roman" w:hAnsi="Times New Roman"/>
          <w:b/>
          <w:bCs/>
          <w:color w:val="000000"/>
          <w:sz w:val="24"/>
          <w:szCs w:val="24"/>
          <w:lang w:val="en-US" w:eastAsia="ru-RU"/>
        </w:rPr>
        <w:t>-1.</w:t>
      </w:r>
    </w:p>
    <w:p w14:paraId="0A7D6F45" w14:textId="77777777" w:rsidR="00551A41" w:rsidRPr="000B3F69" w:rsidRDefault="00551A41" w:rsidP="00A7689D">
      <w:pPr>
        <w:widowControl w:val="0"/>
        <w:shd w:val="clear" w:color="auto" w:fill="FFFFFF"/>
        <w:tabs>
          <w:tab w:val="left" w:pos="709"/>
        </w:tabs>
        <w:autoSpaceDE w:val="0"/>
        <w:autoSpaceDN w:val="0"/>
        <w:adjustRightInd w:val="0"/>
        <w:spacing w:after="0" w:line="240" w:lineRule="auto"/>
        <w:ind w:left="720"/>
        <w:rPr>
          <w:rFonts w:ascii="Times New Roman" w:hAnsi="Times New Roman"/>
          <w:b/>
          <w:bCs/>
          <w:color w:val="000000"/>
          <w:sz w:val="24"/>
          <w:szCs w:val="24"/>
          <w:lang w:val="en-US" w:eastAsia="ru-RU"/>
        </w:rPr>
      </w:pPr>
    </w:p>
    <w:p w14:paraId="09226171" w14:textId="77777777" w:rsidR="00551A41" w:rsidRPr="000B3F69" w:rsidRDefault="00551A41" w:rsidP="00A7689D">
      <w:pPr>
        <w:widowControl w:val="0"/>
        <w:shd w:val="clear" w:color="auto" w:fill="FFFFFF"/>
        <w:tabs>
          <w:tab w:val="left" w:pos="709"/>
        </w:tabs>
        <w:autoSpaceDE w:val="0"/>
        <w:autoSpaceDN w:val="0"/>
        <w:adjustRightInd w:val="0"/>
        <w:spacing w:after="0" w:line="240" w:lineRule="auto"/>
        <w:ind w:firstLine="720"/>
        <w:rPr>
          <w:rFonts w:ascii="Times New Roman" w:hAnsi="Times New Roman"/>
          <w:bCs/>
          <w:color w:val="000000"/>
          <w:sz w:val="24"/>
          <w:szCs w:val="24"/>
          <w:lang w:val="en-US" w:eastAsia="ru-RU"/>
        </w:rPr>
        <w:sectPr w:rsidR="00551A41" w:rsidRPr="000B3F69" w:rsidSect="008671C7">
          <w:headerReference w:type="even" r:id="rId10"/>
          <w:headerReference w:type="default" r:id="rId11"/>
          <w:type w:val="continuous"/>
          <w:pgSz w:w="11906" w:h="16838"/>
          <w:pgMar w:top="1134" w:right="850" w:bottom="1134" w:left="1701" w:header="709" w:footer="709" w:gutter="0"/>
          <w:cols w:space="708"/>
          <w:docGrid w:linePitch="360"/>
        </w:sectPr>
      </w:pP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2"/>
        <w:gridCol w:w="2021"/>
      </w:tblGrid>
      <w:tr w:rsidR="000B3F69" w:rsidRPr="000B3F69" w14:paraId="5208E224" w14:textId="77777777" w:rsidTr="00A5632D">
        <w:tc>
          <w:tcPr>
            <w:tcW w:w="4672" w:type="dxa"/>
          </w:tcPr>
          <w:p w14:paraId="31C8F6B2" w14:textId="77777777" w:rsidR="000B3F69" w:rsidRPr="000B3F69" w:rsidRDefault="000B3F69" w:rsidP="00A5632D">
            <w:pPr>
              <w:pStyle w:val="Default"/>
              <w:rPr>
                <w:b/>
                <w:bCs/>
                <w:lang w:val="en-US"/>
              </w:rPr>
            </w:pPr>
            <w:r w:rsidRPr="000B3F69">
              <w:rPr>
                <w:b/>
                <w:bCs/>
                <w:lang w:val="en-US"/>
              </w:rPr>
              <w:t>Local anesthetics</w:t>
            </w:r>
          </w:p>
        </w:tc>
        <w:tc>
          <w:tcPr>
            <w:tcW w:w="4673" w:type="dxa"/>
          </w:tcPr>
          <w:p w14:paraId="05ACD235" w14:textId="77777777" w:rsidR="000B3F69" w:rsidRPr="000B3F69" w:rsidRDefault="000B3F69" w:rsidP="00A5632D">
            <w:pPr>
              <w:pStyle w:val="Default"/>
              <w:rPr>
                <w:b/>
                <w:bCs/>
                <w:lang w:val="en-US"/>
              </w:rPr>
            </w:pPr>
            <w:r w:rsidRPr="000B3F69">
              <w:rPr>
                <w:b/>
                <w:bCs/>
                <w:lang w:val="en-US"/>
              </w:rPr>
              <w:t>Spasmolytic drugs of myotropic action</w:t>
            </w:r>
          </w:p>
        </w:tc>
      </w:tr>
      <w:tr w:rsidR="000B3F69" w:rsidRPr="000B3F69" w14:paraId="48E85B30" w14:textId="77777777" w:rsidTr="00A5632D">
        <w:tc>
          <w:tcPr>
            <w:tcW w:w="4672" w:type="dxa"/>
          </w:tcPr>
          <w:p w14:paraId="39D86355" w14:textId="77777777" w:rsidR="000B3F69" w:rsidRPr="000B3F69" w:rsidRDefault="000B3F69" w:rsidP="00A5632D">
            <w:pPr>
              <w:pStyle w:val="Default"/>
              <w:rPr>
                <w:lang w:val="en-US"/>
              </w:rPr>
            </w:pPr>
            <w:r w:rsidRPr="000B3F69">
              <w:rPr>
                <w:lang w:val="en-US"/>
              </w:rPr>
              <w:t>1. Lidocaine hydrochloride</w:t>
            </w:r>
          </w:p>
        </w:tc>
        <w:tc>
          <w:tcPr>
            <w:tcW w:w="4673" w:type="dxa"/>
          </w:tcPr>
          <w:p w14:paraId="3D678F11" w14:textId="77777777" w:rsidR="000B3F69" w:rsidRPr="000B3F69" w:rsidRDefault="000B3F69" w:rsidP="00A5632D">
            <w:pPr>
              <w:pStyle w:val="Default"/>
              <w:rPr>
                <w:lang w:val="en-US"/>
              </w:rPr>
            </w:pPr>
            <w:r w:rsidRPr="000B3F69">
              <w:rPr>
                <w:lang w:val="en-US"/>
              </w:rPr>
              <w:t>55. Drotaverine hydrochloride</w:t>
            </w:r>
          </w:p>
        </w:tc>
      </w:tr>
      <w:tr w:rsidR="000B3F69" w:rsidRPr="000B3F69" w14:paraId="36332E8F" w14:textId="77777777" w:rsidTr="00A5632D">
        <w:tc>
          <w:tcPr>
            <w:tcW w:w="4672" w:type="dxa"/>
          </w:tcPr>
          <w:p w14:paraId="14FF1C61" w14:textId="77777777" w:rsidR="000B3F69" w:rsidRPr="000B3F69" w:rsidRDefault="000B3F69" w:rsidP="00A5632D">
            <w:pPr>
              <w:pStyle w:val="Default"/>
              <w:rPr>
                <w:b/>
                <w:bCs/>
                <w:lang w:val="en-US"/>
              </w:rPr>
            </w:pPr>
            <w:proofErr w:type="spellStart"/>
            <w:r w:rsidRPr="000B3F69">
              <w:rPr>
                <w:b/>
                <w:bCs/>
                <w:lang w:val="en-US"/>
              </w:rPr>
              <w:t>Holinotropic</w:t>
            </w:r>
            <w:proofErr w:type="spellEnd"/>
            <w:r w:rsidRPr="000B3F69">
              <w:rPr>
                <w:b/>
                <w:bCs/>
                <w:lang w:val="en-US"/>
              </w:rPr>
              <w:t xml:space="preserve"> drugs</w:t>
            </w:r>
          </w:p>
        </w:tc>
        <w:tc>
          <w:tcPr>
            <w:tcW w:w="4673" w:type="dxa"/>
          </w:tcPr>
          <w:p w14:paraId="19F063D9" w14:textId="77777777" w:rsidR="000B3F69" w:rsidRPr="000B3F69" w:rsidRDefault="000B3F69" w:rsidP="00A5632D">
            <w:pPr>
              <w:pStyle w:val="Default"/>
              <w:rPr>
                <w:b/>
                <w:bCs/>
                <w:lang w:val="en-US"/>
              </w:rPr>
            </w:pPr>
            <w:r w:rsidRPr="000B3F69">
              <w:rPr>
                <w:b/>
                <w:bCs/>
                <w:lang w:val="en-US"/>
              </w:rPr>
              <w:t>Drugs affecting the blood system</w:t>
            </w:r>
          </w:p>
        </w:tc>
      </w:tr>
      <w:tr w:rsidR="000B3F69" w:rsidRPr="000B3F69" w14:paraId="7344BE1D" w14:textId="77777777" w:rsidTr="00A5632D">
        <w:tc>
          <w:tcPr>
            <w:tcW w:w="4672" w:type="dxa"/>
          </w:tcPr>
          <w:p w14:paraId="648DFCAA" w14:textId="77777777" w:rsidR="000B3F69" w:rsidRPr="000B3F69" w:rsidRDefault="000B3F69" w:rsidP="00A5632D">
            <w:pPr>
              <w:pStyle w:val="Default"/>
              <w:rPr>
                <w:lang w:val="en-US"/>
              </w:rPr>
            </w:pPr>
            <w:r w:rsidRPr="000B3F69">
              <w:rPr>
                <w:lang w:val="en-US"/>
              </w:rPr>
              <w:t>2. Atropine sulfate</w:t>
            </w:r>
          </w:p>
        </w:tc>
        <w:tc>
          <w:tcPr>
            <w:tcW w:w="4673" w:type="dxa"/>
          </w:tcPr>
          <w:p w14:paraId="3622E1FF" w14:textId="77777777" w:rsidR="000B3F69" w:rsidRPr="000B3F69" w:rsidRDefault="000B3F69" w:rsidP="00A5632D">
            <w:pPr>
              <w:pStyle w:val="Default"/>
              <w:rPr>
                <w:lang w:val="en-US"/>
              </w:rPr>
            </w:pPr>
            <w:r w:rsidRPr="000B3F69">
              <w:rPr>
                <w:lang w:val="en-US"/>
              </w:rPr>
              <w:t>56. Ferrous sulfate</w:t>
            </w:r>
          </w:p>
        </w:tc>
      </w:tr>
      <w:tr w:rsidR="000B3F69" w:rsidRPr="000B3F69" w14:paraId="46813549" w14:textId="77777777" w:rsidTr="00A5632D">
        <w:tc>
          <w:tcPr>
            <w:tcW w:w="4672" w:type="dxa"/>
          </w:tcPr>
          <w:p w14:paraId="2F3E4D81" w14:textId="77777777" w:rsidR="000B3F69" w:rsidRPr="000B3F69" w:rsidRDefault="000B3F69" w:rsidP="00A5632D">
            <w:pPr>
              <w:pStyle w:val="Default"/>
              <w:rPr>
                <w:lang w:val="en-US"/>
              </w:rPr>
            </w:pPr>
            <w:r w:rsidRPr="000B3F69">
              <w:rPr>
                <w:lang w:val="en-US"/>
              </w:rPr>
              <w:t>3. Pilocarpine hydrochloride</w:t>
            </w:r>
          </w:p>
        </w:tc>
        <w:tc>
          <w:tcPr>
            <w:tcW w:w="4673" w:type="dxa"/>
          </w:tcPr>
          <w:p w14:paraId="04302828" w14:textId="77777777" w:rsidR="000B3F69" w:rsidRPr="000B3F69" w:rsidRDefault="000B3F69" w:rsidP="00A5632D">
            <w:pPr>
              <w:pStyle w:val="Default"/>
              <w:rPr>
                <w:lang w:val="en-US"/>
              </w:rPr>
            </w:pPr>
            <w:r w:rsidRPr="000B3F69">
              <w:rPr>
                <w:lang w:val="en-US"/>
              </w:rPr>
              <w:t>57. Menadione</w:t>
            </w:r>
          </w:p>
        </w:tc>
      </w:tr>
      <w:tr w:rsidR="000B3F69" w:rsidRPr="000B3F69" w14:paraId="43E330DD" w14:textId="77777777" w:rsidTr="00A5632D">
        <w:tc>
          <w:tcPr>
            <w:tcW w:w="4672" w:type="dxa"/>
          </w:tcPr>
          <w:p w14:paraId="65E6188B" w14:textId="77777777" w:rsidR="000B3F69" w:rsidRPr="000B3F69" w:rsidRDefault="000B3F69" w:rsidP="00A5632D">
            <w:pPr>
              <w:pStyle w:val="Default"/>
              <w:rPr>
                <w:lang w:val="en-US"/>
              </w:rPr>
            </w:pPr>
            <w:r w:rsidRPr="000B3F69">
              <w:rPr>
                <w:lang w:val="en-US"/>
              </w:rPr>
              <w:t>4. Neostigmine methyl sulfate</w:t>
            </w:r>
          </w:p>
        </w:tc>
        <w:tc>
          <w:tcPr>
            <w:tcW w:w="4673" w:type="dxa"/>
          </w:tcPr>
          <w:p w14:paraId="47488355" w14:textId="77777777" w:rsidR="000B3F69" w:rsidRPr="000B3F69" w:rsidRDefault="000B3F69" w:rsidP="00A5632D">
            <w:pPr>
              <w:pStyle w:val="Default"/>
              <w:rPr>
                <w:lang w:val="en-US"/>
              </w:rPr>
            </w:pPr>
            <w:r w:rsidRPr="000B3F69">
              <w:rPr>
                <w:lang w:val="en-US"/>
              </w:rPr>
              <w:t>58. Tranexamic acid</w:t>
            </w:r>
          </w:p>
        </w:tc>
      </w:tr>
      <w:tr w:rsidR="000B3F69" w:rsidRPr="000B3F69" w14:paraId="7E8208C8" w14:textId="77777777" w:rsidTr="00A5632D">
        <w:tc>
          <w:tcPr>
            <w:tcW w:w="4672" w:type="dxa"/>
          </w:tcPr>
          <w:p w14:paraId="7DD67815" w14:textId="77777777" w:rsidR="000B3F69" w:rsidRPr="000B3F69" w:rsidRDefault="000B3F69" w:rsidP="00A5632D">
            <w:pPr>
              <w:pStyle w:val="Default"/>
              <w:rPr>
                <w:lang w:val="en-US"/>
              </w:rPr>
            </w:pPr>
            <w:r w:rsidRPr="000B3F69">
              <w:rPr>
                <w:lang w:val="en-US"/>
              </w:rPr>
              <w:t xml:space="preserve">5. </w:t>
            </w:r>
            <w:proofErr w:type="spellStart"/>
            <w:r w:rsidRPr="000B3F69">
              <w:rPr>
                <w:lang w:val="en-US"/>
              </w:rPr>
              <w:t>Suxamethonium</w:t>
            </w:r>
            <w:proofErr w:type="spellEnd"/>
            <w:r w:rsidRPr="000B3F69">
              <w:rPr>
                <w:lang w:val="en-US"/>
              </w:rPr>
              <w:t xml:space="preserve"> chloride</w:t>
            </w:r>
          </w:p>
        </w:tc>
        <w:tc>
          <w:tcPr>
            <w:tcW w:w="4673" w:type="dxa"/>
          </w:tcPr>
          <w:p w14:paraId="27C9A9C1" w14:textId="77777777" w:rsidR="000B3F69" w:rsidRPr="000B3F69" w:rsidRDefault="000B3F69" w:rsidP="00A5632D">
            <w:pPr>
              <w:pStyle w:val="Default"/>
              <w:rPr>
                <w:lang w:val="en-US"/>
              </w:rPr>
            </w:pPr>
            <w:r w:rsidRPr="000B3F69">
              <w:rPr>
                <w:lang w:val="en-US"/>
              </w:rPr>
              <w:t>59. Acetylsalicylic acid</w:t>
            </w:r>
          </w:p>
        </w:tc>
      </w:tr>
      <w:tr w:rsidR="000B3F69" w:rsidRPr="000B3F69" w14:paraId="777995A4" w14:textId="77777777" w:rsidTr="00A5632D">
        <w:tc>
          <w:tcPr>
            <w:tcW w:w="4672" w:type="dxa"/>
          </w:tcPr>
          <w:p w14:paraId="5D97DF49" w14:textId="77777777" w:rsidR="000B3F69" w:rsidRPr="000B3F69" w:rsidRDefault="000B3F69" w:rsidP="00A5632D">
            <w:pPr>
              <w:pStyle w:val="Default"/>
              <w:rPr>
                <w:b/>
                <w:bCs/>
                <w:lang w:val="en-US"/>
              </w:rPr>
            </w:pPr>
            <w:r w:rsidRPr="000B3F69">
              <w:rPr>
                <w:b/>
                <w:bCs/>
                <w:lang w:val="en-US"/>
              </w:rPr>
              <w:t>Adrenotropic drugs</w:t>
            </w:r>
          </w:p>
        </w:tc>
        <w:tc>
          <w:tcPr>
            <w:tcW w:w="4673" w:type="dxa"/>
          </w:tcPr>
          <w:p w14:paraId="265DCC76" w14:textId="77777777" w:rsidR="000B3F69" w:rsidRPr="000B3F69" w:rsidRDefault="000B3F69" w:rsidP="00A5632D">
            <w:pPr>
              <w:pStyle w:val="Default"/>
              <w:rPr>
                <w:lang w:val="en-US"/>
              </w:rPr>
            </w:pPr>
            <w:r w:rsidRPr="000B3F69">
              <w:rPr>
                <w:lang w:val="en-US"/>
              </w:rPr>
              <w:t>60. Clopidogrel</w:t>
            </w:r>
          </w:p>
        </w:tc>
      </w:tr>
      <w:tr w:rsidR="000B3F69" w:rsidRPr="000B3F69" w14:paraId="5A81C240" w14:textId="77777777" w:rsidTr="00A5632D">
        <w:tc>
          <w:tcPr>
            <w:tcW w:w="4672" w:type="dxa"/>
          </w:tcPr>
          <w:p w14:paraId="0E6EBF6C" w14:textId="77777777" w:rsidR="000B3F69" w:rsidRPr="000B3F69" w:rsidRDefault="000B3F69" w:rsidP="00A5632D">
            <w:pPr>
              <w:pStyle w:val="Default"/>
              <w:rPr>
                <w:lang w:val="en-US"/>
              </w:rPr>
            </w:pPr>
            <w:r w:rsidRPr="000B3F69">
              <w:rPr>
                <w:lang w:val="en-US"/>
              </w:rPr>
              <w:t>6. Adrenaline tartrate (epinephrine tartrate)</w:t>
            </w:r>
          </w:p>
        </w:tc>
        <w:tc>
          <w:tcPr>
            <w:tcW w:w="4673" w:type="dxa"/>
          </w:tcPr>
          <w:p w14:paraId="49B25C0A" w14:textId="77777777" w:rsidR="000B3F69" w:rsidRPr="000B3F69" w:rsidRDefault="000B3F69" w:rsidP="00A5632D">
            <w:pPr>
              <w:pStyle w:val="Default"/>
              <w:rPr>
                <w:lang w:val="en-US"/>
              </w:rPr>
            </w:pPr>
            <w:r w:rsidRPr="000B3F69">
              <w:rPr>
                <w:lang w:val="en-US"/>
              </w:rPr>
              <w:t>61. Heparin sodium</w:t>
            </w:r>
          </w:p>
        </w:tc>
      </w:tr>
      <w:tr w:rsidR="000B3F69" w:rsidRPr="000B3F69" w14:paraId="5DE6263E" w14:textId="77777777" w:rsidTr="00A5632D">
        <w:tc>
          <w:tcPr>
            <w:tcW w:w="4672" w:type="dxa"/>
          </w:tcPr>
          <w:p w14:paraId="3F05EA31" w14:textId="77777777" w:rsidR="000B3F69" w:rsidRPr="000B3F69" w:rsidRDefault="000B3F69" w:rsidP="00A5632D">
            <w:pPr>
              <w:pStyle w:val="Default"/>
              <w:rPr>
                <w:lang w:val="en-US"/>
              </w:rPr>
            </w:pPr>
            <w:r w:rsidRPr="000B3F69">
              <w:rPr>
                <w:lang w:val="en-US"/>
              </w:rPr>
              <w:t>7. Phenylephrine hydrochloride</w:t>
            </w:r>
          </w:p>
        </w:tc>
        <w:tc>
          <w:tcPr>
            <w:tcW w:w="4673" w:type="dxa"/>
          </w:tcPr>
          <w:p w14:paraId="60F62494" w14:textId="77777777" w:rsidR="000B3F69" w:rsidRPr="000B3F69" w:rsidRDefault="000B3F69" w:rsidP="00A5632D">
            <w:pPr>
              <w:pStyle w:val="Default"/>
              <w:rPr>
                <w:lang w:val="en-US"/>
              </w:rPr>
            </w:pPr>
            <w:r w:rsidRPr="000B3F69">
              <w:rPr>
                <w:lang w:val="en-US"/>
              </w:rPr>
              <w:t>62. Enoxaparin sodium</w:t>
            </w:r>
          </w:p>
        </w:tc>
      </w:tr>
      <w:tr w:rsidR="000B3F69" w:rsidRPr="000B3F69" w14:paraId="4A525A6C" w14:textId="77777777" w:rsidTr="00A5632D">
        <w:tc>
          <w:tcPr>
            <w:tcW w:w="4672" w:type="dxa"/>
          </w:tcPr>
          <w:p w14:paraId="6156089D" w14:textId="77777777" w:rsidR="000B3F69" w:rsidRPr="000B3F69" w:rsidRDefault="000B3F69" w:rsidP="00A5632D">
            <w:pPr>
              <w:pStyle w:val="Default"/>
              <w:rPr>
                <w:lang w:val="en-US"/>
              </w:rPr>
            </w:pPr>
            <w:r w:rsidRPr="000B3F69">
              <w:rPr>
                <w:lang w:val="en-US"/>
              </w:rPr>
              <w:t>8. Salbutamol</w:t>
            </w:r>
          </w:p>
        </w:tc>
        <w:tc>
          <w:tcPr>
            <w:tcW w:w="4673" w:type="dxa"/>
          </w:tcPr>
          <w:p w14:paraId="3C95650C" w14:textId="77777777" w:rsidR="000B3F69" w:rsidRPr="000B3F69" w:rsidRDefault="000B3F69" w:rsidP="00A5632D">
            <w:pPr>
              <w:pStyle w:val="Default"/>
              <w:rPr>
                <w:lang w:val="en-US"/>
              </w:rPr>
            </w:pPr>
            <w:r w:rsidRPr="000B3F69">
              <w:rPr>
                <w:lang w:val="en-US"/>
              </w:rPr>
              <w:t>63. Warfarin</w:t>
            </w:r>
          </w:p>
        </w:tc>
      </w:tr>
      <w:tr w:rsidR="000B3F69" w:rsidRPr="000B3F69" w14:paraId="6EC34050" w14:textId="77777777" w:rsidTr="00A5632D">
        <w:tc>
          <w:tcPr>
            <w:tcW w:w="4672" w:type="dxa"/>
          </w:tcPr>
          <w:p w14:paraId="5463ABA3" w14:textId="77777777" w:rsidR="000B3F69" w:rsidRPr="000B3F69" w:rsidRDefault="000B3F69" w:rsidP="00A5632D">
            <w:pPr>
              <w:pStyle w:val="Default"/>
              <w:rPr>
                <w:lang w:val="en-US"/>
              </w:rPr>
            </w:pPr>
            <w:r w:rsidRPr="000B3F69">
              <w:rPr>
                <w:lang w:val="en-US"/>
              </w:rPr>
              <w:t>9. Propranolol hydrochloride</w:t>
            </w:r>
          </w:p>
        </w:tc>
        <w:tc>
          <w:tcPr>
            <w:tcW w:w="4673" w:type="dxa"/>
          </w:tcPr>
          <w:p w14:paraId="0EBC7438" w14:textId="77777777" w:rsidR="000B3F69" w:rsidRPr="000B3F69" w:rsidRDefault="000B3F69" w:rsidP="00A5632D">
            <w:pPr>
              <w:pStyle w:val="Default"/>
              <w:rPr>
                <w:lang w:val="en-US"/>
              </w:rPr>
            </w:pPr>
            <w:r w:rsidRPr="000B3F69">
              <w:rPr>
                <w:lang w:val="en-US"/>
              </w:rPr>
              <w:t>64. Alteplase</w:t>
            </w:r>
          </w:p>
        </w:tc>
      </w:tr>
      <w:tr w:rsidR="000B3F69" w:rsidRPr="000B3F69" w14:paraId="72B8029B" w14:textId="77777777" w:rsidTr="00A5632D">
        <w:tc>
          <w:tcPr>
            <w:tcW w:w="4672" w:type="dxa"/>
          </w:tcPr>
          <w:p w14:paraId="53873133" w14:textId="77777777" w:rsidR="000B3F69" w:rsidRPr="000B3F69" w:rsidRDefault="000B3F69" w:rsidP="00A5632D">
            <w:pPr>
              <w:pStyle w:val="Default"/>
              <w:rPr>
                <w:lang w:val="en-US"/>
              </w:rPr>
            </w:pPr>
            <w:r w:rsidRPr="000B3F69">
              <w:rPr>
                <w:lang w:val="en-US"/>
              </w:rPr>
              <w:t>10. Metoprolol</w:t>
            </w:r>
          </w:p>
        </w:tc>
        <w:tc>
          <w:tcPr>
            <w:tcW w:w="4673" w:type="dxa"/>
          </w:tcPr>
          <w:p w14:paraId="0477605A" w14:textId="77777777" w:rsidR="000B3F69" w:rsidRPr="000B3F69" w:rsidRDefault="000B3F69" w:rsidP="00A5632D">
            <w:pPr>
              <w:pStyle w:val="Default"/>
              <w:rPr>
                <w:lang w:val="en-US"/>
              </w:rPr>
            </w:pPr>
            <w:r w:rsidRPr="000B3F69">
              <w:rPr>
                <w:lang w:val="en-US"/>
              </w:rPr>
              <w:t xml:space="preserve">65. Dabigatran </w:t>
            </w:r>
            <w:proofErr w:type="spellStart"/>
            <w:r w:rsidRPr="000B3F69">
              <w:rPr>
                <w:lang w:val="en-US"/>
              </w:rPr>
              <w:t>etexilate</w:t>
            </w:r>
            <w:proofErr w:type="spellEnd"/>
          </w:p>
        </w:tc>
      </w:tr>
      <w:tr w:rsidR="000B3F69" w:rsidRPr="000B3F69" w14:paraId="6FBA17A0" w14:textId="77777777" w:rsidTr="00A5632D">
        <w:tc>
          <w:tcPr>
            <w:tcW w:w="4672" w:type="dxa"/>
          </w:tcPr>
          <w:p w14:paraId="1848F111" w14:textId="77777777" w:rsidR="000B3F69" w:rsidRPr="000B3F69" w:rsidRDefault="000B3F69" w:rsidP="00A5632D">
            <w:pPr>
              <w:pStyle w:val="Default"/>
              <w:rPr>
                <w:b/>
                <w:bCs/>
                <w:lang w:val="en-US"/>
              </w:rPr>
            </w:pPr>
            <w:proofErr w:type="spellStart"/>
            <w:r w:rsidRPr="000B3F69">
              <w:rPr>
                <w:b/>
                <w:bCs/>
                <w:lang w:val="en-US"/>
              </w:rPr>
              <w:t>Hypnosedative</w:t>
            </w:r>
            <w:proofErr w:type="spellEnd"/>
            <w:r w:rsidRPr="000B3F69">
              <w:rPr>
                <w:b/>
                <w:bCs/>
                <w:lang w:val="en-US"/>
              </w:rPr>
              <w:t>, anticonvulsant, antiparkinsonian drugs</w:t>
            </w:r>
          </w:p>
        </w:tc>
        <w:tc>
          <w:tcPr>
            <w:tcW w:w="4673" w:type="dxa"/>
          </w:tcPr>
          <w:p w14:paraId="4154DD49" w14:textId="77777777" w:rsidR="000B3F69" w:rsidRPr="000B3F69" w:rsidRDefault="000B3F69" w:rsidP="00A5632D">
            <w:pPr>
              <w:pStyle w:val="Default"/>
              <w:rPr>
                <w:b/>
                <w:bCs/>
                <w:lang w:val="en-US"/>
              </w:rPr>
            </w:pPr>
            <w:r w:rsidRPr="000B3F69">
              <w:rPr>
                <w:b/>
                <w:bCs/>
                <w:lang w:val="en-US"/>
              </w:rPr>
              <w:t>Vitamin drugs</w:t>
            </w:r>
          </w:p>
        </w:tc>
      </w:tr>
      <w:tr w:rsidR="000B3F69" w:rsidRPr="000B3F69" w14:paraId="64C437D3" w14:textId="77777777" w:rsidTr="00A5632D">
        <w:tc>
          <w:tcPr>
            <w:tcW w:w="4672" w:type="dxa"/>
          </w:tcPr>
          <w:p w14:paraId="51295AB9" w14:textId="77777777" w:rsidR="000B3F69" w:rsidRPr="000B3F69" w:rsidRDefault="000B3F69" w:rsidP="00A5632D">
            <w:pPr>
              <w:pStyle w:val="Default"/>
              <w:rPr>
                <w:lang w:val="en-US"/>
              </w:rPr>
            </w:pPr>
            <w:r w:rsidRPr="000B3F69">
              <w:rPr>
                <w:lang w:val="en-US"/>
              </w:rPr>
              <w:t>11. Zopiclone</w:t>
            </w:r>
          </w:p>
        </w:tc>
        <w:tc>
          <w:tcPr>
            <w:tcW w:w="4673" w:type="dxa"/>
          </w:tcPr>
          <w:p w14:paraId="3A8A3FF4" w14:textId="77777777" w:rsidR="000B3F69" w:rsidRPr="000B3F69" w:rsidRDefault="000B3F69" w:rsidP="00A5632D">
            <w:pPr>
              <w:pStyle w:val="Default"/>
              <w:rPr>
                <w:lang w:val="en-US"/>
              </w:rPr>
            </w:pPr>
            <w:r w:rsidRPr="000B3F69">
              <w:rPr>
                <w:lang w:val="en-US"/>
              </w:rPr>
              <w:t>66. Ergocalciferol</w:t>
            </w:r>
          </w:p>
        </w:tc>
      </w:tr>
      <w:tr w:rsidR="000B3F69" w:rsidRPr="000B3F69" w14:paraId="11C54C68" w14:textId="77777777" w:rsidTr="00A5632D">
        <w:tc>
          <w:tcPr>
            <w:tcW w:w="4672" w:type="dxa"/>
          </w:tcPr>
          <w:p w14:paraId="569E7EBB" w14:textId="77777777" w:rsidR="000B3F69" w:rsidRPr="000B3F69" w:rsidRDefault="000B3F69" w:rsidP="00A5632D">
            <w:pPr>
              <w:pStyle w:val="Default"/>
              <w:rPr>
                <w:lang w:val="en-US"/>
              </w:rPr>
            </w:pPr>
            <w:r w:rsidRPr="000B3F69">
              <w:rPr>
                <w:lang w:val="en-US"/>
              </w:rPr>
              <w:t>12. Phenobarbital</w:t>
            </w:r>
          </w:p>
        </w:tc>
        <w:tc>
          <w:tcPr>
            <w:tcW w:w="4673" w:type="dxa"/>
          </w:tcPr>
          <w:p w14:paraId="1970A70D" w14:textId="77777777" w:rsidR="000B3F69" w:rsidRPr="000B3F69" w:rsidRDefault="000B3F69" w:rsidP="00A5632D">
            <w:pPr>
              <w:pStyle w:val="Default"/>
              <w:rPr>
                <w:lang w:val="en-US"/>
              </w:rPr>
            </w:pPr>
            <w:r w:rsidRPr="000B3F69">
              <w:rPr>
                <w:lang w:val="en-US"/>
              </w:rPr>
              <w:t>67. Retinol acetate</w:t>
            </w:r>
          </w:p>
        </w:tc>
      </w:tr>
      <w:tr w:rsidR="000B3F69" w:rsidRPr="000B3F69" w14:paraId="546C9C9E" w14:textId="77777777" w:rsidTr="00A5632D">
        <w:tc>
          <w:tcPr>
            <w:tcW w:w="4672" w:type="dxa"/>
          </w:tcPr>
          <w:p w14:paraId="5910EB7A" w14:textId="77777777" w:rsidR="000B3F69" w:rsidRPr="000B3F69" w:rsidRDefault="000B3F69" w:rsidP="00A5632D">
            <w:pPr>
              <w:pStyle w:val="Default"/>
              <w:rPr>
                <w:lang w:val="en-US"/>
              </w:rPr>
            </w:pPr>
            <w:r w:rsidRPr="000B3F69">
              <w:rPr>
                <w:lang w:val="en-US"/>
              </w:rPr>
              <w:t>13. Sodium valproate</w:t>
            </w:r>
          </w:p>
        </w:tc>
        <w:tc>
          <w:tcPr>
            <w:tcW w:w="4673" w:type="dxa"/>
          </w:tcPr>
          <w:p w14:paraId="79267BE9" w14:textId="77777777" w:rsidR="000B3F69" w:rsidRPr="000B3F69" w:rsidRDefault="000B3F69" w:rsidP="00A5632D">
            <w:pPr>
              <w:pStyle w:val="Default"/>
              <w:rPr>
                <w:lang w:val="en-US"/>
              </w:rPr>
            </w:pPr>
            <w:r w:rsidRPr="000B3F69">
              <w:rPr>
                <w:lang w:val="en-US"/>
              </w:rPr>
              <w:t>68. Ascorbic acid</w:t>
            </w:r>
          </w:p>
        </w:tc>
      </w:tr>
      <w:tr w:rsidR="000B3F69" w:rsidRPr="000B3F69" w14:paraId="48605C57" w14:textId="77777777" w:rsidTr="00A5632D">
        <w:tc>
          <w:tcPr>
            <w:tcW w:w="4672" w:type="dxa"/>
          </w:tcPr>
          <w:p w14:paraId="65C146B8" w14:textId="77777777" w:rsidR="000B3F69" w:rsidRPr="000B3F69" w:rsidRDefault="000B3F69" w:rsidP="00A5632D">
            <w:pPr>
              <w:pStyle w:val="Default"/>
              <w:rPr>
                <w:lang w:val="en-US"/>
              </w:rPr>
            </w:pPr>
            <w:r w:rsidRPr="000B3F69">
              <w:rPr>
                <w:lang w:val="en-US"/>
              </w:rPr>
              <w:t>14. Levodopa</w:t>
            </w:r>
          </w:p>
        </w:tc>
        <w:tc>
          <w:tcPr>
            <w:tcW w:w="4673" w:type="dxa"/>
          </w:tcPr>
          <w:p w14:paraId="42C2DB35" w14:textId="77777777" w:rsidR="000B3F69" w:rsidRPr="000B3F69" w:rsidRDefault="000B3F69" w:rsidP="00A5632D">
            <w:pPr>
              <w:pStyle w:val="Default"/>
              <w:rPr>
                <w:lang w:val="en-US"/>
              </w:rPr>
            </w:pPr>
            <w:r w:rsidRPr="000B3F69">
              <w:rPr>
                <w:lang w:val="en-US"/>
              </w:rPr>
              <w:t>69. Folic acid</w:t>
            </w:r>
          </w:p>
        </w:tc>
      </w:tr>
      <w:tr w:rsidR="000B3F69" w:rsidRPr="000B3F69" w14:paraId="4B2B2427" w14:textId="77777777" w:rsidTr="00A5632D">
        <w:tc>
          <w:tcPr>
            <w:tcW w:w="4672" w:type="dxa"/>
          </w:tcPr>
          <w:p w14:paraId="33C35883" w14:textId="77777777" w:rsidR="000B3F69" w:rsidRPr="000B3F69" w:rsidRDefault="000B3F69" w:rsidP="00A5632D">
            <w:pPr>
              <w:pStyle w:val="Default"/>
              <w:rPr>
                <w:b/>
                <w:bCs/>
                <w:lang w:val="en-US"/>
              </w:rPr>
            </w:pPr>
            <w:r w:rsidRPr="000B3F69">
              <w:rPr>
                <w:b/>
                <w:bCs/>
                <w:lang w:val="en-US"/>
              </w:rPr>
              <w:t>Narcotic and non-narcotic analgesics, non-steroidal anti-inflammatory drugs</w:t>
            </w:r>
          </w:p>
        </w:tc>
        <w:tc>
          <w:tcPr>
            <w:tcW w:w="4673" w:type="dxa"/>
          </w:tcPr>
          <w:p w14:paraId="68276A6F" w14:textId="77777777" w:rsidR="000B3F69" w:rsidRPr="000B3F69" w:rsidRDefault="000B3F69" w:rsidP="00A5632D">
            <w:pPr>
              <w:pStyle w:val="Default"/>
              <w:rPr>
                <w:b/>
                <w:bCs/>
                <w:lang w:val="en-US"/>
              </w:rPr>
            </w:pPr>
            <w:r w:rsidRPr="000B3F69">
              <w:rPr>
                <w:b/>
                <w:bCs/>
                <w:lang w:val="en-US"/>
              </w:rPr>
              <w:t>Hormonal drugs</w:t>
            </w:r>
          </w:p>
        </w:tc>
      </w:tr>
      <w:tr w:rsidR="000B3F69" w:rsidRPr="000B3F69" w14:paraId="6155D939" w14:textId="77777777" w:rsidTr="00A5632D">
        <w:tc>
          <w:tcPr>
            <w:tcW w:w="4672" w:type="dxa"/>
          </w:tcPr>
          <w:p w14:paraId="5116C15C" w14:textId="77777777" w:rsidR="000B3F69" w:rsidRPr="000B3F69" w:rsidRDefault="000B3F69" w:rsidP="00A5632D">
            <w:pPr>
              <w:pStyle w:val="Default"/>
              <w:rPr>
                <w:lang w:val="en-US"/>
              </w:rPr>
            </w:pPr>
            <w:r w:rsidRPr="000B3F69">
              <w:rPr>
                <w:lang w:val="en-US"/>
              </w:rPr>
              <w:t>15. Morphine hydrochloride</w:t>
            </w:r>
          </w:p>
        </w:tc>
        <w:tc>
          <w:tcPr>
            <w:tcW w:w="4673" w:type="dxa"/>
          </w:tcPr>
          <w:p w14:paraId="7104D46A" w14:textId="77777777" w:rsidR="000B3F69" w:rsidRPr="000B3F69" w:rsidRDefault="000B3F69" w:rsidP="00A5632D">
            <w:pPr>
              <w:pStyle w:val="Default"/>
              <w:rPr>
                <w:lang w:val="en-US"/>
              </w:rPr>
            </w:pPr>
            <w:r w:rsidRPr="000B3F69">
              <w:rPr>
                <w:lang w:val="en-US"/>
              </w:rPr>
              <w:t>70. Levothyroxine sodium</w:t>
            </w:r>
          </w:p>
        </w:tc>
      </w:tr>
      <w:tr w:rsidR="000B3F69" w:rsidRPr="000B3F69" w14:paraId="25B8F28D" w14:textId="77777777" w:rsidTr="00A5632D">
        <w:tc>
          <w:tcPr>
            <w:tcW w:w="4672" w:type="dxa"/>
          </w:tcPr>
          <w:p w14:paraId="357B3D25" w14:textId="77777777" w:rsidR="000B3F69" w:rsidRPr="000B3F69" w:rsidRDefault="000B3F69" w:rsidP="00A5632D">
            <w:pPr>
              <w:pStyle w:val="Default"/>
              <w:rPr>
                <w:lang w:val="en-US"/>
              </w:rPr>
            </w:pPr>
            <w:r w:rsidRPr="000B3F69">
              <w:rPr>
                <w:lang w:val="en-US"/>
              </w:rPr>
              <w:t>16. Fentanyl</w:t>
            </w:r>
          </w:p>
        </w:tc>
        <w:tc>
          <w:tcPr>
            <w:tcW w:w="4673" w:type="dxa"/>
          </w:tcPr>
          <w:p w14:paraId="53E57B53" w14:textId="77777777" w:rsidR="000B3F69" w:rsidRPr="000B3F69" w:rsidRDefault="000B3F69" w:rsidP="00A5632D">
            <w:pPr>
              <w:pStyle w:val="Default"/>
              <w:rPr>
                <w:lang w:val="en-US"/>
              </w:rPr>
            </w:pPr>
            <w:r w:rsidRPr="000B3F69">
              <w:rPr>
                <w:lang w:val="en-US"/>
              </w:rPr>
              <w:t>71. Prednisolone</w:t>
            </w:r>
          </w:p>
        </w:tc>
      </w:tr>
      <w:tr w:rsidR="000B3F69" w:rsidRPr="000B3F69" w14:paraId="1B079720" w14:textId="77777777" w:rsidTr="00A5632D">
        <w:tc>
          <w:tcPr>
            <w:tcW w:w="4672" w:type="dxa"/>
          </w:tcPr>
          <w:p w14:paraId="433DC511" w14:textId="77777777" w:rsidR="000B3F69" w:rsidRPr="000B3F69" w:rsidRDefault="000B3F69" w:rsidP="00A5632D">
            <w:pPr>
              <w:pStyle w:val="Default"/>
              <w:rPr>
                <w:lang w:val="en-US"/>
              </w:rPr>
            </w:pPr>
            <w:r w:rsidRPr="000B3F69">
              <w:rPr>
                <w:lang w:val="en-US"/>
              </w:rPr>
              <w:t>17. Paracetamol</w:t>
            </w:r>
          </w:p>
        </w:tc>
        <w:tc>
          <w:tcPr>
            <w:tcW w:w="4673" w:type="dxa"/>
          </w:tcPr>
          <w:p w14:paraId="33BDFFB5" w14:textId="77777777" w:rsidR="000B3F69" w:rsidRPr="000B3F69" w:rsidRDefault="000B3F69" w:rsidP="00A5632D">
            <w:pPr>
              <w:pStyle w:val="Default"/>
              <w:rPr>
                <w:lang w:val="en-US"/>
              </w:rPr>
            </w:pPr>
            <w:r w:rsidRPr="000B3F69">
              <w:rPr>
                <w:lang w:val="en-US"/>
              </w:rPr>
              <w:t>79. Methotrexate</w:t>
            </w:r>
          </w:p>
        </w:tc>
      </w:tr>
      <w:tr w:rsidR="000B3F69" w:rsidRPr="000B3F69" w14:paraId="102F2BC5" w14:textId="77777777" w:rsidTr="00A5632D">
        <w:tc>
          <w:tcPr>
            <w:tcW w:w="4672" w:type="dxa"/>
          </w:tcPr>
          <w:p w14:paraId="0D3D6E56" w14:textId="77777777" w:rsidR="000B3F69" w:rsidRPr="000B3F69" w:rsidRDefault="000B3F69" w:rsidP="00A5632D">
            <w:pPr>
              <w:pStyle w:val="Default"/>
              <w:rPr>
                <w:lang w:val="en-US"/>
              </w:rPr>
            </w:pPr>
            <w:r w:rsidRPr="000B3F69">
              <w:rPr>
                <w:lang w:val="en-US"/>
              </w:rPr>
              <w:t>18. Diclofenac sodium</w:t>
            </w:r>
          </w:p>
        </w:tc>
        <w:tc>
          <w:tcPr>
            <w:tcW w:w="4673" w:type="dxa"/>
          </w:tcPr>
          <w:p w14:paraId="08BE8634" w14:textId="77777777" w:rsidR="000B3F69" w:rsidRPr="000B3F69" w:rsidRDefault="000B3F69" w:rsidP="00A5632D">
            <w:pPr>
              <w:pStyle w:val="Default"/>
              <w:rPr>
                <w:b/>
                <w:bCs/>
                <w:lang w:val="en-US"/>
              </w:rPr>
            </w:pPr>
            <w:r w:rsidRPr="000B3F69">
              <w:rPr>
                <w:b/>
                <w:bCs/>
                <w:lang w:val="en-US"/>
              </w:rPr>
              <w:t>Antiseptic and disinfectant drugs</w:t>
            </w:r>
          </w:p>
        </w:tc>
      </w:tr>
      <w:tr w:rsidR="000B3F69" w:rsidRPr="000B3F69" w14:paraId="60DA07E3" w14:textId="77777777" w:rsidTr="00A5632D">
        <w:tc>
          <w:tcPr>
            <w:tcW w:w="4672" w:type="dxa"/>
          </w:tcPr>
          <w:p w14:paraId="7CAEE4DA" w14:textId="77777777" w:rsidR="000B3F69" w:rsidRPr="000B3F69" w:rsidRDefault="000B3F69" w:rsidP="00A5632D">
            <w:pPr>
              <w:pStyle w:val="Default"/>
              <w:rPr>
                <w:lang w:val="en-US"/>
              </w:rPr>
            </w:pPr>
            <w:r w:rsidRPr="000B3F69">
              <w:rPr>
                <w:lang w:val="en-US"/>
              </w:rPr>
              <w:t>19. Ibuprofen</w:t>
            </w:r>
          </w:p>
        </w:tc>
        <w:tc>
          <w:tcPr>
            <w:tcW w:w="4673" w:type="dxa"/>
          </w:tcPr>
          <w:p w14:paraId="5C8E798D" w14:textId="77777777" w:rsidR="000B3F69" w:rsidRPr="000B3F69" w:rsidRDefault="000B3F69" w:rsidP="00A5632D">
            <w:pPr>
              <w:pStyle w:val="Default"/>
              <w:rPr>
                <w:lang w:val="en-US"/>
              </w:rPr>
            </w:pPr>
            <w:r w:rsidRPr="000B3F69">
              <w:rPr>
                <w:lang w:val="en-US"/>
              </w:rPr>
              <w:t xml:space="preserve">80. Chlorhexidine </w:t>
            </w:r>
            <w:proofErr w:type="spellStart"/>
            <w:r w:rsidRPr="000B3F69">
              <w:rPr>
                <w:lang w:val="en-US"/>
              </w:rPr>
              <w:t>bigluconate</w:t>
            </w:r>
            <w:proofErr w:type="spellEnd"/>
          </w:p>
        </w:tc>
      </w:tr>
      <w:tr w:rsidR="000B3F69" w:rsidRPr="000B3F69" w14:paraId="33F70C65" w14:textId="77777777" w:rsidTr="00A5632D">
        <w:tc>
          <w:tcPr>
            <w:tcW w:w="4672" w:type="dxa"/>
          </w:tcPr>
          <w:p w14:paraId="276D7E5C" w14:textId="77777777" w:rsidR="000B3F69" w:rsidRPr="000B3F69" w:rsidRDefault="000B3F69" w:rsidP="00A5632D">
            <w:pPr>
              <w:pStyle w:val="Default"/>
              <w:rPr>
                <w:lang w:val="en-US"/>
              </w:rPr>
            </w:pPr>
            <w:r w:rsidRPr="000B3F69">
              <w:rPr>
                <w:lang w:val="en-US"/>
              </w:rPr>
              <w:t>20. Celecoxib</w:t>
            </w:r>
          </w:p>
        </w:tc>
        <w:tc>
          <w:tcPr>
            <w:tcW w:w="4673" w:type="dxa"/>
          </w:tcPr>
          <w:p w14:paraId="2E9562AB" w14:textId="77777777" w:rsidR="000B3F69" w:rsidRPr="000B3F69" w:rsidRDefault="000B3F69" w:rsidP="00A5632D">
            <w:pPr>
              <w:pStyle w:val="Default"/>
              <w:rPr>
                <w:lang w:val="en-US"/>
              </w:rPr>
            </w:pPr>
            <w:r w:rsidRPr="000B3F69">
              <w:rPr>
                <w:lang w:val="en-US"/>
              </w:rPr>
              <w:t>81. Potassium permanganate</w:t>
            </w:r>
          </w:p>
        </w:tc>
      </w:tr>
      <w:tr w:rsidR="000B3F69" w:rsidRPr="000B3F69" w14:paraId="103F2AEE" w14:textId="77777777" w:rsidTr="00A5632D">
        <w:tc>
          <w:tcPr>
            <w:tcW w:w="4672" w:type="dxa"/>
          </w:tcPr>
          <w:p w14:paraId="27A3431A" w14:textId="77777777" w:rsidR="000B3F69" w:rsidRPr="000B3F69" w:rsidRDefault="000B3F69" w:rsidP="00A5632D">
            <w:pPr>
              <w:pStyle w:val="Default"/>
              <w:rPr>
                <w:b/>
                <w:bCs/>
                <w:lang w:val="en-US"/>
              </w:rPr>
            </w:pPr>
            <w:r w:rsidRPr="000B3F69">
              <w:rPr>
                <w:b/>
                <w:bCs/>
                <w:lang w:val="en-US"/>
              </w:rPr>
              <w:t>Psychotropic drugs</w:t>
            </w:r>
          </w:p>
        </w:tc>
        <w:tc>
          <w:tcPr>
            <w:tcW w:w="4673" w:type="dxa"/>
          </w:tcPr>
          <w:p w14:paraId="3D521011" w14:textId="77777777" w:rsidR="000B3F69" w:rsidRPr="000B3F69" w:rsidRDefault="000B3F69" w:rsidP="00A5632D">
            <w:pPr>
              <w:pStyle w:val="Default"/>
              <w:rPr>
                <w:lang w:val="en-US"/>
              </w:rPr>
            </w:pPr>
            <w:r w:rsidRPr="000B3F69">
              <w:rPr>
                <w:lang w:val="en-US"/>
              </w:rPr>
              <w:t>82. Nifuroxazide</w:t>
            </w:r>
          </w:p>
        </w:tc>
      </w:tr>
      <w:tr w:rsidR="000B3F69" w:rsidRPr="000B3F69" w14:paraId="56CA0BAB" w14:textId="77777777" w:rsidTr="00A5632D">
        <w:tc>
          <w:tcPr>
            <w:tcW w:w="4672" w:type="dxa"/>
          </w:tcPr>
          <w:p w14:paraId="625E9C43" w14:textId="77777777" w:rsidR="000B3F69" w:rsidRPr="000B3F69" w:rsidRDefault="000B3F69" w:rsidP="00A5632D">
            <w:pPr>
              <w:pStyle w:val="Default"/>
              <w:rPr>
                <w:lang w:val="en-US"/>
              </w:rPr>
            </w:pPr>
            <w:r w:rsidRPr="000B3F69">
              <w:rPr>
                <w:lang w:val="en-US"/>
              </w:rPr>
              <w:lastRenderedPageBreak/>
              <w:t>21. Diazepam</w:t>
            </w:r>
          </w:p>
        </w:tc>
        <w:tc>
          <w:tcPr>
            <w:tcW w:w="4673" w:type="dxa"/>
          </w:tcPr>
          <w:p w14:paraId="629DB232" w14:textId="77777777" w:rsidR="000B3F69" w:rsidRPr="000B3F69" w:rsidRDefault="000B3F69" w:rsidP="00A5632D">
            <w:pPr>
              <w:pStyle w:val="Default"/>
              <w:rPr>
                <w:lang w:val="en-US"/>
              </w:rPr>
            </w:pPr>
            <w:r w:rsidRPr="000B3F69">
              <w:rPr>
                <w:lang w:val="en-US"/>
              </w:rPr>
              <w:t>Antibacterial and antifungal drugs</w:t>
            </w:r>
          </w:p>
        </w:tc>
      </w:tr>
      <w:tr w:rsidR="000B3F69" w:rsidRPr="000B3F69" w14:paraId="35F777C7" w14:textId="77777777" w:rsidTr="00A5632D">
        <w:tc>
          <w:tcPr>
            <w:tcW w:w="4672" w:type="dxa"/>
          </w:tcPr>
          <w:p w14:paraId="202E815B" w14:textId="77777777" w:rsidR="000B3F69" w:rsidRPr="000B3F69" w:rsidRDefault="000B3F69" w:rsidP="00A5632D">
            <w:pPr>
              <w:pStyle w:val="Default"/>
              <w:rPr>
                <w:lang w:val="en-US"/>
              </w:rPr>
            </w:pPr>
            <w:r w:rsidRPr="000B3F69">
              <w:rPr>
                <w:lang w:val="en-US"/>
              </w:rPr>
              <w:t>22. Haloperidol</w:t>
            </w:r>
          </w:p>
        </w:tc>
        <w:tc>
          <w:tcPr>
            <w:tcW w:w="4673" w:type="dxa"/>
          </w:tcPr>
          <w:p w14:paraId="3325388E" w14:textId="77777777" w:rsidR="000B3F69" w:rsidRPr="000B3F69" w:rsidRDefault="000B3F69" w:rsidP="00A5632D">
            <w:pPr>
              <w:pStyle w:val="Default"/>
              <w:rPr>
                <w:lang w:val="en-US"/>
              </w:rPr>
            </w:pPr>
            <w:r w:rsidRPr="000B3F69">
              <w:rPr>
                <w:lang w:val="en-US"/>
              </w:rPr>
              <w:t>83. Amoxicillin + clavulanic acid</w:t>
            </w:r>
          </w:p>
        </w:tc>
      </w:tr>
      <w:tr w:rsidR="000B3F69" w:rsidRPr="000B3F69" w14:paraId="2327DE58" w14:textId="77777777" w:rsidTr="00A5632D">
        <w:tc>
          <w:tcPr>
            <w:tcW w:w="4672" w:type="dxa"/>
          </w:tcPr>
          <w:p w14:paraId="71BADF1D" w14:textId="77777777" w:rsidR="000B3F69" w:rsidRPr="000B3F69" w:rsidRDefault="000B3F69" w:rsidP="00A5632D">
            <w:pPr>
              <w:pStyle w:val="Default"/>
              <w:rPr>
                <w:lang w:val="en-US"/>
              </w:rPr>
            </w:pPr>
            <w:r w:rsidRPr="000B3F69">
              <w:rPr>
                <w:lang w:val="en-US"/>
              </w:rPr>
              <w:t>23. Risperidone</w:t>
            </w:r>
          </w:p>
        </w:tc>
        <w:tc>
          <w:tcPr>
            <w:tcW w:w="4673" w:type="dxa"/>
          </w:tcPr>
          <w:p w14:paraId="290E42DD" w14:textId="77777777" w:rsidR="000B3F69" w:rsidRPr="000B3F69" w:rsidRDefault="000B3F69" w:rsidP="00A5632D">
            <w:pPr>
              <w:pStyle w:val="Default"/>
              <w:rPr>
                <w:lang w:val="en-US"/>
              </w:rPr>
            </w:pPr>
            <w:r w:rsidRPr="000B3F69">
              <w:rPr>
                <w:lang w:val="en-US"/>
              </w:rPr>
              <w:t>84. Ceftriaxone sodium</w:t>
            </w:r>
          </w:p>
        </w:tc>
      </w:tr>
      <w:tr w:rsidR="000B3F69" w:rsidRPr="000B3F69" w14:paraId="64CB40B1" w14:textId="77777777" w:rsidTr="00A5632D">
        <w:tc>
          <w:tcPr>
            <w:tcW w:w="4672" w:type="dxa"/>
          </w:tcPr>
          <w:p w14:paraId="4B89A970" w14:textId="77777777" w:rsidR="000B3F69" w:rsidRPr="000B3F69" w:rsidRDefault="000B3F69" w:rsidP="00A5632D">
            <w:pPr>
              <w:pStyle w:val="Default"/>
              <w:rPr>
                <w:lang w:val="en-US"/>
              </w:rPr>
            </w:pPr>
            <w:r w:rsidRPr="000B3F69">
              <w:rPr>
                <w:lang w:val="en-US"/>
              </w:rPr>
              <w:t>24. Caffeine citrate / caffeine sodium benzoate</w:t>
            </w:r>
          </w:p>
        </w:tc>
        <w:tc>
          <w:tcPr>
            <w:tcW w:w="4673" w:type="dxa"/>
          </w:tcPr>
          <w:p w14:paraId="7B3614DC" w14:textId="77777777" w:rsidR="000B3F69" w:rsidRPr="000B3F69" w:rsidRDefault="000B3F69" w:rsidP="00A5632D">
            <w:pPr>
              <w:pStyle w:val="Default"/>
              <w:rPr>
                <w:lang w:val="en-US"/>
              </w:rPr>
            </w:pPr>
            <w:r w:rsidRPr="000B3F69">
              <w:rPr>
                <w:lang w:val="en-US"/>
              </w:rPr>
              <w:t>85. Meropenem</w:t>
            </w:r>
          </w:p>
        </w:tc>
      </w:tr>
      <w:tr w:rsidR="000B3F69" w:rsidRPr="000B3F69" w14:paraId="6CAD8497" w14:textId="77777777" w:rsidTr="00A5632D">
        <w:tc>
          <w:tcPr>
            <w:tcW w:w="4672" w:type="dxa"/>
          </w:tcPr>
          <w:p w14:paraId="647DC168" w14:textId="77777777" w:rsidR="000B3F69" w:rsidRPr="000B3F69" w:rsidRDefault="000B3F69" w:rsidP="00A5632D">
            <w:pPr>
              <w:pStyle w:val="Default"/>
              <w:rPr>
                <w:lang w:val="en-US"/>
              </w:rPr>
            </w:pPr>
            <w:r w:rsidRPr="000B3F69">
              <w:rPr>
                <w:lang w:val="en-US"/>
              </w:rPr>
              <w:t>25. Amitriptyline hydrochloride</w:t>
            </w:r>
          </w:p>
        </w:tc>
        <w:tc>
          <w:tcPr>
            <w:tcW w:w="4673" w:type="dxa"/>
          </w:tcPr>
          <w:p w14:paraId="47719D54" w14:textId="77777777" w:rsidR="000B3F69" w:rsidRPr="000B3F69" w:rsidRDefault="000B3F69" w:rsidP="00A5632D">
            <w:pPr>
              <w:pStyle w:val="Default"/>
              <w:rPr>
                <w:lang w:val="en-US"/>
              </w:rPr>
            </w:pPr>
            <w:r w:rsidRPr="000B3F69">
              <w:rPr>
                <w:lang w:val="en-US"/>
              </w:rPr>
              <w:t>86. Doxycycline monohydrate</w:t>
            </w:r>
          </w:p>
        </w:tc>
      </w:tr>
      <w:tr w:rsidR="000B3F69" w:rsidRPr="000B3F69" w14:paraId="3517B0CB" w14:textId="77777777" w:rsidTr="00A5632D">
        <w:tc>
          <w:tcPr>
            <w:tcW w:w="4672" w:type="dxa"/>
          </w:tcPr>
          <w:p w14:paraId="57C49655" w14:textId="77777777" w:rsidR="000B3F69" w:rsidRPr="000B3F69" w:rsidRDefault="000B3F69" w:rsidP="00A5632D">
            <w:pPr>
              <w:pStyle w:val="Default"/>
              <w:rPr>
                <w:lang w:val="en-US"/>
              </w:rPr>
            </w:pPr>
            <w:r w:rsidRPr="000B3F69">
              <w:rPr>
                <w:lang w:val="en-US"/>
              </w:rPr>
              <w:t>26. Fluoxetine hydrochloride</w:t>
            </w:r>
          </w:p>
        </w:tc>
        <w:tc>
          <w:tcPr>
            <w:tcW w:w="4673" w:type="dxa"/>
          </w:tcPr>
          <w:p w14:paraId="2BC80FED" w14:textId="77777777" w:rsidR="000B3F69" w:rsidRPr="000B3F69" w:rsidRDefault="000B3F69" w:rsidP="00A5632D">
            <w:pPr>
              <w:pStyle w:val="Default"/>
              <w:rPr>
                <w:lang w:val="en-US"/>
              </w:rPr>
            </w:pPr>
          </w:p>
        </w:tc>
      </w:tr>
      <w:tr w:rsidR="000B3F69" w:rsidRPr="000B3F69" w14:paraId="69CD694C" w14:textId="77777777" w:rsidTr="00A5632D">
        <w:tc>
          <w:tcPr>
            <w:tcW w:w="4672" w:type="dxa"/>
          </w:tcPr>
          <w:p w14:paraId="68E63057" w14:textId="77777777" w:rsidR="000B3F69" w:rsidRPr="000B3F69" w:rsidRDefault="000B3F69" w:rsidP="00A5632D">
            <w:pPr>
              <w:pStyle w:val="Default"/>
              <w:rPr>
                <w:b/>
                <w:bCs/>
                <w:lang w:val="en-US"/>
              </w:rPr>
            </w:pPr>
            <w:r w:rsidRPr="000B3F69">
              <w:rPr>
                <w:b/>
                <w:bCs/>
                <w:lang w:val="en-US"/>
              </w:rPr>
              <w:t>Medicines affecting respiratory function</w:t>
            </w:r>
          </w:p>
        </w:tc>
        <w:tc>
          <w:tcPr>
            <w:tcW w:w="4673" w:type="dxa"/>
          </w:tcPr>
          <w:p w14:paraId="61D95637" w14:textId="77777777" w:rsidR="000B3F69" w:rsidRPr="000B3F69" w:rsidRDefault="000B3F69" w:rsidP="00A5632D">
            <w:pPr>
              <w:pStyle w:val="Default"/>
              <w:rPr>
                <w:lang w:val="en-US"/>
              </w:rPr>
            </w:pPr>
            <w:r w:rsidRPr="000B3F69">
              <w:rPr>
                <w:lang w:val="en-US"/>
              </w:rPr>
              <w:t>87. Gentamicin sulfate</w:t>
            </w:r>
          </w:p>
        </w:tc>
      </w:tr>
      <w:tr w:rsidR="000B3F69" w:rsidRPr="000B3F69" w14:paraId="3FD36D6C" w14:textId="77777777" w:rsidTr="00A5632D">
        <w:tc>
          <w:tcPr>
            <w:tcW w:w="4672" w:type="dxa"/>
          </w:tcPr>
          <w:p w14:paraId="084D8957" w14:textId="77777777" w:rsidR="000B3F69" w:rsidRPr="000B3F69" w:rsidRDefault="000B3F69" w:rsidP="00A5632D">
            <w:pPr>
              <w:pStyle w:val="Default"/>
              <w:rPr>
                <w:lang w:val="en-US"/>
              </w:rPr>
            </w:pPr>
            <w:r w:rsidRPr="000B3F69">
              <w:rPr>
                <w:lang w:val="en-US"/>
              </w:rPr>
              <w:t>27. Acetylcysteine ​​</w:t>
            </w:r>
          </w:p>
        </w:tc>
        <w:tc>
          <w:tcPr>
            <w:tcW w:w="4673" w:type="dxa"/>
          </w:tcPr>
          <w:p w14:paraId="219A8455" w14:textId="77777777" w:rsidR="000B3F69" w:rsidRPr="000B3F69" w:rsidRDefault="000B3F69" w:rsidP="00A5632D">
            <w:pPr>
              <w:pStyle w:val="Default"/>
              <w:rPr>
                <w:lang w:val="en-US"/>
              </w:rPr>
            </w:pPr>
            <w:r w:rsidRPr="000B3F69">
              <w:rPr>
                <w:lang w:val="en-US"/>
              </w:rPr>
              <w:t>88. Clarithromycin</w:t>
            </w:r>
          </w:p>
        </w:tc>
      </w:tr>
      <w:tr w:rsidR="000B3F69" w:rsidRPr="000B3F69" w14:paraId="45C831EA" w14:textId="77777777" w:rsidTr="00A5632D">
        <w:tc>
          <w:tcPr>
            <w:tcW w:w="4672" w:type="dxa"/>
          </w:tcPr>
          <w:p w14:paraId="2D199915" w14:textId="77777777" w:rsidR="000B3F69" w:rsidRPr="000B3F69" w:rsidRDefault="000B3F69" w:rsidP="00A5632D">
            <w:pPr>
              <w:pStyle w:val="Default"/>
              <w:rPr>
                <w:lang w:val="en-US"/>
              </w:rPr>
            </w:pPr>
            <w:r w:rsidRPr="000B3F69">
              <w:rPr>
                <w:lang w:val="en-US"/>
              </w:rPr>
              <w:t xml:space="preserve">28. </w:t>
            </w:r>
            <w:proofErr w:type="spellStart"/>
            <w:r w:rsidRPr="000B3F69">
              <w:rPr>
                <w:lang w:val="en-US"/>
              </w:rPr>
              <w:t>Ambroxol</w:t>
            </w:r>
            <w:proofErr w:type="spellEnd"/>
            <w:r w:rsidRPr="000B3F69">
              <w:rPr>
                <w:lang w:val="en-US"/>
              </w:rPr>
              <w:t xml:space="preserve"> hydrochloride</w:t>
            </w:r>
          </w:p>
        </w:tc>
        <w:tc>
          <w:tcPr>
            <w:tcW w:w="4673" w:type="dxa"/>
          </w:tcPr>
          <w:p w14:paraId="4A129418" w14:textId="77777777" w:rsidR="000B3F69" w:rsidRPr="000B3F69" w:rsidRDefault="000B3F69" w:rsidP="00A5632D">
            <w:pPr>
              <w:pStyle w:val="Default"/>
              <w:rPr>
                <w:lang w:val="en-US"/>
              </w:rPr>
            </w:pPr>
            <w:r w:rsidRPr="000B3F69">
              <w:rPr>
                <w:lang w:val="en-US"/>
              </w:rPr>
              <w:t>89. Ciprofloxacin hydrochloride</w:t>
            </w:r>
          </w:p>
        </w:tc>
      </w:tr>
      <w:tr w:rsidR="000B3F69" w:rsidRPr="000B3F69" w14:paraId="7D1797D1" w14:textId="77777777" w:rsidTr="00A5632D">
        <w:tc>
          <w:tcPr>
            <w:tcW w:w="4672" w:type="dxa"/>
          </w:tcPr>
          <w:p w14:paraId="2C2FA5A4" w14:textId="77777777" w:rsidR="000B3F69" w:rsidRPr="000B3F69" w:rsidRDefault="000B3F69" w:rsidP="00A5632D">
            <w:pPr>
              <w:pStyle w:val="Default"/>
              <w:rPr>
                <w:lang w:val="en-US"/>
              </w:rPr>
            </w:pPr>
            <w:r w:rsidRPr="000B3F69">
              <w:rPr>
                <w:lang w:val="en-US"/>
              </w:rPr>
              <w:t xml:space="preserve">29. </w:t>
            </w:r>
            <w:proofErr w:type="spellStart"/>
            <w:r w:rsidRPr="000B3F69">
              <w:rPr>
                <w:lang w:val="en-US"/>
              </w:rPr>
              <w:t>Glaucine</w:t>
            </w:r>
            <w:proofErr w:type="spellEnd"/>
            <w:r w:rsidRPr="000B3F69">
              <w:rPr>
                <w:lang w:val="en-US"/>
              </w:rPr>
              <w:t xml:space="preserve"> hydrochloride</w:t>
            </w:r>
          </w:p>
        </w:tc>
        <w:tc>
          <w:tcPr>
            <w:tcW w:w="4673" w:type="dxa"/>
          </w:tcPr>
          <w:p w14:paraId="3AF250EE" w14:textId="77777777" w:rsidR="000B3F69" w:rsidRPr="000B3F69" w:rsidRDefault="000B3F69" w:rsidP="00A5632D">
            <w:pPr>
              <w:pStyle w:val="Default"/>
              <w:rPr>
                <w:lang w:val="en-US"/>
              </w:rPr>
            </w:pPr>
            <w:r w:rsidRPr="000B3F69">
              <w:rPr>
                <w:lang w:val="en-US"/>
              </w:rPr>
              <w:t>90. Co-trimoxazole</w:t>
            </w:r>
          </w:p>
        </w:tc>
      </w:tr>
      <w:tr w:rsidR="000B3F69" w:rsidRPr="000B3F69" w14:paraId="25FBE282" w14:textId="77777777" w:rsidTr="00A5632D">
        <w:tc>
          <w:tcPr>
            <w:tcW w:w="4672" w:type="dxa"/>
          </w:tcPr>
          <w:p w14:paraId="0D283992" w14:textId="77777777" w:rsidR="000B3F69" w:rsidRPr="000B3F69" w:rsidRDefault="000B3F69" w:rsidP="00A5632D">
            <w:pPr>
              <w:pStyle w:val="Default"/>
              <w:rPr>
                <w:lang w:val="en-US"/>
              </w:rPr>
            </w:pPr>
            <w:r w:rsidRPr="000B3F69">
              <w:rPr>
                <w:lang w:val="en-US"/>
              </w:rPr>
              <w:t>Cardiotonic drugs</w:t>
            </w:r>
          </w:p>
        </w:tc>
        <w:tc>
          <w:tcPr>
            <w:tcW w:w="4673" w:type="dxa"/>
          </w:tcPr>
          <w:p w14:paraId="5B354744" w14:textId="77777777" w:rsidR="000B3F69" w:rsidRPr="000B3F69" w:rsidRDefault="000B3F69" w:rsidP="00A5632D">
            <w:pPr>
              <w:pStyle w:val="Default"/>
              <w:rPr>
                <w:lang w:val="en-US"/>
              </w:rPr>
            </w:pPr>
            <w:r w:rsidRPr="000B3F69">
              <w:rPr>
                <w:lang w:val="en-US"/>
              </w:rPr>
              <w:t>91. Fluconazole</w:t>
            </w:r>
          </w:p>
        </w:tc>
      </w:tr>
      <w:tr w:rsidR="000B3F69" w:rsidRPr="000B3F69" w14:paraId="13103266" w14:textId="77777777" w:rsidTr="00A5632D">
        <w:tc>
          <w:tcPr>
            <w:tcW w:w="4672" w:type="dxa"/>
          </w:tcPr>
          <w:p w14:paraId="4B2D50CB" w14:textId="77777777" w:rsidR="000B3F69" w:rsidRPr="000B3F69" w:rsidRDefault="000B3F69" w:rsidP="00A5632D">
            <w:pPr>
              <w:pStyle w:val="Default"/>
              <w:rPr>
                <w:lang w:val="en-US"/>
              </w:rPr>
            </w:pPr>
            <w:r w:rsidRPr="000B3F69">
              <w:rPr>
                <w:lang w:val="en-US"/>
              </w:rPr>
              <w:t>30. Digoxin</w:t>
            </w:r>
          </w:p>
        </w:tc>
        <w:tc>
          <w:tcPr>
            <w:tcW w:w="4673" w:type="dxa"/>
          </w:tcPr>
          <w:p w14:paraId="24816519" w14:textId="77777777" w:rsidR="000B3F69" w:rsidRPr="000B3F69" w:rsidRDefault="000B3F69" w:rsidP="00A5632D">
            <w:pPr>
              <w:pStyle w:val="Default"/>
              <w:rPr>
                <w:lang w:val="en-US"/>
              </w:rPr>
            </w:pPr>
          </w:p>
        </w:tc>
      </w:tr>
      <w:tr w:rsidR="000B3F69" w:rsidRPr="000B3F69" w14:paraId="6128AD9D" w14:textId="77777777" w:rsidTr="00A5632D">
        <w:tc>
          <w:tcPr>
            <w:tcW w:w="4672" w:type="dxa"/>
          </w:tcPr>
          <w:p w14:paraId="6F6A1D03" w14:textId="77777777" w:rsidR="000B3F69" w:rsidRPr="000B3F69" w:rsidRDefault="000B3F69" w:rsidP="00A5632D">
            <w:pPr>
              <w:pStyle w:val="Default"/>
              <w:rPr>
                <w:b/>
                <w:bCs/>
                <w:lang w:val="en-US"/>
              </w:rPr>
            </w:pPr>
            <w:r w:rsidRPr="000B3F69">
              <w:rPr>
                <w:b/>
                <w:bCs/>
                <w:lang w:val="en-US"/>
              </w:rPr>
              <w:t>Antianginal, antiarrhythmic drugs</w:t>
            </w:r>
          </w:p>
        </w:tc>
        <w:tc>
          <w:tcPr>
            <w:tcW w:w="4673" w:type="dxa"/>
          </w:tcPr>
          <w:p w14:paraId="54E7F180" w14:textId="77777777" w:rsidR="000B3F69" w:rsidRPr="000B3F69" w:rsidRDefault="000B3F69" w:rsidP="00A5632D">
            <w:pPr>
              <w:pStyle w:val="Default"/>
              <w:rPr>
                <w:b/>
                <w:bCs/>
                <w:lang w:val="en-US"/>
              </w:rPr>
            </w:pPr>
            <w:r w:rsidRPr="000B3F69">
              <w:rPr>
                <w:b/>
                <w:bCs/>
                <w:lang w:val="en-US"/>
              </w:rPr>
              <w:t>Antituberculosis and antiviral drugs</w:t>
            </w:r>
          </w:p>
        </w:tc>
      </w:tr>
      <w:tr w:rsidR="000B3F69" w:rsidRPr="000B3F69" w14:paraId="47EEA012" w14:textId="77777777" w:rsidTr="00A5632D">
        <w:tc>
          <w:tcPr>
            <w:tcW w:w="4672" w:type="dxa"/>
          </w:tcPr>
          <w:p w14:paraId="70995260" w14:textId="77777777" w:rsidR="000B3F69" w:rsidRPr="000B3F69" w:rsidRDefault="000B3F69" w:rsidP="00A5632D">
            <w:pPr>
              <w:pStyle w:val="Default"/>
              <w:rPr>
                <w:lang w:val="en-US"/>
              </w:rPr>
            </w:pPr>
            <w:r w:rsidRPr="000B3F69">
              <w:rPr>
                <w:lang w:val="en-US"/>
              </w:rPr>
              <w:t>31. Glycerol trinitrate (nitroglycerin)</w:t>
            </w:r>
          </w:p>
        </w:tc>
        <w:tc>
          <w:tcPr>
            <w:tcW w:w="4673" w:type="dxa"/>
          </w:tcPr>
          <w:p w14:paraId="44FA0DC2" w14:textId="77777777" w:rsidR="000B3F69" w:rsidRPr="000B3F69" w:rsidRDefault="000B3F69" w:rsidP="00A5632D">
            <w:pPr>
              <w:pStyle w:val="Default"/>
              <w:rPr>
                <w:lang w:val="en-US"/>
              </w:rPr>
            </w:pPr>
            <w:r w:rsidRPr="000B3F69">
              <w:rPr>
                <w:lang w:val="en-US"/>
              </w:rPr>
              <w:t>92. Rifampicin</w:t>
            </w:r>
          </w:p>
        </w:tc>
      </w:tr>
      <w:tr w:rsidR="000B3F69" w:rsidRPr="000B3F69" w14:paraId="55E2CFFD" w14:textId="77777777" w:rsidTr="00A5632D">
        <w:tc>
          <w:tcPr>
            <w:tcW w:w="4672" w:type="dxa"/>
          </w:tcPr>
          <w:p w14:paraId="287FAF27" w14:textId="77777777" w:rsidR="000B3F69" w:rsidRPr="000B3F69" w:rsidRDefault="000B3F69" w:rsidP="00A5632D">
            <w:pPr>
              <w:pStyle w:val="Default"/>
              <w:rPr>
                <w:lang w:val="en-US"/>
              </w:rPr>
            </w:pPr>
            <w:r w:rsidRPr="000B3F69">
              <w:rPr>
                <w:lang w:val="en-US"/>
              </w:rPr>
              <w:t>32. Amiodarone hydrochloride</w:t>
            </w:r>
          </w:p>
        </w:tc>
        <w:tc>
          <w:tcPr>
            <w:tcW w:w="4673" w:type="dxa"/>
          </w:tcPr>
          <w:p w14:paraId="456F3220" w14:textId="77777777" w:rsidR="000B3F69" w:rsidRPr="000B3F69" w:rsidRDefault="000B3F69" w:rsidP="00A5632D">
            <w:pPr>
              <w:pStyle w:val="Default"/>
              <w:rPr>
                <w:lang w:val="en-US"/>
              </w:rPr>
            </w:pPr>
            <w:r w:rsidRPr="000B3F69">
              <w:rPr>
                <w:lang w:val="en-US"/>
              </w:rPr>
              <w:t>93. Isoniazid</w:t>
            </w:r>
          </w:p>
        </w:tc>
      </w:tr>
      <w:tr w:rsidR="000B3F69" w:rsidRPr="000B3F69" w14:paraId="5FDB7258" w14:textId="77777777" w:rsidTr="00A5632D">
        <w:tc>
          <w:tcPr>
            <w:tcW w:w="4672" w:type="dxa"/>
          </w:tcPr>
          <w:p w14:paraId="7951F8FE" w14:textId="77777777" w:rsidR="000B3F69" w:rsidRPr="000B3F69" w:rsidRDefault="000B3F69" w:rsidP="00A5632D">
            <w:pPr>
              <w:pStyle w:val="Default"/>
              <w:rPr>
                <w:lang w:val="en-US"/>
              </w:rPr>
            </w:pPr>
            <w:r w:rsidRPr="000B3F69">
              <w:rPr>
                <w:lang w:val="en-US"/>
              </w:rPr>
              <w:t>33. Verapamil hydrochloride</w:t>
            </w:r>
          </w:p>
        </w:tc>
        <w:tc>
          <w:tcPr>
            <w:tcW w:w="4673" w:type="dxa"/>
          </w:tcPr>
          <w:p w14:paraId="58CA318A" w14:textId="77777777" w:rsidR="000B3F69" w:rsidRPr="000B3F69" w:rsidRDefault="000B3F69" w:rsidP="00A5632D">
            <w:pPr>
              <w:spacing w:after="0" w:line="240" w:lineRule="auto"/>
              <w:rPr>
                <w:rFonts w:ascii="Times New Roman" w:hAnsi="Times New Roman"/>
                <w:sz w:val="24"/>
                <w:szCs w:val="24"/>
                <w:lang w:val="en-US"/>
              </w:rPr>
            </w:pPr>
            <w:r w:rsidRPr="000B3F69">
              <w:rPr>
                <w:rFonts w:ascii="Times New Roman" w:hAnsi="Times New Roman"/>
                <w:lang w:val="en-US"/>
              </w:rPr>
              <w:t>94. Acyclovir</w:t>
            </w:r>
          </w:p>
        </w:tc>
      </w:tr>
      <w:tr w:rsidR="000B3F69" w:rsidRPr="000B3F69" w14:paraId="51EE3BF3" w14:textId="77777777" w:rsidTr="00A5632D">
        <w:tc>
          <w:tcPr>
            <w:tcW w:w="4672" w:type="dxa"/>
          </w:tcPr>
          <w:p w14:paraId="00BE7370" w14:textId="77777777" w:rsidR="000B3F69" w:rsidRPr="000B3F69" w:rsidRDefault="000B3F69" w:rsidP="00A5632D">
            <w:pPr>
              <w:pStyle w:val="Default"/>
              <w:rPr>
                <w:b/>
                <w:bCs/>
                <w:lang w:val="en-US"/>
              </w:rPr>
            </w:pPr>
            <w:r w:rsidRPr="000B3F69">
              <w:rPr>
                <w:b/>
                <w:bCs/>
                <w:lang w:val="en-US"/>
              </w:rPr>
              <w:t>Hypotensive, hypolipidemic drugs</w:t>
            </w:r>
          </w:p>
        </w:tc>
        <w:tc>
          <w:tcPr>
            <w:tcW w:w="4673" w:type="dxa"/>
          </w:tcPr>
          <w:p w14:paraId="255F3E85" w14:textId="77777777" w:rsidR="000B3F69" w:rsidRPr="000B3F69" w:rsidRDefault="000B3F69" w:rsidP="00A5632D">
            <w:pPr>
              <w:pStyle w:val="Default"/>
              <w:rPr>
                <w:lang w:val="en-US"/>
              </w:rPr>
            </w:pPr>
            <w:r w:rsidRPr="000B3F69">
              <w:rPr>
                <w:lang w:val="en-US"/>
              </w:rPr>
              <w:t>95. Oseltamivir phosphate</w:t>
            </w:r>
          </w:p>
        </w:tc>
      </w:tr>
      <w:tr w:rsidR="000B3F69" w:rsidRPr="000B3F69" w14:paraId="65A5CF42" w14:textId="77777777" w:rsidTr="00A5632D">
        <w:tc>
          <w:tcPr>
            <w:tcW w:w="4672" w:type="dxa"/>
          </w:tcPr>
          <w:p w14:paraId="3B7EB122" w14:textId="77777777" w:rsidR="000B3F69" w:rsidRPr="000B3F69" w:rsidRDefault="000B3F69" w:rsidP="00A5632D">
            <w:pPr>
              <w:pStyle w:val="Default"/>
              <w:rPr>
                <w:lang w:val="en-US"/>
              </w:rPr>
            </w:pPr>
            <w:r w:rsidRPr="000B3F69">
              <w:rPr>
                <w:lang w:val="en-US"/>
              </w:rPr>
              <w:t>34. Lisinopril</w:t>
            </w:r>
          </w:p>
        </w:tc>
        <w:tc>
          <w:tcPr>
            <w:tcW w:w="4673" w:type="dxa"/>
          </w:tcPr>
          <w:p w14:paraId="065E2B0A" w14:textId="77777777" w:rsidR="000B3F69" w:rsidRPr="000B3F69" w:rsidRDefault="000B3F69" w:rsidP="00A5632D">
            <w:pPr>
              <w:pStyle w:val="Default"/>
              <w:rPr>
                <w:b/>
                <w:bCs/>
                <w:lang w:val="en-US"/>
              </w:rPr>
            </w:pPr>
            <w:r w:rsidRPr="000B3F69">
              <w:rPr>
                <w:b/>
                <w:bCs/>
                <w:lang w:val="en-US"/>
              </w:rPr>
              <w:t>Antiprotozoal and anthelmintic drugs</w:t>
            </w:r>
          </w:p>
        </w:tc>
      </w:tr>
      <w:tr w:rsidR="000B3F69" w:rsidRPr="000B3F69" w14:paraId="5E504E71" w14:textId="77777777" w:rsidTr="00A5632D">
        <w:tc>
          <w:tcPr>
            <w:tcW w:w="4672" w:type="dxa"/>
          </w:tcPr>
          <w:p w14:paraId="250D12C3" w14:textId="77777777" w:rsidR="000B3F69" w:rsidRPr="000B3F69" w:rsidRDefault="000B3F69" w:rsidP="00A5632D">
            <w:pPr>
              <w:pStyle w:val="Default"/>
              <w:rPr>
                <w:lang w:val="en-US"/>
              </w:rPr>
            </w:pPr>
            <w:r w:rsidRPr="000B3F69">
              <w:rPr>
                <w:lang w:val="en-US"/>
              </w:rPr>
              <w:t>35. Losartan potassium</w:t>
            </w:r>
          </w:p>
        </w:tc>
        <w:tc>
          <w:tcPr>
            <w:tcW w:w="4673" w:type="dxa"/>
          </w:tcPr>
          <w:p w14:paraId="01957904" w14:textId="77777777" w:rsidR="000B3F69" w:rsidRPr="000B3F69" w:rsidRDefault="000B3F69" w:rsidP="00A5632D">
            <w:pPr>
              <w:pStyle w:val="Default"/>
              <w:rPr>
                <w:lang w:val="en-US"/>
              </w:rPr>
            </w:pPr>
            <w:r w:rsidRPr="000B3F69">
              <w:rPr>
                <w:lang w:val="en-US"/>
              </w:rPr>
              <w:t>96. Metronidazole</w:t>
            </w:r>
          </w:p>
        </w:tc>
      </w:tr>
      <w:tr w:rsidR="000B3F69" w:rsidRPr="000B3F69" w14:paraId="08EA9354" w14:textId="77777777" w:rsidTr="00A5632D">
        <w:tc>
          <w:tcPr>
            <w:tcW w:w="4672" w:type="dxa"/>
          </w:tcPr>
          <w:p w14:paraId="49DE2389" w14:textId="77777777" w:rsidR="000B3F69" w:rsidRPr="000B3F69" w:rsidRDefault="000B3F69" w:rsidP="00A5632D">
            <w:pPr>
              <w:pStyle w:val="Default"/>
              <w:rPr>
                <w:lang w:val="en-US"/>
              </w:rPr>
            </w:pPr>
            <w:r w:rsidRPr="000B3F69">
              <w:rPr>
                <w:lang w:val="en-US"/>
              </w:rPr>
              <w:t>36. Doxazosin mesylate</w:t>
            </w:r>
          </w:p>
        </w:tc>
        <w:tc>
          <w:tcPr>
            <w:tcW w:w="4673" w:type="dxa"/>
          </w:tcPr>
          <w:p w14:paraId="6A0625F2" w14:textId="77777777" w:rsidR="000B3F69" w:rsidRPr="000B3F69" w:rsidRDefault="000B3F69" w:rsidP="00A5632D">
            <w:pPr>
              <w:pStyle w:val="Default"/>
              <w:rPr>
                <w:lang w:val="en-US"/>
              </w:rPr>
            </w:pPr>
            <w:r w:rsidRPr="000B3F69">
              <w:rPr>
                <w:lang w:val="en-US"/>
              </w:rPr>
              <w:t>97. Albendazole</w:t>
            </w:r>
          </w:p>
        </w:tc>
      </w:tr>
      <w:tr w:rsidR="000B3F69" w:rsidRPr="000B3F69" w14:paraId="408AE9BD" w14:textId="77777777" w:rsidTr="00A5632D">
        <w:tc>
          <w:tcPr>
            <w:tcW w:w="4672" w:type="dxa"/>
          </w:tcPr>
          <w:p w14:paraId="2A22ABE6" w14:textId="77777777" w:rsidR="000B3F69" w:rsidRPr="000B3F69" w:rsidRDefault="000B3F69" w:rsidP="00A5632D">
            <w:pPr>
              <w:pStyle w:val="Default"/>
              <w:rPr>
                <w:lang w:val="en-US"/>
              </w:rPr>
            </w:pPr>
            <w:r w:rsidRPr="000B3F69">
              <w:rPr>
                <w:lang w:val="en-US"/>
              </w:rPr>
              <w:t>37. Amlodipine besylate</w:t>
            </w:r>
          </w:p>
        </w:tc>
        <w:tc>
          <w:tcPr>
            <w:tcW w:w="4673" w:type="dxa"/>
          </w:tcPr>
          <w:p w14:paraId="0F295ABE" w14:textId="77777777" w:rsidR="000B3F69" w:rsidRPr="000B3F69" w:rsidRDefault="000B3F69" w:rsidP="00A5632D">
            <w:pPr>
              <w:pStyle w:val="Default"/>
              <w:rPr>
                <w:b/>
                <w:bCs/>
                <w:lang w:val="en-US"/>
              </w:rPr>
            </w:pPr>
            <w:r w:rsidRPr="000B3F69">
              <w:rPr>
                <w:b/>
                <w:bCs/>
                <w:lang w:val="en-US"/>
              </w:rPr>
              <w:t>Antidote therapy drugs</w:t>
            </w:r>
          </w:p>
        </w:tc>
      </w:tr>
      <w:tr w:rsidR="000B3F69" w:rsidRPr="000B3F69" w14:paraId="68EE9283" w14:textId="77777777" w:rsidTr="00A5632D">
        <w:tc>
          <w:tcPr>
            <w:tcW w:w="4672" w:type="dxa"/>
          </w:tcPr>
          <w:p w14:paraId="2C35D2C6" w14:textId="77777777" w:rsidR="000B3F69" w:rsidRPr="000B3F69" w:rsidRDefault="000B3F69" w:rsidP="00A5632D">
            <w:pPr>
              <w:pStyle w:val="Default"/>
              <w:rPr>
                <w:lang w:val="en-US"/>
              </w:rPr>
            </w:pPr>
            <w:r w:rsidRPr="000B3F69">
              <w:rPr>
                <w:lang w:val="en-US"/>
              </w:rPr>
              <w:t>38. Nifedipine</w:t>
            </w:r>
          </w:p>
        </w:tc>
        <w:tc>
          <w:tcPr>
            <w:tcW w:w="4673" w:type="dxa"/>
          </w:tcPr>
          <w:p w14:paraId="27E3CAFA" w14:textId="77777777" w:rsidR="000B3F69" w:rsidRPr="000B3F69" w:rsidRDefault="000B3F69" w:rsidP="00A5632D">
            <w:pPr>
              <w:pStyle w:val="Default"/>
              <w:rPr>
                <w:lang w:val="en-US"/>
              </w:rPr>
            </w:pPr>
            <w:r w:rsidRPr="000B3F69">
              <w:rPr>
                <w:lang w:val="en-US"/>
              </w:rPr>
              <w:t>98. Deferoxamine mesylate</w:t>
            </w:r>
          </w:p>
        </w:tc>
      </w:tr>
      <w:tr w:rsidR="000B3F69" w:rsidRPr="000B3F69" w14:paraId="04D359EB" w14:textId="77777777" w:rsidTr="00A5632D">
        <w:tc>
          <w:tcPr>
            <w:tcW w:w="4672" w:type="dxa"/>
          </w:tcPr>
          <w:p w14:paraId="2377A68D" w14:textId="77777777" w:rsidR="000B3F69" w:rsidRPr="000B3F69" w:rsidRDefault="000B3F69" w:rsidP="00A5632D">
            <w:pPr>
              <w:pStyle w:val="Default"/>
              <w:rPr>
                <w:lang w:val="en-US"/>
              </w:rPr>
            </w:pPr>
            <w:r w:rsidRPr="000B3F69">
              <w:rPr>
                <w:lang w:val="en-US"/>
              </w:rPr>
              <w:t>39. Atorvastatin</w:t>
            </w:r>
          </w:p>
        </w:tc>
        <w:tc>
          <w:tcPr>
            <w:tcW w:w="4673" w:type="dxa"/>
          </w:tcPr>
          <w:p w14:paraId="403D2579" w14:textId="77777777" w:rsidR="000B3F69" w:rsidRPr="000B3F69" w:rsidRDefault="000B3F69" w:rsidP="00A5632D">
            <w:pPr>
              <w:pStyle w:val="Default"/>
              <w:rPr>
                <w:lang w:val="en-US"/>
              </w:rPr>
            </w:pPr>
            <w:r w:rsidRPr="000B3F69">
              <w:rPr>
                <w:lang w:val="en-US"/>
              </w:rPr>
              <w:t>99. Naloxone hydrochloride</w:t>
            </w:r>
          </w:p>
        </w:tc>
      </w:tr>
      <w:tr w:rsidR="000B3F69" w:rsidRPr="000B3F69" w14:paraId="1852C87D" w14:textId="77777777" w:rsidTr="00A5632D">
        <w:tc>
          <w:tcPr>
            <w:tcW w:w="4672" w:type="dxa"/>
          </w:tcPr>
          <w:p w14:paraId="3B2D405F" w14:textId="77777777" w:rsidR="000B3F69" w:rsidRPr="000B3F69" w:rsidRDefault="000B3F69" w:rsidP="00A5632D">
            <w:pPr>
              <w:pStyle w:val="Default"/>
              <w:rPr>
                <w:b/>
                <w:bCs/>
                <w:lang w:val="en-US"/>
              </w:rPr>
            </w:pPr>
            <w:r w:rsidRPr="000B3F69">
              <w:rPr>
                <w:b/>
                <w:bCs/>
                <w:lang w:val="en-US"/>
              </w:rPr>
              <w:t>Drugs affecting the digestive system</w:t>
            </w:r>
          </w:p>
        </w:tc>
        <w:tc>
          <w:tcPr>
            <w:tcW w:w="4673" w:type="dxa"/>
          </w:tcPr>
          <w:p w14:paraId="520B5899" w14:textId="77777777" w:rsidR="000B3F69" w:rsidRPr="000B3F69" w:rsidRDefault="000B3F69" w:rsidP="00A5632D">
            <w:pPr>
              <w:pStyle w:val="Default"/>
              <w:rPr>
                <w:lang w:val="en-US"/>
              </w:rPr>
            </w:pPr>
          </w:p>
        </w:tc>
      </w:tr>
      <w:tr w:rsidR="000B3F69" w:rsidRPr="000B3F69" w14:paraId="5A6D413E" w14:textId="77777777" w:rsidTr="00A5632D">
        <w:tc>
          <w:tcPr>
            <w:tcW w:w="4672" w:type="dxa"/>
          </w:tcPr>
          <w:p w14:paraId="3AE23442" w14:textId="77777777" w:rsidR="000B3F69" w:rsidRPr="000B3F69" w:rsidRDefault="000B3F69" w:rsidP="00A5632D">
            <w:pPr>
              <w:pStyle w:val="Default"/>
              <w:rPr>
                <w:lang w:val="en-US"/>
              </w:rPr>
            </w:pPr>
            <w:r w:rsidRPr="000B3F69">
              <w:rPr>
                <w:lang w:val="en-US"/>
              </w:rPr>
              <w:t>40. Famotidine</w:t>
            </w:r>
          </w:p>
        </w:tc>
        <w:tc>
          <w:tcPr>
            <w:tcW w:w="4673" w:type="dxa"/>
          </w:tcPr>
          <w:p w14:paraId="12FBA172" w14:textId="77777777" w:rsidR="000B3F69" w:rsidRPr="000B3F69" w:rsidRDefault="000B3F69" w:rsidP="00A5632D">
            <w:pPr>
              <w:pStyle w:val="Default"/>
              <w:rPr>
                <w:lang w:val="en-US"/>
              </w:rPr>
            </w:pPr>
          </w:p>
        </w:tc>
      </w:tr>
      <w:tr w:rsidR="000B3F69" w:rsidRPr="000B3F69" w14:paraId="775A4C7B" w14:textId="77777777" w:rsidTr="00A5632D">
        <w:tc>
          <w:tcPr>
            <w:tcW w:w="4672" w:type="dxa"/>
          </w:tcPr>
          <w:p w14:paraId="2C6CD585" w14:textId="77777777" w:rsidR="000B3F69" w:rsidRPr="000B3F69" w:rsidRDefault="000B3F69" w:rsidP="00A5632D">
            <w:pPr>
              <w:pStyle w:val="Default"/>
              <w:rPr>
                <w:lang w:val="en-US"/>
              </w:rPr>
            </w:pPr>
            <w:r w:rsidRPr="000B3F69">
              <w:rPr>
                <w:lang w:val="en-US"/>
              </w:rPr>
              <w:t>41. Omeprazole</w:t>
            </w:r>
          </w:p>
        </w:tc>
        <w:tc>
          <w:tcPr>
            <w:tcW w:w="4673" w:type="dxa"/>
          </w:tcPr>
          <w:p w14:paraId="66481BAB" w14:textId="77777777" w:rsidR="000B3F69" w:rsidRPr="000B3F69" w:rsidRDefault="000B3F69" w:rsidP="00A5632D">
            <w:pPr>
              <w:pStyle w:val="Default"/>
              <w:rPr>
                <w:lang w:val="en-US"/>
              </w:rPr>
            </w:pPr>
          </w:p>
        </w:tc>
      </w:tr>
      <w:tr w:rsidR="000B3F69" w:rsidRPr="000B3F69" w14:paraId="79B871CD" w14:textId="77777777" w:rsidTr="00A5632D">
        <w:tc>
          <w:tcPr>
            <w:tcW w:w="4672" w:type="dxa"/>
          </w:tcPr>
          <w:p w14:paraId="5E34F0F6" w14:textId="77777777" w:rsidR="000B3F69" w:rsidRPr="000B3F69" w:rsidRDefault="000B3F69" w:rsidP="00A5632D">
            <w:pPr>
              <w:pStyle w:val="Default"/>
              <w:rPr>
                <w:lang w:val="en-US"/>
              </w:rPr>
            </w:pPr>
            <w:r w:rsidRPr="000B3F69">
              <w:rPr>
                <w:lang w:val="en-US"/>
              </w:rPr>
              <w:t xml:space="preserve">42. </w:t>
            </w:r>
            <w:proofErr w:type="spellStart"/>
            <w:r w:rsidRPr="000B3F69">
              <w:rPr>
                <w:lang w:val="en-US"/>
              </w:rPr>
              <w:t>Almagel</w:t>
            </w:r>
            <w:proofErr w:type="spellEnd"/>
          </w:p>
        </w:tc>
        <w:tc>
          <w:tcPr>
            <w:tcW w:w="4673" w:type="dxa"/>
          </w:tcPr>
          <w:p w14:paraId="300CE4F6" w14:textId="77777777" w:rsidR="000B3F69" w:rsidRPr="000B3F69" w:rsidRDefault="000B3F69" w:rsidP="00A5632D">
            <w:pPr>
              <w:pStyle w:val="Default"/>
              <w:rPr>
                <w:lang w:val="en-US"/>
              </w:rPr>
            </w:pPr>
          </w:p>
        </w:tc>
      </w:tr>
      <w:tr w:rsidR="000B3F69" w:rsidRPr="000B3F69" w14:paraId="3E2D06C5" w14:textId="77777777" w:rsidTr="00A5632D">
        <w:tc>
          <w:tcPr>
            <w:tcW w:w="4672" w:type="dxa"/>
          </w:tcPr>
          <w:p w14:paraId="33F2CDC5" w14:textId="77777777" w:rsidR="000B3F69" w:rsidRPr="000B3F69" w:rsidRDefault="000B3F69" w:rsidP="00A5632D">
            <w:pPr>
              <w:pStyle w:val="Default"/>
              <w:rPr>
                <w:lang w:val="en-US"/>
              </w:rPr>
            </w:pPr>
            <w:r w:rsidRPr="000B3F69">
              <w:rPr>
                <w:lang w:val="en-US"/>
              </w:rPr>
              <w:t>43. Lactulose</w:t>
            </w:r>
          </w:p>
        </w:tc>
        <w:tc>
          <w:tcPr>
            <w:tcW w:w="4673" w:type="dxa"/>
          </w:tcPr>
          <w:p w14:paraId="04CCC1A2" w14:textId="77777777" w:rsidR="000B3F69" w:rsidRPr="000B3F69" w:rsidRDefault="000B3F69" w:rsidP="00A5632D">
            <w:pPr>
              <w:pStyle w:val="Default"/>
              <w:rPr>
                <w:lang w:val="en-US"/>
              </w:rPr>
            </w:pPr>
          </w:p>
        </w:tc>
      </w:tr>
      <w:tr w:rsidR="000B3F69" w:rsidRPr="000B3F69" w14:paraId="18A3136F" w14:textId="77777777" w:rsidTr="00A5632D">
        <w:tc>
          <w:tcPr>
            <w:tcW w:w="4672" w:type="dxa"/>
          </w:tcPr>
          <w:p w14:paraId="60697FC4" w14:textId="77777777" w:rsidR="000B3F69" w:rsidRPr="000B3F69" w:rsidRDefault="000B3F69" w:rsidP="00A5632D">
            <w:pPr>
              <w:pStyle w:val="Default"/>
              <w:rPr>
                <w:lang w:val="en-US"/>
              </w:rPr>
            </w:pPr>
            <w:r w:rsidRPr="000B3F69">
              <w:rPr>
                <w:lang w:val="en-US"/>
              </w:rPr>
              <w:t>44. Loperamide hydrochloride</w:t>
            </w:r>
          </w:p>
        </w:tc>
        <w:tc>
          <w:tcPr>
            <w:tcW w:w="4673" w:type="dxa"/>
          </w:tcPr>
          <w:p w14:paraId="4A5777FD" w14:textId="77777777" w:rsidR="000B3F69" w:rsidRPr="000B3F69" w:rsidRDefault="000B3F69" w:rsidP="00A5632D">
            <w:pPr>
              <w:pStyle w:val="Default"/>
              <w:rPr>
                <w:lang w:val="en-US"/>
              </w:rPr>
            </w:pPr>
          </w:p>
        </w:tc>
      </w:tr>
      <w:tr w:rsidR="000B3F69" w:rsidRPr="000B3F69" w14:paraId="2EE8AD51" w14:textId="77777777" w:rsidTr="00A5632D">
        <w:tc>
          <w:tcPr>
            <w:tcW w:w="4672" w:type="dxa"/>
          </w:tcPr>
          <w:p w14:paraId="432D39BA" w14:textId="77777777" w:rsidR="000B3F69" w:rsidRPr="000B3F69" w:rsidRDefault="000B3F69" w:rsidP="00A5632D">
            <w:pPr>
              <w:pStyle w:val="Default"/>
              <w:rPr>
                <w:lang w:val="en-US"/>
              </w:rPr>
            </w:pPr>
            <w:r w:rsidRPr="000B3F69">
              <w:rPr>
                <w:lang w:val="en-US"/>
              </w:rPr>
              <w:t>45. Silymarin</w:t>
            </w:r>
          </w:p>
        </w:tc>
        <w:tc>
          <w:tcPr>
            <w:tcW w:w="4673" w:type="dxa"/>
          </w:tcPr>
          <w:p w14:paraId="390C7B73" w14:textId="77777777" w:rsidR="000B3F69" w:rsidRPr="000B3F69" w:rsidRDefault="000B3F69" w:rsidP="00A5632D">
            <w:pPr>
              <w:pStyle w:val="Default"/>
              <w:rPr>
                <w:lang w:val="en-US"/>
              </w:rPr>
            </w:pPr>
          </w:p>
        </w:tc>
      </w:tr>
      <w:tr w:rsidR="000B3F69" w:rsidRPr="000B3F69" w14:paraId="0ED913A1" w14:textId="77777777" w:rsidTr="00A5632D">
        <w:tc>
          <w:tcPr>
            <w:tcW w:w="4672" w:type="dxa"/>
          </w:tcPr>
          <w:p w14:paraId="2F4DBB4B" w14:textId="77777777" w:rsidR="000B3F69" w:rsidRPr="000B3F69" w:rsidRDefault="000B3F69" w:rsidP="00A5632D">
            <w:pPr>
              <w:pStyle w:val="Default"/>
              <w:rPr>
                <w:lang w:val="en-US"/>
              </w:rPr>
            </w:pPr>
            <w:r w:rsidRPr="000B3F69">
              <w:rPr>
                <w:lang w:val="en-US"/>
              </w:rPr>
              <w:t>46. Metoclopramide hydrochloride</w:t>
            </w:r>
          </w:p>
        </w:tc>
        <w:tc>
          <w:tcPr>
            <w:tcW w:w="4673" w:type="dxa"/>
          </w:tcPr>
          <w:p w14:paraId="5416EEEE" w14:textId="77777777" w:rsidR="000B3F69" w:rsidRPr="000B3F69" w:rsidRDefault="000B3F69" w:rsidP="00A5632D">
            <w:pPr>
              <w:pStyle w:val="Default"/>
              <w:rPr>
                <w:lang w:val="en-US"/>
              </w:rPr>
            </w:pPr>
          </w:p>
        </w:tc>
      </w:tr>
      <w:tr w:rsidR="000B3F69" w:rsidRPr="000B3F69" w14:paraId="682F2BA3" w14:textId="77777777" w:rsidTr="00A5632D">
        <w:tc>
          <w:tcPr>
            <w:tcW w:w="4672" w:type="dxa"/>
          </w:tcPr>
          <w:p w14:paraId="38D2C1EF" w14:textId="77777777" w:rsidR="000B3F69" w:rsidRPr="000B3F69" w:rsidRDefault="000B3F69" w:rsidP="00A5632D">
            <w:pPr>
              <w:pStyle w:val="Default"/>
              <w:rPr>
                <w:lang w:val="en-US"/>
              </w:rPr>
            </w:pPr>
            <w:r w:rsidRPr="000B3F69">
              <w:rPr>
                <w:lang w:val="en-US"/>
              </w:rPr>
              <w:t>47. Pancreatin</w:t>
            </w:r>
          </w:p>
        </w:tc>
        <w:tc>
          <w:tcPr>
            <w:tcW w:w="4673" w:type="dxa"/>
          </w:tcPr>
          <w:p w14:paraId="0866BB61" w14:textId="77777777" w:rsidR="000B3F69" w:rsidRPr="000B3F69" w:rsidRDefault="000B3F69" w:rsidP="00A5632D">
            <w:pPr>
              <w:spacing w:after="0" w:line="240" w:lineRule="auto"/>
              <w:rPr>
                <w:rFonts w:ascii="Times New Roman" w:hAnsi="Times New Roman"/>
                <w:sz w:val="24"/>
                <w:szCs w:val="24"/>
                <w:lang w:val="en-US"/>
              </w:rPr>
            </w:pPr>
          </w:p>
        </w:tc>
      </w:tr>
      <w:tr w:rsidR="000B3F69" w:rsidRPr="000B3F69" w14:paraId="51C8BDF9" w14:textId="77777777" w:rsidTr="00A5632D">
        <w:tc>
          <w:tcPr>
            <w:tcW w:w="4672" w:type="dxa"/>
          </w:tcPr>
          <w:p w14:paraId="74A9FD47" w14:textId="77777777" w:rsidR="000B3F69" w:rsidRPr="000B3F69" w:rsidRDefault="000B3F69" w:rsidP="00A5632D">
            <w:pPr>
              <w:pStyle w:val="Default"/>
              <w:rPr>
                <w:b/>
                <w:bCs/>
                <w:lang w:val="en-US"/>
              </w:rPr>
            </w:pPr>
            <w:r w:rsidRPr="000B3F69">
              <w:rPr>
                <w:b/>
                <w:bCs/>
                <w:lang w:val="en-US"/>
              </w:rPr>
              <w:t>Drugs affecting renal function, myometrium and uric acid metabolism</w:t>
            </w:r>
          </w:p>
        </w:tc>
        <w:tc>
          <w:tcPr>
            <w:tcW w:w="4673" w:type="dxa"/>
          </w:tcPr>
          <w:p w14:paraId="386690AB" w14:textId="77777777" w:rsidR="000B3F69" w:rsidRPr="000B3F69" w:rsidRDefault="000B3F69" w:rsidP="00A5632D">
            <w:pPr>
              <w:spacing w:after="0" w:line="240" w:lineRule="auto"/>
              <w:rPr>
                <w:rFonts w:ascii="Times New Roman" w:hAnsi="Times New Roman"/>
                <w:sz w:val="24"/>
                <w:szCs w:val="24"/>
                <w:lang w:val="en-US"/>
              </w:rPr>
            </w:pPr>
          </w:p>
        </w:tc>
      </w:tr>
      <w:tr w:rsidR="000B3F69" w:rsidRPr="000B3F69" w14:paraId="3AF13CF6" w14:textId="77777777" w:rsidTr="00A5632D">
        <w:tc>
          <w:tcPr>
            <w:tcW w:w="4672" w:type="dxa"/>
          </w:tcPr>
          <w:p w14:paraId="1D2CC8BC" w14:textId="77777777" w:rsidR="000B3F69" w:rsidRPr="000B3F69" w:rsidRDefault="000B3F69" w:rsidP="00A5632D">
            <w:pPr>
              <w:pStyle w:val="Default"/>
              <w:rPr>
                <w:lang w:val="en-US"/>
              </w:rPr>
            </w:pPr>
            <w:r w:rsidRPr="000B3F69">
              <w:rPr>
                <w:lang w:val="en-US"/>
              </w:rPr>
              <w:t>48. Hydrochlorothiazide</w:t>
            </w:r>
          </w:p>
        </w:tc>
        <w:tc>
          <w:tcPr>
            <w:tcW w:w="4673" w:type="dxa"/>
          </w:tcPr>
          <w:p w14:paraId="5A1D8E84" w14:textId="77777777" w:rsidR="000B3F69" w:rsidRPr="000B3F69" w:rsidRDefault="000B3F69" w:rsidP="00A5632D">
            <w:pPr>
              <w:spacing w:after="0" w:line="240" w:lineRule="auto"/>
              <w:rPr>
                <w:rFonts w:ascii="Times New Roman" w:hAnsi="Times New Roman"/>
                <w:sz w:val="24"/>
                <w:szCs w:val="24"/>
                <w:lang w:val="en-US"/>
              </w:rPr>
            </w:pPr>
          </w:p>
        </w:tc>
      </w:tr>
      <w:tr w:rsidR="000B3F69" w:rsidRPr="000B3F69" w14:paraId="545C888E" w14:textId="77777777" w:rsidTr="00A5632D">
        <w:tc>
          <w:tcPr>
            <w:tcW w:w="4672" w:type="dxa"/>
          </w:tcPr>
          <w:p w14:paraId="53BC8F7E" w14:textId="77777777" w:rsidR="000B3F69" w:rsidRPr="000B3F69" w:rsidRDefault="000B3F69" w:rsidP="00A5632D">
            <w:pPr>
              <w:pStyle w:val="Default"/>
              <w:rPr>
                <w:lang w:val="en-US"/>
              </w:rPr>
            </w:pPr>
            <w:r w:rsidRPr="000B3F69">
              <w:rPr>
                <w:lang w:val="en-US"/>
              </w:rPr>
              <w:t>49. Furosemide</w:t>
            </w:r>
          </w:p>
        </w:tc>
        <w:tc>
          <w:tcPr>
            <w:tcW w:w="4673" w:type="dxa"/>
          </w:tcPr>
          <w:p w14:paraId="03D9C4B8" w14:textId="77777777" w:rsidR="000B3F69" w:rsidRPr="000B3F69" w:rsidRDefault="000B3F69" w:rsidP="00A5632D">
            <w:pPr>
              <w:spacing w:after="0" w:line="240" w:lineRule="auto"/>
              <w:rPr>
                <w:rFonts w:ascii="Times New Roman" w:hAnsi="Times New Roman"/>
                <w:sz w:val="24"/>
                <w:szCs w:val="24"/>
                <w:lang w:val="en-US"/>
              </w:rPr>
            </w:pPr>
          </w:p>
        </w:tc>
      </w:tr>
      <w:tr w:rsidR="000B3F69" w:rsidRPr="000B3F69" w14:paraId="57C535CD" w14:textId="77777777" w:rsidTr="00A5632D">
        <w:tc>
          <w:tcPr>
            <w:tcW w:w="4672" w:type="dxa"/>
          </w:tcPr>
          <w:p w14:paraId="7CEF94E3" w14:textId="77777777" w:rsidR="000B3F69" w:rsidRPr="000B3F69" w:rsidRDefault="000B3F69" w:rsidP="00A5632D">
            <w:pPr>
              <w:pStyle w:val="Default"/>
              <w:rPr>
                <w:lang w:val="en-US"/>
              </w:rPr>
            </w:pPr>
            <w:r w:rsidRPr="000B3F69">
              <w:rPr>
                <w:lang w:val="en-US"/>
              </w:rPr>
              <w:t>50. Acetazolamide</w:t>
            </w:r>
          </w:p>
        </w:tc>
        <w:tc>
          <w:tcPr>
            <w:tcW w:w="4673" w:type="dxa"/>
          </w:tcPr>
          <w:p w14:paraId="0E2FB87C" w14:textId="77777777" w:rsidR="000B3F69" w:rsidRPr="000B3F69" w:rsidRDefault="000B3F69" w:rsidP="00A5632D">
            <w:pPr>
              <w:spacing w:after="0" w:line="240" w:lineRule="auto"/>
              <w:rPr>
                <w:rFonts w:ascii="Times New Roman" w:hAnsi="Times New Roman"/>
                <w:sz w:val="24"/>
                <w:szCs w:val="24"/>
                <w:lang w:val="en-US"/>
              </w:rPr>
            </w:pPr>
          </w:p>
        </w:tc>
      </w:tr>
      <w:tr w:rsidR="000B3F69" w:rsidRPr="000B3F69" w14:paraId="4D8A87CD" w14:textId="77777777" w:rsidTr="00A5632D">
        <w:tc>
          <w:tcPr>
            <w:tcW w:w="4672" w:type="dxa"/>
          </w:tcPr>
          <w:p w14:paraId="43ADE1A0" w14:textId="77777777" w:rsidR="000B3F69" w:rsidRPr="000B3F69" w:rsidRDefault="000B3F69" w:rsidP="00A5632D">
            <w:pPr>
              <w:pStyle w:val="Default"/>
              <w:rPr>
                <w:lang w:val="en-US"/>
              </w:rPr>
            </w:pPr>
            <w:r w:rsidRPr="000B3F69">
              <w:rPr>
                <w:lang w:val="en-US"/>
              </w:rPr>
              <w:t>51. Spironolactone</w:t>
            </w:r>
          </w:p>
        </w:tc>
        <w:tc>
          <w:tcPr>
            <w:tcW w:w="4673" w:type="dxa"/>
          </w:tcPr>
          <w:p w14:paraId="00B57D0A" w14:textId="77777777" w:rsidR="000B3F69" w:rsidRPr="000B3F69" w:rsidRDefault="000B3F69" w:rsidP="00A5632D">
            <w:pPr>
              <w:spacing w:after="0" w:line="240" w:lineRule="auto"/>
              <w:rPr>
                <w:rFonts w:ascii="Times New Roman" w:hAnsi="Times New Roman"/>
                <w:sz w:val="24"/>
                <w:szCs w:val="24"/>
                <w:lang w:val="en-US"/>
              </w:rPr>
            </w:pPr>
          </w:p>
        </w:tc>
      </w:tr>
      <w:tr w:rsidR="000B3F69" w:rsidRPr="000B3F69" w14:paraId="22DB0D6A" w14:textId="77777777" w:rsidTr="00A5632D">
        <w:tc>
          <w:tcPr>
            <w:tcW w:w="4672" w:type="dxa"/>
          </w:tcPr>
          <w:p w14:paraId="5688B2E4" w14:textId="77777777" w:rsidR="000B3F69" w:rsidRPr="000B3F69" w:rsidRDefault="000B3F69" w:rsidP="00A5632D">
            <w:pPr>
              <w:pStyle w:val="Default"/>
              <w:rPr>
                <w:lang w:val="en-US"/>
              </w:rPr>
            </w:pPr>
            <w:r w:rsidRPr="000B3F69">
              <w:rPr>
                <w:lang w:val="en-US"/>
              </w:rPr>
              <w:t>52. Allopurinol</w:t>
            </w:r>
          </w:p>
        </w:tc>
        <w:tc>
          <w:tcPr>
            <w:tcW w:w="4673" w:type="dxa"/>
          </w:tcPr>
          <w:p w14:paraId="5543BDF4" w14:textId="77777777" w:rsidR="000B3F69" w:rsidRPr="000B3F69" w:rsidRDefault="000B3F69" w:rsidP="00A5632D">
            <w:pPr>
              <w:spacing w:after="0" w:line="240" w:lineRule="auto"/>
              <w:rPr>
                <w:rFonts w:ascii="Times New Roman" w:hAnsi="Times New Roman"/>
                <w:sz w:val="24"/>
                <w:szCs w:val="24"/>
                <w:lang w:val="en-US"/>
              </w:rPr>
            </w:pPr>
          </w:p>
        </w:tc>
      </w:tr>
      <w:tr w:rsidR="000B3F69" w:rsidRPr="000B3F69" w14:paraId="72E85493" w14:textId="77777777" w:rsidTr="00A5632D">
        <w:tc>
          <w:tcPr>
            <w:tcW w:w="4672" w:type="dxa"/>
          </w:tcPr>
          <w:p w14:paraId="489E51D5" w14:textId="77777777" w:rsidR="000B3F69" w:rsidRPr="000B3F69" w:rsidRDefault="000B3F69" w:rsidP="00A5632D">
            <w:pPr>
              <w:pStyle w:val="Default"/>
              <w:rPr>
                <w:lang w:val="en-US"/>
              </w:rPr>
            </w:pPr>
            <w:r w:rsidRPr="000B3F69">
              <w:rPr>
                <w:lang w:val="en-US"/>
              </w:rPr>
              <w:t>53. Oxytocin</w:t>
            </w:r>
          </w:p>
        </w:tc>
        <w:tc>
          <w:tcPr>
            <w:tcW w:w="4673" w:type="dxa"/>
          </w:tcPr>
          <w:p w14:paraId="7CB6264D" w14:textId="77777777" w:rsidR="000B3F69" w:rsidRPr="000B3F69" w:rsidRDefault="000B3F69" w:rsidP="00A5632D">
            <w:pPr>
              <w:spacing w:after="0" w:line="240" w:lineRule="auto"/>
              <w:rPr>
                <w:rFonts w:ascii="Times New Roman" w:hAnsi="Times New Roman"/>
                <w:sz w:val="24"/>
                <w:szCs w:val="24"/>
                <w:lang w:val="en-US"/>
              </w:rPr>
            </w:pPr>
          </w:p>
        </w:tc>
      </w:tr>
      <w:tr w:rsidR="000B3F69" w:rsidRPr="000B3F69" w14:paraId="32AB5C82" w14:textId="77777777" w:rsidTr="00A5632D">
        <w:tc>
          <w:tcPr>
            <w:tcW w:w="4672" w:type="dxa"/>
          </w:tcPr>
          <w:p w14:paraId="56018E4D" w14:textId="77777777" w:rsidR="000B3F69" w:rsidRPr="000B3F69" w:rsidRDefault="000B3F69" w:rsidP="00A5632D">
            <w:pPr>
              <w:pStyle w:val="Default"/>
              <w:rPr>
                <w:lang w:val="en-US"/>
              </w:rPr>
            </w:pPr>
            <w:r w:rsidRPr="000B3F69">
              <w:rPr>
                <w:lang w:val="en-US"/>
              </w:rPr>
              <w:t>54. Levonorgestrel</w:t>
            </w:r>
          </w:p>
        </w:tc>
        <w:tc>
          <w:tcPr>
            <w:tcW w:w="4673" w:type="dxa"/>
          </w:tcPr>
          <w:p w14:paraId="14BD0667" w14:textId="77777777" w:rsidR="000B3F69" w:rsidRPr="000B3F69" w:rsidRDefault="000B3F69" w:rsidP="00A5632D">
            <w:pPr>
              <w:spacing w:after="0" w:line="240" w:lineRule="auto"/>
              <w:rPr>
                <w:rFonts w:ascii="Times New Roman" w:hAnsi="Times New Roman"/>
                <w:sz w:val="24"/>
                <w:szCs w:val="24"/>
                <w:lang w:val="en-US"/>
              </w:rPr>
            </w:pPr>
          </w:p>
        </w:tc>
      </w:tr>
    </w:tbl>
    <w:p w14:paraId="59604EB1" w14:textId="77777777" w:rsidR="00551A41" w:rsidRPr="000B3F69" w:rsidRDefault="00551A41" w:rsidP="00A7689D">
      <w:pPr>
        <w:widowControl w:val="0"/>
        <w:shd w:val="clear" w:color="auto" w:fill="FFFFFF"/>
        <w:tabs>
          <w:tab w:val="left" w:pos="709"/>
        </w:tabs>
        <w:autoSpaceDE w:val="0"/>
        <w:autoSpaceDN w:val="0"/>
        <w:adjustRightInd w:val="0"/>
        <w:spacing w:after="0" w:line="240" w:lineRule="auto"/>
        <w:ind w:firstLine="720"/>
        <w:jc w:val="center"/>
        <w:rPr>
          <w:rFonts w:ascii="Times New Roman" w:hAnsi="Times New Roman"/>
          <w:b/>
          <w:bCs/>
          <w:color w:val="000000"/>
          <w:sz w:val="24"/>
          <w:szCs w:val="24"/>
          <w:lang w:val="en-US" w:eastAsia="ru-RU"/>
        </w:rPr>
        <w:sectPr w:rsidR="00551A41" w:rsidRPr="000B3F69" w:rsidSect="008671C7">
          <w:type w:val="continuous"/>
          <w:pgSz w:w="11906" w:h="16838"/>
          <w:pgMar w:top="1134" w:right="850" w:bottom="1134" w:left="1701" w:header="709" w:footer="709" w:gutter="0"/>
          <w:cols w:num="2" w:space="708"/>
          <w:docGrid w:linePitch="360"/>
        </w:sectPr>
      </w:pPr>
    </w:p>
    <w:p w14:paraId="5EB7C3C6" w14:textId="77777777" w:rsidR="00551A41" w:rsidRPr="000B3F69" w:rsidRDefault="00551A41" w:rsidP="00A7689D">
      <w:pPr>
        <w:widowControl w:val="0"/>
        <w:shd w:val="clear" w:color="auto" w:fill="FFFFFF"/>
        <w:tabs>
          <w:tab w:val="left" w:pos="709"/>
        </w:tabs>
        <w:autoSpaceDE w:val="0"/>
        <w:autoSpaceDN w:val="0"/>
        <w:adjustRightInd w:val="0"/>
        <w:spacing w:after="0" w:line="240" w:lineRule="auto"/>
        <w:ind w:firstLine="720"/>
        <w:jc w:val="center"/>
        <w:rPr>
          <w:rFonts w:ascii="Times New Roman" w:hAnsi="Times New Roman"/>
          <w:b/>
          <w:bCs/>
          <w:color w:val="000000"/>
          <w:sz w:val="24"/>
          <w:szCs w:val="24"/>
          <w:lang w:val="en-US" w:eastAsia="ru-RU"/>
        </w:rPr>
      </w:pPr>
    </w:p>
    <w:p w14:paraId="4ADE7D36" w14:textId="77777777" w:rsidR="00551A41" w:rsidRPr="000B3F69" w:rsidRDefault="00770F8F" w:rsidP="009A0332">
      <w:pPr>
        <w:widowControl w:val="0"/>
        <w:shd w:val="clear" w:color="auto" w:fill="FFFFFF"/>
        <w:tabs>
          <w:tab w:val="left" w:pos="709"/>
        </w:tabs>
        <w:autoSpaceDE w:val="0"/>
        <w:autoSpaceDN w:val="0"/>
        <w:adjustRightInd w:val="0"/>
        <w:spacing w:after="0" w:line="240" w:lineRule="auto"/>
        <w:ind w:left="360"/>
        <w:jc w:val="center"/>
        <w:rPr>
          <w:rFonts w:ascii="Times New Roman" w:hAnsi="Times New Roman"/>
          <w:b/>
          <w:bCs/>
          <w:color w:val="000000"/>
          <w:sz w:val="24"/>
          <w:szCs w:val="24"/>
          <w:lang w:val="en-US" w:eastAsia="ru-RU"/>
        </w:rPr>
      </w:pPr>
      <w:r w:rsidRPr="000B3F69">
        <w:rPr>
          <w:rFonts w:ascii="Times New Roman" w:hAnsi="Times New Roman"/>
          <w:b/>
          <w:bCs/>
          <w:color w:val="000000"/>
          <w:sz w:val="24"/>
          <w:szCs w:val="24"/>
          <w:lang w:val="en-US" w:eastAsia="ru-RU"/>
        </w:rPr>
        <w:t>12.</w:t>
      </w:r>
      <w:r w:rsidR="009A0332" w:rsidRPr="000B3F69">
        <w:rPr>
          <w:rFonts w:ascii="Times New Roman" w:hAnsi="Times New Roman"/>
          <w:b/>
          <w:bCs/>
          <w:color w:val="000000"/>
          <w:sz w:val="24"/>
          <w:szCs w:val="24"/>
          <w:lang w:val="en-US" w:eastAsia="ru-RU"/>
        </w:rPr>
        <w:t xml:space="preserve"> </w:t>
      </w:r>
      <w:r w:rsidRPr="000B3F69">
        <w:rPr>
          <w:rFonts w:ascii="Times New Roman" w:hAnsi="Times New Roman"/>
          <w:b/>
          <w:bCs/>
          <w:color w:val="000000"/>
          <w:sz w:val="24"/>
          <w:szCs w:val="24"/>
          <w:lang w:val="en-US" w:eastAsia="ru-RU"/>
        </w:rPr>
        <w:t>Recommended literature</w:t>
      </w:r>
    </w:p>
    <w:p w14:paraId="54766B3D" w14:textId="77777777" w:rsidR="00551A41" w:rsidRPr="000B3F69" w:rsidRDefault="00551A41" w:rsidP="00A7689D">
      <w:pPr>
        <w:widowControl w:val="0"/>
        <w:shd w:val="clear" w:color="auto" w:fill="FFFFFF"/>
        <w:tabs>
          <w:tab w:val="left" w:pos="709"/>
        </w:tabs>
        <w:autoSpaceDE w:val="0"/>
        <w:autoSpaceDN w:val="0"/>
        <w:adjustRightInd w:val="0"/>
        <w:spacing w:after="0" w:line="240" w:lineRule="auto"/>
        <w:ind w:firstLine="720"/>
        <w:jc w:val="center"/>
        <w:rPr>
          <w:rFonts w:ascii="Times New Roman" w:hAnsi="Times New Roman"/>
          <w:b/>
          <w:bCs/>
          <w:color w:val="000000"/>
          <w:sz w:val="24"/>
          <w:szCs w:val="24"/>
          <w:lang w:val="en-US" w:eastAsia="ru-RU"/>
        </w:rPr>
      </w:pPr>
    </w:p>
    <w:p w14:paraId="5DFCEF35" w14:textId="77777777" w:rsidR="00551A41" w:rsidRPr="000B3F69" w:rsidRDefault="00770F8F" w:rsidP="002A57AA">
      <w:pPr>
        <w:widowControl w:val="0"/>
        <w:shd w:val="clear" w:color="auto" w:fill="FFFFFF"/>
        <w:tabs>
          <w:tab w:val="left" w:pos="709"/>
          <w:tab w:val="left" w:pos="1555"/>
        </w:tabs>
        <w:autoSpaceDE w:val="0"/>
        <w:autoSpaceDN w:val="0"/>
        <w:adjustRightInd w:val="0"/>
        <w:spacing w:after="0" w:line="240" w:lineRule="auto"/>
        <w:ind w:left="720"/>
        <w:jc w:val="both"/>
        <w:rPr>
          <w:rFonts w:ascii="Times New Roman" w:hAnsi="Times New Roman"/>
          <w:b/>
          <w:color w:val="000000"/>
          <w:sz w:val="24"/>
          <w:szCs w:val="24"/>
          <w:lang w:val="en-US" w:eastAsia="ru-RU"/>
        </w:rPr>
      </w:pPr>
      <w:r w:rsidRPr="000B3F69">
        <w:rPr>
          <w:rStyle w:val="jlqj4b"/>
          <w:rFonts w:ascii="Times New Roman" w:hAnsi="Times New Roman"/>
          <w:b/>
          <w:sz w:val="24"/>
          <w:szCs w:val="24"/>
          <w:lang w:val="en-US"/>
        </w:rPr>
        <w:t>Main:</w:t>
      </w:r>
      <w:r w:rsidR="00551A41" w:rsidRPr="000B3F69">
        <w:rPr>
          <w:rFonts w:ascii="Times New Roman" w:hAnsi="Times New Roman"/>
          <w:b/>
          <w:sz w:val="24"/>
          <w:szCs w:val="24"/>
          <w:lang w:val="en-US"/>
        </w:rPr>
        <w:t xml:space="preserve"> </w:t>
      </w:r>
    </w:p>
    <w:p w14:paraId="4B719B3F" w14:textId="77777777" w:rsidR="00D511CC" w:rsidRPr="000B3F69" w:rsidRDefault="00D511CC" w:rsidP="002A57AA">
      <w:pPr>
        <w:pStyle w:val="af4"/>
        <w:widowControl w:val="0"/>
        <w:numPr>
          <w:ilvl w:val="0"/>
          <w:numId w:val="25"/>
        </w:numPr>
        <w:shd w:val="clear" w:color="auto" w:fill="FFFFFF"/>
        <w:tabs>
          <w:tab w:val="left" w:pos="426"/>
          <w:tab w:val="left" w:pos="709"/>
        </w:tabs>
        <w:autoSpaceDE w:val="0"/>
        <w:autoSpaceDN w:val="0"/>
        <w:adjustRightInd w:val="0"/>
        <w:spacing w:after="0" w:line="240" w:lineRule="auto"/>
        <w:ind w:left="426" w:hanging="142"/>
        <w:jc w:val="both"/>
        <w:rPr>
          <w:rFonts w:ascii="Times New Roman" w:hAnsi="Times New Roman"/>
          <w:color w:val="000000"/>
          <w:sz w:val="24"/>
          <w:szCs w:val="24"/>
          <w:lang w:val="en-US" w:eastAsia="ru-RU"/>
        </w:rPr>
      </w:pPr>
      <w:r w:rsidRPr="000B3F69">
        <w:rPr>
          <w:rFonts w:ascii="Times New Roman" w:hAnsi="Times New Roman"/>
          <w:color w:val="000000"/>
          <w:sz w:val="24"/>
          <w:szCs w:val="24"/>
          <w:lang w:val="en-US" w:eastAsia="ru-RU"/>
        </w:rPr>
        <w:t xml:space="preserve">Lippincott's Illustrated Reviews: Pharmacology/ J. M. Mary.  7nd edition.  Lippincott Williams and Wilkins, 2019.  636 p. </w:t>
      </w:r>
    </w:p>
    <w:p w14:paraId="605D954E" w14:textId="77777777" w:rsidR="00C102DC" w:rsidRPr="000B3F69" w:rsidRDefault="00000000" w:rsidP="00C102DC">
      <w:pPr>
        <w:pStyle w:val="af4"/>
        <w:widowControl w:val="0"/>
        <w:numPr>
          <w:ilvl w:val="0"/>
          <w:numId w:val="25"/>
        </w:numPr>
        <w:shd w:val="clear" w:color="auto" w:fill="FFFFFF"/>
        <w:tabs>
          <w:tab w:val="left" w:pos="426"/>
          <w:tab w:val="left" w:pos="709"/>
        </w:tabs>
        <w:autoSpaceDE w:val="0"/>
        <w:autoSpaceDN w:val="0"/>
        <w:adjustRightInd w:val="0"/>
        <w:spacing w:after="0" w:line="240" w:lineRule="auto"/>
        <w:ind w:left="426" w:hanging="142"/>
        <w:jc w:val="both"/>
        <w:rPr>
          <w:rFonts w:ascii="Times New Roman" w:hAnsi="Times New Roman"/>
          <w:color w:val="000000"/>
          <w:sz w:val="24"/>
          <w:szCs w:val="24"/>
          <w:lang w:val="en-US" w:eastAsia="ru-RU"/>
        </w:rPr>
      </w:pPr>
      <w:hyperlink r:id="rId12" w:tgtFrame="_blank" w:history="1">
        <w:r w:rsidR="00C102DC" w:rsidRPr="000B3F69">
          <w:rPr>
            <w:rFonts w:ascii="Times New Roman" w:hAnsi="Times New Roman"/>
            <w:color w:val="000000"/>
            <w:sz w:val="24"/>
            <w:szCs w:val="24"/>
            <w:lang w:val="en-US" w:eastAsia="ru-RU"/>
          </w:rPr>
          <w:t>Bennett P.N.</w:t>
        </w:r>
      </w:hyperlink>
      <w:r w:rsidR="00C102DC" w:rsidRPr="000B3F69">
        <w:rPr>
          <w:rFonts w:ascii="Times New Roman" w:hAnsi="Times New Roman"/>
          <w:color w:val="000000"/>
          <w:sz w:val="24"/>
          <w:szCs w:val="24"/>
          <w:lang w:val="en-US" w:eastAsia="ru-RU"/>
        </w:rPr>
        <w:t xml:space="preserve"> Clinical Pharmacology, International Edition, 11th Edition. 2021. 680 p.</w:t>
      </w:r>
    </w:p>
    <w:p w14:paraId="0135ADE0" w14:textId="77777777" w:rsidR="00D511CC" w:rsidRPr="000B3F69" w:rsidRDefault="00D511CC" w:rsidP="002A57AA">
      <w:pPr>
        <w:pStyle w:val="af4"/>
        <w:widowControl w:val="0"/>
        <w:numPr>
          <w:ilvl w:val="0"/>
          <w:numId w:val="25"/>
        </w:numPr>
        <w:shd w:val="clear" w:color="auto" w:fill="FFFFFF"/>
        <w:tabs>
          <w:tab w:val="left" w:pos="426"/>
          <w:tab w:val="left" w:pos="709"/>
        </w:tabs>
        <w:autoSpaceDE w:val="0"/>
        <w:autoSpaceDN w:val="0"/>
        <w:adjustRightInd w:val="0"/>
        <w:spacing w:after="0" w:line="240" w:lineRule="auto"/>
        <w:ind w:left="426" w:hanging="142"/>
        <w:jc w:val="both"/>
        <w:rPr>
          <w:rFonts w:ascii="Times New Roman" w:hAnsi="Times New Roman"/>
          <w:color w:val="000000"/>
          <w:sz w:val="24"/>
          <w:szCs w:val="24"/>
          <w:lang w:val="en-US" w:eastAsia="ru-RU"/>
        </w:rPr>
      </w:pPr>
      <w:r w:rsidRPr="000B3F69">
        <w:rPr>
          <w:rFonts w:ascii="Times New Roman" w:hAnsi="Times New Roman"/>
          <w:color w:val="000000"/>
          <w:sz w:val="24"/>
          <w:szCs w:val="24"/>
          <w:lang w:val="en-US" w:eastAsia="ru-RU"/>
        </w:rPr>
        <w:t xml:space="preserve">Medical pharmacology / K.D </w:t>
      </w:r>
      <w:proofErr w:type="spellStart"/>
      <w:r w:rsidRPr="000B3F69">
        <w:rPr>
          <w:rFonts w:ascii="Times New Roman" w:hAnsi="Times New Roman"/>
          <w:color w:val="000000"/>
          <w:sz w:val="24"/>
          <w:szCs w:val="24"/>
          <w:lang w:val="en-US" w:eastAsia="ru-RU"/>
        </w:rPr>
        <w:t>Tripati</w:t>
      </w:r>
      <w:proofErr w:type="spellEnd"/>
      <w:r w:rsidRPr="000B3F69">
        <w:rPr>
          <w:rFonts w:ascii="Times New Roman" w:hAnsi="Times New Roman"/>
          <w:color w:val="000000"/>
          <w:sz w:val="24"/>
          <w:szCs w:val="24"/>
          <w:lang w:val="en-US" w:eastAsia="ru-RU"/>
        </w:rPr>
        <w:t>.  Jaypee Brothers Medical Publishers (P) LTD. 2019. P. 940</w:t>
      </w:r>
    </w:p>
    <w:p w14:paraId="035C2A5E" w14:textId="77777777" w:rsidR="00935819" w:rsidRPr="000B3F69" w:rsidRDefault="00935819" w:rsidP="00DB248D">
      <w:pPr>
        <w:pStyle w:val="af4"/>
        <w:widowControl w:val="0"/>
        <w:numPr>
          <w:ilvl w:val="0"/>
          <w:numId w:val="25"/>
        </w:numPr>
        <w:shd w:val="clear" w:color="auto" w:fill="FFFFFF"/>
        <w:tabs>
          <w:tab w:val="left" w:pos="426"/>
          <w:tab w:val="left" w:pos="709"/>
        </w:tabs>
        <w:autoSpaceDE w:val="0"/>
        <w:autoSpaceDN w:val="0"/>
        <w:adjustRightInd w:val="0"/>
        <w:spacing w:after="0" w:line="240" w:lineRule="auto"/>
        <w:ind w:left="426" w:hanging="142"/>
        <w:jc w:val="both"/>
        <w:rPr>
          <w:rFonts w:ascii="Times New Roman" w:hAnsi="Times New Roman"/>
          <w:color w:val="000000"/>
          <w:sz w:val="24"/>
          <w:szCs w:val="24"/>
          <w:lang w:val="en-US" w:eastAsia="ru-RU"/>
        </w:rPr>
      </w:pPr>
      <w:r w:rsidRPr="000B3F69">
        <w:rPr>
          <w:rFonts w:ascii="Times New Roman" w:hAnsi="Times New Roman"/>
          <w:color w:val="000000"/>
          <w:sz w:val="24"/>
          <w:szCs w:val="24"/>
          <w:lang w:val="en-US" w:eastAsia="ru-RU"/>
        </w:rPr>
        <w:t>Katzung B. G. Basic and clinical pharmacology / B. G. Katzung, S. B. Masters, A. J. Trevor. – [14th ed.]. – The McGraw-Hill Companies, Inc., 2018. – 1250 p.</w:t>
      </w:r>
    </w:p>
    <w:p w14:paraId="01D21046" w14:textId="77777777" w:rsidR="00935819" w:rsidRPr="000B3F69" w:rsidRDefault="00935819" w:rsidP="00CB40D4">
      <w:pPr>
        <w:pStyle w:val="af4"/>
        <w:widowControl w:val="0"/>
        <w:numPr>
          <w:ilvl w:val="0"/>
          <w:numId w:val="25"/>
        </w:numPr>
        <w:shd w:val="clear" w:color="auto" w:fill="FFFFFF"/>
        <w:tabs>
          <w:tab w:val="left" w:pos="426"/>
          <w:tab w:val="left" w:pos="709"/>
        </w:tabs>
        <w:autoSpaceDE w:val="0"/>
        <w:autoSpaceDN w:val="0"/>
        <w:adjustRightInd w:val="0"/>
        <w:spacing w:after="0" w:line="240" w:lineRule="auto"/>
        <w:ind w:left="426" w:hanging="142"/>
        <w:jc w:val="both"/>
        <w:rPr>
          <w:rFonts w:ascii="Times New Roman" w:hAnsi="Times New Roman"/>
          <w:color w:val="000000"/>
          <w:sz w:val="24"/>
          <w:szCs w:val="24"/>
          <w:lang w:val="en-US" w:eastAsia="ru-RU"/>
        </w:rPr>
      </w:pPr>
      <w:r w:rsidRPr="000B3F69">
        <w:rPr>
          <w:rFonts w:ascii="Times New Roman" w:hAnsi="Times New Roman"/>
          <w:color w:val="000000"/>
          <w:sz w:val="24"/>
          <w:szCs w:val="24"/>
          <w:lang w:val="en-US" w:eastAsia="ru-RU"/>
        </w:rPr>
        <w:t>Pharmacology / [M. A. Clark, R. Finkel, J. A. Rey et al.]. – [7th ed.]. – Baltimore : Lippincott Williams &amp; Wilkins, 2018. – 638 p.</w:t>
      </w:r>
    </w:p>
    <w:p w14:paraId="72C70E46" w14:textId="77777777" w:rsidR="00935819" w:rsidRPr="000E3B03" w:rsidRDefault="00935819" w:rsidP="00374C4D">
      <w:pPr>
        <w:pStyle w:val="af4"/>
        <w:widowControl w:val="0"/>
        <w:numPr>
          <w:ilvl w:val="0"/>
          <w:numId w:val="25"/>
        </w:numPr>
        <w:shd w:val="clear" w:color="auto" w:fill="FFFFFF"/>
        <w:tabs>
          <w:tab w:val="left" w:pos="426"/>
          <w:tab w:val="left" w:pos="709"/>
        </w:tabs>
        <w:autoSpaceDE w:val="0"/>
        <w:autoSpaceDN w:val="0"/>
        <w:adjustRightInd w:val="0"/>
        <w:spacing w:after="0" w:line="240" w:lineRule="auto"/>
        <w:ind w:left="426" w:hanging="142"/>
        <w:jc w:val="both"/>
        <w:rPr>
          <w:rFonts w:ascii="Times New Roman" w:hAnsi="Times New Roman"/>
          <w:color w:val="000000"/>
          <w:sz w:val="24"/>
          <w:szCs w:val="24"/>
          <w:lang w:val="en-US" w:eastAsia="ru-RU"/>
        </w:rPr>
      </w:pPr>
      <w:r w:rsidRPr="000B3F69">
        <w:rPr>
          <w:rFonts w:ascii="Times New Roman" w:hAnsi="Times New Roman"/>
          <w:color w:val="000000"/>
          <w:sz w:val="24"/>
          <w:szCs w:val="24"/>
          <w:lang w:val="en-US" w:eastAsia="ru-RU"/>
        </w:rPr>
        <w:t xml:space="preserve">Rang and Dale’s Pharmacology / [H. P. Rang, J. M. Ritter, R. J. Flower et al.]. – [9th ed.]. – </w:t>
      </w:r>
      <w:r w:rsidRPr="000B3F69">
        <w:rPr>
          <w:rFonts w:ascii="Times New Roman" w:hAnsi="Times New Roman"/>
          <w:color w:val="000000"/>
          <w:sz w:val="24"/>
          <w:szCs w:val="24"/>
          <w:lang w:val="en-US" w:eastAsia="ru-RU"/>
        </w:rPr>
        <w:lastRenderedPageBreak/>
        <w:t>Elsevier17Ltd., 2019. – 808 p.</w:t>
      </w:r>
    </w:p>
    <w:p w14:paraId="22C5CB98" w14:textId="77777777" w:rsidR="000E3B03" w:rsidRPr="000E3B03" w:rsidRDefault="000E3B03" w:rsidP="000E3B03">
      <w:pPr>
        <w:pStyle w:val="af4"/>
        <w:widowControl w:val="0"/>
        <w:numPr>
          <w:ilvl w:val="0"/>
          <w:numId w:val="25"/>
        </w:numPr>
        <w:shd w:val="clear" w:color="auto" w:fill="FFFFFF"/>
        <w:tabs>
          <w:tab w:val="left" w:pos="426"/>
          <w:tab w:val="left" w:pos="709"/>
        </w:tabs>
        <w:autoSpaceDE w:val="0"/>
        <w:autoSpaceDN w:val="0"/>
        <w:adjustRightInd w:val="0"/>
        <w:spacing w:after="0" w:line="240" w:lineRule="auto"/>
        <w:ind w:left="426" w:hanging="142"/>
        <w:jc w:val="both"/>
        <w:rPr>
          <w:rFonts w:ascii="Times New Roman" w:hAnsi="Times New Roman"/>
          <w:color w:val="000000"/>
          <w:sz w:val="24"/>
          <w:szCs w:val="24"/>
          <w:lang w:val="en-US" w:eastAsia="ru-RU"/>
        </w:rPr>
      </w:pPr>
      <w:r w:rsidRPr="000E3B03">
        <w:rPr>
          <w:rFonts w:ascii="Times New Roman" w:hAnsi="Times New Roman"/>
          <w:color w:val="000000"/>
          <w:sz w:val="24"/>
          <w:szCs w:val="24"/>
          <w:lang w:val="en-US" w:eastAsia="ru-RU"/>
        </w:rPr>
        <w:t xml:space="preserve">TRAINING MANUAL for self-training students 3 course of pharmaceutical faculty to a licensed test exam "Step - 1. Pharmacology" 2007-2024.  / </w:t>
      </w:r>
      <w:proofErr w:type="spellStart"/>
      <w:r w:rsidRPr="000E3B03">
        <w:rPr>
          <w:rFonts w:ascii="Times New Roman" w:hAnsi="Times New Roman"/>
          <w:color w:val="000000"/>
          <w:sz w:val="24"/>
          <w:szCs w:val="24"/>
          <w:lang w:val="en-US" w:eastAsia="ru-RU"/>
        </w:rPr>
        <w:t>Y.V.Rozkovskiy</w:t>
      </w:r>
      <w:proofErr w:type="spellEnd"/>
      <w:r w:rsidRPr="000E3B03">
        <w:rPr>
          <w:rFonts w:ascii="Times New Roman" w:hAnsi="Times New Roman"/>
          <w:color w:val="000000"/>
          <w:sz w:val="24"/>
          <w:szCs w:val="24"/>
          <w:lang w:val="en-US" w:eastAsia="ru-RU"/>
        </w:rPr>
        <w:t xml:space="preserve">, </w:t>
      </w:r>
      <w:proofErr w:type="spellStart"/>
      <w:r w:rsidRPr="000E3B03">
        <w:rPr>
          <w:rFonts w:ascii="Times New Roman" w:hAnsi="Times New Roman"/>
          <w:color w:val="000000"/>
          <w:sz w:val="24"/>
          <w:szCs w:val="24"/>
          <w:lang w:val="en-US" w:eastAsia="ru-RU"/>
        </w:rPr>
        <w:t>K.Shemonaeva</w:t>
      </w:r>
      <w:proofErr w:type="spellEnd"/>
      <w:r w:rsidRPr="000E3B03">
        <w:rPr>
          <w:rFonts w:ascii="Times New Roman" w:hAnsi="Times New Roman"/>
          <w:color w:val="000000"/>
          <w:sz w:val="24"/>
          <w:szCs w:val="24"/>
          <w:lang w:val="en-US" w:eastAsia="ru-RU"/>
        </w:rPr>
        <w:t xml:space="preserve">, </w:t>
      </w:r>
      <w:proofErr w:type="spellStart"/>
      <w:r w:rsidRPr="000E3B03">
        <w:rPr>
          <w:rFonts w:ascii="Times New Roman" w:hAnsi="Times New Roman"/>
          <w:color w:val="000000"/>
          <w:sz w:val="24"/>
          <w:szCs w:val="24"/>
          <w:lang w:val="en-US" w:eastAsia="ru-RU"/>
        </w:rPr>
        <w:t>V.Kresyun</w:t>
      </w:r>
      <w:proofErr w:type="spellEnd"/>
      <w:r w:rsidRPr="000E3B03">
        <w:rPr>
          <w:rFonts w:ascii="Times New Roman" w:hAnsi="Times New Roman"/>
          <w:color w:val="000000"/>
          <w:sz w:val="24"/>
          <w:szCs w:val="24"/>
          <w:lang w:val="en-US" w:eastAsia="ru-RU"/>
        </w:rPr>
        <w:t xml:space="preserve">, </w:t>
      </w:r>
      <w:proofErr w:type="spellStart"/>
      <w:r w:rsidRPr="000E3B03">
        <w:rPr>
          <w:rFonts w:ascii="Times New Roman" w:hAnsi="Times New Roman"/>
          <w:color w:val="000000"/>
          <w:sz w:val="24"/>
          <w:szCs w:val="24"/>
          <w:lang w:val="en-US" w:eastAsia="ru-RU"/>
        </w:rPr>
        <w:t>P.Antonenko</w:t>
      </w:r>
      <w:proofErr w:type="spellEnd"/>
      <w:r w:rsidRPr="000E3B03">
        <w:rPr>
          <w:rFonts w:ascii="Times New Roman" w:hAnsi="Times New Roman"/>
          <w:color w:val="000000"/>
          <w:sz w:val="24"/>
          <w:szCs w:val="24"/>
          <w:lang w:val="en-US" w:eastAsia="ru-RU"/>
        </w:rPr>
        <w:t xml:space="preserve">, </w:t>
      </w:r>
      <w:proofErr w:type="spellStart"/>
      <w:r w:rsidRPr="000E3B03">
        <w:rPr>
          <w:rFonts w:ascii="Times New Roman" w:hAnsi="Times New Roman"/>
          <w:color w:val="000000"/>
          <w:sz w:val="24"/>
          <w:szCs w:val="24"/>
          <w:lang w:val="en-US" w:eastAsia="ru-RU"/>
        </w:rPr>
        <w:t>K.Ostapchuk</w:t>
      </w:r>
      <w:proofErr w:type="spellEnd"/>
      <w:r w:rsidRPr="000E3B03">
        <w:rPr>
          <w:rFonts w:ascii="Times New Roman" w:hAnsi="Times New Roman"/>
          <w:color w:val="000000"/>
          <w:sz w:val="24"/>
          <w:szCs w:val="24"/>
          <w:lang w:val="en-US" w:eastAsia="ru-RU"/>
        </w:rPr>
        <w:t xml:space="preserve">, </w:t>
      </w:r>
      <w:proofErr w:type="spellStart"/>
      <w:r w:rsidRPr="000E3B03">
        <w:rPr>
          <w:rFonts w:ascii="Times New Roman" w:hAnsi="Times New Roman"/>
          <w:color w:val="000000"/>
          <w:sz w:val="24"/>
          <w:szCs w:val="24"/>
          <w:lang w:val="en-US" w:eastAsia="ru-RU"/>
        </w:rPr>
        <w:t>K.Lobashova</w:t>
      </w:r>
      <w:proofErr w:type="spellEnd"/>
      <w:r w:rsidRPr="000E3B03">
        <w:rPr>
          <w:rFonts w:ascii="Times New Roman" w:hAnsi="Times New Roman"/>
          <w:color w:val="000000"/>
          <w:sz w:val="24"/>
          <w:szCs w:val="24"/>
          <w:lang w:val="en-US" w:eastAsia="ru-RU"/>
        </w:rPr>
        <w:t xml:space="preserve">, K. Antonenko,  </w:t>
      </w:r>
      <w:proofErr w:type="spellStart"/>
      <w:r w:rsidRPr="000E3B03">
        <w:rPr>
          <w:rFonts w:ascii="Times New Roman" w:hAnsi="Times New Roman"/>
          <w:color w:val="000000"/>
          <w:sz w:val="24"/>
          <w:szCs w:val="24"/>
          <w:lang w:val="en-US" w:eastAsia="ru-RU"/>
        </w:rPr>
        <w:t>N.Djavad</w:t>
      </w:r>
      <w:proofErr w:type="spellEnd"/>
      <w:r w:rsidRPr="000E3B03">
        <w:rPr>
          <w:rFonts w:ascii="Times New Roman" w:hAnsi="Times New Roman"/>
          <w:color w:val="000000"/>
          <w:sz w:val="24"/>
          <w:szCs w:val="24"/>
          <w:lang w:val="en-US" w:eastAsia="ru-RU"/>
        </w:rPr>
        <w:t xml:space="preserve">. </w:t>
      </w:r>
      <w:proofErr w:type="spellStart"/>
      <w:r w:rsidRPr="000E3B03">
        <w:rPr>
          <w:rFonts w:ascii="Times New Roman" w:hAnsi="Times New Roman"/>
          <w:color w:val="000000"/>
          <w:sz w:val="24"/>
          <w:szCs w:val="24"/>
          <w:lang w:val="en-US" w:eastAsia="ru-RU"/>
        </w:rPr>
        <w:t>Strechen</w:t>
      </w:r>
      <w:proofErr w:type="spellEnd"/>
      <w:r w:rsidRPr="000E3B03">
        <w:rPr>
          <w:rFonts w:ascii="Times New Roman" w:hAnsi="Times New Roman"/>
          <w:color w:val="000000"/>
          <w:sz w:val="24"/>
          <w:szCs w:val="24"/>
          <w:lang w:val="en-US" w:eastAsia="ru-RU"/>
        </w:rPr>
        <w:t xml:space="preserve">, S. B.  - </w:t>
      </w:r>
      <w:proofErr w:type="spellStart"/>
      <w:r w:rsidRPr="000E3B03">
        <w:rPr>
          <w:rFonts w:ascii="Times New Roman" w:hAnsi="Times New Roman"/>
          <w:color w:val="000000"/>
          <w:sz w:val="24"/>
          <w:szCs w:val="24"/>
          <w:lang w:val="en-US" w:eastAsia="ru-RU"/>
        </w:rPr>
        <w:t>Odessa</w:t>
      </w:r>
      <w:proofErr w:type="spellEnd"/>
      <w:r w:rsidRPr="000E3B03">
        <w:rPr>
          <w:rFonts w:ascii="Times New Roman" w:hAnsi="Times New Roman"/>
          <w:color w:val="000000"/>
          <w:sz w:val="24"/>
          <w:szCs w:val="24"/>
          <w:lang w:val="en-US" w:eastAsia="ru-RU"/>
        </w:rPr>
        <w:t xml:space="preserve">: </w:t>
      </w:r>
      <w:proofErr w:type="spellStart"/>
      <w:r w:rsidRPr="000E3B03">
        <w:rPr>
          <w:rFonts w:ascii="Times New Roman" w:hAnsi="Times New Roman"/>
          <w:color w:val="000000"/>
          <w:sz w:val="24"/>
          <w:szCs w:val="24"/>
          <w:lang w:val="en-US" w:eastAsia="ru-RU"/>
        </w:rPr>
        <w:t>Odessa</w:t>
      </w:r>
      <w:proofErr w:type="spellEnd"/>
      <w:r w:rsidRPr="000E3B03">
        <w:rPr>
          <w:rFonts w:ascii="Times New Roman" w:hAnsi="Times New Roman"/>
          <w:color w:val="000000"/>
          <w:sz w:val="24"/>
          <w:szCs w:val="24"/>
          <w:lang w:val="en-US" w:eastAsia="ru-RU"/>
        </w:rPr>
        <w:t xml:space="preserve"> National Medical University, 2024. - 66 p</w:t>
      </w:r>
    </w:p>
    <w:p w14:paraId="25F8E5EB" w14:textId="77777777" w:rsidR="000E3B03" w:rsidRPr="000E3B03" w:rsidRDefault="000E3B03" w:rsidP="000E3B03">
      <w:pPr>
        <w:pStyle w:val="af4"/>
        <w:widowControl w:val="0"/>
        <w:numPr>
          <w:ilvl w:val="0"/>
          <w:numId w:val="25"/>
        </w:numPr>
        <w:shd w:val="clear" w:color="auto" w:fill="FFFFFF"/>
        <w:tabs>
          <w:tab w:val="left" w:pos="426"/>
          <w:tab w:val="left" w:pos="709"/>
        </w:tabs>
        <w:autoSpaceDE w:val="0"/>
        <w:autoSpaceDN w:val="0"/>
        <w:adjustRightInd w:val="0"/>
        <w:spacing w:after="0" w:line="240" w:lineRule="auto"/>
        <w:ind w:left="426" w:hanging="142"/>
        <w:jc w:val="both"/>
        <w:rPr>
          <w:rFonts w:ascii="Times New Roman" w:hAnsi="Times New Roman"/>
          <w:color w:val="000000"/>
          <w:sz w:val="24"/>
          <w:szCs w:val="24"/>
          <w:lang w:val="en-US" w:eastAsia="ru-RU"/>
        </w:rPr>
      </w:pPr>
      <w:r w:rsidRPr="000E3B03">
        <w:rPr>
          <w:rFonts w:ascii="Times New Roman" w:hAnsi="Times New Roman"/>
          <w:color w:val="000000"/>
          <w:sz w:val="24"/>
          <w:szCs w:val="24"/>
          <w:lang w:val="en-US" w:eastAsia="ru-RU"/>
        </w:rPr>
        <w:t xml:space="preserve">USMLE: </w:t>
      </w:r>
      <w:proofErr w:type="spellStart"/>
      <w:r w:rsidRPr="000E3B03">
        <w:rPr>
          <w:rFonts w:ascii="Times New Roman" w:hAnsi="Times New Roman"/>
          <w:color w:val="000000"/>
          <w:sz w:val="24"/>
          <w:szCs w:val="24"/>
          <w:lang w:val="en-US" w:eastAsia="ru-RU"/>
        </w:rPr>
        <w:t>Step</w:t>
      </w:r>
      <w:proofErr w:type="spellEnd"/>
      <w:r w:rsidRPr="000E3B03">
        <w:rPr>
          <w:rFonts w:ascii="Times New Roman" w:hAnsi="Times New Roman"/>
          <w:color w:val="000000"/>
          <w:sz w:val="24"/>
          <w:szCs w:val="24"/>
          <w:lang w:val="en-US" w:eastAsia="ru-RU"/>
        </w:rPr>
        <w:t xml:space="preserve"> 1: </w:t>
      </w:r>
      <w:proofErr w:type="spellStart"/>
      <w:r w:rsidRPr="000E3B03">
        <w:rPr>
          <w:rFonts w:ascii="Times New Roman" w:hAnsi="Times New Roman"/>
          <w:color w:val="000000"/>
          <w:sz w:val="24"/>
          <w:szCs w:val="24"/>
          <w:lang w:val="en-US" w:eastAsia="ru-RU"/>
        </w:rPr>
        <w:t>lecture</w:t>
      </w:r>
      <w:proofErr w:type="spellEnd"/>
      <w:r w:rsidRPr="000E3B03">
        <w:rPr>
          <w:rFonts w:ascii="Times New Roman" w:hAnsi="Times New Roman"/>
          <w:color w:val="000000"/>
          <w:sz w:val="24"/>
          <w:szCs w:val="24"/>
          <w:lang w:val="en-US" w:eastAsia="ru-RU"/>
        </w:rPr>
        <w:t xml:space="preserve"> </w:t>
      </w:r>
      <w:proofErr w:type="spellStart"/>
      <w:r w:rsidRPr="000E3B03">
        <w:rPr>
          <w:rFonts w:ascii="Times New Roman" w:hAnsi="Times New Roman"/>
          <w:color w:val="000000"/>
          <w:sz w:val="24"/>
          <w:szCs w:val="24"/>
          <w:lang w:val="en-US" w:eastAsia="ru-RU"/>
        </w:rPr>
        <w:t>notes</w:t>
      </w:r>
      <w:proofErr w:type="spellEnd"/>
      <w:r w:rsidRPr="000E3B03">
        <w:rPr>
          <w:rFonts w:ascii="Times New Roman" w:hAnsi="Times New Roman"/>
          <w:color w:val="000000"/>
          <w:sz w:val="24"/>
          <w:szCs w:val="24"/>
          <w:lang w:val="en-US" w:eastAsia="ru-RU"/>
        </w:rPr>
        <w:t xml:space="preserve"> 2020: </w:t>
      </w:r>
      <w:proofErr w:type="spellStart"/>
      <w:r w:rsidRPr="000E3B03">
        <w:rPr>
          <w:rFonts w:ascii="Times New Roman" w:hAnsi="Times New Roman"/>
          <w:color w:val="000000"/>
          <w:sz w:val="24"/>
          <w:szCs w:val="24"/>
          <w:lang w:val="en-US" w:eastAsia="ru-RU"/>
        </w:rPr>
        <w:t>Pharmacology</w:t>
      </w:r>
      <w:proofErr w:type="spellEnd"/>
      <w:r w:rsidRPr="000E3B03">
        <w:rPr>
          <w:rFonts w:ascii="Times New Roman" w:hAnsi="Times New Roman"/>
          <w:color w:val="000000"/>
          <w:sz w:val="24"/>
          <w:szCs w:val="24"/>
          <w:lang w:val="en-US" w:eastAsia="ru-RU"/>
        </w:rPr>
        <w:t xml:space="preserve"> / </w:t>
      </w:r>
      <w:proofErr w:type="spellStart"/>
      <w:r w:rsidRPr="000E3B03">
        <w:rPr>
          <w:rFonts w:ascii="Times New Roman" w:hAnsi="Times New Roman"/>
          <w:color w:val="000000"/>
          <w:sz w:val="24"/>
          <w:szCs w:val="24"/>
          <w:lang w:val="en-US" w:eastAsia="ru-RU"/>
        </w:rPr>
        <w:t>ed</w:t>
      </w:r>
      <w:proofErr w:type="spellEnd"/>
      <w:r w:rsidRPr="000E3B03">
        <w:rPr>
          <w:rFonts w:ascii="Times New Roman" w:hAnsi="Times New Roman"/>
          <w:color w:val="000000"/>
          <w:sz w:val="24"/>
          <w:szCs w:val="24"/>
          <w:lang w:val="en-US" w:eastAsia="ru-RU"/>
        </w:rPr>
        <w:t xml:space="preserve">. S. R. </w:t>
      </w:r>
      <w:proofErr w:type="spellStart"/>
      <w:r w:rsidRPr="000E3B03">
        <w:rPr>
          <w:rFonts w:ascii="Times New Roman" w:hAnsi="Times New Roman"/>
          <w:color w:val="000000"/>
          <w:sz w:val="24"/>
          <w:szCs w:val="24"/>
          <w:lang w:val="en-US" w:eastAsia="ru-RU"/>
        </w:rPr>
        <w:t>Harris</w:t>
      </w:r>
      <w:proofErr w:type="spellEnd"/>
      <w:r w:rsidRPr="000E3B03">
        <w:rPr>
          <w:rFonts w:ascii="Times New Roman" w:hAnsi="Times New Roman"/>
          <w:color w:val="000000"/>
          <w:sz w:val="24"/>
          <w:szCs w:val="24"/>
          <w:lang w:val="en-US" w:eastAsia="ru-RU"/>
        </w:rPr>
        <w:t xml:space="preserve">. - </w:t>
      </w:r>
      <w:proofErr w:type="spellStart"/>
      <w:r w:rsidRPr="000E3B03">
        <w:rPr>
          <w:rFonts w:ascii="Times New Roman" w:hAnsi="Times New Roman"/>
          <w:color w:val="000000"/>
          <w:sz w:val="24"/>
          <w:szCs w:val="24"/>
          <w:lang w:val="en-US" w:eastAsia="ru-RU"/>
        </w:rPr>
        <w:t>New</w:t>
      </w:r>
      <w:proofErr w:type="spellEnd"/>
      <w:r w:rsidRPr="000E3B03">
        <w:rPr>
          <w:rFonts w:ascii="Times New Roman" w:hAnsi="Times New Roman"/>
          <w:color w:val="000000"/>
          <w:sz w:val="24"/>
          <w:szCs w:val="24"/>
          <w:lang w:val="en-US" w:eastAsia="ru-RU"/>
        </w:rPr>
        <w:t xml:space="preserve"> </w:t>
      </w:r>
      <w:proofErr w:type="spellStart"/>
      <w:r w:rsidRPr="000E3B03">
        <w:rPr>
          <w:rFonts w:ascii="Times New Roman" w:hAnsi="Times New Roman"/>
          <w:color w:val="000000"/>
          <w:sz w:val="24"/>
          <w:szCs w:val="24"/>
          <w:lang w:val="en-US" w:eastAsia="ru-RU"/>
        </w:rPr>
        <w:t>York</w:t>
      </w:r>
      <w:proofErr w:type="spellEnd"/>
      <w:r w:rsidRPr="000E3B03">
        <w:rPr>
          <w:rFonts w:ascii="Times New Roman" w:hAnsi="Times New Roman"/>
          <w:color w:val="000000"/>
          <w:sz w:val="24"/>
          <w:szCs w:val="24"/>
          <w:lang w:val="en-US" w:eastAsia="ru-RU"/>
        </w:rPr>
        <w:t xml:space="preserve"> : </w:t>
      </w:r>
      <w:proofErr w:type="spellStart"/>
      <w:r w:rsidRPr="000E3B03">
        <w:rPr>
          <w:rFonts w:ascii="Times New Roman" w:hAnsi="Times New Roman"/>
          <w:color w:val="000000"/>
          <w:sz w:val="24"/>
          <w:szCs w:val="24"/>
          <w:lang w:val="en-US" w:eastAsia="ru-RU"/>
        </w:rPr>
        <w:t>Kaplan</w:t>
      </w:r>
      <w:proofErr w:type="spellEnd"/>
      <w:r w:rsidRPr="000E3B03">
        <w:rPr>
          <w:rFonts w:ascii="Times New Roman" w:hAnsi="Times New Roman"/>
          <w:color w:val="000000"/>
          <w:sz w:val="24"/>
          <w:szCs w:val="24"/>
          <w:lang w:val="en-US" w:eastAsia="ru-RU"/>
        </w:rPr>
        <w:t xml:space="preserve"> </w:t>
      </w:r>
      <w:proofErr w:type="spellStart"/>
      <w:r w:rsidRPr="000E3B03">
        <w:rPr>
          <w:rFonts w:ascii="Times New Roman" w:hAnsi="Times New Roman"/>
          <w:color w:val="000000"/>
          <w:sz w:val="24"/>
          <w:szCs w:val="24"/>
          <w:lang w:val="en-US" w:eastAsia="ru-RU"/>
        </w:rPr>
        <w:t>Medical</w:t>
      </w:r>
      <w:proofErr w:type="spellEnd"/>
      <w:r w:rsidRPr="000E3B03">
        <w:rPr>
          <w:rFonts w:ascii="Times New Roman" w:hAnsi="Times New Roman"/>
          <w:color w:val="000000"/>
          <w:sz w:val="24"/>
          <w:szCs w:val="24"/>
          <w:lang w:val="en-US" w:eastAsia="ru-RU"/>
        </w:rPr>
        <w:t xml:space="preserve">, </w:t>
      </w:r>
      <w:proofErr w:type="spellStart"/>
      <w:r w:rsidRPr="000E3B03">
        <w:rPr>
          <w:rFonts w:ascii="Times New Roman" w:hAnsi="Times New Roman"/>
          <w:color w:val="000000"/>
          <w:sz w:val="24"/>
          <w:szCs w:val="24"/>
          <w:lang w:val="en-US" w:eastAsia="ru-RU"/>
        </w:rPr>
        <w:t>Inc</w:t>
      </w:r>
      <w:proofErr w:type="spellEnd"/>
      <w:r w:rsidRPr="000E3B03">
        <w:rPr>
          <w:rFonts w:ascii="Times New Roman" w:hAnsi="Times New Roman"/>
          <w:color w:val="000000"/>
          <w:sz w:val="24"/>
          <w:szCs w:val="24"/>
          <w:lang w:val="en-US" w:eastAsia="ru-RU"/>
        </w:rPr>
        <w:t>., 2020. - 335 p.</w:t>
      </w:r>
    </w:p>
    <w:p w14:paraId="03E93DEA" w14:textId="77777777" w:rsidR="000E3B03" w:rsidRPr="000E3B03" w:rsidRDefault="000E3B03" w:rsidP="000E3B03">
      <w:pPr>
        <w:pStyle w:val="af4"/>
        <w:widowControl w:val="0"/>
        <w:shd w:val="clear" w:color="auto" w:fill="FFFFFF"/>
        <w:tabs>
          <w:tab w:val="left" w:pos="426"/>
          <w:tab w:val="left" w:pos="709"/>
        </w:tabs>
        <w:autoSpaceDE w:val="0"/>
        <w:autoSpaceDN w:val="0"/>
        <w:adjustRightInd w:val="0"/>
        <w:spacing w:after="0" w:line="240" w:lineRule="auto"/>
        <w:ind w:left="426"/>
        <w:jc w:val="both"/>
        <w:rPr>
          <w:rFonts w:ascii="Times New Roman" w:hAnsi="Times New Roman"/>
          <w:color w:val="000000"/>
          <w:sz w:val="24"/>
          <w:szCs w:val="24"/>
          <w:lang w:val="en-US" w:eastAsia="ru-RU"/>
        </w:rPr>
      </w:pPr>
    </w:p>
    <w:p w14:paraId="597B80E1" w14:textId="77777777" w:rsidR="00D67ECA" w:rsidRPr="000B3F69" w:rsidRDefault="00D67ECA" w:rsidP="00935819">
      <w:pPr>
        <w:pStyle w:val="af4"/>
        <w:widowControl w:val="0"/>
        <w:shd w:val="clear" w:color="auto" w:fill="FFFFFF"/>
        <w:tabs>
          <w:tab w:val="left" w:pos="426"/>
          <w:tab w:val="left" w:pos="709"/>
        </w:tabs>
        <w:autoSpaceDE w:val="0"/>
        <w:autoSpaceDN w:val="0"/>
        <w:adjustRightInd w:val="0"/>
        <w:spacing w:after="0" w:line="240" w:lineRule="auto"/>
        <w:ind w:left="426"/>
        <w:jc w:val="both"/>
        <w:rPr>
          <w:color w:val="000000"/>
          <w:lang w:val="en-US" w:eastAsia="ru-RU"/>
        </w:rPr>
      </w:pPr>
    </w:p>
    <w:p w14:paraId="720C10FA" w14:textId="77777777" w:rsidR="00551A41" w:rsidRPr="000B3F69" w:rsidRDefault="00551A41" w:rsidP="002A57AA">
      <w:pPr>
        <w:pStyle w:val="af4"/>
        <w:widowControl w:val="0"/>
        <w:shd w:val="clear" w:color="auto" w:fill="FFFFFF"/>
        <w:tabs>
          <w:tab w:val="left" w:pos="426"/>
          <w:tab w:val="left" w:pos="709"/>
        </w:tabs>
        <w:autoSpaceDE w:val="0"/>
        <w:autoSpaceDN w:val="0"/>
        <w:adjustRightInd w:val="0"/>
        <w:spacing w:after="0" w:line="240" w:lineRule="auto"/>
        <w:ind w:left="1440"/>
        <w:jc w:val="both"/>
        <w:rPr>
          <w:rFonts w:ascii="Times New Roman" w:hAnsi="Times New Roman"/>
          <w:b/>
          <w:color w:val="000000"/>
          <w:sz w:val="24"/>
          <w:szCs w:val="24"/>
          <w:lang w:val="en-US" w:eastAsia="ru-RU"/>
        </w:rPr>
      </w:pPr>
      <w:r w:rsidRPr="000B3F69">
        <w:rPr>
          <w:rStyle w:val="jlqj4b"/>
          <w:rFonts w:ascii="Times New Roman" w:hAnsi="Times New Roman"/>
          <w:b/>
          <w:sz w:val="24"/>
          <w:szCs w:val="24"/>
          <w:lang w:val="en-US"/>
        </w:rPr>
        <w:t>Additional</w:t>
      </w:r>
      <w:r w:rsidR="00770F8F" w:rsidRPr="000B3F69">
        <w:rPr>
          <w:rStyle w:val="jlqj4b"/>
          <w:rFonts w:ascii="Times New Roman" w:hAnsi="Times New Roman"/>
          <w:b/>
          <w:sz w:val="24"/>
          <w:szCs w:val="24"/>
          <w:lang w:val="en-US"/>
        </w:rPr>
        <w:t>:</w:t>
      </w:r>
      <w:r w:rsidRPr="000B3F69">
        <w:rPr>
          <w:rStyle w:val="jlqj4b"/>
          <w:rFonts w:ascii="Times New Roman" w:hAnsi="Times New Roman"/>
          <w:b/>
          <w:sz w:val="24"/>
          <w:szCs w:val="24"/>
          <w:lang w:val="en-US"/>
        </w:rPr>
        <w:t xml:space="preserve"> </w:t>
      </w:r>
    </w:p>
    <w:p w14:paraId="53F42D79" w14:textId="77777777" w:rsidR="00C102DC" w:rsidRPr="000B3F69" w:rsidRDefault="00C102DC" w:rsidP="00C102DC">
      <w:pPr>
        <w:pStyle w:val="af4"/>
        <w:widowControl w:val="0"/>
        <w:numPr>
          <w:ilvl w:val="0"/>
          <w:numId w:val="25"/>
        </w:numPr>
        <w:shd w:val="clear" w:color="auto" w:fill="FFFFFF"/>
        <w:tabs>
          <w:tab w:val="left" w:pos="426"/>
          <w:tab w:val="left" w:pos="709"/>
        </w:tabs>
        <w:autoSpaceDE w:val="0"/>
        <w:autoSpaceDN w:val="0"/>
        <w:adjustRightInd w:val="0"/>
        <w:spacing w:after="0" w:line="240" w:lineRule="auto"/>
        <w:ind w:left="426" w:hanging="142"/>
        <w:jc w:val="both"/>
        <w:rPr>
          <w:rFonts w:ascii="Times New Roman" w:hAnsi="Times New Roman"/>
          <w:color w:val="000000"/>
          <w:sz w:val="24"/>
          <w:szCs w:val="24"/>
          <w:lang w:val="en-US" w:eastAsia="ru-RU"/>
        </w:rPr>
      </w:pPr>
      <w:r w:rsidRPr="000B3F69">
        <w:rPr>
          <w:rFonts w:ascii="Times New Roman" w:hAnsi="Times New Roman"/>
          <w:color w:val="000000"/>
          <w:sz w:val="24"/>
          <w:szCs w:val="24"/>
          <w:lang w:val="en-US" w:eastAsia="ru-RU"/>
        </w:rPr>
        <w:t>KD Tripathi. Essentials of Medical Pharmacology. 8th Edition. 2018. 1020 p.</w:t>
      </w:r>
    </w:p>
    <w:p w14:paraId="59814F1A" w14:textId="77777777" w:rsidR="002A57AA" w:rsidRPr="000B3F69" w:rsidRDefault="002A57AA" w:rsidP="002A57AA">
      <w:pPr>
        <w:pStyle w:val="af4"/>
        <w:widowControl w:val="0"/>
        <w:numPr>
          <w:ilvl w:val="0"/>
          <w:numId w:val="25"/>
        </w:numPr>
        <w:shd w:val="clear" w:color="auto" w:fill="FFFFFF"/>
        <w:tabs>
          <w:tab w:val="left" w:pos="426"/>
          <w:tab w:val="left" w:pos="709"/>
        </w:tabs>
        <w:autoSpaceDE w:val="0"/>
        <w:autoSpaceDN w:val="0"/>
        <w:adjustRightInd w:val="0"/>
        <w:spacing w:after="0" w:line="240" w:lineRule="auto"/>
        <w:ind w:left="426" w:hanging="142"/>
        <w:jc w:val="both"/>
        <w:rPr>
          <w:rFonts w:ascii="Times New Roman" w:hAnsi="Times New Roman"/>
          <w:color w:val="000000"/>
          <w:sz w:val="24"/>
          <w:szCs w:val="24"/>
          <w:lang w:val="en-US" w:eastAsia="ru-RU"/>
        </w:rPr>
      </w:pPr>
      <w:r w:rsidRPr="000B3F69">
        <w:rPr>
          <w:rFonts w:ascii="Times New Roman" w:hAnsi="Times New Roman"/>
          <w:color w:val="000000"/>
          <w:sz w:val="24"/>
          <w:szCs w:val="24"/>
          <w:lang w:val="en-US" w:eastAsia="ru-RU"/>
        </w:rPr>
        <w:t xml:space="preserve">New Guide to Medicine and Drugs. </w:t>
      </w:r>
      <w:r w:rsidRPr="000B3F69">
        <w:rPr>
          <w:rFonts w:ascii="Lucida Sans Unicode" w:hAnsi="Lucida Sans Unicode" w:cs="Lucida Sans Unicode"/>
          <w:color w:val="252424"/>
          <w:shd w:val="clear" w:color="auto" w:fill="F6F4F0"/>
          <w:lang w:val="en-US"/>
        </w:rPr>
        <w:t> </w:t>
      </w:r>
      <w:hyperlink r:id="rId13" w:history="1">
        <w:r w:rsidRPr="000B3F69">
          <w:rPr>
            <w:rFonts w:ascii="Times New Roman" w:hAnsi="Times New Roman"/>
            <w:color w:val="000000"/>
            <w:sz w:val="24"/>
            <w:szCs w:val="24"/>
            <w:lang w:val="en-US" w:eastAsia="ru-RU"/>
          </w:rPr>
          <w:t>Dorling Kindersley</w:t>
        </w:r>
      </w:hyperlink>
      <w:r w:rsidRPr="000B3F69">
        <w:rPr>
          <w:rFonts w:ascii="Times New Roman" w:hAnsi="Times New Roman"/>
          <w:color w:val="000000"/>
          <w:sz w:val="24"/>
          <w:szCs w:val="24"/>
          <w:lang w:val="en-US" w:eastAsia="ru-RU"/>
        </w:rPr>
        <w:t>. 2021. 640 p.</w:t>
      </w:r>
    </w:p>
    <w:p w14:paraId="50C4719C" w14:textId="77777777" w:rsidR="002A57AA" w:rsidRPr="000B3F69" w:rsidRDefault="002A57AA" w:rsidP="002A57AA">
      <w:pPr>
        <w:pStyle w:val="af4"/>
        <w:widowControl w:val="0"/>
        <w:numPr>
          <w:ilvl w:val="0"/>
          <w:numId w:val="25"/>
        </w:numPr>
        <w:shd w:val="clear" w:color="auto" w:fill="FFFFFF"/>
        <w:tabs>
          <w:tab w:val="left" w:pos="426"/>
          <w:tab w:val="left" w:pos="709"/>
        </w:tabs>
        <w:autoSpaceDE w:val="0"/>
        <w:autoSpaceDN w:val="0"/>
        <w:adjustRightInd w:val="0"/>
        <w:spacing w:after="0" w:line="240" w:lineRule="auto"/>
        <w:ind w:left="426" w:hanging="142"/>
        <w:jc w:val="both"/>
        <w:rPr>
          <w:rFonts w:ascii="Times New Roman" w:hAnsi="Times New Roman"/>
          <w:color w:val="000000"/>
          <w:sz w:val="24"/>
          <w:szCs w:val="24"/>
          <w:lang w:val="en-US" w:eastAsia="ru-RU"/>
        </w:rPr>
      </w:pPr>
      <w:r w:rsidRPr="000B3F69">
        <w:rPr>
          <w:rFonts w:ascii="Times New Roman" w:hAnsi="Times New Roman"/>
          <w:color w:val="000000"/>
          <w:sz w:val="24"/>
          <w:szCs w:val="24"/>
          <w:lang w:val="en-US" w:eastAsia="ru-RU"/>
        </w:rPr>
        <w:t xml:space="preserve">Derek G. Waller, Anthony Sampson, Andrew Hitchings. Medical Pharmacology and Therapeutics, 6th Edition. 2021. </w:t>
      </w:r>
      <w:r w:rsidR="00EC19F8" w:rsidRPr="000B3F69">
        <w:rPr>
          <w:rFonts w:ascii="Times New Roman" w:hAnsi="Times New Roman"/>
          <w:color w:val="000000"/>
          <w:sz w:val="24"/>
          <w:szCs w:val="24"/>
          <w:lang w:val="en-US" w:eastAsia="ru-RU"/>
        </w:rPr>
        <w:t>987 p.</w:t>
      </w:r>
    </w:p>
    <w:p w14:paraId="1B474D5C" w14:textId="77777777" w:rsidR="00EC19F8" w:rsidRPr="000B3F69" w:rsidRDefault="00EC19F8" w:rsidP="00EC19F8">
      <w:pPr>
        <w:pStyle w:val="af4"/>
        <w:widowControl w:val="0"/>
        <w:numPr>
          <w:ilvl w:val="0"/>
          <w:numId w:val="25"/>
        </w:numPr>
        <w:shd w:val="clear" w:color="auto" w:fill="FFFFFF"/>
        <w:tabs>
          <w:tab w:val="left" w:pos="426"/>
          <w:tab w:val="left" w:pos="709"/>
        </w:tabs>
        <w:autoSpaceDE w:val="0"/>
        <w:autoSpaceDN w:val="0"/>
        <w:adjustRightInd w:val="0"/>
        <w:spacing w:after="0" w:line="240" w:lineRule="auto"/>
        <w:ind w:left="426" w:hanging="142"/>
        <w:jc w:val="both"/>
        <w:rPr>
          <w:rFonts w:ascii="Times New Roman" w:hAnsi="Times New Roman"/>
          <w:color w:val="000000"/>
          <w:sz w:val="24"/>
          <w:szCs w:val="24"/>
          <w:lang w:val="en-US" w:eastAsia="ru-RU"/>
        </w:rPr>
      </w:pPr>
      <w:r w:rsidRPr="000B3F69">
        <w:rPr>
          <w:rFonts w:ascii="Times New Roman" w:hAnsi="Times New Roman"/>
          <w:color w:val="000000"/>
          <w:sz w:val="24"/>
          <w:szCs w:val="24"/>
          <w:lang w:val="en-US" w:eastAsia="ru-RU"/>
        </w:rPr>
        <w:t>Cate Whittlesea, Karen Hodson. Clinical Pharmacy and Therapeutics. International Edition, 6th Edition. 2018. 702 p.</w:t>
      </w:r>
    </w:p>
    <w:p w14:paraId="196F742D" w14:textId="77777777" w:rsidR="00EC19F8" w:rsidRPr="000B3F69" w:rsidRDefault="00EC19F8" w:rsidP="00EC19F8">
      <w:pPr>
        <w:pStyle w:val="af4"/>
        <w:widowControl w:val="0"/>
        <w:numPr>
          <w:ilvl w:val="0"/>
          <w:numId w:val="25"/>
        </w:numPr>
        <w:shd w:val="clear" w:color="auto" w:fill="FFFFFF"/>
        <w:tabs>
          <w:tab w:val="left" w:pos="426"/>
          <w:tab w:val="left" w:pos="709"/>
        </w:tabs>
        <w:autoSpaceDE w:val="0"/>
        <w:autoSpaceDN w:val="0"/>
        <w:adjustRightInd w:val="0"/>
        <w:spacing w:after="0" w:line="240" w:lineRule="auto"/>
        <w:ind w:left="426" w:hanging="142"/>
        <w:jc w:val="both"/>
        <w:rPr>
          <w:rFonts w:ascii="Times New Roman" w:hAnsi="Times New Roman"/>
          <w:color w:val="000000"/>
          <w:sz w:val="24"/>
          <w:szCs w:val="24"/>
          <w:lang w:val="en-US" w:eastAsia="ru-RU"/>
        </w:rPr>
      </w:pPr>
      <w:r w:rsidRPr="000B3F69">
        <w:rPr>
          <w:rFonts w:ascii="Times New Roman" w:hAnsi="Times New Roman"/>
          <w:color w:val="000000"/>
          <w:sz w:val="24"/>
          <w:szCs w:val="24"/>
          <w:lang w:val="en-US" w:eastAsia="ru-RU"/>
        </w:rPr>
        <w:t>Rang &amp; Dale's Pharmacology.  International Edition, 10th Edition / James M. Ritter, Rod J. Flower, Graeme Henderson, Yoon Kong Loke, at all. 2023. 1014 p.</w:t>
      </w:r>
    </w:p>
    <w:p w14:paraId="63C8AD33" w14:textId="77777777" w:rsidR="009D5E20" w:rsidRPr="000B3F69" w:rsidRDefault="009D5E20" w:rsidP="009D5E20">
      <w:pPr>
        <w:pStyle w:val="af4"/>
        <w:widowControl w:val="0"/>
        <w:numPr>
          <w:ilvl w:val="0"/>
          <w:numId w:val="25"/>
        </w:numPr>
        <w:shd w:val="clear" w:color="auto" w:fill="FFFFFF"/>
        <w:tabs>
          <w:tab w:val="left" w:pos="426"/>
          <w:tab w:val="left" w:pos="709"/>
        </w:tabs>
        <w:autoSpaceDE w:val="0"/>
        <w:autoSpaceDN w:val="0"/>
        <w:adjustRightInd w:val="0"/>
        <w:spacing w:after="0" w:line="240" w:lineRule="auto"/>
        <w:ind w:left="426" w:hanging="142"/>
        <w:jc w:val="both"/>
        <w:rPr>
          <w:rFonts w:ascii="Times New Roman" w:hAnsi="Times New Roman"/>
          <w:color w:val="000000"/>
          <w:sz w:val="24"/>
          <w:szCs w:val="24"/>
          <w:lang w:val="en-US" w:eastAsia="ru-RU"/>
        </w:rPr>
      </w:pPr>
      <w:r w:rsidRPr="000B3F69">
        <w:rPr>
          <w:rFonts w:ascii="Times New Roman" w:hAnsi="Times New Roman"/>
          <w:color w:val="000000"/>
          <w:sz w:val="24"/>
          <w:szCs w:val="24"/>
          <w:lang w:val="en-US" w:eastAsia="ru-RU"/>
        </w:rPr>
        <w:t xml:space="preserve">Color atlas of pharmacology, 5th edition, revised and expanded / Heinz </w:t>
      </w:r>
      <w:proofErr w:type="spellStart"/>
      <w:r w:rsidRPr="000B3F69">
        <w:rPr>
          <w:rFonts w:ascii="Times New Roman" w:hAnsi="Times New Roman"/>
          <w:color w:val="000000"/>
          <w:sz w:val="24"/>
          <w:szCs w:val="24"/>
          <w:lang w:val="en-US" w:eastAsia="ru-RU"/>
        </w:rPr>
        <w:t>Luellmann</w:t>
      </w:r>
      <w:proofErr w:type="spellEnd"/>
      <w:r w:rsidRPr="000B3F69">
        <w:rPr>
          <w:rFonts w:ascii="Times New Roman" w:hAnsi="Times New Roman"/>
          <w:color w:val="000000"/>
          <w:sz w:val="24"/>
          <w:szCs w:val="24"/>
          <w:lang w:val="en-US" w:eastAsia="ru-RU"/>
        </w:rPr>
        <w:t>, Klaus Mohr, Lutz Hein, Detlef Bieger [et al.]; 174 color plates by Juergen Wirth. // New York; Thieme Stuttgart. – 2017. – p. 416.</w:t>
      </w:r>
    </w:p>
    <w:p w14:paraId="24A968FA" w14:textId="77777777" w:rsidR="00EC19F8" w:rsidRPr="000B3F69" w:rsidRDefault="00EC19F8" w:rsidP="00EC19F8">
      <w:pPr>
        <w:pStyle w:val="af4"/>
        <w:widowControl w:val="0"/>
        <w:shd w:val="clear" w:color="auto" w:fill="FFFFFF"/>
        <w:tabs>
          <w:tab w:val="left" w:pos="426"/>
          <w:tab w:val="left" w:pos="709"/>
        </w:tabs>
        <w:autoSpaceDE w:val="0"/>
        <w:autoSpaceDN w:val="0"/>
        <w:adjustRightInd w:val="0"/>
        <w:spacing w:after="0" w:line="240" w:lineRule="auto"/>
        <w:ind w:left="426"/>
        <w:jc w:val="both"/>
        <w:rPr>
          <w:rFonts w:ascii="Times New Roman" w:hAnsi="Times New Roman"/>
          <w:color w:val="000000"/>
          <w:sz w:val="24"/>
          <w:szCs w:val="24"/>
          <w:lang w:val="en-US" w:eastAsia="ru-RU"/>
        </w:rPr>
      </w:pPr>
    </w:p>
    <w:p w14:paraId="122D046F" w14:textId="77777777" w:rsidR="00551A41" w:rsidRPr="000B3F69" w:rsidRDefault="009A0332" w:rsidP="009A0332">
      <w:pPr>
        <w:tabs>
          <w:tab w:val="left" w:pos="709"/>
        </w:tabs>
        <w:autoSpaceDE w:val="0"/>
        <w:autoSpaceDN w:val="0"/>
        <w:adjustRightInd w:val="0"/>
        <w:spacing w:after="0" w:line="240" w:lineRule="auto"/>
        <w:ind w:left="426"/>
        <w:jc w:val="center"/>
        <w:rPr>
          <w:rFonts w:ascii="Times New Roman" w:hAnsi="Times New Roman"/>
          <w:b/>
          <w:bCs/>
          <w:sz w:val="24"/>
          <w:szCs w:val="24"/>
          <w:lang w:val="en-US" w:eastAsia="ru-RU"/>
        </w:rPr>
      </w:pPr>
      <w:r w:rsidRPr="000B3F69">
        <w:rPr>
          <w:rFonts w:ascii="Times New Roman" w:hAnsi="Times New Roman"/>
          <w:b/>
          <w:bCs/>
          <w:sz w:val="24"/>
          <w:szCs w:val="24"/>
          <w:lang w:val="en-US" w:eastAsia="ru-RU"/>
        </w:rPr>
        <w:t>1</w:t>
      </w:r>
      <w:r w:rsidR="00770F8F" w:rsidRPr="000B3F69">
        <w:rPr>
          <w:rFonts w:ascii="Times New Roman" w:hAnsi="Times New Roman"/>
          <w:b/>
          <w:bCs/>
          <w:sz w:val="24"/>
          <w:szCs w:val="24"/>
          <w:lang w:val="en-US" w:eastAsia="ru-RU"/>
        </w:rPr>
        <w:t>3</w:t>
      </w:r>
      <w:r w:rsidRPr="000B3F69">
        <w:rPr>
          <w:rFonts w:ascii="Times New Roman" w:hAnsi="Times New Roman"/>
          <w:b/>
          <w:bCs/>
          <w:sz w:val="24"/>
          <w:szCs w:val="24"/>
          <w:lang w:val="en-US" w:eastAsia="ru-RU"/>
        </w:rPr>
        <w:t xml:space="preserve">. </w:t>
      </w:r>
      <w:r w:rsidR="00770F8F" w:rsidRPr="000B3F69">
        <w:rPr>
          <w:rFonts w:ascii="Times New Roman" w:hAnsi="Times New Roman"/>
          <w:b/>
          <w:bCs/>
          <w:sz w:val="24"/>
          <w:szCs w:val="24"/>
          <w:lang w:val="en-US" w:eastAsia="ru-RU"/>
        </w:rPr>
        <w:t>Electronic information resources</w:t>
      </w:r>
    </w:p>
    <w:p w14:paraId="640FBFFC" w14:textId="77777777" w:rsidR="00770F8F" w:rsidRPr="000B3F69" w:rsidRDefault="00770F8F" w:rsidP="009A0332">
      <w:pPr>
        <w:tabs>
          <w:tab w:val="left" w:pos="709"/>
        </w:tabs>
        <w:autoSpaceDE w:val="0"/>
        <w:autoSpaceDN w:val="0"/>
        <w:adjustRightInd w:val="0"/>
        <w:spacing w:after="0" w:line="240" w:lineRule="auto"/>
        <w:ind w:left="426"/>
        <w:jc w:val="center"/>
        <w:rPr>
          <w:rFonts w:ascii="Times New Roman" w:hAnsi="Times New Roman"/>
          <w:b/>
          <w:bCs/>
          <w:sz w:val="24"/>
          <w:szCs w:val="24"/>
          <w:lang w:val="en-US" w:eastAsia="ru-RU"/>
        </w:rPr>
      </w:pPr>
    </w:p>
    <w:p w14:paraId="4B450016" w14:textId="77777777" w:rsidR="00551A41" w:rsidRPr="000B3F69" w:rsidRDefault="00551A41" w:rsidP="00EC19F8">
      <w:pPr>
        <w:pStyle w:val="af4"/>
        <w:numPr>
          <w:ilvl w:val="0"/>
          <w:numId w:val="49"/>
        </w:numPr>
        <w:tabs>
          <w:tab w:val="left" w:pos="709"/>
        </w:tabs>
        <w:autoSpaceDE w:val="0"/>
        <w:autoSpaceDN w:val="0"/>
        <w:adjustRightInd w:val="0"/>
        <w:spacing w:after="0" w:line="240" w:lineRule="auto"/>
        <w:rPr>
          <w:rFonts w:ascii="Times New Roman" w:hAnsi="Times New Roman"/>
          <w:bCs/>
          <w:sz w:val="24"/>
          <w:szCs w:val="24"/>
          <w:lang w:val="en-US" w:eastAsia="ru-RU"/>
        </w:rPr>
      </w:pPr>
      <w:r w:rsidRPr="000B3F69">
        <w:rPr>
          <w:rFonts w:ascii="Times New Roman" w:hAnsi="Times New Roman"/>
          <w:bCs/>
          <w:sz w:val="24"/>
          <w:szCs w:val="24"/>
          <w:lang w:val="en-US" w:eastAsia="ru-RU"/>
        </w:rPr>
        <w:t>The State Expert Center of the Ministry of Health of Ukraine http://www.dec.gov.ua/index.php/ua/</w:t>
      </w:r>
    </w:p>
    <w:p w14:paraId="31212828" w14:textId="77777777" w:rsidR="00935819" w:rsidRPr="000B3F69" w:rsidRDefault="00935819" w:rsidP="00EC19F8">
      <w:pPr>
        <w:pStyle w:val="af4"/>
        <w:numPr>
          <w:ilvl w:val="0"/>
          <w:numId w:val="49"/>
        </w:numPr>
        <w:tabs>
          <w:tab w:val="left" w:pos="709"/>
        </w:tabs>
        <w:autoSpaceDE w:val="0"/>
        <w:autoSpaceDN w:val="0"/>
        <w:adjustRightInd w:val="0"/>
        <w:spacing w:after="0" w:line="240" w:lineRule="auto"/>
        <w:rPr>
          <w:rFonts w:ascii="Times New Roman" w:hAnsi="Times New Roman"/>
          <w:bCs/>
          <w:sz w:val="24"/>
          <w:szCs w:val="24"/>
          <w:lang w:val="en-US" w:eastAsia="ru-RU"/>
        </w:rPr>
      </w:pPr>
      <w:r w:rsidRPr="000B3F69">
        <w:rPr>
          <w:rFonts w:ascii="Times New Roman" w:hAnsi="Times New Roman"/>
          <w:bCs/>
          <w:sz w:val="24"/>
          <w:szCs w:val="24"/>
          <w:lang w:val="en-US" w:eastAsia="ru-RU"/>
        </w:rPr>
        <w:t>Pharmacology. Books.</w:t>
      </w:r>
      <w:r w:rsidRPr="000B3F69">
        <w:rPr>
          <w:lang w:val="en-US"/>
        </w:rPr>
        <w:t xml:space="preserve"> </w:t>
      </w:r>
      <w:r w:rsidRPr="000B3F69">
        <w:rPr>
          <w:rFonts w:ascii="Times New Roman" w:hAnsi="Times New Roman"/>
          <w:bCs/>
          <w:sz w:val="24"/>
          <w:szCs w:val="24"/>
          <w:lang w:val="en-US" w:eastAsia="ru-RU"/>
        </w:rPr>
        <w:t>https://www.rishacademy.com/pharmacology/books/</w:t>
      </w:r>
    </w:p>
    <w:p w14:paraId="600E4A0A" w14:textId="77777777" w:rsidR="00551A41" w:rsidRPr="000B3F69" w:rsidRDefault="00551A41" w:rsidP="00EC19F8">
      <w:pPr>
        <w:pStyle w:val="af4"/>
        <w:numPr>
          <w:ilvl w:val="0"/>
          <w:numId w:val="49"/>
        </w:numPr>
        <w:tabs>
          <w:tab w:val="left" w:pos="709"/>
        </w:tabs>
        <w:autoSpaceDE w:val="0"/>
        <w:autoSpaceDN w:val="0"/>
        <w:adjustRightInd w:val="0"/>
        <w:spacing w:after="0" w:line="240" w:lineRule="auto"/>
        <w:rPr>
          <w:rFonts w:ascii="Times New Roman" w:hAnsi="Times New Roman"/>
          <w:bCs/>
          <w:sz w:val="24"/>
          <w:szCs w:val="24"/>
          <w:lang w:val="en-US" w:eastAsia="ru-RU"/>
        </w:rPr>
      </w:pPr>
      <w:r w:rsidRPr="000B3F69">
        <w:rPr>
          <w:rFonts w:ascii="Times New Roman" w:hAnsi="Times New Roman"/>
          <w:bCs/>
          <w:sz w:val="24"/>
          <w:szCs w:val="24"/>
          <w:lang w:val="en-US" w:eastAsia="ru-RU"/>
        </w:rPr>
        <w:t xml:space="preserve">State Enterprise "Ukrainian Scientific </w:t>
      </w:r>
      <w:proofErr w:type="spellStart"/>
      <w:r w:rsidRPr="000B3F69">
        <w:rPr>
          <w:rFonts w:ascii="Times New Roman" w:hAnsi="Times New Roman"/>
          <w:bCs/>
          <w:sz w:val="24"/>
          <w:szCs w:val="24"/>
          <w:lang w:val="en-US" w:eastAsia="ru-RU"/>
        </w:rPr>
        <w:t>Pharmacopoeial</w:t>
      </w:r>
      <w:proofErr w:type="spellEnd"/>
      <w:r w:rsidRPr="000B3F69">
        <w:rPr>
          <w:rFonts w:ascii="Times New Roman" w:hAnsi="Times New Roman"/>
          <w:bCs/>
          <w:sz w:val="24"/>
          <w:szCs w:val="24"/>
          <w:lang w:val="en-US" w:eastAsia="ru-RU"/>
        </w:rPr>
        <w:t xml:space="preserve"> Center for the Quality of Medicines" http://sphu.org/</w:t>
      </w:r>
    </w:p>
    <w:p w14:paraId="1F3B54BA" w14:textId="77777777" w:rsidR="00551A41" w:rsidRPr="000B3F69" w:rsidRDefault="00551A41" w:rsidP="00EC19F8">
      <w:pPr>
        <w:pStyle w:val="af4"/>
        <w:numPr>
          <w:ilvl w:val="0"/>
          <w:numId w:val="49"/>
        </w:numPr>
        <w:tabs>
          <w:tab w:val="left" w:pos="709"/>
        </w:tabs>
        <w:autoSpaceDE w:val="0"/>
        <w:autoSpaceDN w:val="0"/>
        <w:adjustRightInd w:val="0"/>
        <w:spacing w:after="0" w:line="240" w:lineRule="auto"/>
        <w:rPr>
          <w:rFonts w:ascii="Times New Roman" w:hAnsi="Times New Roman"/>
          <w:bCs/>
          <w:sz w:val="24"/>
          <w:szCs w:val="24"/>
          <w:lang w:val="en-US" w:eastAsia="ru-RU"/>
        </w:rPr>
      </w:pPr>
      <w:r w:rsidRPr="000B3F69">
        <w:rPr>
          <w:rFonts w:ascii="Times New Roman" w:hAnsi="Times New Roman"/>
          <w:bCs/>
          <w:sz w:val="24"/>
          <w:szCs w:val="24"/>
          <w:lang w:val="en-US" w:eastAsia="ru-RU"/>
        </w:rPr>
        <w:t>National Scientific Medical Library of Ukraine http://library.gov.ua/</w:t>
      </w:r>
    </w:p>
    <w:p w14:paraId="422E170C" w14:textId="77777777" w:rsidR="00551A41" w:rsidRPr="000B3F69" w:rsidRDefault="00551A41" w:rsidP="00EC19F8">
      <w:pPr>
        <w:pStyle w:val="af4"/>
        <w:numPr>
          <w:ilvl w:val="0"/>
          <w:numId w:val="49"/>
        </w:numPr>
        <w:tabs>
          <w:tab w:val="left" w:pos="709"/>
        </w:tabs>
        <w:autoSpaceDE w:val="0"/>
        <w:autoSpaceDN w:val="0"/>
        <w:adjustRightInd w:val="0"/>
        <w:spacing w:after="0" w:line="240" w:lineRule="auto"/>
        <w:rPr>
          <w:rFonts w:ascii="Times New Roman" w:hAnsi="Times New Roman"/>
          <w:bCs/>
          <w:sz w:val="24"/>
          <w:szCs w:val="24"/>
          <w:lang w:val="en-US" w:eastAsia="ru-RU"/>
        </w:rPr>
      </w:pPr>
      <w:r w:rsidRPr="000B3F69">
        <w:rPr>
          <w:rFonts w:ascii="Times New Roman" w:hAnsi="Times New Roman"/>
          <w:bCs/>
          <w:sz w:val="24"/>
          <w:szCs w:val="24"/>
          <w:lang w:val="en-US" w:eastAsia="ru-RU"/>
        </w:rPr>
        <w:t>National Library of Ukraine named after V.I. Of Vernadsky http://www.nbuv.gov.ua/</w:t>
      </w:r>
    </w:p>
    <w:p w14:paraId="7D36F907" w14:textId="77777777" w:rsidR="00551A41" w:rsidRPr="000B3F69" w:rsidRDefault="00551A41" w:rsidP="00EC19F8">
      <w:pPr>
        <w:pStyle w:val="af4"/>
        <w:numPr>
          <w:ilvl w:val="0"/>
          <w:numId w:val="49"/>
        </w:numPr>
        <w:tabs>
          <w:tab w:val="left" w:pos="709"/>
        </w:tabs>
        <w:autoSpaceDE w:val="0"/>
        <w:autoSpaceDN w:val="0"/>
        <w:adjustRightInd w:val="0"/>
        <w:spacing w:after="0" w:line="240" w:lineRule="auto"/>
        <w:rPr>
          <w:rFonts w:ascii="Times New Roman" w:hAnsi="Times New Roman"/>
          <w:bCs/>
          <w:sz w:val="24"/>
          <w:szCs w:val="24"/>
          <w:lang w:val="en-US" w:eastAsia="ru-RU"/>
        </w:rPr>
      </w:pPr>
      <w:proofErr w:type="spellStart"/>
      <w:r w:rsidRPr="000B3F69">
        <w:rPr>
          <w:rFonts w:ascii="Times New Roman" w:hAnsi="Times New Roman"/>
          <w:bCs/>
          <w:sz w:val="24"/>
          <w:szCs w:val="24"/>
          <w:lang w:val="en-US" w:eastAsia="ru-RU"/>
        </w:rPr>
        <w:t>Resurs</w:t>
      </w:r>
      <w:proofErr w:type="spellEnd"/>
      <w:r w:rsidRPr="000B3F69">
        <w:rPr>
          <w:rFonts w:ascii="Times New Roman" w:hAnsi="Times New Roman"/>
          <w:bCs/>
          <w:sz w:val="24"/>
          <w:szCs w:val="24"/>
          <w:lang w:val="en-US" w:eastAsia="ru-RU"/>
        </w:rPr>
        <w:t xml:space="preserve"> on the prediction of inter-drug interactions (based on FDA instructions). URL: http://www.drugs.com</w:t>
      </w:r>
    </w:p>
    <w:p w14:paraId="40FC814C" w14:textId="77777777" w:rsidR="00551A41" w:rsidRPr="000B3F69" w:rsidRDefault="00551A41" w:rsidP="00EC19F8">
      <w:pPr>
        <w:pStyle w:val="af4"/>
        <w:numPr>
          <w:ilvl w:val="0"/>
          <w:numId w:val="49"/>
        </w:numPr>
        <w:tabs>
          <w:tab w:val="left" w:pos="709"/>
        </w:tabs>
        <w:autoSpaceDE w:val="0"/>
        <w:autoSpaceDN w:val="0"/>
        <w:adjustRightInd w:val="0"/>
        <w:spacing w:after="0" w:line="240" w:lineRule="auto"/>
        <w:rPr>
          <w:rFonts w:ascii="Times New Roman" w:hAnsi="Times New Roman"/>
          <w:bCs/>
          <w:sz w:val="24"/>
          <w:szCs w:val="24"/>
          <w:lang w:val="en-US" w:eastAsia="ru-RU"/>
        </w:rPr>
      </w:pPr>
      <w:proofErr w:type="spellStart"/>
      <w:r w:rsidRPr="000B3F69">
        <w:rPr>
          <w:rFonts w:ascii="Times New Roman" w:hAnsi="Times New Roman"/>
          <w:bCs/>
          <w:sz w:val="24"/>
          <w:szCs w:val="24"/>
          <w:lang w:val="en-US" w:eastAsia="ru-RU"/>
        </w:rPr>
        <w:t>Resurs</w:t>
      </w:r>
      <w:proofErr w:type="spellEnd"/>
      <w:r w:rsidRPr="000B3F69">
        <w:rPr>
          <w:rFonts w:ascii="Times New Roman" w:hAnsi="Times New Roman"/>
          <w:bCs/>
          <w:sz w:val="24"/>
          <w:szCs w:val="24"/>
          <w:lang w:val="en-US" w:eastAsia="ru-RU"/>
        </w:rPr>
        <w:t>-directory of medicines and forecasting of inter-drug interactions (in English). URL: http://www.medscape.org</w:t>
      </w:r>
    </w:p>
    <w:p w14:paraId="31F90EE9" w14:textId="77777777" w:rsidR="00551A41" w:rsidRPr="000B3F69" w:rsidRDefault="00551A41" w:rsidP="00EC19F8">
      <w:pPr>
        <w:pStyle w:val="af4"/>
        <w:numPr>
          <w:ilvl w:val="0"/>
          <w:numId w:val="49"/>
        </w:numPr>
        <w:tabs>
          <w:tab w:val="left" w:pos="709"/>
        </w:tabs>
        <w:autoSpaceDE w:val="0"/>
        <w:autoSpaceDN w:val="0"/>
        <w:adjustRightInd w:val="0"/>
        <w:spacing w:after="0" w:line="240" w:lineRule="auto"/>
        <w:rPr>
          <w:rFonts w:ascii="Times New Roman" w:hAnsi="Times New Roman"/>
          <w:bCs/>
          <w:sz w:val="24"/>
          <w:szCs w:val="24"/>
          <w:lang w:val="en-US" w:eastAsia="ru-RU"/>
        </w:rPr>
      </w:pPr>
      <w:r w:rsidRPr="000B3F69">
        <w:rPr>
          <w:rFonts w:ascii="Times New Roman" w:hAnsi="Times New Roman"/>
          <w:bCs/>
          <w:sz w:val="24"/>
          <w:szCs w:val="24"/>
          <w:lang w:val="en-US" w:eastAsia="ru-RU"/>
        </w:rPr>
        <w:t>https://www.medline.com</w:t>
      </w:r>
    </w:p>
    <w:p w14:paraId="3ABDD35E" w14:textId="77777777" w:rsidR="00551A41" w:rsidRPr="000B3F69" w:rsidRDefault="00551A41" w:rsidP="00EC19F8">
      <w:pPr>
        <w:pStyle w:val="af4"/>
        <w:numPr>
          <w:ilvl w:val="0"/>
          <w:numId w:val="49"/>
        </w:numPr>
        <w:tabs>
          <w:tab w:val="left" w:pos="709"/>
        </w:tabs>
        <w:autoSpaceDE w:val="0"/>
        <w:autoSpaceDN w:val="0"/>
        <w:adjustRightInd w:val="0"/>
        <w:spacing w:after="0" w:line="240" w:lineRule="auto"/>
        <w:rPr>
          <w:rFonts w:ascii="Times New Roman" w:hAnsi="Times New Roman"/>
          <w:bCs/>
          <w:sz w:val="24"/>
          <w:szCs w:val="24"/>
          <w:lang w:val="en-US" w:eastAsia="ru-RU"/>
        </w:rPr>
      </w:pPr>
      <w:r w:rsidRPr="000B3F69">
        <w:rPr>
          <w:rFonts w:ascii="Times New Roman" w:hAnsi="Times New Roman"/>
          <w:bCs/>
          <w:sz w:val="24"/>
          <w:szCs w:val="24"/>
          <w:lang w:val="en-US" w:eastAsia="ru-RU"/>
        </w:rPr>
        <w:t>onlinelibrary.wiley.com - British Journal of Pharmacology.</w:t>
      </w:r>
    </w:p>
    <w:p w14:paraId="1F628502" w14:textId="77777777" w:rsidR="00551A41" w:rsidRPr="000B3F69" w:rsidRDefault="00551A41" w:rsidP="00EC19F8">
      <w:pPr>
        <w:pStyle w:val="af4"/>
        <w:numPr>
          <w:ilvl w:val="0"/>
          <w:numId w:val="49"/>
        </w:numPr>
        <w:tabs>
          <w:tab w:val="left" w:pos="709"/>
        </w:tabs>
        <w:autoSpaceDE w:val="0"/>
        <w:autoSpaceDN w:val="0"/>
        <w:adjustRightInd w:val="0"/>
        <w:spacing w:after="0" w:line="240" w:lineRule="auto"/>
        <w:rPr>
          <w:rFonts w:ascii="Times New Roman" w:hAnsi="Times New Roman"/>
          <w:bCs/>
          <w:sz w:val="24"/>
          <w:szCs w:val="24"/>
          <w:lang w:val="en-US" w:eastAsia="ru-RU"/>
        </w:rPr>
      </w:pPr>
      <w:r w:rsidRPr="000B3F69">
        <w:rPr>
          <w:rFonts w:ascii="Times New Roman" w:hAnsi="Times New Roman"/>
          <w:bCs/>
          <w:sz w:val="24"/>
          <w:szCs w:val="24"/>
          <w:lang w:val="en-US" w:eastAsia="ru-RU"/>
        </w:rPr>
        <w:t>www.compendium.com.ua - Compendium online.</w:t>
      </w:r>
    </w:p>
    <w:p w14:paraId="2195589F" w14:textId="77777777" w:rsidR="00551A41" w:rsidRPr="000B3F69" w:rsidRDefault="00551A41" w:rsidP="00EC19F8">
      <w:pPr>
        <w:pStyle w:val="af4"/>
        <w:numPr>
          <w:ilvl w:val="0"/>
          <w:numId w:val="49"/>
        </w:numPr>
        <w:tabs>
          <w:tab w:val="left" w:pos="709"/>
        </w:tabs>
        <w:autoSpaceDE w:val="0"/>
        <w:autoSpaceDN w:val="0"/>
        <w:adjustRightInd w:val="0"/>
        <w:spacing w:after="0" w:line="240" w:lineRule="auto"/>
        <w:rPr>
          <w:rFonts w:ascii="Times New Roman" w:hAnsi="Times New Roman"/>
          <w:bCs/>
          <w:sz w:val="24"/>
          <w:szCs w:val="24"/>
          <w:lang w:val="en-US" w:eastAsia="ru-RU"/>
        </w:rPr>
      </w:pPr>
      <w:r w:rsidRPr="000B3F69">
        <w:rPr>
          <w:rFonts w:ascii="Times New Roman" w:hAnsi="Times New Roman"/>
          <w:bCs/>
          <w:sz w:val="24"/>
          <w:szCs w:val="24"/>
          <w:lang w:val="en-US" w:eastAsia="ru-RU"/>
        </w:rPr>
        <w:t xml:space="preserve">www.ijp-online.com - </w:t>
      </w:r>
      <w:r w:rsidR="006D37B0" w:rsidRPr="000B3F69">
        <w:rPr>
          <w:rFonts w:ascii="Times New Roman" w:hAnsi="Times New Roman"/>
          <w:bCs/>
          <w:sz w:val="24"/>
          <w:szCs w:val="24"/>
          <w:lang w:val="en-US" w:eastAsia="ru-RU"/>
        </w:rPr>
        <w:t>Indian Journal of Pharmacology.</w:t>
      </w:r>
    </w:p>
    <w:p w14:paraId="79759CC2" w14:textId="77777777" w:rsidR="00551A41" w:rsidRPr="000B3F69" w:rsidRDefault="00551A41" w:rsidP="00EC19F8">
      <w:pPr>
        <w:pStyle w:val="af4"/>
        <w:numPr>
          <w:ilvl w:val="0"/>
          <w:numId w:val="49"/>
        </w:numPr>
        <w:tabs>
          <w:tab w:val="left" w:pos="709"/>
        </w:tabs>
        <w:autoSpaceDE w:val="0"/>
        <w:autoSpaceDN w:val="0"/>
        <w:adjustRightInd w:val="0"/>
        <w:spacing w:after="0" w:line="240" w:lineRule="auto"/>
        <w:rPr>
          <w:rFonts w:ascii="Times New Roman" w:hAnsi="Times New Roman"/>
          <w:bCs/>
          <w:sz w:val="24"/>
          <w:szCs w:val="24"/>
          <w:lang w:val="en-US" w:eastAsia="ru-RU"/>
        </w:rPr>
      </w:pPr>
      <w:r w:rsidRPr="000B3F69">
        <w:rPr>
          <w:rFonts w:ascii="Times New Roman" w:hAnsi="Times New Roman"/>
          <w:bCs/>
          <w:sz w:val="24"/>
          <w:szCs w:val="24"/>
          <w:lang w:val="en-US" w:eastAsia="ru-RU"/>
        </w:rPr>
        <w:t>www.pharmacology.us</w:t>
      </w:r>
    </w:p>
    <w:p w14:paraId="300BA5E1" w14:textId="77777777" w:rsidR="00551A41" w:rsidRPr="000B3F69" w:rsidRDefault="00551A41" w:rsidP="00EC19F8">
      <w:pPr>
        <w:pStyle w:val="af4"/>
        <w:numPr>
          <w:ilvl w:val="0"/>
          <w:numId w:val="49"/>
        </w:numPr>
        <w:tabs>
          <w:tab w:val="left" w:pos="709"/>
        </w:tabs>
        <w:autoSpaceDE w:val="0"/>
        <w:autoSpaceDN w:val="0"/>
        <w:adjustRightInd w:val="0"/>
        <w:spacing w:after="0" w:line="240" w:lineRule="auto"/>
        <w:rPr>
          <w:rFonts w:ascii="Times New Roman" w:hAnsi="Times New Roman"/>
          <w:bCs/>
          <w:color w:val="000000"/>
          <w:sz w:val="24"/>
          <w:szCs w:val="28"/>
          <w:lang w:val="en-US" w:eastAsia="ru-RU"/>
        </w:rPr>
      </w:pPr>
      <w:r w:rsidRPr="000B3F69">
        <w:rPr>
          <w:rFonts w:ascii="Times New Roman" w:hAnsi="Times New Roman"/>
          <w:bCs/>
          <w:sz w:val="24"/>
          <w:szCs w:val="24"/>
          <w:lang w:val="en-US" w:eastAsia="ru-RU"/>
        </w:rPr>
        <w:t xml:space="preserve">www.pharmacology2000.com         </w:t>
      </w:r>
    </w:p>
    <w:p w14:paraId="49E775B0" w14:textId="77777777" w:rsidR="00551A41" w:rsidRPr="000B3F69" w:rsidRDefault="00551A41" w:rsidP="00A7689D">
      <w:pPr>
        <w:tabs>
          <w:tab w:val="left" w:pos="709"/>
        </w:tabs>
        <w:rPr>
          <w:lang w:val="en-US"/>
        </w:rPr>
      </w:pPr>
    </w:p>
    <w:sectPr w:rsidR="00551A41" w:rsidRPr="000B3F69" w:rsidSect="008671C7">
      <w:type w:val="continuous"/>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58538D" w14:textId="77777777" w:rsidR="001F3134" w:rsidRDefault="001F3134">
      <w:pPr>
        <w:spacing w:after="0" w:line="240" w:lineRule="auto"/>
      </w:pPr>
      <w:r>
        <w:separator/>
      </w:r>
    </w:p>
  </w:endnote>
  <w:endnote w:type="continuationSeparator" w:id="0">
    <w:p w14:paraId="02773866" w14:textId="77777777" w:rsidR="001F3134" w:rsidRDefault="001F31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Arial CYR">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29C6B9" w14:textId="77777777" w:rsidR="00D511CC" w:rsidRPr="00B648F1" w:rsidRDefault="00B57BEF">
    <w:pPr>
      <w:pStyle w:val="af"/>
      <w:jc w:val="right"/>
      <w:rPr>
        <w:sz w:val="24"/>
      </w:rPr>
    </w:pPr>
    <w:r w:rsidRPr="00B648F1">
      <w:rPr>
        <w:sz w:val="24"/>
      </w:rPr>
      <w:fldChar w:fldCharType="begin"/>
    </w:r>
    <w:r w:rsidR="00D511CC" w:rsidRPr="00B648F1">
      <w:rPr>
        <w:sz w:val="24"/>
      </w:rPr>
      <w:instrText xml:space="preserve"> PAGE   \* MERGEFORMAT </w:instrText>
    </w:r>
    <w:r w:rsidRPr="00B648F1">
      <w:rPr>
        <w:sz w:val="24"/>
      </w:rPr>
      <w:fldChar w:fldCharType="separate"/>
    </w:r>
    <w:r w:rsidR="009F5BB1">
      <w:rPr>
        <w:noProof/>
        <w:sz w:val="24"/>
      </w:rPr>
      <w:t>3</w:t>
    </w:r>
    <w:r w:rsidRPr="00B648F1">
      <w:rPr>
        <w:sz w:val="24"/>
      </w:rPr>
      <w:fldChar w:fldCharType="end"/>
    </w:r>
  </w:p>
  <w:p w14:paraId="2FB9A935" w14:textId="77777777" w:rsidR="00D511CC" w:rsidRDefault="00D511C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1BDC53" w14:textId="77777777" w:rsidR="001F3134" w:rsidRDefault="001F3134">
      <w:pPr>
        <w:spacing w:after="0" w:line="240" w:lineRule="auto"/>
      </w:pPr>
      <w:r>
        <w:separator/>
      </w:r>
    </w:p>
  </w:footnote>
  <w:footnote w:type="continuationSeparator" w:id="0">
    <w:p w14:paraId="62BA3DF5" w14:textId="77777777" w:rsidR="001F3134" w:rsidRDefault="001F31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255090" w14:textId="77777777" w:rsidR="00D511CC" w:rsidRDefault="00B57BEF" w:rsidP="000668BA">
    <w:pPr>
      <w:pStyle w:val="ab"/>
      <w:framePr w:wrap="around" w:vAnchor="text" w:hAnchor="margin" w:xAlign="right" w:y="1"/>
      <w:rPr>
        <w:rStyle w:val="ad"/>
      </w:rPr>
    </w:pPr>
    <w:r>
      <w:rPr>
        <w:rStyle w:val="ad"/>
      </w:rPr>
      <w:fldChar w:fldCharType="begin"/>
    </w:r>
    <w:r w:rsidR="00D511CC">
      <w:rPr>
        <w:rStyle w:val="ad"/>
      </w:rPr>
      <w:instrText xml:space="preserve">PAGE  </w:instrText>
    </w:r>
    <w:r>
      <w:rPr>
        <w:rStyle w:val="ad"/>
      </w:rPr>
      <w:fldChar w:fldCharType="separate"/>
    </w:r>
    <w:r w:rsidR="00D511CC">
      <w:rPr>
        <w:rStyle w:val="ad"/>
        <w:noProof/>
      </w:rPr>
      <w:t>60</w:t>
    </w:r>
    <w:r>
      <w:rPr>
        <w:rStyle w:val="ad"/>
      </w:rPr>
      <w:fldChar w:fldCharType="end"/>
    </w:r>
  </w:p>
  <w:p w14:paraId="74907768" w14:textId="77777777" w:rsidR="00D511CC" w:rsidRDefault="00D511CC">
    <w:pPr>
      <w:pStyle w:val="ab"/>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7B6686" w14:textId="77777777" w:rsidR="00D511CC" w:rsidRDefault="00B57BEF" w:rsidP="000668BA">
    <w:pPr>
      <w:pStyle w:val="ab"/>
      <w:framePr w:wrap="around" w:vAnchor="text" w:hAnchor="margin" w:xAlign="right" w:y="1"/>
      <w:rPr>
        <w:rStyle w:val="ad"/>
      </w:rPr>
    </w:pPr>
    <w:r>
      <w:rPr>
        <w:rStyle w:val="ad"/>
      </w:rPr>
      <w:fldChar w:fldCharType="begin"/>
    </w:r>
    <w:r w:rsidR="00D511CC">
      <w:rPr>
        <w:rStyle w:val="ad"/>
      </w:rPr>
      <w:instrText xml:space="preserve">PAGE  </w:instrText>
    </w:r>
    <w:r>
      <w:rPr>
        <w:rStyle w:val="ad"/>
      </w:rPr>
      <w:fldChar w:fldCharType="separate"/>
    </w:r>
    <w:r w:rsidR="009F5BB1">
      <w:rPr>
        <w:rStyle w:val="ad"/>
        <w:noProof/>
      </w:rPr>
      <w:t>38</w:t>
    </w:r>
    <w:r>
      <w:rPr>
        <w:rStyle w:val="ad"/>
      </w:rPr>
      <w:fldChar w:fldCharType="end"/>
    </w:r>
  </w:p>
  <w:p w14:paraId="4418E644" w14:textId="77777777" w:rsidR="00D511CC" w:rsidRDefault="00D511CC">
    <w:pPr>
      <w:pStyle w:val="ab"/>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65A25914"/>
    <w:lvl w:ilvl="0">
      <w:numFmt w:val="decimal"/>
      <w:lvlText w:val="*"/>
      <w:lvlJc w:val="left"/>
      <w:rPr>
        <w:rFonts w:cs="Times New Roman"/>
      </w:rPr>
    </w:lvl>
  </w:abstractNum>
  <w:abstractNum w:abstractNumId="1" w15:restartNumberingAfterBreak="0">
    <w:nsid w:val="01751852"/>
    <w:multiLevelType w:val="hybridMultilevel"/>
    <w:tmpl w:val="9D7C475C"/>
    <w:lvl w:ilvl="0" w:tplc="C198623A">
      <w:start w:val="1"/>
      <w:numFmt w:val="decimal"/>
      <w:lvlText w:val="%1."/>
      <w:lvlJc w:val="right"/>
      <w:pPr>
        <w:ind w:left="1440" w:hanging="360"/>
      </w:pPr>
      <w:rPr>
        <w:rFonts w:cs="Times New Roman" w:hint="default"/>
      </w:rPr>
    </w:lvl>
    <w:lvl w:ilvl="1" w:tplc="04190019">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2" w15:restartNumberingAfterBreak="0">
    <w:nsid w:val="032C5138"/>
    <w:multiLevelType w:val="hybridMultilevel"/>
    <w:tmpl w:val="BB7CF336"/>
    <w:lvl w:ilvl="0" w:tplc="59928D7E">
      <w:start w:val="2"/>
      <w:numFmt w:val="bullet"/>
      <w:lvlText w:val="-"/>
      <w:lvlJc w:val="left"/>
      <w:pPr>
        <w:tabs>
          <w:tab w:val="num" w:pos="1912"/>
        </w:tabs>
        <w:ind w:left="1912" w:hanging="360"/>
      </w:pPr>
      <w:rPr>
        <w:rFonts w:ascii="Times New Roman" w:eastAsia="Times New Roman" w:hAnsi="Times New Roman" w:hint="default"/>
      </w:rPr>
    </w:lvl>
    <w:lvl w:ilvl="1" w:tplc="04190003" w:tentative="1">
      <w:start w:val="1"/>
      <w:numFmt w:val="bullet"/>
      <w:lvlText w:val="o"/>
      <w:lvlJc w:val="left"/>
      <w:pPr>
        <w:tabs>
          <w:tab w:val="num" w:pos="2272"/>
        </w:tabs>
        <w:ind w:left="2272" w:hanging="360"/>
      </w:pPr>
      <w:rPr>
        <w:rFonts w:ascii="Courier New" w:hAnsi="Courier New" w:hint="default"/>
      </w:rPr>
    </w:lvl>
    <w:lvl w:ilvl="2" w:tplc="04190005" w:tentative="1">
      <w:start w:val="1"/>
      <w:numFmt w:val="bullet"/>
      <w:lvlText w:val=""/>
      <w:lvlJc w:val="left"/>
      <w:pPr>
        <w:tabs>
          <w:tab w:val="num" w:pos="2992"/>
        </w:tabs>
        <w:ind w:left="2992" w:hanging="360"/>
      </w:pPr>
      <w:rPr>
        <w:rFonts w:ascii="Wingdings" w:hAnsi="Wingdings" w:hint="default"/>
      </w:rPr>
    </w:lvl>
    <w:lvl w:ilvl="3" w:tplc="04190001" w:tentative="1">
      <w:start w:val="1"/>
      <w:numFmt w:val="bullet"/>
      <w:lvlText w:val=""/>
      <w:lvlJc w:val="left"/>
      <w:pPr>
        <w:tabs>
          <w:tab w:val="num" w:pos="3712"/>
        </w:tabs>
        <w:ind w:left="3712" w:hanging="360"/>
      </w:pPr>
      <w:rPr>
        <w:rFonts w:ascii="Symbol" w:hAnsi="Symbol" w:hint="default"/>
      </w:rPr>
    </w:lvl>
    <w:lvl w:ilvl="4" w:tplc="04190003" w:tentative="1">
      <w:start w:val="1"/>
      <w:numFmt w:val="bullet"/>
      <w:lvlText w:val="o"/>
      <w:lvlJc w:val="left"/>
      <w:pPr>
        <w:tabs>
          <w:tab w:val="num" w:pos="4432"/>
        </w:tabs>
        <w:ind w:left="4432" w:hanging="360"/>
      </w:pPr>
      <w:rPr>
        <w:rFonts w:ascii="Courier New" w:hAnsi="Courier New" w:hint="default"/>
      </w:rPr>
    </w:lvl>
    <w:lvl w:ilvl="5" w:tplc="04190005" w:tentative="1">
      <w:start w:val="1"/>
      <w:numFmt w:val="bullet"/>
      <w:lvlText w:val=""/>
      <w:lvlJc w:val="left"/>
      <w:pPr>
        <w:tabs>
          <w:tab w:val="num" w:pos="5152"/>
        </w:tabs>
        <w:ind w:left="5152" w:hanging="360"/>
      </w:pPr>
      <w:rPr>
        <w:rFonts w:ascii="Wingdings" w:hAnsi="Wingdings" w:hint="default"/>
      </w:rPr>
    </w:lvl>
    <w:lvl w:ilvl="6" w:tplc="04190001" w:tentative="1">
      <w:start w:val="1"/>
      <w:numFmt w:val="bullet"/>
      <w:lvlText w:val=""/>
      <w:lvlJc w:val="left"/>
      <w:pPr>
        <w:tabs>
          <w:tab w:val="num" w:pos="5872"/>
        </w:tabs>
        <w:ind w:left="5872" w:hanging="360"/>
      </w:pPr>
      <w:rPr>
        <w:rFonts w:ascii="Symbol" w:hAnsi="Symbol" w:hint="default"/>
      </w:rPr>
    </w:lvl>
    <w:lvl w:ilvl="7" w:tplc="04190003" w:tentative="1">
      <w:start w:val="1"/>
      <w:numFmt w:val="bullet"/>
      <w:lvlText w:val="o"/>
      <w:lvlJc w:val="left"/>
      <w:pPr>
        <w:tabs>
          <w:tab w:val="num" w:pos="6592"/>
        </w:tabs>
        <w:ind w:left="6592" w:hanging="360"/>
      </w:pPr>
      <w:rPr>
        <w:rFonts w:ascii="Courier New" w:hAnsi="Courier New" w:hint="default"/>
      </w:rPr>
    </w:lvl>
    <w:lvl w:ilvl="8" w:tplc="04190005" w:tentative="1">
      <w:start w:val="1"/>
      <w:numFmt w:val="bullet"/>
      <w:lvlText w:val=""/>
      <w:lvlJc w:val="left"/>
      <w:pPr>
        <w:tabs>
          <w:tab w:val="num" w:pos="7312"/>
        </w:tabs>
        <w:ind w:left="7312" w:hanging="360"/>
      </w:pPr>
      <w:rPr>
        <w:rFonts w:ascii="Wingdings" w:hAnsi="Wingdings" w:hint="default"/>
      </w:rPr>
    </w:lvl>
  </w:abstractNum>
  <w:abstractNum w:abstractNumId="3" w15:restartNumberingAfterBreak="0">
    <w:nsid w:val="044C12F0"/>
    <w:multiLevelType w:val="hybridMultilevel"/>
    <w:tmpl w:val="F0B0485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06D131AA"/>
    <w:multiLevelType w:val="hybridMultilevel"/>
    <w:tmpl w:val="01A21DFE"/>
    <w:lvl w:ilvl="0" w:tplc="744E4D1E">
      <w:start w:val="1"/>
      <w:numFmt w:val="bullet"/>
      <w:lvlText w:val="-"/>
      <w:lvlJc w:val="left"/>
      <w:pPr>
        <w:tabs>
          <w:tab w:val="num" w:pos="357"/>
        </w:tabs>
        <w:ind w:left="357" w:hanging="357"/>
      </w:pPr>
      <w:rPr>
        <w:rFonts w:ascii="Times New Roman" w:hAnsi="Times New Roman" w:hint="default"/>
      </w:rPr>
    </w:lvl>
    <w:lvl w:ilvl="1" w:tplc="04190003" w:tentative="1">
      <w:start w:val="1"/>
      <w:numFmt w:val="bullet"/>
      <w:lvlText w:val="o"/>
      <w:lvlJc w:val="left"/>
      <w:pPr>
        <w:tabs>
          <w:tab w:val="num" w:pos="720"/>
        </w:tabs>
        <w:ind w:left="720" w:hanging="360"/>
      </w:pPr>
      <w:rPr>
        <w:rFonts w:ascii="Courier New" w:hAnsi="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5" w15:restartNumberingAfterBreak="0">
    <w:nsid w:val="07130551"/>
    <w:multiLevelType w:val="hybridMultilevel"/>
    <w:tmpl w:val="09CEA830"/>
    <w:lvl w:ilvl="0" w:tplc="EBFCDEB2">
      <w:start w:val="1"/>
      <w:numFmt w:val="decimal"/>
      <w:lvlText w:val="%1."/>
      <w:lvlJc w:val="left"/>
      <w:pPr>
        <w:ind w:left="634" w:hanging="360"/>
      </w:pPr>
      <w:rPr>
        <w:rFonts w:hint="default"/>
      </w:rPr>
    </w:lvl>
    <w:lvl w:ilvl="1" w:tplc="04220019" w:tentative="1">
      <w:start w:val="1"/>
      <w:numFmt w:val="lowerLetter"/>
      <w:lvlText w:val="%2."/>
      <w:lvlJc w:val="left"/>
      <w:pPr>
        <w:ind w:left="1354" w:hanging="360"/>
      </w:pPr>
    </w:lvl>
    <w:lvl w:ilvl="2" w:tplc="0422001B" w:tentative="1">
      <w:start w:val="1"/>
      <w:numFmt w:val="lowerRoman"/>
      <w:lvlText w:val="%3."/>
      <w:lvlJc w:val="right"/>
      <w:pPr>
        <w:ind w:left="2074" w:hanging="180"/>
      </w:pPr>
    </w:lvl>
    <w:lvl w:ilvl="3" w:tplc="0422000F" w:tentative="1">
      <w:start w:val="1"/>
      <w:numFmt w:val="decimal"/>
      <w:lvlText w:val="%4."/>
      <w:lvlJc w:val="left"/>
      <w:pPr>
        <w:ind w:left="2794" w:hanging="360"/>
      </w:pPr>
    </w:lvl>
    <w:lvl w:ilvl="4" w:tplc="04220019" w:tentative="1">
      <w:start w:val="1"/>
      <w:numFmt w:val="lowerLetter"/>
      <w:lvlText w:val="%5."/>
      <w:lvlJc w:val="left"/>
      <w:pPr>
        <w:ind w:left="3514" w:hanging="360"/>
      </w:pPr>
    </w:lvl>
    <w:lvl w:ilvl="5" w:tplc="0422001B" w:tentative="1">
      <w:start w:val="1"/>
      <w:numFmt w:val="lowerRoman"/>
      <w:lvlText w:val="%6."/>
      <w:lvlJc w:val="right"/>
      <w:pPr>
        <w:ind w:left="4234" w:hanging="180"/>
      </w:pPr>
    </w:lvl>
    <w:lvl w:ilvl="6" w:tplc="0422000F" w:tentative="1">
      <w:start w:val="1"/>
      <w:numFmt w:val="decimal"/>
      <w:lvlText w:val="%7."/>
      <w:lvlJc w:val="left"/>
      <w:pPr>
        <w:ind w:left="4954" w:hanging="360"/>
      </w:pPr>
    </w:lvl>
    <w:lvl w:ilvl="7" w:tplc="04220019" w:tentative="1">
      <w:start w:val="1"/>
      <w:numFmt w:val="lowerLetter"/>
      <w:lvlText w:val="%8."/>
      <w:lvlJc w:val="left"/>
      <w:pPr>
        <w:ind w:left="5674" w:hanging="360"/>
      </w:pPr>
    </w:lvl>
    <w:lvl w:ilvl="8" w:tplc="0422001B" w:tentative="1">
      <w:start w:val="1"/>
      <w:numFmt w:val="lowerRoman"/>
      <w:lvlText w:val="%9."/>
      <w:lvlJc w:val="right"/>
      <w:pPr>
        <w:ind w:left="6394" w:hanging="180"/>
      </w:pPr>
    </w:lvl>
  </w:abstractNum>
  <w:abstractNum w:abstractNumId="6" w15:restartNumberingAfterBreak="0">
    <w:nsid w:val="083E6127"/>
    <w:multiLevelType w:val="hybridMultilevel"/>
    <w:tmpl w:val="A64427C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E8C39A0"/>
    <w:multiLevelType w:val="hybridMultilevel"/>
    <w:tmpl w:val="DCECC3C8"/>
    <w:lvl w:ilvl="0" w:tplc="041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11DC5022"/>
    <w:multiLevelType w:val="multilevel"/>
    <w:tmpl w:val="82F464FE"/>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9" w15:restartNumberingAfterBreak="0">
    <w:nsid w:val="18FE757B"/>
    <w:multiLevelType w:val="hybridMultilevel"/>
    <w:tmpl w:val="9D7C475C"/>
    <w:lvl w:ilvl="0" w:tplc="C198623A">
      <w:start w:val="1"/>
      <w:numFmt w:val="decimal"/>
      <w:lvlText w:val="%1."/>
      <w:lvlJc w:val="right"/>
      <w:pPr>
        <w:ind w:left="1440" w:hanging="360"/>
      </w:pPr>
      <w:rPr>
        <w:rFonts w:cs="Times New Roman" w:hint="default"/>
      </w:rPr>
    </w:lvl>
    <w:lvl w:ilvl="1" w:tplc="04190019">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10" w15:restartNumberingAfterBreak="0">
    <w:nsid w:val="1940627F"/>
    <w:multiLevelType w:val="hybridMultilevel"/>
    <w:tmpl w:val="BC36F034"/>
    <w:lvl w:ilvl="0" w:tplc="5EBE0D94">
      <w:start w:val="1"/>
      <w:numFmt w:val="bullet"/>
      <w:lvlText w:val="-"/>
      <w:lvlJc w:val="left"/>
      <w:pPr>
        <w:tabs>
          <w:tab w:val="num" w:pos="357"/>
        </w:tabs>
        <w:ind w:left="357" w:hanging="357"/>
      </w:pPr>
      <w:rPr>
        <w:rFonts w:ascii="Times New Roman" w:hAnsi="Times New Roman" w:hint="default"/>
      </w:rPr>
    </w:lvl>
    <w:lvl w:ilvl="1" w:tplc="04190003" w:tentative="1">
      <w:start w:val="1"/>
      <w:numFmt w:val="bullet"/>
      <w:lvlText w:val="o"/>
      <w:lvlJc w:val="left"/>
      <w:pPr>
        <w:tabs>
          <w:tab w:val="num" w:pos="720"/>
        </w:tabs>
        <w:ind w:left="720" w:hanging="360"/>
      </w:pPr>
      <w:rPr>
        <w:rFonts w:ascii="Courier New" w:hAnsi="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11" w15:restartNumberingAfterBreak="0">
    <w:nsid w:val="1C343BE9"/>
    <w:multiLevelType w:val="hybridMultilevel"/>
    <w:tmpl w:val="4CCA66B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1D1729D3"/>
    <w:multiLevelType w:val="hybridMultilevel"/>
    <w:tmpl w:val="E80E08EA"/>
    <w:lvl w:ilvl="0" w:tplc="7B0AA544">
      <w:start w:val="1"/>
      <w:numFmt w:val="decimal"/>
      <w:lvlText w:val="%1."/>
      <w:lvlJc w:val="left"/>
      <w:pPr>
        <w:ind w:left="720" w:hanging="360"/>
      </w:pPr>
      <w:rPr>
        <w:rFonts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1E196BAD"/>
    <w:multiLevelType w:val="hybridMultilevel"/>
    <w:tmpl w:val="AC804384"/>
    <w:lvl w:ilvl="0" w:tplc="F4867CB8">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36A6046"/>
    <w:multiLevelType w:val="hybridMultilevel"/>
    <w:tmpl w:val="710E8B92"/>
    <w:lvl w:ilvl="0" w:tplc="041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2A8F667A"/>
    <w:multiLevelType w:val="hybridMultilevel"/>
    <w:tmpl w:val="282229F0"/>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 w15:restartNumberingAfterBreak="0">
    <w:nsid w:val="2FD24763"/>
    <w:multiLevelType w:val="hybridMultilevel"/>
    <w:tmpl w:val="AB100174"/>
    <w:lvl w:ilvl="0" w:tplc="0422000F">
      <w:start w:val="1"/>
      <w:numFmt w:val="decimal"/>
      <w:lvlText w:val="%1."/>
      <w:lvlJc w:val="left"/>
      <w:pPr>
        <w:ind w:left="994" w:hanging="360"/>
      </w:pPr>
    </w:lvl>
    <w:lvl w:ilvl="1" w:tplc="04220019" w:tentative="1">
      <w:start w:val="1"/>
      <w:numFmt w:val="lowerLetter"/>
      <w:lvlText w:val="%2."/>
      <w:lvlJc w:val="left"/>
      <w:pPr>
        <w:ind w:left="1714" w:hanging="360"/>
      </w:pPr>
    </w:lvl>
    <w:lvl w:ilvl="2" w:tplc="0422001B" w:tentative="1">
      <w:start w:val="1"/>
      <w:numFmt w:val="lowerRoman"/>
      <w:lvlText w:val="%3."/>
      <w:lvlJc w:val="right"/>
      <w:pPr>
        <w:ind w:left="2434" w:hanging="180"/>
      </w:pPr>
    </w:lvl>
    <w:lvl w:ilvl="3" w:tplc="0422000F" w:tentative="1">
      <w:start w:val="1"/>
      <w:numFmt w:val="decimal"/>
      <w:lvlText w:val="%4."/>
      <w:lvlJc w:val="left"/>
      <w:pPr>
        <w:ind w:left="3154" w:hanging="360"/>
      </w:pPr>
    </w:lvl>
    <w:lvl w:ilvl="4" w:tplc="04220019" w:tentative="1">
      <w:start w:val="1"/>
      <w:numFmt w:val="lowerLetter"/>
      <w:lvlText w:val="%5."/>
      <w:lvlJc w:val="left"/>
      <w:pPr>
        <w:ind w:left="3874" w:hanging="360"/>
      </w:pPr>
    </w:lvl>
    <w:lvl w:ilvl="5" w:tplc="0422001B" w:tentative="1">
      <w:start w:val="1"/>
      <w:numFmt w:val="lowerRoman"/>
      <w:lvlText w:val="%6."/>
      <w:lvlJc w:val="right"/>
      <w:pPr>
        <w:ind w:left="4594" w:hanging="180"/>
      </w:pPr>
    </w:lvl>
    <w:lvl w:ilvl="6" w:tplc="0422000F" w:tentative="1">
      <w:start w:val="1"/>
      <w:numFmt w:val="decimal"/>
      <w:lvlText w:val="%7."/>
      <w:lvlJc w:val="left"/>
      <w:pPr>
        <w:ind w:left="5314" w:hanging="360"/>
      </w:pPr>
    </w:lvl>
    <w:lvl w:ilvl="7" w:tplc="04220019" w:tentative="1">
      <w:start w:val="1"/>
      <w:numFmt w:val="lowerLetter"/>
      <w:lvlText w:val="%8."/>
      <w:lvlJc w:val="left"/>
      <w:pPr>
        <w:ind w:left="6034" w:hanging="360"/>
      </w:pPr>
    </w:lvl>
    <w:lvl w:ilvl="8" w:tplc="0422001B" w:tentative="1">
      <w:start w:val="1"/>
      <w:numFmt w:val="lowerRoman"/>
      <w:lvlText w:val="%9."/>
      <w:lvlJc w:val="right"/>
      <w:pPr>
        <w:ind w:left="6754" w:hanging="180"/>
      </w:pPr>
    </w:lvl>
  </w:abstractNum>
  <w:abstractNum w:abstractNumId="18" w15:restartNumberingAfterBreak="0">
    <w:nsid w:val="30F44B17"/>
    <w:multiLevelType w:val="singleLevel"/>
    <w:tmpl w:val="FAB6E288"/>
    <w:lvl w:ilvl="0">
      <w:start w:val="1"/>
      <w:numFmt w:val="decimal"/>
      <w:lvlText w:val="%1."/>
      <w:lvlJc w:val="left"/>
      <w:pPr>
        <w:tabs>
          <w:tab w:val="num" w:pos="567"/>
        </w:tabs>
        <w:ind w:left="567" w:hanging="567"/>
      </w:pPr>
      <w:rPr>
        <w:rFonts w:cs="Times New Roman"/>
      </w:rPr>
    </w:lvl>
  </w:abstractNum>
  <w:abstractNum w:abstractNumId="19" w15:restartNumberingAfterBreak="0">
    <w:nsid w:val="318B54F5"/>
    <w:multiLevelType w:val="hybridMultilevel"/>
    <w:tmpl w:val="C7B4D3EA"/>
    <w:lvl w:ilvl="0" w:tplc="59928D7E">
      <w:start w:val="2"/>
      <w:numFmt w:val="bullet"/>
      <w:lvlText w:val="-"/>
      <w:lvlJc w:val="left"/>
      <w:pPr>
        <w:tabs>
          <w:tab w:val="num" w:pos="1080"/>
        </w:tabs>
        <w:ind w:left="1080" w:hanging="360"/>
      </w:pPr>
      <w:rPr>
        <w:rFonts w:ascii="Times New Roman" w:eastAsia="Times New Roman" w:hAnsi="Times New Roman"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3587306B"/>
    <w:multiLevelType w:val="hybridMultilevel"/>
    <w:tmpl w:val="8B28ED40"/>
    <w:lvl w:ilvl="0" w:tplc="005C3DF6">
      <w:start w:val="1"/>
      <w:numFmt w:val="bullet"/>
      <w:lvlText w:val="-"/>
      <w:lvlJc w:val="left"/>
      <w:pPr>
        <w:tabs>
          <w:tab w:val="num" w:pos="357"/>
        </w:tabs>
        <w:ind w:left="357" w:hanging="357"/>
      </w:pPr>
      <w:rPr>
        <w:rFonts w:ascii="Times New Roman" w:hAnsi="Times New Roman" w:hint="default"/>
      </w:rPr>
    </w:lvl>
    <w:lvl w:ilvl="1" w:tplc="04190003" w:tentative="1">
      <w:start w:val="1"/>
      <w:numFmt w:val="bullet"/>
      <w:lvlText w:val="o"/>
      <w:lvlJc w:val="left"/>
      <w:pPr>
        <w:tabs>
          <w:tab w:val="num" w:pos="720"/>
        </w:tabs>
        <w:ind w:left="720" w:hanging="360"/>
      </w:pPr>
      <w:rPr>
        <w:rFonts w:ascii="Courier New" w:hAnsi="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21" w15:restartNumberingAfterBreak="0">
    <w:nsid w:val="369E0E4F"/>
    <w:multiLevelType w:val="hybridMultilevel"/>
    <w:tmpl w:val="5606A4B4"/>
    <w:lvl w:ilvl="0" w:tplc="DDAEDDFA">
      <w:start w:val="1"/>
      <w:numFmt w:val="bullet"/>
      <w:lvlText w:val="-"/>
      <w:lvlJc w:val="left"/>
      <w:pPr>
        <w:tabs>
          <w:tab w:val="num" w:pos="357"/>
        </w:tabs>
        <w:ind w:left="357" w:hanging="357"/>
      </w:pPr>
      <w:rPr>
        <w:rFonts w:ascii="Times New Roman" w:hAnsi="Times New Roman" w:hint="default"/>
      </w:rPr>
    </w:lvl>
    <w:lvl w:ilvl="1" w:tplc="04190003" w:tentative="1">
      <w:start w:val="1"/>
      <w:numFmt w:val="bullet"/>
      <w:lvlText w:val="o"/>
      <w:lvlJc w:val="left"/>
      <w:pPr>
        <w:tabs>
          <w:tab w:val="num" w:pos="720"/>
        </w:tabs>
        <w:ind w:left="720" w:hanging="360"/>
      </w:pPr>
      <w:rPr>
        <w:rFonts w:ascii="Courier New" w:hAnsi="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22" w15:restartNumberingAfterBreak="0">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15:restartNumberingAfterBreak="0">
    <w:nsid w:val="371E4230"/>
    <w:multiLevelType w:val="hybridMultilevel"/>
    <w:tmpl w:val="F0220EB6"/>
    <w:lvl w:ilvl="0" w:tplc="1460F9D0">
      <w:start w:val="1"/>
      <w:numFmt w:val="bullet"/>
      <w:lvlText w:val="-"/>
      <w:lvlJc w:val="left"/>
      <w:pPr>
        <w:tabs>
          <w:tab w:val="num" w:pos="357"/>
        </w:tabs>
        <w:ind w:left="357" w:hanging="357"/>
      </w:pPr>
      <w:rPr>
        <w:rFonts w:ascii="Times New Roman" w:hAnsi="Times New Roman" w:hint="default"/>
      </w:rPr>
    </w:lvl>
    <w:lvl w:ilvl="1" w:tplc="04190003" w:tentative="1">
      <w:start w:val="1"/>
      <w:numFmt w:val="bullet"/>
      <w:lvlText w:val="o"/>
      <w:lvlJc w:val="left"/>
      <w:pPr>
        <w:tabs>
          <w:tab w:val="num" w:pos="720"/>
        </w:tabs>
        <w:ind w:left="720" w:hanging="360"/>
      </w:pPr>
      <w:rPr>
        <w:rFonts w:ascii="Courier New" w:hAnsi="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24" w15:restartNumberingAfterBreak="0">
    <w:nsid w:val="37352F62"/>
    <w:multiLevelType w:val="hybridMultilevel"/>
    <w:tmpl w:val="0E4E1BCC"/>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5" w15:restartNumberingAfterBreak="0">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3F2E15CC"/>
    <w:multiLevelType w:val="hybridMultilevel"/>
    <w:tmpl w:val="C150D4A4"/>
    <w:lvl w:ilvl="0" w:tplc="CD4C51A6">
      <w:start w:val="1"/>
      <w:numFmt w:val="lowerLetter"/>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7"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8" w15:restartNumberingAfterBreak="0">
    <w:nsid w:val="458B1782"/>
    <w:multiLevelType w:val="hybridMultilevel"/>
    <w:tmpl w:val="1034E8CE"/>
    <w:lvl w:ilvl="0" w:tplc="041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6CC4B0A"/>
    <w:multiLevelType w:val="hybridMultilevel"/>
    <w:tmpl w:val="1DD01FE2"/>
    <w:lvl w:ilvl="0" w:tplc="A2B22422">
      <w:start w:val="1"/>
      <w:numFmt w:val="bullet"/>
      <w:lvlText w:val="-"/>
      <w:lvlJc w:val="left"/>
      <w:pPr>
        <w:tabs>
          <w:tab w:val="num" w:pos="357"/>
        </w:tabs>
        <w:ind w:left="357" w:hanging="357"/>
      </w:pPr>
      <w:rPr>
        <w:rFonts w:ascii="Times New Roman" w:hAnsi="Times New Roman" w:hint="default"/>
      </w:rPr>
    </w:lvl>
    <w:lvl w:ilvl="1" w:tplc="04190003" w:tentative="1">
      <w:start w:val="1"/>
      <w:numFmt w:val="bullet"/>
      <w:lvlText w:val="o"/>
      <w:lvlJc w:val="left"/>
      <w:pPr>
        <w:tabs>
          <w:tab w:val="num" w:pos="720"/>
        </w:tabs>
        <w:ind w:left="720" w:hanging="360"/>
      </w:pPr>
      <w:rPr>
        <w:rFonts w:ascii="Courier New" w:hAnsi="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30" w15:restartNumberingAfterBreak="0">
    <w:nsid w:val="490037C7"/>
    <w:multiLevelType w:val="singleLevel"/>
    <w:tmpl w:val="47A62A5A"/>
    <w:lvl w:ilvl="0">
      <w:start w:val="1"/>
      <w:numFmt w:val="decimal"/>
      <w:lvlText w:val="%1."/>
      <w:legacy w:legacy="1" w:legacySpace="0" w:legacyIndent="360"/>
      <w:lvlJc w:val="left"/>
      <w:rPr>
        <w:rFonts w:ascii="Times New Roman" w:hAnsi="Times New Roman" w:cs="Times New Roman" w:hint="default"/>
      </w:rPr>
    </w:lvl>
  </w:abstractNum>
  <w:abstractNum w:abstractNumId="31"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2" w15:restartNumberingAfterBreak="0">
    <w:nsid w:val="4F3152E7"/>
    <w:multiLevelType w:val="hybridMultilevel"/>
    <w:tmpl w:val="4A5AEE88"/>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3" w15:restartNumberingAfterBreak="0">
    <w:nsid w:val="520C589F"/>
    <w:multiLevelType w:val="hybridMultilevel"/>
    <w:tmpl w:val="44D4F36A"/>
    <w:lvl w:ilvl="0" w:tplc="0419000F">
      <w:start w:val="1"/>
      <w:numFmt w:val="decimal"/>
      <w:lvlText w:val="%1."/>
      <w:lvlJc w:val="left"/>
      <w:pPr>
        <w:ind w:left="676" w:hanging="360"/>
      </w:pPr>
      <w:rPr>
        <w:rFonts w:cs="Times New Roman"/>
      </w:rPr>
    </w:lvl>
    <w:lvl w:ilvl="1" w:tplc="04190019" w:tentative="1">
      <w:start w:val="1"/>
      <w:numFmt w:val="lowerLetter"/>
      <w:lvlText w:val="%2."/>
      <w:lvlJc w:val="left"/>
      <w:pPr>
        <w:ind w:left="1396" w:hanging="360"/>
      </w:pPr>
      <w:rPr>
        <w:rFonts w:cs="Times New Roman"/>
      </w:rPr>
    </w:lvl>
    <w:lvl w:ilvl="2" w:tplc="0419001B" w:tentative="1">
      <w:start w:val="1"/>
      <w:numFmt w:val="lowerRoman"/>
      <w:lvlText w:val="%3."/>
      <w:lvlJc w:val="right"/>
      <w:pPr>
        <w:ind w:left="2116" w:hanging="180"/>
      </w:pPr>
      <w:rPr>
        <w:rFonts w:cs="Times New Roman"/>
      </w:rPr>
    </w:lvl>
    <w:lvl w:ilvl="3" w:tplc="0419000F" w:tentative="1">
      <w:start w:val="1"/>
      <w:numFmt w:val="decimal"/>
      <w:lvlText w:val="%4."/>
      <w:lvlJc w:val="left"/>
      <w:pPr>
        <w:ind w:left="2836" w:hanging="360"/>
      </w:pPr>
      <w:rPr>
        <w:rFonts w:cs="Times New Roman"/>
      </w:rPr>
    </w:lvl>
    <w:lvl w:ilvl="4" w:tplc="04190019" w:tentative="1">
      <w:start w:val="1"/>
      <w:numFmt w:val="lowerLetter"/>
      <w:lvlText w:val="%5."/>
      <w:lvlJc w:val="left"/>
      <w:pPr>
        <w:ind w:left="3556" w:hanging="360"/>
      </w:pPr>
      <w:rPr>
        <w:rFonts w:cs="Times New Roman"/>
      </w:rPr>
    </w:lvl>
    <w:lvl w:ilvl="5" w:tplc="0419001B" w:tentative="1">
      <w:start w:val="1"/>
      <w:numFmt w:val="lowerRoman"/>
      <w:lvlText w:val="%6."/>
      <w:lvlJc w:val="right"/>
      <w:pPr>
        <w:ind w:left="4276" w:hanging="180"/>
      </w:pPr>
      <w:rPr>
        <w:rFonts w:cs="Times New Roman"/>
      </w:rPr>
    </w:lvl>
    <w:lvl w:ilvl="6" w:tplc="0419000F" w:tentative="1">
      <w:start w:val="1"/>
      <w:numFmt w:val="decimal"/>
      <w:lvlText w:val="%7."/>
      <w:lvlJc w:val="left"/>
      <w:pPr>
        <w:ind w:left="4996" w:hanging="360"/>
      </w:pPr>
      <w:rPr>
        <w:rFonts w:cs="Times New Roman"/>
      </w:rPr>
    </w:lvl>
    <w:lvl w:ilvl="7" w:tplc="04190019" w:tentative="1">
      <w:start w:val="1"/>
      <w:numFmt w:val="lowerLetter"/>
      <w:lvlText w:val="%8."/>
      <w:lvlJc w:val="left"/>
      <w:pPr>
        <w:ind w:left="5716" w:hanging="360"/>
      </w:pPr>
      <w:rPr>
        <w:rFonts w:cs="Times New Roman"/>
      </w:rPr>
    </w:lvl>
    <w:lvl w:ilvl="8" w:tplc="0419001B" w:tentative="1">
      <w:start w:val="1"/>
      <w:numFmt w:val="lowerRoman"/>
      <w:lvlText w:val="%9."/>
      <w:lvlJc w:val="right"/>
      <w:pPr>
        <w:ind w:left="6436" w:hanging="180"/>
      </w:pPr>
      <w:rPr>
        <w:rFonts w:cs="Times New Roman"/>
      </w:rPr>
    </w:lvl>
  </w:abstractNum>
  <w:abstractNum w:abstractNumId="34" w15:restartNumberingAfterBreak="0">
    <w:nsid w:val="54435A8B"/>
    <w:multiLevelType w:val="hybridMultilevel"/>
    <w:tmpl w:val="01D23C9E"/>
    <w:lvl w:ilvl="0" w:tplc="77D0FEB2">
      <w:start w:val="1"/>
      <w:numFmt w:val="decimal"/>
      <w:suff w:val="nothing"/>
      <w:lvlText w:val="%1."/>
      <w:lvlJc w:val="left"/>
      <w:pPr>
        <w:ind w:left="57"/>
      </w:pPr>
      <w:rPr>
        <w:rFonts w:cs="Times New Roman" w:hint="default"/>
      </w:rPr>
    </w:lvl>
    <w:lvl w:ilvl="1" w:tplc="04190019" w:tentative="1">
      <w:start w:val="1"/>
      <w:numFmt w:val="lowerLetter"/>
      <w:lvlText w:val="%2."/>
      <w:lvlJc w:val="left"/>
      <w:pPr>
        <w:ind w:left="1610" w:hanging="360"/>
      </w:pPr>
      <w:rPr>
        <w:rFonts w:cs="Times New Roman"/>
      </w:rPr>
    </w:lvl>
    <w:lvl w:ilvl="2" w:tplc="0419001B" w:tentative="1">
      <w:start w:val="1"/>
      <w:numFmt w:val="lowerRoman"/>
      <w:lvlText w:val="%3."/>
      <w:lvlJc w:val="right"/>
      <w:pPr>
        <w:ind w:left="2330" w:hanging="180"/>
      </w:pPr>
      <w:rPr>
        <w:rFonts w:cs="Times New Roman"/>
      </w:rPr>
    </w:lvl>
    <w:lvl w:ilvl="3" w:tplc="0419000F" w:tentative="1">
      <w:start w:val="1"/>
      <w:numFmt w:val="decimal"/>
      <w:lvlText w:val="%4."/>
      <w:lvlJc w:val="left"/>
      <w:pPr>
        <w:ind w:left="3050" w:hanging="360"/>
      </w:pPr>
      <w:rPr>
        <w:rFonts w:cs="Times New Roman"/>
      </w:rPr>
    </w:lvl>
    <w:lvl w:ilvl="4" w:tplc="04190019" w:tentative="1">
      <w:start w:val="1"/>
      <w:numFmt w:val="lowerLetter"/>
      <w:lvlText w:val="%5."/>
      <w:lvlJc w:val="left"/>
      <w:pPr>
        <w:ind w:left="3770" w:hanging="360"/>
      </w:pPr>
      <w:rPr>
        <w:rFonts w:cs="Times New Roman"/>
      </w:rPr>
    </w:lvl>
    <w:lvl w:ilvl="5" w:tplc="0419001B" w:tentative="1">
      <w:start w:val="1"/>
      <w:numFmt w:val="lowerRoman"/>
      <w:lvlText w:val="%6."/>
      <w:lvlJc w:val="right"/>
      <w:pPr>
        <w:ind w:left="4490" w:hanging="180"/>
      </w:pPr>
      <w:rPr>
        <w:rFonts w:cs="Times New Roman"/>
      </w:rPr>
    </w:lvl>
    <w:lvl w:ilvl="6" w:tplc="0419000F" w:tentative="1">
      <w:start w:val="1"/>
      <w:numFmt w:val="decimal"/>
      <w:lvlText w:val="%7."/>
      <w:lvlJc w:val="left"/>
      <w:pPr>
        <w:ind w:left="5210" w:hanging="360"/>
      </w:pPr>
      <w:rPr>
        <w:rFonts w:cs="Times New Roman"/>
      </w:rPr>
    </w:lvl>
    <w:lvl w:ilvl="7" w:tplc="04190019" w:tentative="1">
      <w:start w:val="1"/>
      <w:numFmt w:val="lowerLetter"/>
      <w:lvlText w:val="%8."/>
      <w:lvlJc w:val="left"/>
      <w:pPr>
        <w:ind w:left="5930" w:hanging="360"/>
      </w:pPr>
      <w:rPr>
        <w:rFonts w:cs="Times New Roman"/>
      </w:rPr>
    </w:lvl>
    <w:lvl w:ilvl="8" w:tplc="0419001B" w:tentative="1">
      <w:start w:val="1"/>
      <w:numFmt w:val="lowerRoman"/>
      <w:lvlText w:val="%9."/>
      <w:lvlJc w:val="right"/>
      <w:pPr>
        <w:ind w:left="6650" w:hanging="180"/>
      </w:pPr>
      <w:rPr>
        <w:rFonts w:cs="Times New Roman"/>
      </w:rPr>
    </w:lvl>
  </w:abstractNum>
  <w:abstractNum w:abstractNumId="35" w15:restartNumberingAfterBreak="0">
    <w:nsid w:val="558928A5"/>
    <w:multiLevelType w:val="hybridMultilevel"/>
    <w:tmpl w:val="D356006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6" w15:restartNumberingAfterBreak="0">
    <w:nsid w:val="567B77D6"/>
    <w:multiLevelType w:val="hybridMultilevel"/>
    <w:tmpl w:val="4D121240"/>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37" w15:restartNumberingAfterBreak="0">
    <w:nsid w:val="57063C1E"/>
    <w:multiLevelType w:val="singleLevel"/>
    <w:tmpl w:val="47A62A5A"/>
    <w:lvl w:ilvl="0">
      <w:start w:val="1"/>
      <w:numFmt w:val="decimal"/>
      <w:lvlText w:val="%1."/>
      <w:legacy w:legacy="1" w:legacySpace="0" w:legacyIndent="360"/>
      <w:lvlJc w:val="left"/>
      <w:rPr>
        <w:rFonts w:ascii="Times New Roman" w:hAnsi="Times New Roman" w:cs="Times New Roman" w:hint="default"/>
      </w:rPr>
    </w:lvl>
  </w:abstractNum>
  <w:abstractNum w:abstractNumId="38" w15:restartNumberingAfterBreak="0">
    <w:nsid w:val="5E0E781D"/>
    <w:multiLevelType w:val="hybridMultilevel"/>
    <w:tmpl w:val="A13874FC"/>
    <w:lvl w:ilvl="0" w:tplc="C198623A">
      <w:start w:val="1"/>
      <w:numFmt w:val="decimal"/>
      <w:lvlText w:val="%1."/>
      <w:lvlJc w:val="right"/>
      <w:pPr>
        <w:ind w:left="1440" w:hanging="360"/>
      </w:pPr>
      <w:rPr>
        <w:rFonts w:cs="Times New Roman" w:hint="default"/>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39" w15:restartNumberingAfterBreak="0">
    <w:nsid w:val="5E3D1009"/>
    <w:multiLevelType w:val="singleLevel"/>
    <w:tmpl w:val="47A62A5A"/>
    <w:lvl w:ilvl="0">
      <w:start w:val="1"/>
      <w:numFmt w:val="decimal"/>
      <w:lvlText w:val="%1."/>
      <w:legacy w:legacy="1" w:legacySpace="0" w:legacyIndent="360"/>
      <w:lvlJc w:val="left"/>
      <w:rPr>
        <w:rFonts w:ascii="Times New Roman" w:hAnsi="Times New Roman" w:cs="Times New Roman" w:hint="default"/>
      </w:rPr>
    </w:lvl>
  </w:abstractNum>
  <w:abstractNum w:abstractNumId="40" w15:restartNumberingAfterBreak="0">
    <w:nsid w:val="61D14925"/>
    <w:multiLevelType w:val="hybridMultilevel"/>
    <w:tmpl w:val="CF72FB30"/>
    <w:lvl w:ilvl="0" w:tplc="B1162BC0">
      <w:start w:val="2"/>
      <w:numFmt w:val="bullet"/>
      <w:lvlText w:val="-"/>
      <w:lvlJc w:val="left"/>
      <w:pPr>
        <w:ind w:left="720" w:hanging="360"/>
      </w:pPr>
      <w:rPr>
        <w:rFonts w:ascii="Times New Roman" w:eastAsia="Calibr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1" w15:restartNumberingAfterBreak="0">
    <w:nsid w:val="62BC0A2A"/>
    <w:multiLevelType w:val="hybridMultilevel"/>
    <w:tmpl w:val="59C43A42"/>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2" w15:restartNumberingAfterBreak="0">
    <w:nsid w:val="656D5BA6"/>
    <w:multiLevelType w:val="hybridMultilevel"/>
    <w:tmpl w:val="E338877A"/>
    <w:lvl w:ilvl="0" w:tplc="E64EF878">
      <w:start w:val="1"/>
      <w:numFmt w:val="decimal"/>
      <w:lvlText w:val="%1."/>
      <w:lvlJc w:val="left"/>
      <w:pPr>
        <w:ind w:left="720" w:hanging="360"/>
      </w:pPr>
      <w:rPr>
        <w:rFonts w:cs="Times New Roman" w:hint="default"/>
      </w:rPr>
    </w:lvl>
    <w:lvl w:ilvl="1" w:tplc="0422000F">
      <w:start w:val="1"/>
      <w:numFmt w:val="decimal"/>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43" w15:restartNumberingAfterBreak="0">
    <w:nsid w:val="67932FE5"/>
    <w:multiLevelType w:val="hybridMultilevel"/>
    <w:tmpl w:val="514C43B2"/>
    <w:lvl w:ilvl="0" w:tplc="59928D7E">
      <w:start w:val="2"/>
      <w:numFmt w:val="bullet"/>
      <w:lvlText w:val="-"/>
      <w:lvlJc w:val="left"/>
      <w:pPr>
        <w:tabs>
          <w:tab w:val="num" w:pos="1845"/>
        </w:tabs>
        <w:ind w:left="1845" w:hanging="360"/>
      </w:pPr>
      <w:rPr>
        <w:rFonts w:ascii="Times New Roman" w:eastAsia="Times New Roman" w:hAnsi="Times New Roman" w:hint="default"/>
      </w:rPr>
    </w:lvl>
    <w:lvl w:ilvl="1" w:tplc="04190003" w:tentative="1">
      <w:start w:val="1"/>
      <w:numFmt w:val="bullet"/>
      <w:lvlText w:val="o"/>
      <w:lvlJc w:val="left"/>
      <w:pPr>
        <w:tabs>
          <w:tab w:val="num" w:pos="2205"/>
        </w:tabs>
        <w:ind w:left="2205" w:hanging="360"/>
      </w:pPr>
      <w:rPr>
        <w:rFonts w:ascii="Courier New" w:hAnsi="Courier New" w:hint="default"/>
      </w:rPr>
    </w:lvl>
    <w:lvl w:ilvl="2" w:tplc="04190005" w:tentative="1">
      <w:start w:val="1"/>
      <w:numFmt w:val="bullet"/>
      <w:lvlText w:val=""/>
      <w:lvlJc w:val="left"/>
      <w:pPr>
        <w:tabs>
          <w:tab w:val="num" w:pos="2925"/>
        </w:tabs>
        <w:ind w:left="2925" w:hanging="360"/>
      </w:pPr>
      <w:rPr>
        <w:rFonts w:ascii="Wingdings" w:hAnsi="Wingdings" w:hint="default"/>
      </w:rPr>
    </w:lvl>
    <w:lvl w:ilvl="3" w:tplc="04190001" w:tentative="1">
      <w:start w:val="1"/>
      <w:numFmt w:val="bullet"/>
      <w:lvlText w:val=""/>
      <w:lvlJc w:val="left"/>
      <w:pPr>
        <w:tabs>
          <w:tab w:val="num" w:pos="3645"/>
        </w:tabs>
        <w:ind w:left="3645" w:hanging="360"/>
      </w:pPr>
      <w:rPr>
        <w:rFonts w:ascii="Symbol" w:hAnsi="Symbol" w:hint="default"/>
      </w:rPr>
    </w:lvl>
    <w:lvl w:ilvl="4" w:tplc="04190003" w:tentative="1">
      <w:start w:val="1"/>
      <w:numFmt w:val="bullet"/>
      <w:lvlText w:val="o"/>
      <w:lvlJc w:val="left"/>
      <w:pPr>
        <w:tabs>
          <w:tab w:val="num" w:pos="4365"/>
        </w:tabs>
        <w:ind w:left="4365" w:hanging="360"/>
      </w:pPr>
      <w:rPr>
        <w:rFonts w:ascii="Courier New" w:hAnsi="Courier New" w:hint="default"/>
      </w:rPr>
    </w:lvl>
    <w:lvl w:ilvl="5" w:tplc="04190005" w:tentative="1">
      <w:start w:val="1"/>
      <w:numFmt w:val="bullet"/>
      <w:lvlText w:val=""/>
      <w:lvlJc w:val="left"/>
      <w:pPr>
        <w:tabs>
          <w:tab w:val="num" w:pos="5085"/>
        </w:tabs>
        <w:ind w:left="5085" w:hanging="360"/>
      </w:pPr>
      <w:rPr>
        <w:rFonts w:ascii="Wingdings" w:hAnsi="Wingdings" w:hint="default"/>
      </w:rPr>
    </w:lvl>
    <w:lvl w:ilvl="6" w:tplc="04190001" w:tentative="1">
      <w:start w:val="1"/>
      <w:numFmt w:val="bullet"/>
      <w:lvlText w:val=""/>
      <w:lvlJc w:val="left"/>
      <w:pPr>
        <w:tabs>
          <w:tab w:val="num" w:pos="5805"/>
        </w:tabs>
        <w:ind w:left="5805" w:hanging="360"/>
      </w:pPr>
      <w:rPr>
        <w:rFonts w:ascii="Symbol" w:hAnsi="Symbol" w:hint="default"/>
      </w:rPr>
    </w:lvl>
    <w:lvl w:ilvl="7" w:tplc="04190003" w:tentative="1">
      <w:start w:val="1"/>
      <w:numFmt w:val="bullet"/>
      <w:lvlText w:val="o"/>
      <w:lvlJc w:val="left"/>
      <w:pPr>
        <w:tabs>
          <w:tab w:val="num" w:pos="6525"/>
        </w:tabs>
        <w:ind w:left="6525" w:hanging="360"/>
      </w:pPr>
      <w:rPr>
        <w:rFonts w:ascii="Courier New" w:hAnsi="Courier New" w:hint="default"/>
      </w:rPr>
    </w:lvl>
    <w:lvl w:ilvl="8" w:tplc="04190005" w:tentative="1">
      <w:start w:val="1"/>
      <w:numFmt w:val="bullet"/>
      <w:lvlText w:val=""/>
      <w:lvlJc w:val="left"/>
      <w:pPr>
        <w:tabs>
          <w:tab w:val="num" w:pos="7245"/>
        </w:tabs>
        <w:ind w:left="7245" w:hanging="360"/>
      </w:pPr>
      <w:rPr>
        <w:rFonts w:ascii="Wingdings" w:hAnsi="Wingdings" w:hint="default"/>
      </w:rPr>
    </w:lvl>
  </w:abstractNum>
  <w:abstractNum w:abstractNumId="44" w15:restartNumberingAfterBreak="0">
    <w:nsid w:val="72020839"/>
    <w:multiLevelType w:val="singleLevel"/>
    <w:tmpl w:val="47A62A5A"/>
    <w:lvl w:ilvl="0">
      <w:start w:val="1"/>
      <w:numFmt w:val="decimal"/>
      <w:lvlText w:val="%1."/>
      <w:lvlJc w:val="left"/>
      <w:pPr>
        <w:ind w:left="720" w:hanging="360"/>
      </w:pPr>
      <w:rPr>
        <w:rFonts w:ascii="Times New Roman" w:hAnsi="Times New Roman" w:cs="Times New Roman" w:hint="default"/>
      </w:rPr>
    </w:lvl>
  </w:abstractNum>
  <w:abstractNum w:abstractNumId="45" w15:restartNumberingAfterBreak="0">
    <w:nsid w:val="7A042B93"/>
    <w:multiLevelType w:val="hybridMultilevel"/>
    <w:tmpl w:val="7494CC96"/>
    <w:lvl w:ilvl="0" w:tplc="59928D7E">
      <w:start w:val="2"/>
      <w:numFmt w:val="bullet"/>
      <w:lvlText w:val="-"/>
      <w:lvlJc w:val="left"/>
      <w:pPr>
        <w:ind w:left="720" w:hanging="360"/>
      </w:pPr>
      <w:rPr>
        <w:rFonts w:ascii="Times New Roman" w:eastAsia="Times New Roman" w:hAnsi="Times New Roman" w:cs="Times New Roman" w:hint="default"/>
      </w:rPr>
    </w:lvl>
    <w:lvl w:ilvl="1" w:tplc="2912DB44">
      <w:start w:val="2"/>
      <w:numFmt w:val="bullet"/>
      <w:lvlText w:val="•"/>
      <w:lvlJc w:val="left"/>
      <w:pPr>
        <w:ind w:left="1440" w:hanging="360"/>
      </w:pPr>
      <w:rPr>
        <w:rFonts w:ascii="Times New Roman" w:eastAsia="Calibri" w:hAnsi="Times New Roman" w:cs="Times New Roman"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6" w15:restartNumberingAfterBreak="0">
    <w:nsid w:val="7AF72CE6"/>
    <w:multiLevelType w:val="hybridMultilevel"/>
    <w:tmpl w:val="F0B0485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7"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16cid:durableId="633947156">
    <w:abstractNumId w:val="30"/>
  </w:num>
  <w:num w:numId="2" w16cid:durableId="2090804449">
    <w:abstractNumId w:val="44"/>
  </w:num>
  <w:num w:numId="3" w16cid:durableId="740980403">
    <w:abstractNumId w:val="44"/>
    <w:lvlOverride w:ilvl="0">
      <w:lvl w:ilvl="0">
        <w:start w:val="3"/>
        <w:numFmt w:val="decimal"/>
        <w:lvlText w:val="%1"/>
        <w:legacy w:legacy="1" w:legacySpace="0" w:legacyIndent="360"/>
        <w:lvlJc w:val="left"/>
        <w:rPr>
          <w:rFonts w:ascii="Times New Roman" w:hAnsi="Times New Roman" w:cs="Times New Roman" w:hint="default"/>
        </w:rPr>
      </w:lvl>
    </w:lvlOverride>
  </w:num>
  <w:num w:numId="4" w16cid:durableId="314988854">
    <w:abstractNumId w:val="44"/>
    <w:lvlOverride w:ilvl="0">
      <w:lvl w:ilvl="0">
        <w:start w:val="5"/>
        <w:numFmt w:val="decimal"/>
        <w:lvlText w:val="%1"/>
        <w:legacy w:legacy="1" w:legacySpace="0" w:legacyIndent="360"/>
        <w:lvlJc w:val="left"/>
        <w:rPr>
          <w:rFonts w:ascii="Times New Roman" w:hAnsi="Times New Roman" w:cs="Times New Roman" w:hint="default"/>
        </w:rPr>
      </w:lvl>
    </w:lvlOverride>
  </w:num>
  <w:num w:numId="5" w16cid:durableId="2131976131">
    <w:abstractNumId w:val="0"/>
    <w:lvlOverride w:ilvl="0">
      <w:lvl w:ilvl="0">
        <w:numFmt w:val="bullet"/>
        <w:lvlText w:val=""/>
        <w:legacy w:legacy="1" w:legacySpace="0" w:legacyIndent="187"/>
        <w:lvlJc w:val="left"/>
        <w:rPr>
          <w:rFonts w:ascii="Symbol" w:hAnsi="Symbol" w:hint="default"/>
        </w:rPr>
      </w:lvl>
    </w:lvlOverride>
  </w:num>
  <w:num w:numId="6" w16cid:durableId="1284120661">
    <w:abstractNumId w:val="39"/>
  </w:num>
  <w:num w:numId="7" w16cid:durableId="1220825690">
    <w:abstractNumId w:val="19"/>
  </w:num>
  <w:num w:numId="8" w16cid:durableId="1384452101">
    <w:abstractNumId w:val="21"/>
  </w:num>
  <w:num w:numId="9" w16cid:durableId="551842284">
    <w:abstractNumId w:val="20"/>
  </w:num>
  <w:num w:numId="10" w16cid:durableId="1388146812">
    <w:abstractNumId w:val="4"/>
  </w:num>
  <w:num w:numId="11" w16cid:durableId="1588808452">
    <w:abstractNumId w:val="10"/>
  </w:num>
  <w:num w:numId="12" w16cid:durableId="411851603">
    <w:abstractNumId w:val="29"/>
  </w:num>
  <w:num w:numId="13" w16cid:durableId="199318333">
    <w:abstractNumId w:val="23"/>
  </w:num>
  <w:num w:numId="14" w16cid:durableId="805195788">
    <w:abstractNumId w:val="11"/>
  </w:num>
  <w:num w:numId="15" w16cid:durableId="363750007">
    <w:abstractNumId w:val="3"/>
  </w:num>
  <w:num w:numId="16" w16cid:durableId="450442395">
    <w:abstractNumId w:val="35"/>
  </w:num>
  <w:num w:numId="17" w16cid:durableId="2099905044">
    <w:abstractNumId w:val="18"/>
  </w:num>
  <w:num w:numId="18" w16cid:durableId="30345700">
    <w:abstractNumId w:val="26"/>
  </w:num>
  <w:num w:numId="19" w16cid:durableId="10763202">
    <w:abstractNumId w:val="37"/>
  </w:num>
  <w:num w:numId="20" w16cid:durableId="2086756051">
    <w:abstractNumId w:val="2"/>
  </w:num>
  <w:num w:numId="21" w16cid:durableId="1558005188">
    <w:abstractNumId w:val="43"/>
  </w:num>
  <w:num w:numId="22" w16cid:durableId="1437797706">
    <w:abstractNumId w:val="0"/>
    <w:lvlOverride w:ilvl="0">
      <w:lvl w:ilvl="0">
        <w:numFmt w:val="bullet"/>
        <w:lvlText w:val="-"/>
        <w:legacy w:legacy="1" w:legacySpace="0" w:legacyIndent="187"/>
        <w:lvlJc w:val="left"/>
        <w:rPr>
          <w:rFonts w:ascii="Times New Roman" w:hAnsi="Times New Roman" w:hint="default"/>
        </w:rPr>
      </w:lvl>
    </w:lvlOverride>
  </w:num>
  <w:num w:numId="23" w16cid:durableId="1790275671">
    <w:abstractNumId w:val="34"/>
  </w:num>
  <w:num w:numId="24" w16cid:durableId="724989395">
    <w:abstractNumId w:val="38"/>
  </w:num>
  <w:num w:numId="25" w16cid:durableId="1864321565">
    <w:abstractNumId w:val="9"/>
  </w:num>
  <w:num w:numId="26" w16cid:durableId="168562693">
    <w:abstractNumId w:val="42"/>
  </w:num>
  <w:num w:numId="27" w16cid:durableId="1512065126">
    <w:abstractNumId w:val="36"/>
  </w:num>
  <w:num w:numId="28" w16cid:durableId="720401154">
    <w:abstractNumId w:val="33"/>
  </w:num>
  <w:num w:numId="29" w16cid:durableId="414672149">
    <w:abstractNumId w:val="13"/>
  </w:num>
  <w:num w:numId="30" w16cid:durableId="983893249">
    <w:abstractNumId w:val="25"/>
  </w:num>
  <w:num w:numId="31" w16cid:durableId="1299651391">
    <w:abstractNumId w:val="15"/>
  </w:num>
  <w:num w:numId="32" w16cid:durableId="375089409">
    <w:abstractNumId w:val="31"/>
  </w:num>
  <w:num w:numId="33" w16cid:durableId="563492098">
    <w:abstractNumId w:val="47"/>
  </w:num>
  <w:num w:numId="34" w16cid:durableId="249200288">
    <w:abstractNumId w:val="12"/>
  </w:num>
  <w:num w:numId="35" w16cid:durableId="137311168">
    <w:abstractNumId w:val="8"/>
  </w:num>
  <w:num w:numId="36" w16cid:durableId="457913700">
    <w:abstractNumId w:val="27"/>
  </w:num>
  <w:num w:numId="37" w16cid:durableId="126706666">
    <w:abstractNumId w:val="22"/>
  </w:num>
  <w:num w:numId="38" w16cid:durableId="457528193">
    <w:abstractNumId w:val="46"/>
  </w:num>
  <w:num w:numId="39" w16cid:durableId="953563943">
    <w:abstractNumId w:val="17"/>
  </w:num>
  <w:num w:numId="40" w16cid:durableId="2013292084">
    <w:abstractNumId w:val="5"/>
  </w:num>
  <w:num w:numId="41" w16cid:durableId="962804013">
    <w:abstractNumId w:val="45"/>
  </w:num>
  <w:num w:numId="42" w16cid:durableId="402262941">
    <w:abstractNumId w:val="40"/>
  </w:num>
  <w:num w:numId="43" w16cid:durableId="687483739">
    <w:abstractNumId w:val="41"/>
  </w:num>
  <w:num w:numId="44" w16cid:durableId="1390228930">
    <w:abstractNumId w:val="24"/>
  </w:num>
  <w:num w:numId="45" w16cid:durableId="551885630">
    <w:abstractNumId w:val="32"/>
  </w:num>
  <w:num w:numId="46" w16cid:durableId="1636329524">
    <w:abstractNumId w:val="16"/>
  </w:num>
  <w:num w:numId="47" w16cid:durableId="1630933129">
    <w:abstractNumId w:val="1"/>
  </w:num>
  <w:num w:numId="48" w16cid:durableId="615020748">
    <w:abstractNumId w:val="7"/>
  </w:num>
  <w:num w:numId="49" w16cid:durableId="483862275">
    <w:abstractNumId w:val="28"/>
  </w:num>
  <w:num w:numId="50" w16cid:durableId="1090543327">
    <w:abstractNumId w:val="6"/>
  </w:num>
  <w:num w:numId="51" w16cid:durableId="186791094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23D"/>
    <w:rsid w:val="00001940"/>
    <w:rsid w:val="000072B4"/>
    <w:rsid w:val="00011035"/>
    <w:rsid w:val="000145A9"/>
    <w:rsid w:val="000258DB"/>
    <w:rsid w:val="000337CA"/>
    <w:rsid w:val="00051821"/>
    <w:rsid w:val="000525F3"/>
    <w:rsid w:val="000638DC"/>
    <w:rsid w:val="000668BA"/>
    <w:rsid w:val="00066F5F"/>
    <w:rsid w:val="00070444"/>
    <w:rsid w:val="00076B8A"/>
    <w:rsid w:val="00087DE9"/>
    <w:rsid w:val="00090ACE"/>
    <w:rsid w:val="000935AE"/>
    <w:rsid w:val="000A0312"/>
    <w:rsid w:val="000A22FD"/>
    <w:rsid w:val="000B078E"/>
    <w:rsid w:val="000B0C21"/>
    <w:rsid w:val="000B3F69"/>
    <w:rsid w:val="000B5F50"/>
    <w:rsid w:val="000B687C"/>
    <w:rsid w:val="000C21DB"/>
    <w:rsid w:val="000D07DF"/>
    <w:rsid w:val="000D1F30"/>
    <w:rsid w:val="000D39EE"/>
    <w:rsid w:val="000E3B03"/>
    <w:rsid w:val="000E5E5F"/>
    <w:rsid w:val="000F5320"/>
    <w:rsid w:val="000F79DD"/>
    <w:rsid w:val="00101766"/>
    <w:rsid w:val="001075E1"/>
    <w:rsid w:val="00107A1D"/>
    <w:rsid w:val="001152FB"/>
    <w:rsid w:val="00121E29"/>
    <w:rsid w:val="001227C0"/>
    <w:rsid w:val="00134529"/>
    <w:rsid w:val="0014194B"/>
    <w:rsid w:val="0018464D"/>
    <w:rsid w:val="001854E8"/>
    <w:rsid w:val="001862EE"/>
    <w:rsid w:val="001B5E46"/>
    <w:rsid w:val="001B6452"/>
    <w:rsid w:val="001C7DF6"/>
    <w:rsid w:val="001D37FD"/>
    <w:rsid w:val="001D71B3"/>
    <w:rsid w:val="001D7C3D"/>
    <w:rsid w:val="001D7C7C"/>
    <w:rsid w:val="001E0731"/>
    <w:rsid w:val="001E1181"/>
    <w:rsid w:val="001E209F"/>
    <w:rsid w:val="001E7C2B"/>
    <w:rsid w:val="001F3134"/>
    <w:rsid w:val="001F67F4"/>
    <w:rsid w:val="00204BEE"/>
    <w:rsid w:val="002155CE"/>
    <w:rsid w:val="002259A4"/>
    <w:rsid w:val="00226024"/>
    <w:rsid w:val="00245609"/>
    <w:rsid w:val="00257756"/>
    <w:rsid w:val="00262289"/>
    <w:rsid w:val="00277C33"/>
    <w:rsid w:val="00282AED"/>
    <w:rsid w:val="0028486B"/>
    <w:rsid w:val="00287652"/>
    <w:rsid w:val="00292013"/>
    <w:rsid w:val="002A4562"/>
    <w:rsid w:val="002A57AA"/>
    <w:rsid w:val="002A6ED8"/>
    <w:rsid w:val="002A7F3C"/>
    <w:rsid w:val="002C7262"/>
    <w:rsid w:val="002C779F"/>
    <w:rsid w:val="002D5D37"/>
    <w:rsid w:val="002E7D1D"/>
    <w:rsid w:val="00341DCB"/>
    <w:rsid w:val="00353D11"/>
    <w:rsid w:val="0036275D"/>
    <w:rsid w:val="003757A6"/>
    <w:rsid w:val="00380C0D"/>
    <w:rsid w:val="003813F7"/>
    <w:rsid w:val="0038457B"/>
    <w:rsid w:val="00393C2F"/>
    <w:rsid w:val="003A05E6"/>
    <w:rsid w:val="003A6BAC"/>
    <w:rsid w:val="003D0E52"/>
    <w:rsid w:val="003E5D30"/>
    <w:rsid w:val="003F0E02"/>
    <w:rsid w:val="003F773C"/>
    <w:rsid w:val="0040263F"/>
    <w:rsid w:val="0040273F"/>
    <w:rsid w:val="0042713D"/>
    <w:rsid w:val="00430F4E"/>
    <w:rsid w:val="00431459"/>
    <w:rsid w:val="0043382A"/>
    <w:rsid w:val="0043401E"/>
    <w:rsid w:val="00443941"/>
    <w:rsid w:val="00446D2D"/>
    <w:rsid w:val="00451725"/>
    <w:rsid w:val="0045189B"/>
    <w:rsid w:val="004528D6"/>
    <w:rsid w:val="004644BD"/>
    <w:rsid w:val="00467F3C"/>
    <w:rsid w:val="00471268"/>
    <w:rsid w:val="00472D56"/>
    <w:rsid w:val="00475C29"/>
    <w:rsid w:val="00476FC8"/>
    <w:rsid w:val="004901AA"/>
    <w:rsid w:val="00493D9A"/>
    <w:rsid w:val="00494BC1"/>
    <w:rsid w:val="004A1D32"/>
    <w:rsid w:val="004A2AE2"/>
    <w:rsid w:val="004B06BA"/>
    <w:rsid w:val="004B6D7F"/>
    <w:rsid w:val="004C2E6D"/>
    <w:rsid w:val="004D58C9"/>
    <w:rsid w:val="004E5559"/>
    <w:rsid w:val="004F1F0F"/>
    <w:rsid w:val="005206A7"/>
    <w:rsid w:val="0053760A"/>
    <w:rsid w:val="005376B4"/>
    <w:rsid w:val="0054122F"/>
    <w:rsid w:val="005430D4"/>
    <w:rsid w:val="00551A41"/>
    <w:rsid w:val="00555D2F"/>
    <w:rsid w:val="005708FB"/>
    <w:rsid w:val="005717DE"/>
    <w:rsid w:val="00573346"/>
    <w:rsid w:val="005815AA"/>
    <w:rsid w:val="005836C1"/>
    <w:rsid w:val="00585C61"/>
    <w:rsid w:val="0059016D"/>
    <w:rsid w:val="005A0D34"/>
    <w:rsid w:val="005A34A0"/>
    <w:rsid w:val="005B1766"/>
    <w:rsid w:val="005C5E26"/>
    <w:rsid w:val="005D4C51"/>
    <w:rsid w:val="005D5957"/>
    <w:rsid w:val="005F46A0"/>
    <w:rsid w:val="005F7E27"/>
    <w:rsid w:val="00607D62"/>
    <w:rsid w:val="00610791"/>
    <w:rsid w:val="00611D45"/>
    <w:rsid w:val="00667364"/>
    <w:rsid w:val="0067773F"/>
    <w:rsid w:val="0068482E"/>
    <w:rsid w:val="006878A3"/>
    <w:rsid w:val="00694F0B"/>
    <w:rsid w:val="00694FFD"/>
    <w:rsid w:val="00696BAF"/>
    <w:rsid w:val="006977CF"/>
    <w:rsid w:val="006B2444"/>
    <w:rsid w:val="006B2A04"/>
    <w:rsid w:val="006C5B44"/>
    <w:rsid w:val="006D37B0"/>
    <w:rsid w:val="006D410C"/>
    <w:rsid w:val="006D423D"/>
    <w:rsid w:val="006E642B"/>
    <w:rsid w:val="006F574B"/>
    <w:rsid w:val="006F6FD7"/>
    <w:rsid w:val="00702774"/>
    <w:rsid w:val="00702F9F"/>
    <w:rsid w:val="00703691"/>
    <w:rsid w:val="007039B8"/>
    <w:rsid w:val="00705240"/>
    <w:rsid w:val="00706C06"/>
    <w:rsid w:val="00715584"/>
    <w:rsid w:val="00716887"/>
    <w:rsid w:val="00716C07"/>
    <w:rsid w:val="007325A5"/>
    <w:rsid w:val="00732B00"/>
    <w:rsid w:val="00734FA2"/>
    <w:rsid w:val="00750C59"/>
    <w:rsid w:val="00755180"/>
    <w:rsid w:val="00770F8F"/>
    <w:rsid w:val="00771890"/>
    <w:rsid w:val="00772063"/>
    <w:rsid w:val="00775849"/>
    <w:rsid w:val="007818C3"/>
    <w:rsid w:val="00786627"/>
    <w:rsid w:val="00790327"/>
    <w:rsid w:val="007A3898"/>
    <w:rsid w:val="007A486F"/>
    <w:rsid w:val="007A668A"/>
    <w:rsid w:val="007C2C22"/>
    <w:rsid w:val="007D5599"/>
    <w:rsid w:val="007F00A4"/>
    <w:rsid w:val="007F2274"/>
    <w:rsid w:val="007F5A0D"/>
    <w:rsid w:val="00816AEF"/>
    <w:rsid w:val="00817B33"/>
    <w:rsid w:val="0083083F"/>
    <w:rsid w:val="00832D15"/>
    <w:rsid w:val="008358AD"/>
    <w:rsid w:val="008422B2"/>
    <w:rsid w:val="0084359A"/>
    <w:rsid w:val="00844043"/>
    <w:rsid w:val="00851AF1"/>
    <w:rsid w:val="00860282"/>
    <w:rsid w:val="008671C7"/>
    <w:rsid w:val="00870080"/>
    <w:rsid w:val="00870D88"/>
    <w:rsid w:val="00872200"/>
    <w:rsid w:val="008931FB"/>
    <w:rsid w:val="008B028E"/>
    <w:rsid w:val="008B31FD"/>
    <w:rsid w:val="008C3FB3"/>
    <w:rsid w:val="008D0C52"/>
    <w:rsid w:val="008D2564"/>
    <w:rsid w:val="008F0755"/>
    <w:rsid w:val="008F07EF"/>
    <w:rsid w:val="008F77A3"/>
    <w:rsid w:val="008F7F3B"/>
    <w:rsid w:val="0090123D"/>
    <w:rsid w:val="009264D7"/>
    <w:rsid w:val="00935819"/>
    <w:rsid w:val="0094133B"/>
    <w:rsid w:val="00941D0D"/>
    <w:rsid w:val="009421FB"/>
    <w:rsid w:val="00947AE5"/>
    <w:rsid w:val="0095625D"/>
    <w:rsid w:val="00956E08"/>
    <w:rsid w:val="00957A62"/>
    <w:rsid w:val="00960D39"/>
    <w:rsid w:val="00963117"/>
    <w:rsid w:val="00973798"/>
    <w:rsid w:val="00981AEF"/>
    <w:rsid w:val="00985AA9"/>
    <w:rsid w:val="009919AC"/>
    <w:rsid w:val="00996CE2"/>
    <w:rsid w:val="009A0332"/>
    <w:rsid w:val="009A3701"/>
    <w:rsid w:val="009A64A6"/>
    <w:rsid w:val="009B4D53"/>
    <w:rsid w:val="009C22B5"/>
    <w:rsid w:val="009C43F1"/>
    <w:rsid w:val="009C443A"/>
    <w:rsid w:val="009C53F1"/>
    <w:rsid w:val="009D1D85"/>
    <w:rsid w:val="009D1F8B"/>
    <w:rsid w:val="009D4A54"/>
    <w:rsid w:val="009D5E20"/>
    <w:rsid w:val="009E0FBD"/>
    <w:rsid w:val="009F5BB1"/>
    <w:rsid w:val="009F6B7F"/>
    <w:rsid w:val="00A22170"/>
    <w:rsid w:val="00A25123"/>
    <w:rsid w:val="00A318C4"/>
    <w:rsid w:val="00A31E4C"/>
    <w:rsid w:val="00A45081"/>
    <w:rsid w:val="00A45819"/>
    <w:rsid w:val="00A47FC7"/>
    <w:rsid w:val="00A515A2"/>
    <w:rsid w:val="00A52D7E"/>
    <w:rsid w:val="00A55AB6"/>
    <w:rsid w:val="00A7689D"/>
    <w:rsid w:val="00A77325"/>
    <w:rsid w:val="00A84658"/>
    <w:rsid w:val="00AA46CE"/>
    <w:rsid w:val="00AB20C6"/>
    <w:rsid w:val="00AB21F7"/>
    <w:rsid w:val="00AB745D"/>
    <w:rsid w:val="00AC2EB8"/>
    <w:rsid w:val="00AC4C4A"/>
    <w:rsid w:val="00AF7D7D"/>
    <w:rsid w:val="00B04434"/>
    <w:rsid w:val="00B04473"/>
    <w:rsid w:val="00B229AD"/>
    <w:rsid w:val="00B42075"/>
    <w:rsid w:val="00B4763A"/>
    <w:rsid w:val="00B51B90"/>
    <w:rsid w:val="00B57BEF"/>
    <w:rsid w:val="00B648F1"/>
    <w:rsid w:val="00B70F99"/>
    <w:rsid w:val="00B71CA7"/>
    <w:rsid w:val="00B80C1B"/>
    <w:rsid w:val="00B94C14"/>
    <w:rsid w:val="00BB1A77"/>
    <w:rsid w:val="00BB1C33"/>
    <w:rsid w:val="00BB5850"/>
    <w:rsid w:val="00BB7575"/>
    <w:rsid w:val="00BB7DDB"/>
    <w:rsid w:val="00BD003A"/>
    <w:rsid w:val="00BD1514"/>
    <w:rsid w:val="00BD5AAB"/>
    <w:rsid w:val="00BE6469"/>
    <w:rsid w:val="00BF170F"/>
    <w:rsid w:val="00BF396F"/>
    <w:rsid w:val="00BF4D4A"/>
    <w:rsid w:val="00C028B4"/>
    <w:rsid w:val="00C05F67"/>
    <w:rsid w:val="00C102DC"/>
    <w:rsid w:val="00C111B8"/>
    <w:rsid w:val="00C128C6"/>
    <w:rsid w:val="00C16375"/>
    <w:rsid w:val="00C20CB2"/>
    <w:rsid w:val="00C267C1"/>
    <w:rsid w:val="00C325AA"/>
    <w:rsid w:val="00C33F0B"/>
    <w:rsid w:val="00C359D7"/>
    <w:rsid w:val="00C506F5"/>
    <w:rsid w:val="00C6691B"/>
    <w:rsid w:val="00C81A03"/>
    <w:rsid w:val="00C81AEA"/>
    <w:rsid w:val="00C85F95"/>
    <w:rsid w:val="00C90D40"/>
    <w:rsid w:val="00CA3582"/>
    <w:rsid w:val="00CA58A9"/>
    <w:rsid w:val="00CB5B55"/>
    <w:rsid w:val="00CB6A87"/>
    <w:rsid w:val="00CB7172"/>
    <w:rsid w:val="00CC38B0"/>
    <w:rsid w:val="00CD020C"/>
    <w:rsid w:val="00CD0379"/>
    <w:rsid w:val="00CD2A0C"/>
    <w:rsid w:val="00CD4B6C"/>
    <w:rsid w:val="00CD7EEF"/>
    <w:rsid w:val="00CE211E"/>
    <w:rsid w:val="00CE3FA9"/>
    <w:rsid w:val="00CE5742"/>
    <w:rsid w:val="00CF34FB"/>
    <w:rsid w:val="00CF7849"/>
    <w:rsid w:val="00D04A60"/>
    <w:rsid w:val="00D073BD"/>
    <w:rsid w:val="00D120B6"/>
    <w:rsid w:val="00D248B8"/>
    <w:rsid w:val="00D251E5"/>
    <w:rsid w:val="00D327B9"/>
    <w:rsid w:val="00D35E85"/>
    <w:rsid w:val="00D4619D"/>
    <w:rsid w:val="00D47327"/>
    <w:rsid w:val="00D503E5"/>
    <w:rsid w:val="00D511CC"/>
    <w:rsid w:val="00D5182A"/>
    <w:rsid w:val="00D51B08"/>
    <w:rsid w:val="00D565E6"/>
    <w:rsid w:val="00D67ECA"/>
    <w:rsid w:val="00D91C91"/>
    <w:rsid w:val="00D9392F"/>
    <w:rsid w:val="00DA5972"/>
    <w:rsid w:val="00DA63A4"/>
    <w:rsid w:val="00DB03AF"/>
    <w:rsid w:val="00DB0668"/>
    <w:rsid w:val="00DB5F14"/>
    <w:rsid w:val="00DB732C"/>
    <w:rsid w:val="00DC1E0C"/>
    <w:rsid w:val="00DC7A3B"/>
    <w:rsid w:val="00DF5D96"/>
    <w:rsid w:val="00E00384"/>
    <w:rsid w:val="00E02A97"/>
    <w:rsid w:val="00E12421"/>
    <w:rsid w:val="00E12E93"/>
    <w:rsid w:val="00E13017"/>
    <w:rsid w:val="00E16284"/>
    <w:rsid w:val="00E269A4"/>
    <w:rsid w:val="00E32364"/>
    <w:rsid w:val="00E43F0C"/>
    <w:rsid w:val="00E45B23"/>
    <w:rsid w:val="00E52EAC"/>
    <w:rsid w:val="00E53CC8"/>
    <w:rsid w:val="00E55161"/>
    <w:rsid w:val="00E57110"/>
    <w:rsid w:val="00E62791"/>
    <w:rsid w:val="00E64A2C"/>
    <w:rsid w:val="00E64A8C"/>
    <w:rsid w:val="00E66DE7"/>
    <w:rsid w:val="00E67A76"/>
    <w:rsid w:val="00E77FF6"/>
    <w:rsid w:val="00E83A5C"/>
    <w:rsid w:val="00E92E74"/>
    <w:rsid w:val="00E9347B"/>
    <w:rsid w:val="00E95434"/>
    <w:rsid w:val="00EA1360"/>
    <w:rsid w:val="00EA721C"/>
    <w:rsid w:val="00EB0150"/>
    <w:rsid w:val="00EB1DCB"/>
    <w:rsid w:val="00EC19F8"/>
    <w:rsid w:val="00EE29FB"/>
    <w:rsid w:val="00EE508C"/>
    <w:rsid w:val="00EE6822"/>
    <w:rsid w:val="00F01C19"/>
    <w:rsid w:val="00F0219D"/>
    <w:rsid w:val="00F02E77"/>
    <w:rsid w:val="00F042DC"/>
    <w:rsid w:val="00F050B0"/>
    <w:rsid w:val="00F138E3"/>
    <w:rsid w:val="00F15975"/>
    <w:rsid w:val="00F22142"/>
    <w:rsid w:val="00F2319D"/>
    <w:rsid w:val="00F3202D"/>
    <w:rsid w:val="00F33619"/>
    <w:rsid w:val="00F34F08"/>
    <w:rsid w:val="00F52ADA"/>
    <w:rsid w:val="00F747D0"/>
    <w:rsid w:val="00F7704F"/>
    <w:rsid w:val="00F827B8"/>
    <w:rsid w:val="00FA174E"/>
    <w:rsid w:val="00FA3F0F"/>
    <w:rsid w:val="00FB009E"/>
    <w:rsid w:val="00FB37D1"/>
    <w:rsid w:val="00FC0959"/>
    <w:rsid w:val="00FC17C5"/>
    <w:rsid w:val="00FC2F73"/>
    <w:rsid w:val="00FD6933"/>
    <w:rsid w:val="00FD6B8A"/>
    <w:rsid w:val="00FE1379"/>
    <w:rsid w:val="00FE3897"/>
    <w:rsid w:val="00FF611B"/>
    <w:rsid w:val="00FF6BE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0DA1DB0"/>
  <w15:docId w15:val="{CC259B67-9755-4489-B09D-A088DA922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3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96CE2"/>
    <w:pPr>
      <w:spacing w:after="160" w:line="259" w:lineRule="auto"/>
    </w:pPr>
    <w:rPr>
      <w:sz w:val="22"/>
      <w:szCs w:val="22"/>
      <w:lang w:val="ru-RU"/>
    </w:rPr>
  </w:style>
  <w:style w:type="paragraph" w:styleId="1">
    <w:name w:val="heading 1"/>
    <w:basedOn w:val="a"/>
    <w:next w:val="a"/>
    <w:link w:val="10"/>
    <w:uiPriority w:val="99"/>
    <w:qFormat/>
    <w:rsid w:val="00467F3C"/>
    <w:pPr>
      <w:keepNext/>
      <w:spacing w:after="0" w:line="240" w:lineRule="auto"/>
      <w:jc w:val="center"/>
      <w:outlineLvl w:val="0"/>
    </w:pPr>
    <w:rPr>
      <w:rFonts w:ascii="Times New Roman" w:eastAsia="Times New Roman" w:hAnsi="Times New Roman"/>
      <w:i/>
      <w:iCs/>
      <w:sz w:val="28"/>
      <w:szCs w:val="24"/>
    </w:rPr>
  </w:style>
  <w:style w:type="paragraph" w:styleId="2">
    <w:name w:val="heading 2"/>
    <w:basedOn w:val="a"/>
    <w:next w:val="a"/>
    <w:link w:val="20"/>
    <w:uiPriority w:val="99"/>
    <w:qFormat/>
    <w:rsid w:val="00467F3C"/>
    <w:pPr>
      <w:keepNext/>
      <w:spacing w:after="0" w:line="240" w:lineRule="auto"/>
      <w:jc w:val="center"/>
      <w:outlineLvl w:val="1"/>
    </w:pPr>
    <w:rPr>
      <w:rFonts w:ascii="Times New Roman" w:eastAsia="Times New Roman" w:hAnsi="Times New Roman"/>
      <w:sz w:val="48"/>
      <w:szCs w:val="24"/>
      <w:lang w:val="uk-UA"/>
    </w:rPr>
  </w:style>
  <w:style w:type="paragraph" w:styleId="3">
    <w:name w:val="heading 3"/>
    <w:basedOn w:val="a"/>
    <w:next w:val="a"/>
    <w:link w:val="30"/>
    <w:uiPriority w:val="99"/>
    <w:qFormat/>
    <w:rsid w:val="00467F3C"/>
    <w:pPr>
      <w:keepNext/>
      <w:spacing w:after="0" w:line="240" w:lineRule="auto"/>
      <w:jc w:val="center"/>
      <w:outlineLvl w:val="2"/>
    </w:pPr>
    <w:rPr>
      <w:rFonts w:ascii="Times New Roman" w:eastAsia="Times New Roman" w:hAnsi="Times New Roman"/>
      <w:sz w:val="36"/>
      <w:szCs w:val="24"/>
      <w:lang w:val="uk-UA"/>
    </w:rPr>
  </w:style>
  <w:style w:type="paragraph" w:styleId="4">
    <w:name w:val="heading 4"/>
    <w:basedOn w:val="a"/>
    <w:next w:val="a"/>
    <w:link w:val="40"/>
    <w:uiPriority w:val="99"/>
    <w:qFormat/>
    <w:rsid w:val="00467F3C"/>
    <w:pPr>
      <w:keepNext/>
      <w:spacing w:after="0" w:line="240" w:lineRule="auto"/>
      <w:ind w:left="5760"/>
      <w:outlineLvl w:val="3"/>
    </w:pPr>
    <w:rPr>
      <w:rFonts w:ascii="Times New Roman" w:eastAsia="Times New Roman" w:hAnsi="Times New Roman"/>
      <w:b/>
      <w:bCs/>
      <w:sz w:val="28"/>
      <w:szCs w:val="24"/>
      <w:lang w:val="uk-UA"/>
    </w:rPr>
  </w:style>
  <w:style w:type="paragraph" w:styleId="5">
    <w:name w:val="heading 5"/>
    <w:basedOn w:val="a"/>
    <w:next w:val="a"/>
    <w:link w:val="50"/>
    <w:uiPriority w:val="99"/>
    <w:qFormat/>
    <w:rsid w:val="00467F3C"/>
    <w:pPr>
      <w:keepNext/>
      <w:spacing w:after="0" w:line="240" w:lineRule="auto"/>
      <w:jc w:val="center"/>
      <w:outlineLvl w:val="4"/>
    </w:pPr>
    <w:rPr>
      <w:rFonts w:ascii="Times New Roman" w:eastAsia="Times New Roman" w:hAnsi="Times New Roman"/>
      <w:b/>
      <w:bCs/>
      <w:sz w:val="28"/>
      <w:szCs w:val="24"/>
      <w:lang w:val="uk-UA"/>
    </w:rPr>
  </w:style>
  <w:style w:type="paragraph" w:styleId="6">
    <w:name w:val="heading 6"/>
    <w:basedOn w:val="a"/>
    <w:next w:val="a"/>
    <w:link w:val="60"/>
    <w:uiPriority w:val="99"/>
    <w:qFormat/>
    <w:rsid w:val="00467F3C"/>
    <w:pPr>
      <w:keepNext/>
      <w:spacing w:after="0" w:line="240" w:lineRule="auto"/>
      <w:ind w:left="1080"/>
      <w:jc w:val="center"/>
      <w:outlineLvl w:val="5"/>
    </w:pPr>
    <w:rPr>
      <w:rFonts w:ascii="Times New Roman" w:eastAsia="Times New Roman" w:hAnsi="Times New Roman"/>
      <w:b/>
      <w:bCs/>
      <w:sz w:val="28"/>
      <w:szCs w:val="24"/>
      <w:lang w:val="uk-UA"/>
    </w:rPr>
  </w:style>
  <w:style w:type="paragraph" w:styleId="7">
    <w:name w:val="heading 7"/>
    <w:basedOn w:val="a"/>
    <w:next w:val="a"/>
    <w:link w:val="70"/>
    <w:uiPriority w:val="99"/>
    <w:qFormat/>
    <w:rsid w:val="00467F3C"/>
    <w:pPr>
      <w:keepNext/>
      <w:spacing w:after="0" w:line="400" w:lineRule="exact"/>
      <w:ind w:firstLine="765"/>
      <w:jc w:val="center"/>
      <w:outlineLvl w:val="6"/>
    </w:pPr>
    <w:rPr>
      <w:rFonts w:ascii="Times New Roman" w:eastAsia="Times New Roman" w:hAnsi="Times New Roman"/>
      <w:b/>
      <w:bCs/>
      <w:i/>
      <w:iCs/>
      <w:sz w:val="28"/>
      <w:szCs w:val="24"/>
      <w:lang w:val="uk-UA"/>
    </w:rPr>
  </w:style>
  <w:style w:type="paragraph" w:styleId="8">
    <w:name w:val="heading 8"/>
    <w:basedOn w:val="a"/>
    <w:next w:val="a"/>
    <w:link w:val="80"/>
    <w:uiPriority w:val="99"/>
    <w:qFormat/>
    <w:rsid w:val="00467F3C"/>
    <w:pPr>
      <w:keepNext/>
      <w:spacing w:after="0" w:line="240" w:lineRule="auto"/>
      <w:ind w:firstLine="872"/>
      <w:jc w:val="center"/>
      <w:outlineLvl w:val="7"/>
    </w:pPr>
    <w:rPr>
      <w:rFonts w:ascii="Times New Roman" w:eastAsia="Times New Roman" w:hAnsi="Times New Roman"/>
      <w:i/>
      <w:iCs/>
      <w:sz w:val="28"/>
      <w:szCs w:val="24"/>
      <w:lang w:val="uk-UA"/>
    </w:rPr>
  </w:style>
  <w:style w:type="paragraph" w:styleId="9">
    <w:name w:val="heading 9"/>
    <w:basedOn w:val="a"/>
    <w:next w:val="a"/>
    <w:link w:val="90"/>
    <w:uiPriority w:val="99"/>
    <w:qFormat/>
    <w:rsid w:val="00467F3C"/>
    <w:pPr>
      <w:keepNext/>
      <w:spacing w:after="0" w:line="400" w:lineRule="exact"/>
      <w:ind w:firstLine="720"/>
      <w:jc w:val="center"/>
      <w:outlineLvl w:val="8"/>
    </w:pPr>
    <w:rPr>
      <w:rFonts w:ascii="Times New Roman" w:eastAsia="Times New Roman" w:hAnsi="Times New Roman"/>
      <w:b/>
      <w:bCs/>
      <w:sz w:val="28"/>
      <w:szCs w:val="24"/>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467F3C"/>
    <w:rPr>
      <w:rFonts w:ascii="Times New Roman" w:hAnsi="Times New Roman" w:cs="Times New Roman"/>
      <w:i/>
      <w:iCs/>
      <w:sz w:val="24"/>
      <w:szCs w:val="24"/>
    </w:rPr>
  </w:style>
  <w:style w:type="character" w:customStyle="1" w:styleId="20">
    <w:name w:val="Заголовок 2 Знак"/>
    <w:link w:val="2"/>
    <w:uiPriority w:val="99"/>
    <w:locked/>
    <w:rsid w:val="00467F3C"/>
    <w:rPr>
      <w:rFonts w:ascii="Times New Roman" w:hAnsi="Times New Roman" w:cs="Times New Roman"/>
      <w:sz w:val="24"/>
      <w:szCs w:val="24"/>
      <w:lang w:val="uk-UA"/>
    </w:rPr>
  </w:style>
  <w:style w:type="character" w:customStyle="1" w:styleId="30">
    <w:name w:val="Заголовок 3 Знак"/>
    <w:link w:val="3"/>
    <w:uiPriority w:val="99"/>
    <w:locked/>
    <w:rsid w:val="00467F3C"/>
    <w:rPr>
      <w:rFonts w:ascii="Times New Roman" w:hAnsi="Times New Roman" w:cs="Times New Roman"/>
      <w:sz w:val="24"/>
      <w:szCs w:val="24"/>
      <w:lang w:val="uk-UA"/>
    </w:rPr>
  </w:style>
  <w:style w:type="character" w:customStyle="1" w:styleId="40">
    <w:name w:val="Заголовок 4 Знак"/>
    <w:link w:val="4"/>
    <w:uiPriority w:val="99"/>
    <w:locked/>
    <w:rsid w:val="00467F3C"/>
    <w:rPr>
      <w:rFonts w:ascii="Times New Roman" w:hAnsi="Times New Roman" w:cs="Times New Roman"/>
      <w:b/>
      <w:bCs/>
      <w:sz w:val="24"/>
      <w:szCs w:val="24"/>
      <w:lang w:val="uk-UA"/>
    </w:rPr>
  </w:style>
  <w:style w:type="character" w:customStyle="1" w:styleId="50">
    <w:name w:val="Заголовок 5 Знак"/>
    <w:link w:val="5"/>
    <w:uiPriority w:val="99"/>
    <w:locked/>
    <w:rsid w:val="00467F3C"/>
    <w:rPr>
      <w:rFonts w:ascii="Times New Roman" w:hAnsi="Times New Roman" w:cs="Times New Roman"/>
      <w:b/>
      <w:bCs/>
      <w:sz w:val="24"/>
      <w:szCs w:val="24"/>
      <w:lang w:val="uk-UA"/>
    </w:rPr>
  </w:style>
  <w:style w:type="character" w:customStyle="1" w:styleId="60">
    <w:name w:val="Заголовок 6 Знак"/>
    <w:link w:val="6"/>
    <w:uiPriority w:val="99"/>
    <w:locked/>
    <w:rsid w:val="00467F3C"/>
    <w:rPr>
      <w:rFonts w:ascii="Times New Roman" w:hAnsi="Times New Roman" w:cs="Times New Roman"/>
      <w:b/>
      <w:bCs/>
      <w:sz w:val="24"/>
      <w:szCs w:val="24"/>
      <w:lang w:val="uk-UA"/>
    </w:rPr>
  </w:style>
  <w:style w:type="character" w:customStyle="1" w:styleId="70">
    <w:name w:val="Заголовок 7 Знак"/>
    <w:link w:val="7"/>
    <w:uiPriority w:val="99"/>
    <w:locked/>
    <w:rsid w:val="00467F3C"/>
    <w:rPr>
      <w:rFonts w:ascii="Times New Roman" w:hAnsi="Times New Roman" w:cs="Times New Roman"/>
      <w:b/>
      <w:bCs/>
      <w:i/>
      <w:iCs/>
      <w:sz w:val="24"/>
      <w:szCs w:val="24"/>
      <w:lang w:val="uk-UA"/>
    </w:rPr>
  </w:style>
  <w:style w:type="character" w:customStyle="1" w:styleId="80">
    <w:name w:val="Заголовок 8 Знак"/>
    <w:link w:val="8"/>
    <w:uiPriority w:val="99"/>
    <w:locked/>
    <w:rsid w:val="00467F3C"/>
    <w:rPr>
      <w:rFonts w:ascii="Times New Roman" w:hAnsi="Times New Roman" w:cs="Times New Roman"/>
      <w:i/>
      <w:iCs/>
      <w:sz w:val="24"/>
      <w:szCs w:val="24"/>
      <w:lang w:val="uk-UA"/>
    </w:rPr>
  </w:style>
  <w:style w:type="character" w:customStyle="1" w:styleId="90">
    <w:name w:val="Заголовок 9 Знак"/>
    <w:link w:val="9"/>
    <w:uiPriority w:val="99"/>
    <w:locked/>
    <w:rsid w:val="00467F3C"/>
    <w:rPr>
      <w:rFonts w:ascii="Times New Roman" w:hAnsi="Times New Roman" w:cs="Times New Roman"/>
      <w:b/>
      <w:bCs/>
      <w:sz w:val="24"/>
      <w:szCs w:val="24"/>
      <w:lang w:val="uk-UA"/>
    </w:rPr>
  </w:style>
  <w:style w:type="paragraph" w:styleId="a3">
    <w:name w:val="Body Text"/>
    <w:basedOn w:val="a"/>
    <w:link w:val="a4"/>
    <w:uiPriority w:val="99"/>
    <w:rsid w:val="00467F3C"/>
    <w:pPr>
      <w:spacing w:after="0" w:line="240" w:lineRule="auto"/>
      <w:jc w:val="both"/>
    </w:pPr>
    <w:rPr>
      <w:rFonts w:ascii="Times New Roman" w:eastAsia="Times New Roman" w:hAnsi="Times New Roman"/>
      <w:sz w:val="28"/>
      <w:szCs w:val="28"/>
      <w:lang w:val="en-US" w:eastAsia="ru-RU"/>
    </w:rPr>
  </w:style>
  <w:style w:type="character" w:customStyle="1" w:styleId="a4">
    <w:name w:val="Основной текст Знак"/>
    <w:link w:val="a3"/>
    <w:uiPriority w:val="99"/>
    <w:locked/>
    <w:rsid w:val="00467F3C"/>
    <w:rPr>
      <w:rFonts w:ascii="Times New Roman" w:hAnsi="Times New Roman" w:cs="Times New Roman"/>
      <w:sz w:val="28"/>
      <w:szCs w:val="28"/>
      <w:lang w:val="en-US" w:eastAsia="ru-RU"/>
    </w:rPr>
  </w:style>
  <w:style w:type="paragraph" w:styleId="21">
    <w:name w:val="Body Text Indent 2"/>
    <w:basedOn w:val="a"/>
    <w:link w:val="22"/>
    <w:uiPriority w:val="99"/>
    <w:rsid w:val="00467F3C"/>
    <w:pPr>
      <w:spacing w:after="120" w:line="480" w:lineRule="auto"/>
      <w:ind w:left="283"/>
    </w:pPr>
    <w:rPr>
      <w:rFonts w:ascii="Times New Roman" w:eastAsia="Times New Roman" w:hAnsi="Times New Roman"/>
      <w:sz w:val="24"/>
      <w:szCs w:val="24"/>
      <w:lang w:eastAsia="ru-RU"/>
    </w:rPr>
  </w:style>
  <w:style w:type="character" w:customStyle="1" w:styleId="22">
    <w:name w:val="Основной текст с отступом 2 Знак"/>
    <w:link w:val="21"/>
    <w:uiPriority w:val="99"/>
    <w:locked/>
    <w:rsid w:val="00467F3C"/>
    <w:rPr>
      <w:rFonts w:ascii="Times New Roman" w:hAnsi="Times New Roman" w:cs="Times New Roman"/>
      <w:sz w:val="24"/>
      <w:szCs w:val="24"/>
    </w:rPr>
  </w:style>
  <w:style w:type="paragraph" w:styleId="31">
    <w:name w:val="Body Text Indent 3"/>
    <w:basedOn w:val="a"/>
    <w:link w:val="32"/>
    <w:uiPriority w:val="99"/>
    <w:rsid w:val="00467F3C"/>
    <w:pPr>
      <w:spacing w:after="120" w:line="240" w:lineRule="auto"/>
      <w:ind w:left="283"/>
    </w:pPr>
    <w:rPr>
      <w:rFonts w:ascii="Times New Roman" w:eastAsia="Times New Roman" w:hAnsi="Times New Roman"/>
      <w:sz w:val="16"/>
      <w:szCs w:val="16"/>
      <w:lang w:eastAsia="ru-RU"/>
    </w:rPr>
  </w:style>
  <w:style w:type="character" w:customStyle="1" w:styleId="32">
    <w:name w:val="Основной текст с отступом 3 Знак"/>
    <w:link w:val="31"/>
    <w:uiPriority w:val="99"/>
    <w:locked/>
    <w:rsid w:val="00467F3C"/>
    <w:rPr>
      <w:rFonts w:ascii="Times New Roman" w:hAnsi="Times New Roman" w:cs="Times New Roman"/>
      <w:sz w:val="16"/>
      <w:szCs w:val="16"/>
    </w:rPr>
  </w:style>
  <w:style w:type="paragraph" w:customStyle="1" w:styleId="a5">
    <w:name w:val="Стиль"/>
    <w:basedOn w:val="a"/>
    <w:next w:val="a6"/>
    <w:link w:val="a7"/>
    <w:uiPriority w:val="99"/>
    <w:rsid w:val="00467F3C"/>
    <w:pPr>
      <w:spacing w:after="0" w:line="360" w:lineRule="auto"/>
      <w:jc w:val="center"/>
    </w:pPr>
    <w:rPr>
      <w:b/>
      <w:sz w:val="24"/>
      <w:szCs w:val="20"/>
      <w:lang w:val="uk-UA"/>
    </w:rPr>
  </w:style>
  <w:style w:type="character" w:customStyle="1" w:styleId="a7">
    <w:name w:val="Название Знак"/>
    <w:link w:val="a5"/>
    <w:uiPriority w:val="99"/>
    <w:locked/>
    <w:rsid w:val="00467F3C"/>
    <w:rPr>
      <w:b/>
      <w:sz w:val="24"/>
      <w:lang w:val="uk-UA" w:eastAsia="en-US"/>
    </w:rPr>
  </w:style>
  <w:style w:type="paragraph" w:styleId="a8">
    <w:name w:val="Body Text Indent"/>
    <w:basedOn w:val="a"/>
    <w:link w:val="a9"/>
    <w:uiPriority w:val="99"/>
    <w:rsid w:val="00467F3C"/>
    <w:pPr>
      <w:spacing w:after="0" w:line="240" w:lineRule="auto"/>
      <w:ind w:left="720"/>
      <w:jc w:val="center"/>
    </w:pPr>
    <w:rPr>
      <w:rFonts w:ascii="Times New Roman" w:eastAsia="Times New Roman" w:hAnsi="Times New Roman"/>
      <w:b/>
      <w:bCs/>
      <w:sz w:val="28"/>
      <w:szCs w:val="24"/>
      <w:lang w:val="uk-UA"/>
    </w:rPr>
  </w:style>
  <w:style w:type="character" w:customStyle="1" w:styleId="a9">
    <w:name w:val="Основной текст с отступом Знак"/>
    <w:link w:val="a8"/>
    <w:uiPriority w:val="99"/>
    <w:locked/>
    <w:rsid w:val="00467F3C"/>
    <w:rPr>
      <w:rFonts w:ascii="Times New Roman" w:hAnsi="Times New Roman" w:cs="Times New Roman"/>
      <w:b/>
      <w:bCs/>
      <w:sz w:val="24"/>
      <w:szCs w:val="24"/>
      <w:lang w:val="uk-UA"/>
    </w:rPr>
  </w:style>
  <w:style w:type="paragraph" w:styleId="23">
    <w:name w:val="envelope return"/>
    <w:basedOn w:val="a"/>
    <w:uiPriority w:val="99"/>
    <w:rsid w:val="00467F3C"/>
    <w:pPr>
      <w:spacing w:after="0" w:line="240" w:lineRule="auto"/>
    </w:pPr>
    <w:rPr>
      <w:rFonts w:ascii="Arial" w:eastAsia="Times New Roman" w:hAnsi="Arial"/>
      <w:sz w:val="28"/>
      <w:szCs w:val="20"/>
    </w:rPr>
  </w:style>
  <w:style w:type="paragraph" w:styleId="24">
    <w:name w:val="Body Text 2"/>
    <w:basedOn w:val="a"/>
    <w:link w:val="25"/>
    <w:uiPriority w:val="99"/>
    <w:rsid w:val="00467F3C"/>
    <w:pPr>
      <w:spacing w:after="0" w:line="240" w:lineRule="auto"/>
      <w:jc w:val="both"/>
    </w:pPr>
    <w:rPr>
      <w:rFonts w:ascii="Times New Roman" w:eastAsia="Times New Roman" w:hAnsi="Times New Roman"/>
      <w:sz w:val="28"/>
      <w:szCs w:val="24"/>
      <w:lang w:val="uk-UA"/>
    </w:rPr>
  </w:style>
  <w:style w:type="character" w:customStyle="1" w:styleId="25">
    <w:name w:val="Основной текст 2 Знак"/>
    <w:link w:val="24"/>
    <w:uiPriority w:val="99"/>
    <w:locked/>
    <w:rsid w:val="00467F3C"/>
    <w:rPr>
      <w:rFonts w:ascii="Times New Roman" w:hAnsi="Times New Roman" w:cs="Times New Roman"/>
      <w:sz w:val="24"/>
      <w:szCs w:val="24"/>
      <w:lang w:val="uk-UA"/>
    </w:rPr>
  </w:style>
  <w:style w:type="paragraph" w:styleId="aa">
    <w:name w:val="Block Text"/>
    <w:basedOn w:val="a"/>
    <w:uiPriority w:val="99"/>
    <w:rsid w:val="00467F3C"/>
    <w:pPr>
      <w:widowControl w:val="0"/>
      <w:shd w:val="clear" w:color="auto" w:fill="FFFFFF"/>
      <w:autoSpaceDE w:val="0"/>
      <w:autoSpaceDN w:val="0"/>
      <w:adjustRightInd w:val="0"/>
      <w:spacing w:after="0" w:line="400" w:lineRule="exact"/>
      <w:ind w:left="1418" w:right="567" w:firstLine="709"/>
      <w:jc w:val="both"/>
    </w:pPr>
    <w:rPr>
      <w:rFonts w:ascii="Times New Roman" w:eastAsia="Times New Roman" w:hAnsi="Times New Roman"/>
      <w:color w:val="000000"/>
      <w:sz w:val="28"/>
      <w:szCs w:val="28"/>
      <w:lang w:val="uk-UA" w:eastAsia="ru-RU"/>
    </w:rPr>
  </w:style>
  <w:style w:type="paragraph" w:styleId="ab">
    <w:name w:val="header"/>
    <w:basedOn w:val="a"/>
    <w:link w:val="ac"/>
    <w:uiPriority w:val="99"/>
    <w:rsid w:val="00467F3C"/>
    <w:pPr>
      <w:tabs>
        <w:tab w:val="center" w:pos="4677"/>
        <w:tab w:val="right" w:pos="9355"/>
      </w:tabs>
      <w:spacing w:after="0" w:line="240" w:lineRule="auto"/>
    </w:pPr>
    <w:rPr>
      <w:rFonts w:ascii="Times New Roman" w:eastAsia="Times New Roman" w:hAnsi="Times New Roman"/>
      <w:sz w:val="28"/>
      <w:szCs w:val="24"/>
    </w:rPr>
  </w:style>
  <w:style w:type="character" w:customStyle="1" w:styleId="ac">
    <w:name w:val="Верхний колонтитул Знак"/>
    <w:link w:val="ab"/>
    <w:uiPriority w:val="99"/>
    <w:locked/>
    <w:rsid w:val="00467F3C"/>
    <w:rPr>
      <w:rFonts w:ascii="Times New Roman" w:hAnsi="Times New Roman" w:cs="Times New Roman"/>
      <w:sz w:val="24"/>
      <w:szCs w:val="24"/>
    </w:rPr>
  </w:style>
  <w:style w:type="character" w:styleId="ad">
    <w:name w:val="page number"/>
    <w:uiPriority w:val="99"/>
    <w:rsid w:val="00467F3C"/>
    <w:rPr>
      <w:rFonts w:cs="Times New Roman"/>
    </w:rPr>
  </w:style>
  <w:style w:type="table" w:styleId="ae">
    <w:name w:val="Table Elegant"/>
    <w:basedOn w:val="a1"/>
    <w:uiPriority w:val="99"/>
    <w:rsid w:val="00467F3C"/>
    <w:pPr>
      <w:overflowPunct w:val="0"/>
      <w:autoSpaceDE w:val="0"/>
      <w:autoSpaceDN w:val="0"/>
      <w:adjustRightInd w:val="0"/>
      <w:textAlignment w:val="baseline"/>
    </w:pPr>
    <w:rPr>
      <w:rFonts w:ascii="MS Sans Serif" w:eastAsia="Times New Roman" w:hAnsi="MS Sans Serif"/>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paragraph" w:styleId="af">
    <w:name w:val="footer"/>
    <w:basedOn w:val="a"/>
    <w:link w:val="af0"/>
    <w:uiPriority w:val="99"/>
    <w:rsid w:val="00467F3C"/>
    <w:pPr>
      <w:tabs>
        <w:tab w:val="center" w:pos="4677"/>
        <w:tab w:val="right" w:pos="9355"/>
      </w:tabs>
      <w:spacing w:after="0" w:line="240" w:lineRule="auto"/>
    </w:pPr>
    <w:rPr>
      <w:rFonts w:ascii="Times New Roman" w:eastAsia="Times New Roman" w:hAnsi="Times New Roman"/>
      <w:sz w:val="28"/>
      <w:szCs w:val="24"/>
    </w:rPr>
  </w:style>
  <w:style w:type="character" w:customStyle="1" w:styleId="af0">
    <w:name w:val="Нижний колонтитул Знак"/>
    <w:link w:val="af"/>
    <w:uiPriority w:val="99"/>
    <w:locked/>
    <w:rsid w:val="00467F3C"/>
    <w:rPr>
      <w:rFonts w:ascii="Times New Roman" w:hAnsi="Times New Roman" w:cs="Times New Roman"/>
      <w:sz w:val="24"/>
      <w:szCs w:val="24"/>
    </w:rPr>
  </w:style>
  <w:style w:type="character" w:customStyle="1" w:styleId="apple-converted-space">
    <w:name w:val="apple-converted-space"/>
    <w:uiPriority w:val="99"/>
    <w:rsid w:val="00467F3C"/>
    <w:rPr>
      <w:rFonts w:cs="Times New Roman"/>
    </w:rPr>
  </w:style>
  <w:style w:type="character" w:styleId="af1">
    <w:name w:val="Hyperlink"/>
    <w:uiPriority w:val="99"/>
    <w:rsid w:val="00467F3C"/>
    <w:rPr>
      <w:rFonts w:cs="Times New Roman"/>
      <w:color w:val="0000FF"/>
      <w:u w:val="single"/>
    </w:rPr>
  </w:style>
  <w:style w:type="character" w:customStyle="1" w:styleId="hps">
    <w:name w:val="hps"/>
    <w:uiPriority w:val="99"/>
    <w:rsid w:val="00467F3C"/>
    <w:rPr>
      <w:rFonts w:cs="Times New Roman"/>
    </w:rPr>
  </w:style>
  <w:style w:type="paragraph" w:styleId="af2">
    <w:name w:val="Normal (Web)"/>
    <w:basedOn w:val="a"/>
    <w:uiPriority w:val="99"/>
    <w:rsid w:val="00467F3C"/>
    <w:pPr>
      <w:spacing w:before="100" w:beforeAutospacing="1" w:after="100" w:afterAutospacing="1" w:line="240" w:lineRule="auto"/>
    </w:pPr>
    <w:rPr>
      <w:rFonts w:ascii="Times New Roman" w:eastAsia="Times New Roman" w:hAnsi="Times New Roman"/>
      <w:sz w:val="24"/>
      <w:szCs w:val="24"/>
      <w:lang w:val="uk-UA" w:eastAsia="uk-UA"/>
    </w:rPr>
  </w:style>
  <w:style w:type="paragraph" w:styleId="HTML">
    <w:name w:val="HTML Preformatted"/>
    <w:basedOn w:val="a"/>
    <w:link w:val="HTML0"/>
    <w:uiPriority w:val="99"/>
    <w:rsid w:val="00467F3C"/>
    <w:pPr>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locked/>
    <w:rsid w:val="00467F3C"/>
    <w:rPr>
      <w:rFonts w:ascii="Courier New" w:hAnsi="Courier New" w:cs="Times New Roman"/>
      <w:sz w:val="20"/>
      <w:szCs w:val="20"/>
    </w:rPr>
  </w:style>
  <w:style w:type="paragraph" w:customStyle="1" w:styleId="11">
    <w:name w:val="Заголовок1"/>
    <w:basedOn w:val="a"/>
    <w:next w:val="a"/>
    <w:link w:val="af3"/>
    <w:uiPriority w:val="99"/>
    <w:rsid w:val="00467F3C"/>
    <w:pPr>
      <w:spacing w:after="0" w:line="240" w:lineRule="auto"/>
      <w:contextualSpacing/>
    </w:pPr>
    <w:rPr>
      <w:rFonts w:ascii="Calibri Light" w:eastAsia="Times New Roman" w:hAnsi="Calibri Light"/>
      <w:spacing w:val="-10"/>
      <w:kern w:val="28"/>
      <w:sz w:val="56"/>
      <w:szCs w:val="56"/>
    </w:rPr>
  </w:style>
  <w:style w:type="character" w:customStyle="1" w:styleId="af3">
    <w:name w:val="Заголовок Знак"/>
    <w:link w:val="11"/>
    <w:uiPriority w:val="99"/>
    <w:locked/>
    <w:rsid w:val="00467F3C"/>
    <w:rPr>
      <w:rFonts w:ascii="Calibri Light" w:hAnsi="Calibri Light" w:cs="Times New Roman"/>
      <w:spacing w:val="-10"/>
      <w:kern w:val="28"/>
      <w:sz w:val="56"/>
      <w:szCs w:val="56"/>
    </w:rPr>
  </w:style>
  <w:style w:type="paragraph" w:styleId="a6">
    <w:name w:val="Title"/>
    <w:basedOn w:val="a"/>
    <w:next w:val="a"/>
    <w:link w:val="12"/>
    <w:uiPriority w:val="99"/>
    <w:qFormat/>
    <w:rsid w:val="00467F3C"/>
    <w:pPr>
      <w:spacing w:after="0" w:line="240" w:lineRule="auto"/>
      <w:contextualSpacing/>
    </w:pPr>
    <w:rPr>
      <w:rFonts w:ascii="Calibri Light" w:eastAsia="Times New Roman" w:hAnsi="Calibri Light"/>
      <w:spacing w:val="-10"/>
      <w:kern w:val="28"/>
      <w:sz w:val="56"/>
      <w:szCs w:val="56"/>
    </w:rPr>
  </w:style>
  <w:style w:type="character" w:customStyle="1" w:styleId="12">
    <w:name w:val="Заголовок Знак1"/>
    <w:link w:val="a6"/>
    <w:uiPriority w:val="99"/>
    <w:locked/>
    <w:rsid w:val="00467F3C"/>
    <w:rPr>
      <w:rFonts w:ascii="Calibri Light" w:hAnsi="Calibri Light" w:cs="Times New Roman"/>
      <w:spacing w:val="-10"/>
      <w:kern w:val="28"/>
      <w:sz w:val="56"/>
      <w:szCs w:val="56"/>
    </w:rPr>
  </w:style>
  <w:style w:type="character" w:customStyle="1" w:styleId="jlqj4b">
    <w:name w:val="jlqj4b"/>
    <w:uiPriority w:val="99"/>
    <w:rsid w:val="00CE3FA9"/>
    <w:rPr>
      <w:rFonts w:cs="Times New Roman"/>
    </w:rPr>
  </w:style>
  <w:style w:type="paragraph" w:styleId="af4">
    <w:name w:val="List Paragraph"/>
    <w:basedOn w:val="a"/>
    <w:uiPriority w:val="34"/>
    <w:qFormat/>
    <w:rsid w:val="00CE3FA9"/>
    <w:pPr>
      <w:ind w:left="720"/>
      <w:contextualSpacing/>
    </w:pPr>
  </w:style>
  <w:style w:type="table" w:styleId="af5">
    <w:name w:val="Table Grid"/>
    <w:basedOn w:val="a1"/>
    <w:uiPriority w:val="39"/>
    <w:rsid w:val="00F02E77"/>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33">
    <w:name w:val="Знак Знак3"/>
    <w:uiPriority w:val="99"/>
    <w:locked/>
    <w:rsid w:val="00702F9F"/>
    <w:rPr>
      <w:rFonts w:ascii="Times New Roman" w:hAnsi="Times New Roman"/>
      <w:sz w:val="24"/>
      <w:lang w:eastAsia="ar-SA" w:bidi="ar-SA"/>
    </w:rPr>
  </w:style>
  <w:style w:type="paragraph" w:customStyle="1" w:styleId="210">
    <w:name w:val="Основной текст 21"/>
    <w:basedOn w:val="a"/>
    <w:uiPriority w:val="99"/>
    <w:rsid w:val="00A318C4"/>
    <w:pPr>
      <w:suppressAutoHyphens/>
      <w:spacing w:after="0" w:line="240" w:lineRule="auto"/>
    </w:pPr>
    <w:rPr>
      <w:rFonts w:ascii="Times New Roman" w:hAnsi="Times New Roman"/>
      <w:sz w:val="28"/>
      <w:szCs w:val="20"/>
      <w:lang w:val="uk-UA" w:eastAsia="ar-SA"/>
    </w:rPr>
  </w:style>
  <w:style w:type="paragraph" w:customStyle="1" w:styleId="13">
    <w:name w:val="Обычный1"/>
    <w:uiPriority w:val="99"/>
    <w:rsid w:val="00A318C4"/>
    <w:pPr>
      <w:snapToGrid w:val="0"/>
    </w:pPr>
    <w:rPr>
      <w:rFonts w:ascii="Times New Roman" w:hAnsi="Times New Roman"/>
      <w:lang w:val="ru-RU" w:eastAsia="ru-RU"/>
    </w:rPr>
  </w:style>
  <w:style w:type="paragraph" w:styleId="af6">
    <w:name w:val="Balloon Text"/>
    <w:basedOn w:val="a"/>
    <w:link w:val="af7"/>
    <w:uiPriority w:val="99"/>
    <w:semiHidden/>
    <w:unhideWhenUsed/>
    <w:locked/>
    <w:rsid w:val="00472D56"/>
    <w:pPr>
      <w:spacing w:after="0" w:line="240" w:lineRule="auto"/>
    </w:pPr>
    <w:rPr>
      <w:rFonts w:ascii="Tahoma" w:hAnsi="Tahoma" w:cs="Tahoma"/>
      <w:sz w:val="16"/>
      <w:szCs w:val="16"/>
    </w:rPr>
  </w:style>
  <w:style w:type="character" w:customStyle="1" w:styleId="af7">
    <w:name w:val="Текст выноски Знак"/>
    <w:link w:val="af6"/>
    <w:uiPriority w:val="99"/>
    <w:semiHidden/>
    <w:rsid w:val="00472D56"/>
    <w:rPr>
      <w:rFonts w:ascii="Tahoma" w:hAnsi="Tahoma" w:cs="Tahoma"/>
      <w:sz w:val="16"/>
      <w:szCs w:val="16"/>
      <w:lang w:eastAsia="en-US"/>
    </w:rPr>
  </w:style>
  <w:style w:type="paragraph" w:customStyle="1" w:styleId="Default">
    <w:name w:val="Default"/>
    <w:rsid w:val="000B3F69"/>
    <w:pPr>
      <w:autoSpaceDE w:val="0"/>
      <w:autoSpaceDN w:val="0"/>
      <w:adjustRightInd w:val="0"/>
    </w:pPr>
    <w:rPr>
      <w:rFonts w:ascii="Times New Roman" w:eastAsiaTheme="minorHAnsi" w:hAnsi="Times New Roman"/>
      <w:color w:val="000000"/>
      <w:sz w:val="24"/>
      <w:szCs w:val="24"/>
      <w:lang w:val="ru-RU"/>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1148461">
      <w:bodyDiv w:val="1"/>
      <w:marLeft w:val="0"/>
      <w:marRight w:val="0"/>
      <w:marTop w:val="0"/>
      <w:marBottom w:val="0"/>
      <w:divBdr>
        <w:top w:val="none" w:sz="0" w:space="0" w:color="auto"/>
        <w:left w:val="none" w:sz="0" w:space="0" w:color="auto"/>
        <w:bottom w:val="none" w:sz="0" w:space="0" w:color="auto"/>
        <w:right w:val="none" w:sz="0" w:space="0" w:color="auto"/>
      </w:divBdr>
    </w:div>
    <w:div w:id="516584476">
      <w:bodyDiv w:val="1"/>
      <w:marLeft w:val="0"/>
      <w:marRight w:val="0"/>
      <w:marTop w:val="0"/>
      <w:marBottom w:val="0"/>
      <w:divBdr>
        <w:top w:val="none" w:sz="0" w:space="0" w:color="auto"/>
        <w:left w:val="none" w:sz="0" w:space="0" w:color="auto"/>
        <w:bottom w:val="none" w:sz="0" w:space="0" w:color="auto"/>
        <w:right w:val="none" w:sz="0" w:space="0" w:color="auto"/>
      </w:divBdr>
    </w:div>
    <w:div w:id="694961358">
      <w:bodyDiv w:val="1"/>
      <w:marLeft w:val="0"/>
      <w:marRight w:val="0"/>
      <w:marTop w:val="0"/>
      <w:marBottom w:val="0"/>
      <w:divBdr>
        <w:top w:val="none" w:sz="0" w:space="0" w:color="auto"/>
        <w:left w:val="none" w:sz="0" w:space="0" w:color="auto"/>
        <w:bottom w:val="none" w:sz="0" w:space="0" w:color="auto"/>
        <w:right w:val="none" w:sz="0" w:space="0" w:color="auto"/>
      </w:divBdr>
    </w:div>
    <w:div w:id="789668035">
      <w:bodyDiv w:val="1"/>
      <w:marLeft w:val="0"/>
      <w:marRight w:val="0"/>
      <w:marTop w:val="0"/>
      <w:marBottom w:val="0"/>
      <w:divBdr>
        <w:top w:val="none" w:sz="0" w:space="0" w:color="auto"/>
        <w:left w:val="none" w:sz="0" w:space="0" w:color="auto"/>
        <w:bottom w:val="none" w:sz="0" w:space="0" w:color="auto"/>
        <w:right w:val="none" w:sz="0" w:space="0" w:color="auto"/>
      </w:divBdr>
    </w:div>
    <w:div w:id="793865668">
      <w:bodyDiv w:val="1"/>
      <w:marLeft w:val="0"/>
      <w:marRight w:val="0"/>
      <w:marTop w:val="0"/>
      <w:marBottom w:val="0"/>
      <w:divBdr>
        <w:top w:val="none" w:sz="0" w:space="0" w:color="auto"/>
        <w:left w:val="none" w:sz="0" w:space="0" w:color="auto"/>
        <w:bottom w:val="none" w:sz="0" w:space="0" w:color="auto"/>
        <w:right w:val="none" w:sz="0" w:space="0" w:color="auto"/>
      </w:divBdr>
    </w:div>
    <w:div w:id="804350262">
      <w:bodyDiv w:val="1"/>
      <w:marLeft w:val="0"/>
      <w:marRight w:val="0"/>
      <w:marTop w:val="0"/>
      <w:marBottom w:val="0"/>
      <w:divBdr>
        <w:top w:val="none" w:sz="0" w:space="0" w:color="auto"/>
        <w:left w:val="none" w:sz="0" w:space="0" w:color="auto"/>
        <w:bottom w:val="none" w:sz="0" w:space="0" w:color="auto"/>
        <w:right w:val="none" w:sz="0" w:space="0" w:color="auto"/>
      </w:divBdr>
    </w:div>
    <w:div w:id="869999024">
      <w:bodyDiv w:val="1"/>
      <w:marLeft w:val="0"/>
      <w:marRight w:val="0"/>
      <w:marTop w:val="0"/>
      <w:marBottom w:val="0"/>
      <w:divBdr>
        <w:top w:val="none" w:sz="0" w:space="0" w:color="auto"/>
        <w:left w:val="none" w:sz="0" w:space="0" w:color="auto"/>
        <w:bottom w:val="none" w:sz="0" w:space="0" w:color="auto"/>
        <w:right w:val="none" w:sz="0" w:space="0" w:color="auto"/>
      </w:divBdr>
    </w:div>
    <w:div w:id="1291401047">
      <w:bodyDiv w:val="1"/>
      <w:marLeft w:val="0"/>
      <w:marRight w:val="0"/>
      <w:marTop w:val="0"/>
      <w:marBottom w:val="0"/>
      <w:divBdr>
        <w:top w:val="none" w:sz="0" w:space="0" w:color="auto"/>
        <w:left w:val="none" w:sz="0" w:space="0" w:color="auto"/>
        <w:bottom w:val="none" w:sz="0" w:space="0" w:color="auto"/>
        <w:right w:val="none" w:sz="0" w:space="0" w:color="auto"/>
      </w:divBdr>
    </w:div>
    <w:div w:id="1333754655">
      <w:bodyDiv w:val="1"/>
      <w:marLeft w:val="0"/>
      <w:marRight w:val="0"/>
      <w:marTop w:val="0"/>
      <w:marBottom w:val="0"/>
      <w:divBdr>
        <w:top w:val="none" w:sz="0" w:space="0" w:color="auto"/>
        <w:left w:val="none" w:sz="0" w:space="0" w:color="auto"/>
        <w:bottom w:val="none" w:sz="0" w:space="0" w:color="auto"/>
        <w:right w:val="none" w:sz="0" w:space="0" w:color="auto"/>
      </w:divBdr>
    </w:div>
    <w:div w:id="1352341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yperlink" Target="https://book-ye.com.ua/catalog/vydavnytstva/filter/vidavnitstvo_tov-is-dorling-kindersley/" TargetMode="Externa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yperlink" Target="https://www.bookovka.ua/ru/author-bennett_p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38</Pages>
  <Words>18847</Words>
  <Characters>107428</Characters>
  <Application>Microsoft Office Word</Application>
  <DocSecurity>0</DocSecurity>
  <Lines>895</Lines>
  <Paragraphs>252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Sokolik</dc:creator>
  <cp:keywords/>
  <dc:description/>
  <cp:lastModifiedBy>Катерина Федорівна Шемонаєва</cp:lastModifiedBy>
  <cp:revision>5</cp:revision>
  <cp:lastPrinted>2024-09-20T07:36:00Z</cp:lastPrinted>
  <dcterms:created xsi:type="dcterms:W3CDTF">2026-04-12T18:23:00Z</dcterms:created>
  <dcterms:modified xsi:type="dcterms:W3CDTF">2026-04-12T18:48:00Z</dcterms:modified>
</cp:coreProperties>
</file>