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08AB5C" w14:textId="4350638C" w:rsidR="00E5236A" w:rsidRPr="00C653C7" w:rsidRDefault="00E5236A" w:rsidP="00E5236A">
      <w:pPr>
        <w:tabs>
          <w:tab w:val="left" w:pos="4646"/>
          <w:tab w:val="center" w:pos="4844"/>
        </w:tabs>
        <w:spacing w:after="0" w:line="240" w:lineRule="auto"/>
        <w:jc w:val="center"/>
        <w:rPr>
          <w:rFonts w:ascii="Times New Roman" w:hAnsi="Times New Roman" w:cs="Times New Roman"/>
          <w:sz w:val="28"/>
          <w:szCs w:val="28"/>
        </w:rPr>
      </w:pPr>
      <w:r w:rsidRPr="00C653C7">
        <w:rPr>
          <w:rFonts w:ascii="Times New Roman" w:hAnsi="Times New Roman" w:cs="Times New Roman"/>
          <w:sz w:val="28"/>
          <w:szCs w:val="28"/>
        </w:rPr>
        <w:t>Ministry of Health of Ukraine</w:t>
      </w:r>
    </w:p>
    <w:p w14:paraId="61A2B213" w14:textId="77777777" w:rsidR="00E5236A" w:rsidRPr="00C653C7" w:rsidRDefault="00E5236A" w:rsidP="00E5236A">
      <w:pPr>
        <w:pStyle w:val="western"/>
        <w:spacing w:before="0" w:beforeAutospacing="0" w:after="0" w:line="360" w:lineRule="auto"/>
        <w:jc w:val="center"/>
        <w:rPr>
          <w:color w:val="auto"/>
          <w:lang w:val="en-US"/>
        </w:rPr>
      </w:pPr>
      <w:r w:rsidRPr="00C653C7">
        <w:rPr>
          <w:color w:val="auto"/>
          <w:lang w:val="en-US"/>
        </w:rPr>
        <w:t>Odessa National Medical University</w:t>
      </w:r>
    </w:p>
    <w:p w14:paraId="399671F2" w14:textId="77777777" w:rsidR="00E5236A" w:rsidRPr="00C653C7" w:rsidRDefault="00E5236A" w:rsidP="00E5236A">
      <w:pPr>
        <w:spacing w:after="0" w:line="240" w:lineRule="auto"/>
        <w:jc w:val="center"/>
        <w:rPr>
          <w:rFonts w:ascii="Times New Roman" w:eastAsia="Times New Roman" w:hAnsi="Times New Roman" w:cs="Times New Roman"/>
          <w:color w:val="000000"/>
          <w:sz w:val="28"/>
          <w:szCs w:val="28"/>
        </w:rPr>
      </w:pPr>
      <w:r w:rsidRPr="00C653C7">
        <w:rPr>
          <w:rFonts w:ascii="Times New Roman" w:eastAsia="Times New Roman" w:hAnsi="Times New Roman" w:cs="Times New Roman"/>
          <w:color w:val="000000"/>
          <w:sz w:val="28"/>
          <w:szCs w:val="28"/>
          <w:u w:val="single"/>
        </w:rPr>
        <w:t>International Faculty</w:t>
      </w:r>
    </w:p>
    <w:p w14:paraId="5B9E3218" w14:textId="77777777" w:rsidR="00E5236A" w:rsidRPr="00C653C7" w:rsidRDefault="00E5236A" w:rsidP="00E5236A">
      <w:pPr>
        <w:pStyle w:val="western"/>
        <w:spacing w:before="0" w:beforeAutospacing="0" w:after="0" w:line="360" w:lineRule="auto"/>
        <w:jc w:val="center"/>
        <w:rPr>
          <w:color w:val="auto"/>
          <w:lang w:val="en-US"/>
        </w:rPr>
      </w:pPr>
    </w:p>
    <w:p w14:paraId="5EF4B31C" w14:textId="77777777" w:rsidR="00E5236A" w:rsidRPr="00C653C7" w:rsidRDefault="00E5236A" w:rsidP="00E5236A">
      <w:pPr>
        <w:pStyle w:val="western"/>
        <w:spacing w:before="0" w:beforeAutospacing="0" w:after="0" w:line="360" w:lineRule="auto"/>
        <w:jc w:val="center"/>
        <w:rPr>
          <w:color w:val="auto"/>
          <w:u w:val="single"/>
          <w:lang w:val="en-US"/>
        </w:rPr>
      </w:pPr>
      <w:r w:rsidRPr="00C653C7">
        <w:rPr>
          <w:color w:val="auto"/>
          <w:u w:val="single"/>
          <w:lang w:val="en-US"/>
        </w:rPr>
        <w:t>Department    of Organization and Economics of Pharmacy</w:t>
      </w:r>
    </w:p>
    <w:p w14:paraId="6C8824B1" w14:textId="77777777" w:rsidR="00E5236A" w:rsidRPr="00C653C7" w:rsidRDefault="00E5236A" w:rsidP="00E5236A">
      <w:pPr>
        <w:pStyle w:val="western"/>
        <w:spacing w:before="0" w:beforeAutospacing="0" w:after="0" w:line="360" w:lineRule="auto"/>
        <w:jc w:val="center"/>
        <w:rPr>
          <w:color w:val="auto"/>
          <w:u w:val="single"/>
          <w:lang w:val="en-US"/>
        </w:rPr>
      </w:pPr>
      <w:r w:rsidRPr="00C653C7">
        <w:rPr>
          <w:color w:val="auto"/>
          <w:u w:val="single"/>
          <w:lang w:val="en-US"/>
        </w:rPr>
        <w:t>with post-diploma specialization</w:t>
      </w:r>
    </w:p>
    <w:p w14:paraId="3DF48D3E" w14:textId="77777777" w:rsidR="00E5236A" w:rsidRPr="00C653C7" w:rsidRDefault="00E5236A" w:rsidP="00E5236A">
      <w:pPr>
        <w:pStyle w:val="western"/>
        <w:spacing w:before="0" w:beforeAutospacing="0" w:after="0" w:line="360" w:lineRule="auto"/>
        <w:jc w:val="center"/>
        <w:rPr>
          <w:color w:val="auto"/>
          <w:lang w:val="en-US"/>
        </w:rPr>
      </w:pPr>
    </w:p>
    <w:p w14:paraId="69DB4F93" w14:textId="77777777" w:rsidR="00E5236A" w:rsidRPr="00C653C7" w:rsidRDefault="00E5236A" w:rsidP="00E5236A">
      <w:pPr>
        <w:pStyle w:val="western"/>
        <w:spacing w:before="0" w:beforeAutospacing="0" w:after="0" w:line="360" w:lineRule="auto"/>
        <w:rPr>
          <w:color w:val="auto"/>
          <w:u w:val="single"/>
          <w:lang w:val="en-US"/>
        </w:rPr>
      </w:pPr>
      <w:r w:rsidRPr="00C653C7">
        <w:rPr>
          <w:color w:val="auto"/>
          <w:lang w:val="en-US"/>
        </w:rPr>
        <w:t xml:space="preserve">Discipline       </w:t>
      </w:r>
      <w:r w:rsidRPr="00C653C7">
        <w:rPr>
          <w:u w:val="single"/>
        </w:rPr>
        <w:t>"</w:t>
      </w:r>
      <w:r w:rsidRPr="00C653C7">
        <w:rPr>
          <w:u w:val="single"/>
          <w:lang w:val="en-US"/>
        </w:rPr>
        <w:t>The labor protection in industry</w:t>
      </w:r>
      <w:r w:rsidRPr="00C653C7">
        <w:rPr>
          <w:u w:val="single"/>
        </w:rPr>
        <w:t>"</w:t>
      </w:r>
    </w:p>
    <w:p w14:paraId="1D88A241" w14:textId="77777777" w:rsidR="00E5236A" w:rsidRPr="00C653C7" w:rsidRDefault="00E5236A" w:rsidP="00E5236A">
      <w:pPr>
        <w:pStyle w:val="western"/>
        <w:spacing w:before="0" w:beforeAutospacing="0" w:after="0" w:line="360" w:lineRule="auto"/>
        <w:rPr>
          <w:color w:val="auto"/>
          <w:u w:val="single"/>
        </w:rPr>
      </w:pPr>
      <w:r w:rsidRPr="00C653C7">
        <w:rPr>
          <w:color w:val="auto"/>
          <w:lang w:val="en-US"/>
        </w:rPr>
        <w:t xml:space="preserve">Year of study   4         </w:t>
      </w:r>
      <w:r w:rsidRPr="00C653C7">
        <w:rPr>
          <w:color w:val="auto"/>
          <w:u w:val="single"/>
          <w:lang w:val="en-US"/>
        </w:rPr>
        <w:t xml:space="preserve">Term </w:t>
      </w:r>
      <w:r w:rsidRPr="00C653C7">
        <w:rPr>
          <w:color w:val="auto"/>
          <w:u w:val="single"/>
        </w:rPr>
        <w:t>8</w:t>
      </w:r>
    </w:p>
    <w:p w14:paraId="1DC56804" w14:textId="77777777" w:rsidR="00E5236A" w:rsidRPr="00C653C7" w:rsidRDefault="00E5236A" w:rsidP="00E5236A">
      <w:pPr>
        <w:spacing w:after="0" w:line="240" w:lineRule="auto"/>
        <w:jc w:val="center"/>
        <w:rPr>
          <w:rFonts w:ascii="Times New Roman" w:eastAsia="Times New Roman" w:hAnsi="Times New Roman" w:cs="Times New Roman"/>
          <w:color w:val="000000"/>
          <w:sz w:val="28"/>
          <w:szCs w:val="28"/>
        </w:rPr>
      </w:pPr>
    </w:p>
    <w:p w14:paraId="3934111C" w14:textId="77777777" w:rsidR="00E5236A" w:rsidRPr="00C653C7" w:rsidRDefault="00E5236A" w:rsidP="00E5236A">
      <w:pPr>
        <w:spacing w:after="0" w:line="240" w:lineRule="auto"/>
        <w:jc w:val="center"/>
        <w:rPr>
          <w:rFonts w:ascii="Times New Roman" w:hAnsi="Times New Roman" w:cs="Times New Roman"/>
          <w:sz w:val="28"/>
          <w:szCs w:val="28"/>
        </w:rPr>
      </w:pPr>
      <w:r w:rsidRPr="00C653C7">
        <w:rPr>
          <w:rFonts w:ascii="Times New Roman" w:hAnsi="Times New Roman" w:cs="Times New Roman"/>
          <w:sz w:val="28"/>
          <w:szCs w:val="28"/>
        </w:rPr>
        <w:t>GUIDELINES FOR PRACTICAL CLASS</w:t>
      </w:r>
    </w:p>
    <w:p w14:paraId="10F1C123" w14:textId="2FFD8501" w:rsidR="007E1E0C" w:rsidRPr="001A3A5F"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5926A00B" w:rsidR="007E1E0C" w:rsidRPr="001A3A5F" w:rsidRDefault="00E5236A" w:rsidP="007E1E0C">
      <w:pPr>
        <w:spacing w:after="0" w:line="240" w:lineRule="auto"/>
        <w:jc w:val="center"/>
        <w:rPr>
          <w:rFonts w:ascii="Times New Roman" w:eastAsia="Times New Roman" w:hAnsi="Times New Roman" w:cs="Times New Roman"/>
          <w:color w:val="000000"/>
          <w:sz w:val="28"/>
          <w:szCs w:val="28"/>
          <w:lang/>
        </w:rPr>
      </w:pPr>
      <w:r>
        <w:rPr>
          <w:rFonts w:ascii="Times New Roman" w:eastAsia="Times New Roman" w:hAnsi="Times New Roman" w:cs="Times New Roman"/>
          <w:color w:val="000000"/>
          <w:sz w:val="28"/>
          <w:szCs w:val="28"/>
          <w:lang/>
        </w:rPr>
        <w:t>Topic </w:t>
      </w:r>
      <w:r w:rsidR="007E1E0C" w:rsidRPr="001A3A5F">
        <w:rPr>
          <w:rFonts w:ascii="Times New Roman" w:eastAsia="Times New Roman" w:hAnsi="Times New Roman" w:cs="Times New Roman"/>
          <w:color w:val="000000"/>
          <w:sz w:val="28"/>
          <w:szCs w:val="28"/>
          <w:lang/>
        </w:rPr>
        <w:t>№</w:t>
      </w:r>
      <w:r w:rsidR="00B57EA2" w:rsidRPr="001A3A5F">
        <w:rPr>
          <w:rFonts w:ascii="Times New Roman" w:eastAsia="Times New Roman" w:hAnsi="Times New Roman" w:cs="Times New Roman"/>
          <w:color w:val="000000"/>
          <w:sz w:val="28"/>
          <w:szCs w:val="28"/>
          <w:lang/>
        </w:rPr>
        <w:t>1</w:t>
      </w:r>
      <w:r w:rsidR="007746AE">
        <w:rPr>
          <w:rFonts w:ascii="Times New Roman" w:eastAsia="Times New Roman" w:hAnsi="Times New Roman" w:cs="Times New Roman"/>
          <w:color w:val="000000"/>
          <w:sz w:val="28"/>
          <w:szCs w:val="28"/>
          <w:lang w:val="uk-UA"/>
        </w:rPr>
        <w:t>4-15</w:t>
      </w:r>
      <w:r w:rsidR="007E1E0C" w:rsidRPr="001A3A5F">
        <w:rPr>
          <w:rFonts w:ascii="Times New Roman" w:eastAsia="Times New Roman" w:hAnsi="Times New Roman" w:cs="Times New Roman"/>
          <w:color w:val="000000"/>
          <w:sz w:val="28"/>
          <w:szCs w:val="28"/>
          <w:lang/>
        </w:rPr>
        <w:t xml:space="preserve"> “</w:t>
      </w:r>
      <w:r w:rsidR="000B5207" w:rsidRPr="001A3A5F">
        <w:rPr>
          <w:rFonts w:ascii="Times New Roman" w:eastAsia="Times New Roman" w:hAnsi="Times New Roman" w:cs="Times New Roman"/>
          <w:color w:val="000000"/>
          <w:sz w:val="28"/>
          <w:szCs w:val="28"/>
          <w:lang/>
        </w:rPr>
        <w:t>Fire safety requirements in pharmaceutical institutions</w:t>
      </w:r>
      <w:r w:rsidR="00B57EA2" w:rsidRPr="001A3A5F">
        <w:rPr>
          <w:rFonts w:ascii="Times New Roman" w:eastAsia="Times New Roman" w:hAnsi="Times New Roman" w:cs="Times New Roman"/>
          <w:color w:val="000000"/>
          <w:sz w:val="28"/>
          <w:szCs w:val="28"/>
          <w:lang/>
        </w:rPr>
        <w:t>”</w:t>
      </w:r>
    </w:p>
    <w:p w14:paraId="62542229" w14:textId="6EF5619D" w:rsidR="007E1E0C" w:rsidRPr="001A3A5F"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1A3A5F" w:rsidRDefault="007E1E0C" w:rsidP="007E1E0C">
      <w:pPr>
        <w:spacing w:after="0" w:line="240" w:lineRule="auto"/>
        <w:jc w:val="center"/>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w:t>
      </w:r>
    </w:p>
    <w:p w14:paraId="1BA62D1C" w14:textId="77777777" w:rsidR="007E1E0C" w:rsidRPr="001A3A5F" w:rsidRDefault="007E1E0C" w:rsidP="007E1E0C">
      <w:pPr>
        <w:spacing w:after="0" w:line="240" w:lineRule="auto"/>
        <w:jc w:val="center"/>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w:t>
      </w:r>
    </w:p>
    <w:p w14:paraId="511D3CB3" w14:textId="77777777" w:rsidR="007E1E0C" w:rsidRPr="001A3A5F" w:rsidRDefault="007E1E0C" w:rsidP="007E1E0C">
      <w:pPr>
        <w:spacing w:after="0" w:line="240" w:lineRule="auto"/>
        <w:jc w:val="center"/>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w:t>
      </w:r>
    </w:p>
    <w:p w14:paraId="18A6F571" w14:textId="2050749B" w:rsidR="007E1E0C" w:rsidRPr="001A3A5F" w:rsidRDefault="007E1E0C" w:rsidP="00E5236A">
      <w:pPr>
        <w:spacing w:after="0" w:line="240" w:lineRule="auto"/>
        <w:jc w:val="center"/>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w:t>
      </w:r>
    </w:p>
    <w:p w14:paraId="17A6E6A2" w14:textId="77777777" w:rsidR="00F81747" w:rsidRPr="001A3A5F" w:rsidRDefault="00F81747" w:rsidP="00F81747">
      <w:pPr>
        <w:spacing w:after="0" w:line="240" w:lineRule="auto"/>
        <w:rPr>
          <w:rFonts w:ascii="Times New Roman" w:eastAsia="Times New Roman" w:hAnsi="Times New Roman" w:cs="Times New Roman"/>
          <w:color w:val="000000"/>
          <w:sz w:val="28"/>
          <w:szCs w:val="28"/>
          <w:lang/>
        </w:rPr>
      </w:pPr>
    </w:p>
    <w:p w14:paraId="358C31AA" w14:textId="77777777" w:rsidR="00E5236A" w:rsidRPr="00DA0C64" w:rsidRDefault="00E5236A" w:rsidP="00E5236A">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Discussed and approved </w:t>
      </w:r>
    </w:p>
    <w:p w14:paraId="5E5A24CB" w14:textId="77777777" w:rsidR="00E5236A" w:rsidRPr="00DA0C64" w:rsidRDefault="00E5236A" w:rsidP="00E5236A">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at the meeting of the </w:t>
      </w:r>
    </w:p>
    <w:p w14:paraId="43425803" w14:textId="77777777" w:rsidR="00E5236A" w:rsidRPr="00DA0C64" w:rsidRDefault="00E5236A" w:rsidP="00E5236A">
      <w:pPr>
        <w:pStyle w:val="western"/>
        <w:spacing w:before="0" w:beforeAutospacing="0" w:after="0" w:line="360" w:lineRule="auto"/>
        <w:jc w:val="right"/>
        <w:rPr>
          <w:color w:val="auto"/>
          <w:sz w:val="24"/>
          <w:szCs w:val="24"/>
          <w:lang w:val="en-US"/>
        </w:rPr>
      </w:pPr>
      <w:r w:rsidRPr="00DA0C64">
        <w:rPr>
          <w:color w:val="auto"/>
          <w:sz w:val="24"/>
          <w:szCs w:val="24"/>
          <w:lang w:val="en-US"/>
        </w:rPr>
        <w:t xml:space="preserve">Department of Organization and </w:t>
      </w:r>
    </w:p>
    <w:p w14:paraId="633743E1" w14:textId="77777777" w:rsidR="00E5236A" w:rsidRPr="00DA0C64" w:rsidRDefault="00E5236A" w:rsidP="00E5236A">
      <w:pPr>
        <w:pStyle w:val="western"/>
        <w:spacing w:before="0" w:beforeAutospacing="0" w:after="0" w:line="360" w:lineRule="auto"/>
        <w:jc w:val="right"/>
        <w:rPr>
          <w:color w:val="auto"/>
          <w:sz w:val="24"/>
          <w:szCs w:val="24"/>
          <w:lang w:val="en-US"/>
        </w:rPr>
      </w:pPr>
      <w:r w:rsidRPr="00DA0C64">
        <w:rPr>
          <w:color w:val="auto"/>
          <w:sz w:val="24"/>
          <w:szCs w:val="24"/>
          <w:lang w:val="en-US"/>
        </w:rPr>
        <w:t>Economics of Pharmacy</w:t>
      </w:r>
    </w:p>
    <w:p w14:paraId="5A33F1F1" w14:textId="77777777" w:rsidR="00E5236A" w:rsidRPr="00DA0C64" w:rsidRDefault="00E5236A" w:rsidP="00E5236A">
      <w:pPr>
        <w:pStyle w:val="western"/>
        <w:spacing w:before="0" w:beforeAutospacing="0" w:after="0" w:line="360" w:lineRule="auto"/>
        <w:jc w:val="right"/>
        <w:rPr>
          <w:color w:val="auto"/>
          <w:sz w:val="24"/>
          <w:szCs w:val="24"/>
          <w:lang w:val="uk-UA"/>
        </w:rPr>
      </w:pPr>
      <w:r w:rsidRPr="00DA0C64">
        <w:rPr>
          <w:color w:val="auto"/>
          <w:sz w:val="24"/>
          <w:szCs w:val="24"/>
          <w:lang w:val="en-US"/>
        </w:rPr>
        <w:t xml:space="preserve">Minutes </w:t>
      </w:r>
      <w:r w:rsidRPr="00DA0C64">
        <w:rPr>
          <w:color w:val="auto"/>
          <w:sz w:val="24"/>
          <w:szCs w:val="24"/>
          <w:lang w:val="uk-UA"/>
        </w:rPr>
        <w:t>№</w:t>
      </w:r>
      <w:r w:rsidRPr="00DA0C64">
        <w:rPr>
          <w:color w:val="auto"/>
          <w:sz w:val="24"/>
          <w:szCs w:val="24"/>
          <w:lang w:val="en-US"/>
        </w:rPr>
        <w:t>1 “04/09 20</w:t>
      </w:r>
      <w:r w:rsidRPr="00DA0C64">
        <w:rPr>
          <w:color w:val="auto"/>
          <w:sz w:val="24"/>
          <w:szCs w:val="24"/>
          <w:lang w:val="uk-UA"/>
        </w:rPr>
        <w:t>23</w:t>
      </w:r>
    </w:p>
    <w:p w14:paraId="15D59746" w14:textId="77777777" w:rsidR="00E5236A" w:rsidRPr="00DA0C64" w:rsidRDefault="00E5236A" w:rsidP="00E5236A">
      <w:pPr>
        <w:jc w:val="right"/>
        <w:rPr>
          <w:rFonts w:ascii="Times New Roman" w:hAnsi="Times New Roman" w:cs="Times New Roman"/>
          <w:sz w:val="24"/>
          <w:szCs w:val="24"/>
          <w:lang w:eastAsia="ru-RU"/>
        </w:rPr>
      </w:pPr>
      <w:r w:rsidRPr="00DA0C64">
        <w:rPr>
          <w:rFonts w:ascii="Times New Roman" w:hAnsi="Times New Roman" w:cs="Times New Roman"/>
          <w:sz w:val="24"/>
          <w:szCs w:val="24"/>
          <w:lang w:eastAsia="ru-RU"/>
        </w:rPr>
        <w:t xml:space="preserve">Head of the Department, </w:t>
      </w:r>
    </w:p>
    <w:p w14:paraId="3E192169" w14:textId="77777777" w:rsidR="00E5236A" w:rsidRPr="00DA0C64" w:rsidRDefault="00E5236A" w:rsidP="00E5236A">
      <w:pPr>
        <w:jc w:val="right"/>
        <w:rPr>
          <w:rFonts w:ascii="Times New Roman" w:hAnsi="Times New Roman" w:cs="Times New Roman"/>
          <w:sz w:val="24"/>
          <w:szCs w:val="24"/>
          <w:lang w:eastAsia="ru-RU"/>
        </w:rPr>
      </w:pPr>
      <w:r w:rsidRPr="00DA0C64">
        <w:rPr>
          <w:rFonts w:ascii="Times New Roman" w:hAnsi="Times New Roman" w:cs="Times New Roman"/>
          <w:sz w:val="24"/>
          <w:szCs w:val="24"/>
          <w:lang w:eastAsia="ru-RU"/>
        </w:rPr>
        <w:t xml:space="preserve">As. Prof. Oksana BIELIAIEVA </w:t>
      </w:r>
    </w:p>
    <w:p w14:paraId="65238FD6" w14:textId="77777777" w:rsidR="00E5236A" w:rsidRPr="003E5B73" w:rsidRDefault="00E5236A" w:rsidP="00E5236A">
      <w:pPr>
        <w:pStyle w:val="western"/>
        <w:spacing w:before="0" w:beforeAutospacing="0" w:after="0" w:line="360" w:lineRule="auto"/>
        <w:jc w:val="right"/>
        <w:rPr>
          <w:color w:val="auto"/>
          <w:lang w:val="en-US"/>
        </w:rPr>
      </w:pPr>
      <w:r w:rsidRPr="003E5B73">
        <w:rPr>
          <w:noProof/>
          <w:color w:val="auto"/>
          <w:lang w:val="uk-UA" w:eastAsia="uk-UA"/>
        </w:rPr>
        <w:drawing>
          <wp:inline distT="0" distB="0" distL="0" distR="0" wp14:anchorId="70F6AA8C" wp14:editId="41F99EDE">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2051E4A7" w14:textId="704C6985" w:rsidR="00E5236A" w:rsidRDefault="00E5236A" w:rsidP="00E5236A">
      <w:pPr>
        <w:pStyle w:val="western"/>
        <w:spacing w:before="0" w:beforeAutospacing="0" w:after="0" w:line="360" w:lineRule="auto"/>
        <w:jc w:val="right"/>
        <w:rPr>
          <w:color w:val="auto"/>
          <w:lang w:val="en-US"/>
        </w:rPr>
      </w:pPr>
    </w:p>
    <w:p w14:paraId="3E790090" w14:textId="431767DC" w:rsidR="00E5236A" w:rsidRDefault="00E5236A" w:rsidP="00E5236A">
      <w:pPr>
        <w:pStyle w:val="western"/>
        <w:spacing w:before="0" w:beforeAutospacing="0" w:after="0" w:line="360" w:lineRule="auto"/>
        <w:jc w:val="right"/>
        <w:rPr>
          <w:color w:val="auto"/>
          <w:lang w:val="en-US"/>
        </w:rPr>
      </w:pPr>
    </w:p>
    <w:p w14:paraId="73F82AB3" w14:textId="77777777" w:rsidR="00E5236A" w:rsidRPr="003E5B73" w:rsidRDefault="00E5236A" w:rsidP="00E5236A">
      <w:pPr>
        <w:pStyle w:val="western"/>
        <w:spacing w:before="0" w:beforeAutospacing="0" w:after="0" w:line="360" w:lineRule="auto"/>
        <w:jc w:val="right"/>
        <w:rPr>
          <w:color w:val="auto"/>
          <w:lang w:val="en-US"/>
        </w:rPr>
      </w:pPr>
    </w:p>
    <w:p w14:paraId="699F5CEF" w14:textId="128B15AF" w:rsidR="00E5236A" w:rsidRPr="003E5B73" w:rsidRDefault="00E5236A" w:rsidP="00E5236A">
      <w:pPr>
        <w:spacing w:after="0" w:line="240" w:lineRule="auto"/>
        <w:jc w:val="both"/>
        <w:rPr>
          <w:rFonts w:ascii="Times New Roman" w:eastAsia="Times New Roman" w:hAnsi="Times New Roman" w:cs="Times New Roman"/>
          <w:color w:val="000000"/>
          <w:sz w:val="28"/>
          <w:szCs w:val="28"/>
        </w:rPr>
      </w:pPr>
      <w:bookmarkStart w:id="0" w:name="_GoBack"/>
      <w:bookmarkEnd w:id="0"/>
    </w:p>
    <w:p w14:paraId="21BD29BB" w14:textId="77777777" w:rsidR="00E5236A" w:rsidRPr="003E5B73" w:rsidRDefault="00E5236A" w:rsidP="00E5236A">
      <w:pPr>
        <w:spacing w:after="0" w:line="240" w:lineRule="auto"/>
        <w:jc w:val="center"/>
        <w:rPr>
          <w:rFonts w:ascii="Times New Roman" w:eastAsia="Times New Roman" w:hAnsi="Times New Roman" w:cs="Times New Roman"/>
          <w:color w:val="000000"/>
          <w:sz w:val="28"/>
          <w:szCs w:val="28"/>
          <w:lang w:val="uk-UA"/>
        </w:rPr>
      </w:pPr>
      <w:r w:rsidRPr="003E5B73">
        <w:rPr>
          <w:rFonts w:ascii="Times New Roman" w:eastAsia="Times New Roman" w:hAnsi="Times New Roman" w:cs="Times New Roman"/>
          <w:color w:val="000000"/>
          <w:sz w:val="28"/>
          <w:szCs w:val="28"/>
          <w:lang w:val="uk-UA"/>
        </w:rPr>
        <w:t>2023</w:t>
      </w:r>
    </w:p>
    <w:p w14:paraId="15FD09E5" w14:textId="77777777" w:rsidR="00D0648A" w:rsidRPr="001A3A5F" w:rsidRDefault="00D0648A" w:rsidP="007E1E0C">
      <w:pPr>
        <w:spacing w:after="0" w:line="240" w:lineRule="auto"/>
        <w:ind w:left="4320" w:firstLine="720"/>
        <w:rPr>
          <w:rFonts w:ascii="Times New Roman" w:eastAsia="Times New Roman" w:hAnsi="Times New Roman" w:cs="Times New Roman"/>
          <w:color w:val="000000"/>
          <w:sz w:val="28"/>
          <w:szCs w:val="28"/>
          <w:lang/>
        </w:rPr>
      </w:pPr>
    </w:p>
    <w:p w14:paraId="6E8AB94B" w14:textId="0878FEEA" w:rsidR="007E1E0C" w:rsidRPr="001A3A5F" w:rsidRDefault="007E1E0C" w:rsidP="007E1E0C">
      <w:pPr>
        <w:spacing w:after="0" w:line="240" w:lineRule="auto"/>
        <w:rPr>
          <w:rFonts w:ascii="Times New Roman" w:eastAsia="Times New Roman" w:hAnsi="Times New Roman" w:cs="Times New Roman"/>
          <w:color w:val="000000"/>
          <w:sz w:val="28"/>
          <w:szCs w:val="28"/>
          <w:lang/>
        </w:rPr>
      </w:pPr>
      <w:bookmarkStart w:id="1" w:name="_Hlk51617002"/>
      <w:r w:rsidRPr="001A3A5F">
        <w:rPr>
          <w:rFonts w:ascii="Times New Roman" w:eastAsia="Times New Roman" w:hAnsi="Times New Roman" w:cs="Times New Roman"/>
          <w:b/>
          <w:bCs/>
          <w:color w:val="000000"/>
          <w:sz w:val="28"/>
          <w:szCs w:val="28"/>
          <w:lang/>
        </w:rPr>
        <w:t>1. The topic of the </w:t>
      </w:r>
      <w:r w:rsidR="00872369">
        <w:rPr>
          <w:rFonts w:ascii="Times New Roman" w:eastAsia="Times New Roman" w:hAnsi="Times New Roman" w:cs="Times New Roman"/>
          <w:b/>
          <w:bCs/>
          <w:color w:val="000000"/>
          <w:sz w:val="28"/>
          <w:szCs w:val="28"/>
          <w:lang/>
        </w:rPr>
        <w:t>seminar</w:t>
      </w:r>
      <w:r w:rsidRPr="001A3A5F">
        <w:rPr>
          <w:rFonts w:ascii="Times New Roman" w:eastAsia="Times New Roman" w:hAnsi="Times New Roman" w:cs="Times New Roman"/>
          <w:b/>
          <w:bCs/>
          <w:color w:val="000000"/>
          <w:sz w:val="28"/>
          <w:szCs w:val="28"/>
          <w:lang/>
        </w:rPr>
        <w:t> </w:t>
      </w:r>
      <w:r w:rsidRPr="001A3A5F">
        <w:rPr>
          <w:rFonts w:ascii="Times New Roman" w:eastAsia="Times New Roman" w:hAnsi="Times New Roman" w:cs="Times New Roman"/>
          <w:color w:val="000000"/>
          <w:sz w:val="28"/>
          <w:szCs w:val="28"/>
          <w:lang/>
        </w:rPr>
        <w:t>№</w:t>
      </w:r>
      <w:r w:rsidR="00872369">
        <w:rPr>
          <w:rFonts w:ascii="Times New Roman" w:eastAsia="Times New Roman" w:hAnsi="Times New Roman" w:cs="Times New Roman"/>
          <w:color w:val="000000"/>
          <w:sz w:val="28"/>
          <w:szCs w:val="28"/>
          <w:lang/>
        </w:rPr>
        <w:t>14-15</w:t>
      </w:r>
      <w:r w:rsidR="00D0648A" w:rsidRPr="001A3A5F">
        <w:rPr>
          <w:rFonts w:ascii="Times New Roman" w:eastAsia="Times New Roman" w:hAnsi="Times New Roman" w:cs="Times New Roman"/>
          <w:color w:val="000000"/>
          <w:sz w:val="28"/>
          <w:szCs w:val="28"/>
          <w:lang/>
        </w:rPr>
        <w:t xml:space="preserve"> </w:t>
      </w:r>
      <w:r w:rsidR="00532290" w:rsidRPr="001A3A5F">
        <w:rPr>
          <w:rFonts w:ascii="Times New Roman" w:eastAsia="Times New Roman" w:hAnsi="Times New Roman" w:cs="Times New Roman"/>
          <w:color w:val="000000"/>
          <w:sz w:val="28"/>
          <w:szCs w:val="28"/>
          <w:lang/>
        </w:rPr>
        <w:t>“</w:t>
      </w:r>
      <w:r w:rsidR="000B5207" w:rsidRPr="001A3A5F">
        <w:rPr>
          <w:rFonts w:ascii="Times New Roman" w:eastAsia="Times New Roman" w:hAnsi="Times New Roman" w:cs="Times New Roman"/>
          <w:color w:val="000000"/>
          <w:sz w:val="28"/>
          <w:szCs w:val="28"/>
          <w:lang/>
        </w:rPr>
        <w:t>Fire safety requirements in pharmaceutical institutions</w:t>
      </w:r>
      <w:r w:rsidR="00532290" w:rsidRPr="001A3A5F">
        <w:rPr>
          <w:rFonts w:ascii="Times New Roman" w:eastAsia="Times New Roman" w:hAnsi="Times New Roman" w:cs="Times New Roman"/>
          <w:color w:val="000000"/>
          <w:sz w:val="28"/>
          <w:szCs w:val="28"/>
          <w:lang/>
        </w:rPr>
        <w:t>”</w:t>
      </w:r>
      <w:r w:rsidRPr="001A3A5F">
        <w:rPr>
          <w:rFonts w:ascii="Times New Roman" w:eastAsia="Times New Roman" w:hAnsi="Times New Roman" w:cs="Times New Roman"/>
          <w:color w:val="000000"/>
          <w:sz w:val="28"/>
          <w:szCs w:val="28"/>
          <w:lang/>
        </w:rPr>
        <w:t xml:space="preserve"> - </w:t>
      </w:r>
      <w:r w:rsidR="000B5207" w:rsidRPr="001A3A5F">
        <w:rPr>
          <w:rFonts w:ascii="Times New Roman" w:eastAsia="Times New Roman" w:hAnsi="Times New Roman" w:cs="Times New Roman"/>
          <w:color w:val="000000"/>
          <w:sz w:val="28"/>
          <w:szCs w:val="28"/>
          <w:lang/>
        </w:rPr>
        <w:t>4</w:t>
      </w:r>
      <w:r w:rsidRPr="001A3A5F">
        <w:rPr>
          <w:rFonts w:ascii="Times New Roman" w:eastAsia="Times New Roman" w:hAnsi="Times New Roman" w:cs="Times New Roman"/>
          <w:color w:val="000000"/>
          <w:sz w:val="28"/>
          <w:szCs w:val="28"/>
          <w:lang/>
        </w:rPr>
        <w:t xml:space="preserve"> hours.</w:t>
      </w:r>
    </w:p>
    <w:p w14:paraId="7D8CBD17" w14:textId="36B0CBF4" w:rsidR="00F81747" w:rsidRPr="001A3A5F" w:rsidRDefault="007E1E0C" w:rsidP="00F379AB">
      <w:pPr>
        <w:spacing w:after="0" w:line="240" w:lineRule="auto"/>
        <w:jc w:val="both"/>
        <w:rPr>
          <w:rFonts w:ascii="Times New Roman" w:eastAsia="Times New Roman" w:hAnsi="Times New Roman" w:cs="Times New Roman"/>
          <w:b/>
          <w:bCs/>
          <w:color w:val="000000"/>
          <w:sz w:val="28"/>
          <w:szCs w:val="28"/>
          <w:lang/>
        </w:rPr>
      </w:pPr>
      <w:proofErr w:type="gramStart"/>
      <w:r w:rsidRPr="001A3A5F">
        <w:rPr>
          <w:rFonts w:ascii="Times New Roman" w:eastAsia="Times New Roman" w:hAnsi="Times New Roman" w:cs="Times New Roman"/>
          <w:b/>
          <w:bCs/>
          <w:color w:val="000000"/>
          <w:sz w:val="28"/>
          <w:szCs w:val="28"/>
          <w:lang/>
        </w:rPr>
        <w:t>2 .</w:t>
      </w:r>
      <w:proofErr w:type="gramEnd"/>
      <w:r w:rsidRPr="001A3A5F">
        <w:rPr>
          <w:rFonts w:ascii="Times New Roman" w:eastAsia="Times New Roman" w:hAnsi="Times New Roman" w:cs="Times New Roman"/>
          <w:b/>
          <w:bCs/>
          <w:color w:val="000000"/>
          <w:sz w:val="28"/>
          <w:szCs w:val="28"/>
          <w:lang/>
        </w:rPr>
        <w:t> Relevance of the topic. </w:t>
      </w:r>
    </w:p>
    <w:p w14:paraId="378D164D" w14:textId="77777777" w:rsidR="00017D50" w:rsidRPr="001A3A5F" w:rsidRDefault="00017D50" w:rsidP="00F379AB">
      <w:pPr>
        <w:spacing w:after="0" w:line="240" w:lineRule="auto"/>
        <w:jc w:val="both"/>
        <w:rPr>
          <w:rFonts w:ascii="Times New Roman" w:eastAsia="Times New Roman" w:hAnsi="Times New Roman" w:cs="Times New Roman"/>
          <w:color w:val="000000"/>
          <w:sz w:val="28"/>
          <w:szCs w:val="28"/>
          <w:lang/>
        </w:rPr>
      </w:pPr>
    </w:p>
    <w:p w14:paraId="2101ABCF" w14:textId="49C9B920" w:rsidR="000B5207" w:rsidRPr="001A3A5F" w:rsidRDefault="000B5207" w:rsidP="000B5207">
      <w:pPr>
        <w:spacing w:after="0" w:line="240" w:lineRule="auto"/>
        <w:jc w:val="both"/>
        <w:rPr>
          <w:rFonts w:ascii="Times New Roman" w:hAnsi="Times New Roman" w:cs="Times New Roman"/>
          <w:b/>
          <w:bCs/>
          <w:color w:val="000000"/>
          <w:sz w:val="28"/>
          <w:szCs w:val="28"/>
          <w:lang/>
        </w:rPr>
      </w:pPr>
      <w:r w:rsidRPr="001A3A5F">
        <w:rPr>
          <w:rFonts w:ascii="Times New Roman" w:hAnsi="Times New Roman" w:cs="Times New Roman"/>
          <w:b/>
          <w:bCs/>
          <w:color w:val="000000"/>
          <w:sz w:val="28"/>
          <w:szCs w:val="28"/>
          <w:lang/>
        </w:rPr>
        <w:t>Ensuring fire safety in treatment and prevention facilities</w:t>
      </w:r>
    </w:p>
    <w:p w14:paraId="5ACFCE2D" w14:textId="77777777" w:rsidR="000B5207" w:rsidRPr="001A3A5F" w:rsidRDefault="000B5207" w:rsidP="000B5207">
      <w:pPr>
        <w:spacing w:after="0" w:line="240" w:lineRule="auto"/>
        <w:jc w:val="both"/>
        <w:rPr>
          <w:rFonts w:ascii="Times New Roman" w:hAnsi="Times New Roman" w:cs="Times New Roman"/>
          <w:b/>
          <w:bCs/>
          <w:color w:val="000000"/>
          <w:sz w:val="28"/>
          <w:szCs w:val="28"/>
          <w:lang/>
        </w:rPr>
      </w:pPr>
    </w:p>
    <w:p w14:paraId="5828DBB8"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Fires at health facilities are very difficult to evacuate people who may be in critical condition.</w:t>
      </w:r>
    </w:p>
    <w:p w14:paraId="32821289"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430DF2CD"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1. Fire safety as a component of labor protection in the medical field</w:t>
      </w:r>
    </w:p>
    <w:p w14:paraId="092884EF"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72806BDC"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1.1. The number of fires in the institutions of the Ministry of Health is quite large (up to 100 cases per year), the material damage caused by them reaches 400 thousand hryvnias. The main causes of fires are non-fulfillment by the heads and officials of these institutions of their responsibilities to ensure fire protection of subordinate facilities and ignoring the requirements of fire safety established by law.</w:t>
      </w:r>
    </w:p>
    <w:p w14:paraId="43B6C91D"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564E307B"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1.2. The main set of fire-fighting measures in a medical institution should include:</w:t>
      </w:r>
    </w:p>
    <w:p w14:paraId="10A6BB73"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6771D94E"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coordination of construction and reconstruction projects with the fire inspection;</w:t>
      </w:r>
    </w:p>
    <w:p w14:paraId="15AA7DD3"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48A9BE20"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opening of new buildings or reconstructed buildings only after the permission of the fire inspection;</w:t>
      </w:r>
    </w:p>
    <w:p w14:paraId="32EFAD7D"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2FDF6269"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operation of buildings, equipment and mechanisms in accordance with fire safety requirements;</w:t>
      </w:r>
    </w:p>
    <w:p w14:paraId="27CF335B"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52F20266"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performance of any work only by trained, in particular, on fire safety, specialists;</w:t>
      </w:r>
    </w:p>
    <w:p w14:paraId="2952E2D1"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6BD424A5"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establishment of administrative responsibility of heads of all structures (chief physician, heads of departments and services) for adequate implementation of necessary fire-fighting measures;</w:t>
      </w:r>
    </w:p>
    <w:p w14:paraId="448EBB09"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32AA3418"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conducting firefighting briefings for staff and patients;</w:t>
      </w:r>
    </w:p>
    <w:p w14:paraId="469D3ECE"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197F469F"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provision of buildings (offices) with fire alarm systems and fire extinguishing;</w:t>
      </w:r>
    </w:p>
    <w:p w14:paraId="42C4F6D0"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193D541E"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creation of appropriate fire-fighting structures, voluntary wives and fire-fighting units in the institution;</w:t>
      </w:r>
    </w:p>
    <w:p w14:paraId="60D0D278"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4627420D"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approval of fire prevention measures.</w:t>
      </w:r>
    </w:p>
    <w:p w14:paraId="6B1DBB3F"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6EA54783"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1.3. Fire prevention is a matter not only of the heads of institutions and their departments. Only the conscientious performance of each functional worker's functional duties on the basis of strict observance of fire safety rules determines reliable fire prevention. This also applies to patients who must be familiar with the rules of stay in treatment and prevention facilities and comply with fire safety requirements.</w:t>
      </w:r>
    </w:p>
    <w:p w14:paraId="55B54E85"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27922DBE"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1.4. The public plays an important role in fire prevention. It is she who creates the primary links and firefighting posts. Activists of primary firefighting units together with the head of the structural unit of the medical and preventive institution:</w:t>
      </w:r>
    </w:p>
    <w:p w14:paraId="2DF19B4E"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28DFCB8A"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develop fire prevention action plans;</w:t>
      </w:r>
    </w:p>
    <w:p w14:paraId="2C903C8F"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3470021B"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monitor compliance with fire safety requirements;</w:t>
      </w:r>
    </w:p>
    <w:p w14:paraId="480D9C93"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4D3C9A47"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control the availability of fire extinguishers, their serviceability and timely replacement;</w:t>
      </w:r>
    </w:p>
    <w:p w14:paraId="28F77EB2"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39C43188"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learn the rules of work with fire extinguishers and rules of conduct during fires;</w:t>
      </w:r>
    </w:p>
    <w:p w14:paraId="36ACF118" w14:textId="77777777" w:rsidR="000B5207" w:rsidRPr="001A3A5F" w:rsidRDefault="000B5207" w:rsidP="000B5207">
      <w:pPr>
        <w:spacing w:after="0" w:line="240" w:lineRule="auto"/>
        <w:jc w:val="both"/>
        <w:rPr>
          <w:rFonts w:ascii="Times New Roman" w:hAnsi="Times New Roman" w:cs="Times New Roman"/>
          <w:color w:val="000000"/>
          <w:sz w:val="28"/>
          <w:szCs w:val="28"/>
          <w:lang/>
        </w:rPr>
      </w:pPr>
    </w:p>
    <w:p w14:paraId="2181FE9A" w14:textId="65E7CC03" w:rsidR="00081905" w:rsidRDefault="000B5207" w:rsidP="000B5207">
      <w:pPr>
        <w:spacing w:after="0" w:line="240" w:lineRule="auto"/>
        <w:jc w:val="both"/>
        <w:rPr>
          <w:rFonts w:ascii="Times New Roman" w:hAnsi="Times New Roman" w:cs="Times New Roman"/>
          <w:color w:val="000000"/>
          <w:sz w:val="28"/>
          <w:szCs w:val="28"/>
          <w:lang/>
        </w:rPr>
      </w:pPr>
      <w:r w:rsidRPr="001A3A5F">
        <w:rPr>
          <w:rFonts w:ascii="Times New Roman" w:hAnsi="Times New Roman" w:cs="Times New Roman"/>
          <w:color w:val="000000"/>
          <w:sz w:val="28"/>
          <w:szCs w:val="28"/>
          <w:lang/>
        </w:rPr>
        <w:t>- draw up appropriate visual and propaganda materials.</w:t>
      </w:r>
    </w:p>
    <w:p w14:paraId="088A7718" w14:textId="77777777" w:rsidR="001A3A5F" w:rsidRPr="001A3A5F" w:rsidRDefault="001A3A5F" w:rsidP="000B5207">
      <w:pPr>
        <w:spacing w:after="0" w:line="240" w:lineRule="auto"/>
        <w:jc w:val="both"/>
        <w:rPr>
          <w:color w:val="000000"/>
          <w:sz w:val="28"/>
          <w:szCs w:val="28"/>
          <w:lang/>
        </w:rPr>
      </w:pPr>
    </w:p>
    <w:p w14:paraId="6B405B59" w14:textId="43078BB1" w:rsidR="001A3A5F" w:rsidRPr="001A3A5F" w:rsidRDefault="007E1E0C" w:rsidP="001A3A5F">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b/>
          <w:bCs/>
          <w:color w:val="000000"/>
          <w:sz w:val="28"/>
          <w:szCs w:val="28"/>
          <w:lang/>
        </w:rPr>
        <w:t>3. Objectives of the lesson:</w:t>
      </w:r>
    </w:p>
    <w:p w14:paraId="3D6D6DB5" w14:textId="6EE89245" w:rsidR="007E1E0C" w:rsidRPr="001A3A5F" w:rsidRDefault="007E1E0C" w:rsidP="001A3A5F">
      <w:pPr>
        <w:spacing w:after="0" w:line="240" w:lineRule="auto"/>
        <w:ind w:firstLine="720"/>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Know:</w:t>
      </w:r>
    </w:p>
    <w:p w14:paraId="2A168CAD" w14:textId="5E233A6A" w:rsidR="007E1E0C" w:rsidRPr="001A3A5F" w:rsidRDefault="007E1E0C" w:rsidP="007E1E0C">
      <w:pPr>
        <w:spacing w:after="0" w:line="240" w:lineRule="auto"/>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 tasks of </w:t>
      </w:r>
      <w:r w:rsidR="001A3A5F" w:rsidRPr="001A3A5F">
        <w:rPr>
          <w:rFonts w:ascii="Times New Roman" w:eastAsia="Times New Roman" w:hAnsi="Times New Roman" w:cs="Times New Roman"/>
          <w:color w:val="000000"/>
          <w:sz w:val="28"/>
          <w:szCs w:val="28"/>
          <w:lang/>
        </w:rPr>
        <w:t>fire prevention action plans</w:t>
      </w:r>
      <w:r w:rsidRPr="001A3A5F">
        <w:rPr>
          <w:rFonts w:ascii="Times New Roman" w:eastAsia="Times New Roman" w:hAnsi="Times New Roman" w:cs="Times New Roman"/>
          <w:color w:val="000000"/>
          <w:sz w:val="28"/>
          <w:szCs w:val="28"/>
          <w:lang/>
        </w:rPr>
        <w:t>;</w:t>
      </w:r>
    </w:p>
    <w:p w14:paraId="3E1F8D1C" w14:textId="6DA0B0FA" w:rsidR="007E1E0C" w:rsidRPr="001A3A5F" w:rsidRDefault="007E1E0C" w:rsidP="007E1E0C">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 definition of </w:t>
      </w:r>
      <w:r w:rsidR="001A3A5F" w:rsidRPr="001A3A5F">
        <w:rPr>
          <w:rFonts w:ascii="Times New Roman" w:eastAsia="Times New Roman" w:hAnsi="Times New Roman" w:cs="Times New Roman"/>
          <w:color w:val="000000"/>
          <w:sz w:val="28"/>
          <w:szCs w:val="28"/>
          <w:lang/>
        </w:rPr>
        <w:t>fire prevention</w:t>
      </w:r>
      <w:r w:rsidRPr="001A3A5F">
        <w:rPr>
          <w:rFonts w:ascii="Times New Roman" w:eastAsia="Times New Roman" w:hAnsi="Times New Roman" w:cs="Times New Roman"/>
          <w:color w:val="000000"/>
          <w:sz w:val="28"/>
          <w:szCs w:val="28"/>
          <w:lang/>
        </w:rPr>
        <w:t xml:space="preserve">, </w:t>
      </w:r>
      <w:r w:rsidR="001A3A5F" w:rsidRPr="001A3A5F">
        <w:rPr>
          <w:rFonts w:ascii="Times New Roman" w:eastAsia="Times New Roman" w:hAnsi="Times New Roman" w:cs="Times New Roman"/>
          <w:color w:val="000000"/>
          <w:sz w:val="28"/>
          <w:szCs w:val="28"/>
          <w:lang/>
        </w:rPr>
        <w:t>fire extinguishers</w:t>
      </w:r>
      <w:r w:rsidRPr="001A3A5F">
        <w:rPr>
          <w:rFonts w:ascii="Times New Roman" w:eastAsia="Times New Roman" w:hAnsi="Times New Roman" w:cs="Times New Roman"/>
          <w:color w:val="000000"/>
          <w:sz w:val="28"/>
          <w:szCs w:val="28"/>
          <w:lang/>
        </w:rPr>
        <w:t>;</w:t>
      </w:r>
    </w:p>
    <w:p w14:paraId="5B7530DB" w14:textId="3218364C" w:rsidR="007E1E0C" w:rsidRPr="001A3A5F" w:rsidRDefault="007E1E0C" w:rsidP="007E1E0C">
      <w:pPr>
        <w:spacing w:after="0" w:line="240" w:lineRule="auto"/>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 study of </w:t>
      </w:r>
      <w:r w:rsidR="001A3A5F" w:rsidRPr="001A3A5F">
        <w:rPr>
          <w:rFonts w:ascii="Times New Roman" w:eastAsia="Times New Roman" w:hAnsi="Times New Roman" w:cs="Times New Roman"/>
          <w:color w:val="000000"/>
          <w:sz w:val="28"/>
          <w:szCs w:val="28"/>
          <w:lang/>
        </w:rPr>
        <w:t>the rules of work with fire extinguishers and rules of conduct during fires</w:t>
      </w:r>
      <w:r w:rsidRPr="001A3A5F">
        <w:rPr>
          <w:rFonts w:ascii="Times New Roman" w:eastAsia="Times New Roman" w:hAnsi="Times New Roman" w:cs="Times New Roman"/>
          <w:color w:val="000000"/>
          <w:sz w:val="28"/>
          <w:szCs w:val="28"/>
          <w:lang/>
        </w:rPr>
        <w:t>.</w:t>
      </w:r>
    </w:p>
    <w:p w14:paraId="38695151" w14:textId="77777777" w:rsidR="007E1E0C" w:rsidRPr="001A3A5F" w:rsidRDefault="007E1E0C" w:rsidP="007E1E0C">
      <w:pPr>
        <w:spacing w:after="0" w:line="240" w:lineRule="auto"/>
        <w:ind w:left="360" w:firstLine="720"/>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w:t>
      </w:r>
    </w:p>
    <w:bookmarkEnd w:id="1"/>
    <w:p w14:paraId="57123650" w14:textId="365C6E93" w:rsidR="00805242" w:rsidRPr="001A3A5F" w:rsidRDefault="001A3A5F" w:rsidP="00143B3F">
      <w:pPr>
        <w:spacing w:after="0" w:line="240" w:lineRule="auto"/>
        <w:jc w:val="both"/>
        <w:rPr>
          <w:rFonts w:ascii="Times New Roman" w:eastAsia="Times New Roman" w:hAnsi="Times New Roman" w:cs="Times New Roman"/>
          <w:b/>
          <w:bCs/>
          <w:color w:val="000000"/>
          <w:sz w:val="28"/>
          <w:szCs w:val="28"/>
          <w:lang/>
        </w:rPr>
      </w:pPr>
      <w:r>
        <w:rPr>
          <w:rFonts w:ascii="Times New Roman" w:eastAsia="Times New Roman" w:hAnsi="Times New Roman" w:cs="Times New Roman"/>
          <w:b/>
          <w:bCs/>
          <w:color w:val="000000"/>
          <w:sz w:val="28"/>
          <w:szCs w:val="28"/>
          <w:lang/>
        </w:rPr>
        <w:t>4</w:t>
      </w:r>
      <w:r w:rsidR="007E1E0C" w:rsidRPr="001A3A5F">
        <w:rPr>
          <w:rFonts w:ascii="Times New Roman" w:eastAsia="Times New Roman" w:hAnsi="Times New Roman" w:cs="Times New Roman"/>
          <w:b/>
          <w:bCs/>
          <w:color w:val="000000"/>
          <w:sz w:val="28"/>
          <w:szCs w:val="28"/>
          <w:lang/>
        </w:rPr>
        <w:t>. The content of the topic</w:t>
      </w:r>
      <w:r w:rsidR="00740475" w:rsidRPr="001A3A5F">
        <w:rPr>
          <w:rFonts w:ascii="Times New Roman" w:eastAsia="Times New Roman" w:hAnsi="Times New Roman" w:cs="Times New Roman"/>
          <w:b/>
          <w:bCs/>
          <w:color w:val="000000"/>
          <w:sz w:val="28"/>
          <w:szCs w:val="28"/>
          <w:lang/>
        </w:rPr>
        <w:t xml:space="preserve">. </w:t>
      </w:r>
    </w:p>
    <w:p w14:paraId="43FE193D" w14:textId="77777777" w:rsidR="000B5207" w:rsidRPr="001A3A5F" w:rsidRDefault="000B5207" w:rsidP="005200D8">
      <w:pPr>
        <w:spacing w:after="0" w:line="240" w:lineRule="auto"/>
        <w:jc w:val="both"/>
        <w:rPr>
          <w:rFonts w:ascii="Times New Roman" w:eastAsia="Times New Roman" w:hAnsi="Times New Roman" w:cs="Times New Roman"/>
          <w:color w:val="000000"/>
          <w:sz w:val="28"/>
          <w:szCs w:val="28"/>
          <w:lang/>
        </w:rPr>
      </w:pPr>
      <w:bookmarkStart w:id="2" w:name="_Hlk51617034"/>
    </w:p>
    <w:p w14:paraId="5D3AF76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2. Responsibilities of LPZ in the field of fire safety</w:t>
      </w:r>
    </w:p>
    <w:p w14:paraId="3A334A32"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CB2371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2.1. Fire safety should be ensured by carrying out organizational, technical, medical and a number of other measures aimed at preventing fires, ensuring human safety, reducing possible property costs and reducing negative environmental consequences if they occur, creating conditions for rapid fire calls and successful extinguishing. fires.</w:t>
      </w:r>
    </w:p>
    <w:p w14:paraId="3BF7EF1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19BB2ED"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2.2. Business owners are obliged to:</w:t>
      </w:r>
    </w:p>
    <w:p w14:paraId="3D2BEDB6"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94B411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develop comprehensive measures to ensure fire safety, implement the achievements of science and technology and positive experience of firefighting;</w:t>
      </w:r>
    </w:p>
    <w:p w14:paraId="370E3295"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6B73C52"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lastRenderedPageBreak/>
        <w:t>- in accordance with the regulations on fire safety to develop and approve regulations, instructions and other regulations of the enterprise, to exercise constant control over their implementation;</w:t>
      </w:r>
    </w:p>
    <w:p w14:paraId="2E91E67D"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2E4414F0"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ensure compliance with fire safety requirements, standards, norms, rules, as well as compliance with the requirements of regulations and resolutions of the state fire supervision;</w:t>
      </w:r>
    </w:p>
    <w:p w14:paraId="04E418A1"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D917902"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organize training of employees in fire safety rules and promotion of measures to ensure them;</w:t>
      </w:r>
    </w:p>
    <w:p w14:paraId="10DC1520"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6623267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in the absence of regulations necessary for fire safety, to take appropriate measures, coordinating them with the state fire supervision;</w:t>
      </w:r>
    </w:p>
    <w:p w14:paraId="6D87AC1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8E31BF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to keep in good condition means of fire protection and communication, firefighting equipment, equipment and inventory, not to allow their use for other purposes;</w:t>
      </w:r>
    </w:p>
    <w:p w14:paraId="0BB5CD7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8993C07"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to create, if necessary, in accordance with the established procedure, fire protection units and the material and technical base necessary for their functioning;</w:t>
      </w:r>
    </w:p>
    <w:p w14:paraId="09A0CFE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7954B851"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submit at the request of the state fire protection information and documents on the state of fire safety of facilities;</w:t>
      </w:r>
    </w:p>
    <w:p w14:paraId="422FEEB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43E6B77B"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to take measures for the introduction of automatic means of fire detection and extinguishing and the use of industrial automation for this purpose;</w:t>
      </w:r>
    </w:p>
    <w:p w14:paraId="0519B5F7"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466674C2"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timely inform the fire brigade about the malfunctions of fire equipment, fire protection systems and water supply, as well as the closure of roads and passages on its territory;</w:t>
      </w:r>
    </w:p>
    <w:p w14:paraId="639A20D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2AEC0885"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to conduct an official investigation of fires.</w:t>
      </w:r>
    </w:p>
    <w:p w14:paraId="3C0F934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C9311F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2.3. Financing of works in case of new construction, reconstruction, restoration, overhaul of houses and other objects, expansion and technical re-equipment of the enterprises can be carried out only in the presence of the positive conclusion of complex examination of the state fire supervision.</w:t>
      </w:r>
    </w:p>
    <w:p w14:paraId="7126245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F4E4E51"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2.4. Commencement of operation of a newly established enterprise, commissioning of new or reconstructed industrial, residential and other facilities, introduction of new technologies, transfer to production of samples of new fire-hazardous machines, mechanisms, equipment and products, lease of any premises without permission of state fire supervision is </w:t>
      </w:r>
      <w:proofErr w:type="gramStart"/>
      <w:r w:rsidRPr="001A3A5F">
        <w:rPr>
          <w:rFonts w:ascii="Times New Roman" w:eastAsia="Times New Roman" w:hAnsi="Times New Roman" w:cs="Times New Roman"/>
          <w:color w:val="000000"/>
          <w:sz w:val="28"/>
          <w:szCs w:val="28"/>
          <w:lang/>
        </w:rPr>
        <w:t>prohibited .</w:t>
      </w:r>
      <w:proofErr w:type="gramEnd"/>
    </w:p>
    <w:p w14:paraId="5A1F525D"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B4F3992" w14:textId="1EE88473"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lastRenderedPageBreak/>
        <w:t>2.5. Officials and individuals guilty of violating the established rules shall bear administrative, criminal or other liability in accordance with applicable law.</w:t>
      </w:r>
    </w:p>
    <w:p w14:paraId="592E038C" w14:textId="3A809170"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6464DCC0"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3. Organizational measures to ensure fire safety</w:t>
      </w:r>
    </w:p>
    <w:p w14:paraId="0C75AD63"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1989573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3.1. The head of the enterprise must determine the responsibilities of officials to ensure fire safety, appoint those responsible for fire safety of individual buildings, structures, premises, sections, technological and engineering equipment, as well as for the maintenance and operation of technical means of fire protection. Responsibilities for fire safety, maintenance and operation of fire protection equipment should be reflected in the relevant job documents (functional responsibilities, instructions, regulations, etc.).</w:t>
      </w:r>
    </w:p>
    <w:p w14:paraId="44E32E1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A6D38F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3.2. At each enterprise taking into account its fire danger the order (instruction) has to establish the corresponding fire-prevention mode, including defined:</w:t>
      </w:r>
    </w:p>
    <w:p w14:paraId="2B307165"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7C7AF299"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possibility (place) of smoking, use of open fire and household heating appliances;</w:t>
      </w:r>
    </w:p>
    <w:p w14:paraId="13B9DFA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CC5DE1C"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the procedure for conducting temporary fire-hazardous (including welding) works;</w:t>
      </w:r>
    </w:p>
    <w:p w14:paraId="2DE6CD36"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A5B5FD2"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rules of travel and parking of vehicles;</w:t>
      </w:r>
    </w:p>
    <w:p w14:paraId="6E77AE8A"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06FC74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the order of cleaning of combustible dust and waste, storage of oiled overalls and rags, cleaning of air ducts of ventilation systems from combustible deposits;</w:t>
      </w:r>
    </w:p>
    <w:p w14:paraId="5B3C3B2B"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0B6B4B1"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the procedure for disconnection of electrical equipment from the network in case of fire;</w:t>
      </w:r>
    </w:p>
    <w:p w14:paraId="6C3EC7F5"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F8A042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the order of inspection and closing of premises after the end of work;</w:t>
      </w:r>
    </w:p>
    <w:p w14:paraId="2CCE39A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7E860A83"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the procedure for officials to undergo training and testing of knowledge on fire safety, as well as conducting firefighting briefings with employees and classes on fire and technical minimum with the appointment of those responsible for their conduct;</w:t>
      </w:r>
    </w:p>
    <w:p w14:paraId="774E3DCB"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FA59ED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the procedure for organizing the operation and maintenance of existing technical means of fire protection (fire water supply, pumping stations, fire extinguishers, etc.);</w:t>
      </w:r>
    </w:p>
    <w:p w14:paraId="5FCB6EF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1A6C601C"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actions of employees in case of fire.</w:t>
      </w:r>
    </w:p>
    <w:p w14:paraId="4AAFC100"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38C0AF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3.3. For facilities with people at night (hospitals, etc.), the instructions should include two options for action during the day and night, respectively.</w:t>
      </w:r>
    </w:p>
    <w:p w14:paraId="3E8EA4FD"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15C5B46"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lastRenderedPageBreak/>
        <w:t>3.4. In order to involve employees in fire prevention measures, to organize their extinguishing, voluntary fire brigades and voluntary fire brigades are created at enterprises in accordance with the existing regulations.</w:t>
      </w:r>
    </w:p>
    <w:p w14:paraId="4F264C5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B4BA37D"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3.5. All employees must be instructed in fire safety (introductory, primary, re-employment, unscheduled and targeted) when hiring and at the place of professional activity. Officials must be trained and tested on fire safety before taking office and periodically every 3 years.</w:t>
      </w:r>
    </w:p>
    <w:p w14:paraId="6FCBB757"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71584329" w14:textId="75458900"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Admission to work of persons who have not been trained and tested for knowledge of fire safety is prohibited. The service staff of treatment and prevention facilities with a hospital and medical education institutions must each year undergo a training course on fire safety rules according to the relevant program.</w:t>
      </w:r>
    </w:p>
    <w:p w14:paraId="6C3868FC"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7578D097" w14:textId="468A1626"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 Basic requirements for fire safety in the LPZ</w:t>
      </w:r>
    </w:p>
    <w:p w14:paraId="36E721D9"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C0A585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4.1. In multi-</w:t>
      </w:r>
      <w:proofErr w:type="spellStart"/>
      <w:r w:rsidRPr="001A3A5F">
        <w:rPr>
          <w:rFonts w:ascii="Times New Roman" w:eastAsia="Times New Roman" w:hAnsi="Times New Roman" w:cs="Times New Roman"/>
          <w:color w:val="000000"/>
          <w:sz w:val="28"/>
          <w:szCs w:val="28"/>
          <w:lang/>
        </w:rPr>
        <w:t>storey</w:t>
      </w:r>
      <w:proofErr w:type="spellEnd"/>
      <w:r w:rsidRPr="001A3A5F">
        <w:rPr>
          <w:rFonts w:ascii="Times New Roman" w:eastAsia="Times New Roman" w:hAnsi="Times New Roman" w:cs="Times New Roman"/>
          <w:color w:val="000000"/>
          <w:sz w:val="28"/>
          <w:szCs w:val="28"/>
          <w:lang/>
        </w:rPr>
        <w:t xml:space="preserve"> treatment and prevention facilities, wards for the seriously ill and children should be located on the lower floors. Children's wards should be located not higher than the fifth floor, wards for children under 7 years - not higher than the second floor (except as required by building codes).</w:t>
      </w:r>
    </w:p>
    <w:p w14:paraId="13ED2CD9"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0CDE4FBC"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4.2. Hospitals and other medical institutions with permanent stay of seriously ill patients, unable to move independently, should be provided with stretchers, based on the calculation of one burden for 5 patients. It is not allowed to place wards, maternity, operating, treatment rooms in basements and basements. The distance between the beds in hospital wards should be at least 0.8 m, the width of the central aisle should be at least 1.2 m. Bedside tables, chairs and beds should not block the exits and passages.</w:t>
      </w:r>
    </w:p>
    <w:p w14:paraId="47A59D0A"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78655E2"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4.3. Oxygen supply to patients, as a rule, should be carried out centrally, with installation of cylinders (no more than 10) outside the building of medical institution in extensions from nonflammable materials or from the central oxygen point (if quantity of cylinders makes more than 10). It is allowed to install one oxygen cylinder near the outer non-combustible wall of the building in a metal cabinet. The central oxygen point should be located in a detached building at a distance of at least 25 m from buildings with a permanent stay of patients.</w:t>
      </w:r>
    </w:p>
    <w:p w14:paraId="3799A35B"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1C1CB540"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4.4. In the absence of a centralized supply of oxygen, the procedure for using oxygen pillows is determined by an order (instruction) of the administration of the medical institution.</w:t>
      </w:r>
    </w:p>
    <w:p w14:paraId="14620DE7"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10BC0C7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4.5. Boilers, water heaters and </w:t>
      </w:r>
      <w:proofErr w:type="spellStart"/>
      <w:r w:rsidRPr="001A3A5F">
        <w:rPr>
          <w:rFonts w:ascii="Times New Roman" w:eastAsia="Times New Roman" w:hAnsi="Times New Roman" w:cs="Times New Roman"/>
          <w:color w:val="000000"/>
          <w:sz w:val="28"/>
          <w:szCs w:val="28"/>
          <w:lang/>
        </w:rPr>
        <w:t>titaniums</w:t>
      </w:r>
      <w:proofErr w:type="spellEnd"/>
      <w:r w:rsidRPr="001A3A5F">
        <w:rPr>
          <w:rFonts w:ascii="Times New Roman" w:eastAsia="Times New Roman" w:hAnsi="Times New Roman" w:cs="Times New Roman"/>
          <w:color w:val="000000"/>
          <w:sz w:val="28"/>
          <w:szCs w:val="28"/>
          <w:lang/>
        </w:rPr>
        <w:t xml:space="preserve">, sterilization of medical instruments and dressings, roasting of linen, as well as heating of paraffin and ozokerite are allowed </w:t>
      </w:r>
      <w:r w:rsidRPr="001A3A5F">
        <w:rPr>
          <w:rFonts w:ascii="Times New Roman" w:eastAsia="Times New Roman" w:hAnsi="Times New Roman" w:cs="Times New Roman"/>
          <w:color w:val="000000"/>
          <w:sz w:val="28"/>
          <w:szCs w:val="28"/>
          <w:lang/>
        </w:rPr>
        <w:lastRenderedPageBreak/>
        <w:t>only in rooms specially adapted for this purpose. Sterilizers for boiling instruments and dressings must have closed heaters (spirals). The bearing surfaces of the sterilizers must be non-flammable.</w:t>
      </w:r>
    </w:p>
    <w:p w14:paraId="193812B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1733DC1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4.5. Sterilizers with an air layer between the support surface and the bottom must also be installed on a non-combustible basis.</w:t>
      </w:r>
    </w:p>
    <w:p w14:paraId="3B901D40"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22BEFC7D"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4.6. In laboratories, at posts of departments, in offices of doctors and senior </w:t>
      </w:r>
      <w:proofErr w:type="gramStart"/>
      <w:r w:rsidRPr="001A3A5F">
        <w:rPr>
          <w:rFonts w:ascii="Times New Roman" w:eastAsia="Times New Roman" w:hAnsi="Times New Roman" w:cs="Times New Roman"/>
          <w:color w:val="000000"/>
          <w:sz w:val="28"/>
          <w:szCs w:val="28"/>
          <w:lang/>
        </w:rPr>
        <w:t>nurses</w:t>
      </w:r>
      <w:proofErr w:type="gramEnd"/>
      <w:r w:rsidRPr="001A3A5F">
        <w:rPr>
          <w:rFonts w:ascii="Times New Roman" w:eastAsia="Times New Roman" w:hAnsi="Times New Roman" w:cs="Times New Roman"/>
          <w:color w:val="000000"/>
          <w:sz w:val="28"/>
          <w:szCs w:val="28"/>
          <w:lang/>
        </w:rPr>
        <w:t xml:space="preserve"> storage in special nonflammable cases which are closed, no more than With kg of medicines and reagents which belong to the category of flammable and combustible substances (alcohol, acetone, ether, etc.) is allowed. taking into account their compatibility.</w:t>
      </w:r>
    </w:p>
    <w:p w14:paraId="13E911E4"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6F60206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4.7. Materials and substances in pantries, pharmacy warehouses must be stored strictly according to the range, while joint storage of flammable substances with other materials is not allowed. In pharmacies located in other buildings (including hospital buildings), the total amount of flammable and combustible drugs, reagents (alcohols, ethers, etc.) should not exceed 100 kg.</w:t>
      </w:r>
    </w:p>
    <w:p w14:paraId="55C91C89"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1F58A849"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4.8. X-ray film archives with a capacity of more than 300 kg should be located in separate buildings. The distance from the archives to neighboring buildings must be at least 15 m. If the amount of film is less than 300 kg, it is allowed to place the archives in the buildings of medical institutions, fenced off by fire walls and ceilings.</w:t>
      </w:r>
    </w:p>
    <w:p w14:paraId="273CBD4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6037296F"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4.9. No more than 500 kg of film may be stored in one section of the archive. Each section must have independent exhaust ventilation and natural lighting with a ratio of window area to floor area of ​​at least 1: 8. The doors of the section must open outwards. The eaves of the roof above the storage windows must be non-combustible.</w:t>
      </w:r>
    </w:p>
    <w:p w14:paraId="3F3D67D5"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1C52E6C"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4.10. Archives must have central water heating. In rural areas, if there are stoves, furnace openings and valves should be arranged on the side of the corridor. It is forbidden to install electrical panels, electrical bells and plug connections in the storage premises. During non-working hours, the wiring in the storage facilities must be de-energized.</w:t>
      </w:r>
    </w:p>
    <w:p w14:paraId="7492A91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96ED378"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4.11. It is allowed to store films and radiographs outside the archive, when their number in the room does not exceed 4 kg. In this case, the films and radiographs must be stored in a metal cabinet (box) not closer than 1 m from the heaters. Smoking and the use of electric heaters of any type are prohibited in rooms where such cabinets are installed.</w:t>
      </w:r>
    </w:p>
    <w:p w14:paraId="6BB367E6"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5CA5E36E"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4.12. The archives are equipped with metal or wooden, lined with non-combustible thermal insulation material film cabinets (cabinets), divided into sections with a depth </w:t>
      </w:r>
      <w:r w:rsidRPr="001A3A5F">
        <w:rPr>
          <w:rFonts w:ascii="Times New Roman" w:eastAsia="Times New Roman" w:hAnsi="Times New Roman" w:cs="Times New Roman"/>
          <w:color w:val="000000"/>
          <w:sz w:val="28"/>
          <w:szCs w:val="28"/>
          <w:lang/>
        </w:rPr>
        <w:lastRenderedPageBreak/>
        <w:t>and length of not more than 0.5 m. The distance from the film switches (cabinets) to the walls, windows, ceiling and floor must be at least 0.5 m.</w:t>
      </w:r>
    </w:p>
    <w:p w14:paraId="6312DCFC"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65B48A35"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In the buildings of medical and preventive institutions are not allowed:</w:t>
      </w:r>
    </w:p>
    <w:p w14:paraId="5A270B36"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26E60F67"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to place in buildings with wards for patients premises not related to the treatment process (except for those specified in the design standards) or to rent premises for other purposes;</w:t>
      </w:r>
    </w:p>
    <w:p w14:paraId="62E9B4C3" w14:textId="77777777"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p>
    <w:p w14:paraId="36AE3EC9" w14:textId="3AC88E95" w:rsidR="000B5207" w:rsidRPr="001A3A5F" w:rsidRDefault="000B5207" w:rsidP="000B5207">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to supply oxygen to hospital wards with the help of rubber and plastic pipes</w:t>
      </w:r>
    </w:p>
    <w:p w14:paraId="33354D70" w14:textId="77777777" w:rsidR="000B5207" w:rsidRPr="001A3A5F" w:rsidRDefault="000B5207" w:rsidP="000B5207">
      <w:pPr>
        <w:spacing w:after="0" w:line="240" w:lineRule="auto"/>
        <w:jc w:val="both"/>
        <w:rPr>
          <w:rFonts w:ascii="Times New Roman" w:eastAsia="Times New Roman" w:hAnsi="Times New Roman" w:cs="Times New Roman"/>
          <w:b/>
          <w:bCs/>
          <w:color w:val="000000"/>
          <w:sz w:val="28"/>
          <w:szCs w:val="28"/>
          <w:lang/>
        </w:rPr>
      </w:pPr>
    </w:p>
    <w:p w14:paraId="736E62E3" w14:textId="097182B9" w:rsidR="007E1E0C" w:rsidRPr="001A3A5F" w:rsidRDefault="001A3A5F" w:rsidP="007E1E0C">
      <w:pPr>
        <w:spacing w:after="0" w:line="240" w:lineRule="auto"/>
        <w:rPr>
          <w:rFonts w:ascii="Times New Roman" w:eastAsia="Times New Roman" w:hAnsi="Times New Roman" w:cs="Times New Roman"/>
          <w:color w:val="000000"/>
          <w:sz w:val="28"/>
          <w:szCs w:val="28"/>
          <w:lang/>
        </w:rPr>
      </w:pPr>
      <w:r>
        <w:rPr>
          <w:rFonts w:ascii="Times New Roman" w:eastAsia="Times New Roman" w:hAnsi="Times New Roman" w:cs="Times New Roman"/>
          <w:b/>
          <w:bCs/>
          <w:color w:val="000000"/>
          <w:sz w:val="28"/>
          <w:szCs w:val="28"/>
          <w:lang/>
        </w:rPr>
        <w:t>5</w:t>
      </w:r>
      <w:r w:rsidR="007E1E0C" w:rsidRPr="001A3A5F">
        <w:rPr>
          <w:rFonts w:ascii="Times New Roman" w:eastAsia="Times New Roman" w:hAnsi="Times New Roman" w:cs="Times New Roman"/>
          <w:b/>
          <w:bCs/>
          <w:color w:val="000000"/>
          <w:sz w:val="28"/>
          <w:szCs w:val="28"/>
          <w:lang/>
        </w:rPr>
        <w:t>. </w:t>
      </w:r>
      <w:r w:rsidR="003A1D7F" w:rsidRPr="001A3A5F">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1A3A5F">
        <w:rPr>
          <w:rFonts w:ascii="Times New Roman" w:eastAsia="Times New Roman" w:hAnsi="Times New Roman" w:cs="Times New Roman"/>
          <w:b/>
          <w:bCs/>
          <w:color w:val="000000"/>
          <w:sz w:val="28"/>
          <w:szCs w:val="28"/>
          <w:lang/>
        </w:rPr>
        <w:t>:</w:t>
      </w:r>
    </w:p>
    <w:p w14:paraId="244A4B5A"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1.</w:t>
      </w:r>
      <w:r w:rsidRPr="00872369">
        <w:rPr>
          <w:rFonts w:ascii="Times New Roman" w:eastAsia="Times New Roman" w:hAnsi="Times New Roman" w:cs="Times New Roman"/>
          <w:color w:val="000000"/>
          <w:sz w:val="28"/>
          <w:szCs w:val="28"/>
          <w:lang/>
        </w:rPr>
        <w:tab/>
      </w:r>
      <w:proofErr w:type="spellStart"/>
      <w:r w:rsidRPr="00872369">
        <w:rPr>
          <w:rFonts w:ascii="Times New Roman" w:eastAsia="Times New Roman" w:hAnsi="Times New Roman" w:cs="Times New Roman"/>
          <w:color w:val="000000"/>
          <w:sz w:val="28"/>
          <w:szCs w:val="28"/>
          <w:lang/>
        </w:rPr>
        <w:t>Unguryan</w:t>
      </w:r>
      <w:proofErr w:type="spellEnd"/>
      <w:r w:rsidRPr="00872369">
        <w:rPr>
          <w:rFonts w:ascii="Times New Roman" w:eastAsia="Times New Roman" w:hAnsi="Times New Roman" w:cs="Times New Roman"/>
          <w:color w:val="000000"/>
          <w:sz w:val="28"/>
          <w:szCs w:val="28"/>
          <w:lang/>
        </w:rPr>
        <w:t xml:space="preserve"> L. M., Bieliaieva A. I., Vishnitskaya I. V., </w:t>
      </w:r>
      <w:proofErr w:type="spellStart"/>
      <w:r w:rsidRPr="00872369">
        <w:rPr>
          <w:rFonts w:ascii="Times New Roman" w:eastAsia="Times New Roman" w:hAnsi="Times New Roman" w:cs="Times New Roman"/>
          <w:color w:val="000000"/>
          <w:sz w:val="28"/>
          <w:szCs w:val="28"/>
          <w:lang/>
        </w:rPr>
        <w:t>Aleksandrova</w:t>
      </w:r>
      <w:proofErr w:type="spellEnd"/>
      <w:r w:rsidRPr="00872369">
        <w:rPr>
          <w:rFonts w:ascii="Times New Roman" w:eastAsia="Times New Roman" w:hAnsi="Times New Roman" w:cs="Times New Roman"/>
          <w:color w:val="000000"/>
          <w:sz w:val="28"/>
          <w:szCs w:val="28"/>
          <w:lang/>
        </w:rPr>
        <w:t xml:space="preserve"> A. A. Texts of lectures on the discipline "Labor protection in the industry." Odessa: ONMedU, 2020. 111 p.</w:t>
      </w:r>
    </w:p>
    <w:p w14:paraId="51398D11"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2.</w:t>
      </w:r>
      <w:r w:rsidRPr="00872369">
        <w:rPr>
          <w:rFonts w:ascii="Times New Roman" w:eastAsia="Times New Roman" w:hAnsi="Times New Roman" w:cs="Times New Roman"/>
          <w:color w:val="000000"/>
          <w:sz w:val="28"/>
          <w:szCs w:val="28"/>
          <w:lang/>
        </w:rPr>
        <w:tab/>
      </w:r>
      <w:proofErr w:type="spellStart"/>
      <w:r w:rsidRPr="00872369">
        <w:rPr>
          <w:rFonts w:ascii="Times New Roman" w:eastAsia="Times New Roman" w:hAnsi="Times New Roman" w:cs="Times New Roman"/>
          <w:color w:val="000000"/>
          <w:sz w:val="28"/>
          <w:szCs w:val="28"/>
          <w:lang/>
        </w:rPr>
        <w:t>Unguryan</w:t>
      </w:r>
      <w:proofErr w:type="spellEnd"/>
      <w:r w:rsidRPr="00872369">
        <w:rPr>
          <w:rFonts w:ascii="Times New Roman" w:eastAsia="Times New Roman" w:hAnsi="Times New Roman" w:cs="Times New Roman"/>
          <w:color w:val="000000"/>
          <w:sz w:val="28"/>
          <w:szCs w:val="28"/>
          <w:lang/>
        </w:rPr>
        <w:t xml:space="preserve"> L. M., Bieliaieva A. I., </w:t>
      </w:r>
      <w:proofErr w:type="spellStart"/>
      <w:r w:rsidRPr="00872369">
        <w:rPr>
          <w:rFonts w:ascii="Times New Roman" w:eastAsia="Times New Roman" w:hAnsi="Times New Roman" w:cs="Times New Roman"/>
          <w:color w:val="000000"/>
          <w:sz w:val="28"/>
          <w:szCs w:val="28"/>
          <w:lang/>
        </w:rPr>
        <w:t>Aleksandrova</w:t>
      </w:r>
      <w:proofErr w:type="spellEnd"/>
      <w:r w:rsidRPr="00872369">
        <w:rPr>
          <w:rFonts w:ascii="Times New Roman" w:eastAsia="Times New Roman" w:hAnsi="Times New Roman" w:cs="Times New Roman"/>
          <w:color w:val="000000"/>
          <w:sz w:val="28"/>
          <w:szCs w:val="28"/>
          <w:lang/>
        </w:rPr>
        <w:t xml:space="preserve"> A. A., Vishnitskaya I. V. et al. Labor protection in the industry: workshop. Odessa: ONMedU, 2019. 48 p.</w:t>
      </w:r>
    </w:p>
    <w:p w14:paraId="27E5A90F"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3.</w:t>
      </w:r>
      <w:r w:rsidRPr="00872369">
        <w:rPr>
          <w:rFonts w:ascii="Times New Roman" w:eastAsia="Times New Roman" w:hAnsi="Times New Roman" w:cs="Times New Roman"/>
          <w:color w:val="000000"/>
          <w:sz w:val="28"/>
          <w:szCs w:val="28"/>
          <w:lang/>
        </w:rPr>
        <w:tab/>
      </w:r>
      <w:proofErr w:type="spellStart"/>
      <w:r w:rsidRPr="00872369">
        <w:rPr>
          <w:rFonts w:ascii="Times New Roman" w:eastAsia="Times New Roman" w:hAnsi="Times New Roman" w:cs="Times New Roman"/>
          <w:color w:val="000000"/>
          <w:sz w:val="28"/>
          <w:szCs w:val="28"/>
          <w:lang/>
        </w:rPr>
        <w:t>Unguryan</w:t>
      </w:r>
      <w:proofErr w:type="spellEnd"/>
      <w:r w:rsidRPr="00872369">
        <w:rPr>
          <w:rFonts w:ascii="Times New Roman" w:eastAsia="Times New Roman" w:hAnsi="Times New Roman" w:cs="Times New Roman"/>
          <w:color w:val="000000"/>
          <w:sz w:val="28"/>
          <w:szCs w:val="28"/>
          <w:lang/>
        </w:rPr>
        <w:t xml:space="preserve"> LM, Bieliaieva AI, Vishnitskaya IV, </w:t>
      </w:r>
      <w:proofErr w:type="spellStart"/>
      <w:r w:rsidRPr="00872369">
        <w:rPr>
          <w:rFonts w:ascii="Times New Roman" w:eastAsia="Times New Roman" w:hAnsi="Times New Roman" w:cs="Times New Roman"/>
          <w:color w:val="000000"/>
          <w:sz w:val="28"/>
          <w:szCs w:val="28"/>
          <w:lang/>
        </w:rPr>
        <w:t>Aleksandrova</w:t>
      </w:r>
      <w:proofErr w:type="spellEnd"/>
      <w:r w:rsidRPr="00872369">
        <w:rPr>
          <w:rFonts w:ascii="Times New Roman" w:eastAsia="Times New Roman" w:hAnsi="Times New Roman" w:cs="Times New Roman"/>
          <w:color w:val="000000"/>
          <w:sz w:val="28"/>
          <w:szCs w:val="28"/>
          <w:lang/>
        </w:rPr>
        <w:t xml:space="preserve"> AA and others. Labor protection in the industry: teaching aid. Odessa: ONMedU, 2019. 60 p.</w:t>
      </w:r>
    </w:p>
    <w:p w14:paraId="30935CCC"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4.</w:t>
      </w:r>
      <w:r w:rsidRPr="00872369">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205BC85E"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5.</w:t>
      </w:r>
      <w:r w:rsidRPr="00872369">
        <w:rPr>
          <w:rFonts w:ascii="Times New Roman" w:eastAsia="Times New Roman" w:hAnsi="Times New Roman" w:cs="Times New Roman"/>
          <w:color w:val="000000"/>
          <w:sz w:val="28"/>
          <w:szCs w:val="28"/>
          <w:lang/>
        </w:rPr>
        <w:tab/>
        <w:t>Pedro M. Arezes, João S. Baptista, Mónica P. Barroso. Occupational and Environmental Safety and Health. Springer International Publishing, 2019. 765 p.</w:t>
      </w:r>
    </w:p>
    <w:p w14:paraId="7C2271D8"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6.</w:t>
      </w:r>
      <w:r w:rsidRPr="00872369">
        <w:rPr>
          <w:rFonts w:ascii="Times New Roman" w:eastAsia="Times New Roman" w:hAnsi="Times New Roman" w:cs="Times New Roman"/>
          <w:color w:val="000000"/>
          <w:sz w:val="28"/>
          <w:szCs w:val="28"/>
          <w:lang/>
        </w:rPr>
        <w:tab/>
        <w:t>Law of Ukraine "On Compulsory State Social Insurance" No. 1105-XIV of 23.09.1999 (As amended)</w:t>
      </w:r>
    </w:p>
    <w:p w14:paraId="50767868"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7.</w:t>
      </w:r>
      <w:r w:rsidRPr="00872369">
        <w:rPr>
          <w:rFonts w:ascii="Times New Roman" w:eastAsia="Times New Roman" w:hAnsi="Times New Roman" w:cs="Times New Roman"/>
          <w:color w:val="000000"/>
          <w:sz w:val="28"/>
          <w:szCs w:val="28"/>
          <w:lang/>
        </w:rPr>
        <w:tab/>
        <w:t>Law of Ukraine "On the basic principles of state supervision of business entities" No. 877-V dated 05.04.2007. (As amended)</w:t>
      </w:r>
    </w:p>
    <w:p w14:paraId="6BF6213E"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8.</w:t>
      </w:r>
      <w:r w:rsidRPr="00872369">
        <w:rPr>
          <w:rFonts w:ascii="Times New Roman" w:eastAsia="Times New Roman" w:hAnsi="Times New Roman" w:cs="Times New Roman"/>
          <w:color w:val="000000"/>
          <w:sz w:val="28"/>
          <w:szCs w:val="28"/>
          <w:lang/>
        </w:rPr>
        <w:tab/>
        <w:t>Code of Civil Protection of Ukraine No. 5403-VI dated 02.10.2012 (As amended)</w:t>
      </w:r>
    </w:p>
    <w:p w14:paraId="5C664434"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9.</w:t>
      </w:r>
      <w:r w:rsidRPr="00872369">
        <w:rPr>
          <w:rFonts w:ascii="Times New Roman" w:eastAsia="Times New Roman" w:hAnsi="Times New Roman" w:cs="Times New Roman"/>
          <w:color w:val="000000"/>
          <w:sz w:val="28"/>
          <w:szCs w:val="28"/>
          <w:lang/>
        </w:rPr>
        <w:tab/>
        <w:t>Resolution of the Cabinet of Ministers of Ukraine "On the procedure for certification of workplaces for working conditions" No. 442 dated 1.08.92r. (With changes)</w:t>
      </w:r>
    </w:p>
    <w:p w14:paraId="5A536252"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10.</w:t>
      </w:r>
      <w:r w:rsidRPr="00872369">
        <w:rPr>
          <w:rFonts w:ascii="Times New Roman" w:eastAsia="Times New Roman" w:hAnsi="Times New Roman" w:cs="Times New Roman"/>
          <w:color w:val="000000"/>
          <w:sz w:val="28"/>
          <w:szCs w:val="28"/>
          <w:lang/>
        </w:rPr>
        <w:tab/>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14:paraId="4BEFBF0D"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11.</w:t>
      </w:r>
      <w:r w:rsidRPr="00872369">
        <w:rPr>
          <w:rFonts w:ascii="Times New Roman" w:eastAsia="Times New Roman" w:hAnsi="Times New Roman" w:cs="Times New Roman"/>
          <w:color w:val="000000"/>
          <w:sz w:val="28"/>
          <w:szCs w:val="28"/>
          <w:lang/>
        </w:rPr>
        <w:tab/>
        <w:t>NPAOP 0.00-4.35-04 "Standard regulation on the labor protection service".</w:t>
      </w:r>
    </w:p>
    <w:p w14:paraId="478138B4" w14:textId="77777777" w:rsidR="00872369" w:rsidRPr="00872369"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12.</w:t>
      </w:r>
      <w:r w:rsidRPr="00872369">
        <w:rPr>
          <w:rFonts w:ascii="Times New Roman" w:eastAsia="Times New Roman" w:hAnsi="Times New Roman" w:cs="Times New Roman"/>
          <w:color w:val="000000"/>
          <w:sz w:val="28"/>
          <w:szCs w:val="28"/>
          <w:lang/>
        </w:rPr>
        <w:tab/>
        <w:t>DNAP 0.00-6.23-92 "Procedure for certification of workplaces for working conditions".</w:t>
      </w:r>
    </w:p>
    <w:p w14:paraId="43C10ECA" w14:textId="345EAB99" w:rsidR="001A3A5F" w:rsidRDefault="00872369" w:rsidP="00872369">
      <w:pPr>
        <w:spacing w:after="0" w:line="240" w:lineRule="auto"/>
        <w:jc w:val="both"/>
        <w:rPr>
          <w:rFonts w:ascii="Times New Roman" w:eastAsia="Times New Roman" w:hAnsi="Times New Roman" w:cs="Times New Roman"/>
          <w:color w:val="000000"/>
          <w:sz w:val="28"/>
          <w:szCs w:val="28"/>
          <w:lang/>
        </w:rPr>
      </w:pPr>
      <w:r w:rsidRPr="00872369">
        <w:rPr>
          <w:rFonts w:ascii="Times New Roman" w:eastAsia="Times New Roman" w:hAnsi="Times New Roman" w:cs="Times New Roman"/>
          <w:color w:val="000000"/>
          <w:sz w:val="28"/>
          <w:szCs w:val="28"/>
          <w:lang/>
        </w:rPr>
        <w:t>13.</w:t>
      </w:r>
      <w:r w:rsidRPr="00872369">
        <w:rPr>
          <w:rFonts w:ascii="Times New Roman" w:eastAsia="Times New Roman" w:hAnsi="Times New Roman" w:cs="Times New Roman"/>
          <w:color w:val="000000"/>
          <w:sz w:val="28"/>
          <w:szCs w:val="28"/>
          <w:lang/>
        </w:rPr>
        <w:tab/>
        <w:t>NAPB A.01.001-2004. Fire safety rules in Ukraine.</w:t>
      </w:r>
    </w:p>
    <w:p w14:paraId="2EE9E227" w14:textId="77777777" w:rsidR="00872369" w:rsidRDefault="00872369" w:rsidP="00872369">
      <w:pPr>
        <w:spacing w:after="0" w:line="240" w:lineRule="auto"/>
        <w:jc w:val="both"/>
        <w:rPr>
          <w:rFonts w:ascii="Times New Roman" w:eastAsia="Times New Roman" w:hAnsi="Times New Roman" w:cs="Times New Roman"/>
          <w:b/>
          <w:bCs/>
          <w:color w:val="000000"/>
          <w:sz w:val="28"/>
          <w:szCs w:val="28"/>
          <w:lang/>
        </w:rPr>
      </w:pPr>
    </w:p>
    <w:p w14:paraId="2E7B6FB5" w14:textId="0AF34C83" w:rsidR="007E1E0C" w:rsidRPr="001A3A5F" w:rsidRDefault="001A3A5F" w:rsidP="007E1E0C">
      <w:pPr>
        <w:spacing w:after="0" w:line="240" w:lineRule="auto"/>
        <w:jc w:val="both"/>
        <w:rPr>
          <w:rFonts w:ascii="Times New Roman" w:eastAsia="Times New Roman" w:hAnsi="Times New Roman" w:cs="Times New Roman"/>
          <w:color w:val="000000"/>
          <w:sz w:val="28"/>
          <w:szCs w:val="28"/>
          <w:lang/>
        </w:rPr>
      </w:pPr>
      <w:r>
        <w:rPr>
          <w:rFonts w:ascii="Times New Roman" w:eastAsia="Times New Roman" w:hAnsi="Times New Roman" w:cs="Times New Roman"/>
          <w:b/>
          <w:bCs/>
          <w:color w:val="000000"/>
          <w:sz w:val="28"/>
          <w:szCs w:val="28"/>
          <w:lang/>
        </w:rPr>
        <w:lastRenderedPageBreak/>
        <w:t>6</w:t>
      </w:r>
      <w:r w:rsidR="007E1E0C" w:rsidRPr="001A3A5F">
        <w:rPr>
          <w:rFonts w:ascii="Times New Roman" w:eastAsia="Times New Roman" w:hAnsi="Times New Roman" w:cs="Times New Roman"/>
          <w:b/>
          <w:bCs/>
          <w:color w:val="000000"/>
          <w:sz w:val="28"/>
          <w:szCs w:val="28"/>
          <w:lang/>
        </w:rPr>
        <w:t>. Questions for self-control</w:t>
      </w:r>
    </w:p>
    <w:p w14:paraId="50793C08" w14:textId="24B1F489" w:rsidR="007E1E0C" w:rsidRPr="001A3A5F" w:rsidRDefault="007E1E0C" w:rsidP="007E1E0C">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1. </w:t>
      </w:r>
      <w:r w:rsidR="001A3A5F" w:rsidRPr="001A3A5F">
        <w:rPr>
          <w:rFonts w:ascii="Times New Roman" w:eastAsia="Times New Roman" w:hAnsi="Times New Roman" w:cs="Times New Roman"/>
          <w:color w:val="000000"/>
          <w:sz w:val="28"/>
          <w:szCs w:val="28"/>
          <w:lang/>
        </w:rPr>
        <w:t>Organizational measures to ensure fire safety</w:t>
      </w:r>
    </w:p>
    <w:p w14:paraId="5600F178" w14:textId="117A6A8D" w:rsidR="007E1E0C" w:rsidRPr="001A3A5F"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1A3A5F">
        <w:rPr>
          <w:rFonts w:ascii="Times New Roman" w:eastAsia="Times New Roman" w:hAnsi="Times New Roman" w:cs="Times New Roman"/>
          <w:color w:val="000000"/>
          <w:sz w:val="28"/>
          <w:szCs w:val="28"/>
          <w:lang/>
        </w:rPr>
        <w:t>2 .</w:t>
      </w:r>
      <w:proofErr w:type="gramEnd"/>
      <w:r w:rsidRPr="001A3A5F">
        <w:rPr>
          <w:rFonts w:ascii="Times New Roman" w:eastAsia="Times New Roman" w:hAnsi="Times New Roman" w:cs="Times New Roman"/>
          <w:color w:val="000000"/>
          <w:sz w:val="28"/>
          <w:szCs w:val="28"/>
          <w:lang/>
        </w:rPr>
        <w:t> </w:t>
      </w:r>
      <w:r w:rsidR="001A3A5F" w:rsidRPr="001A3A5F">
        <w:rPr>
          <w:rFonts w:ascii="Times New Roman" w:eastAsia="Times New Roman" w:hAnsi="Times New Roman" w:cs="Times New Roman"/>
          <w:color w:val="000000"/>
          <w:sz w:val="28"/>
          <w:szCs w:val="28"/>
          <w:lang/>
        </w:rPr>
        <w:t>Basic requirements for fire safety in the LPZ</w:t>
      </w:r>
    </w:p>
    <w:p w14:paraId="73BE4B6E" w14:textId="62367E30" w:rsidR="001A3A5F" w:rsidRDefault="007E1E0C" w:rsidP="007E1E0C">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3. </w:t>
      </w:r>
      <w:r w:rsidR="001A3A5F">
        <w:rPr>
          <w:rFonts w:ascii="Times New Roman" w:eastAsia="Times New Roman" w:hAnsi="Times New Roman" w:cs="Times New Roman"/>
          <w:color w:val="000000"/>
          <w:sz w:val="28"/>
          <w:szCs w:val="28"/>
          <w:lang/>
        </w:rPr>
        <w:t>O</w:t>
      </w:r>
      <w:r w:rsidR="001A3A5F" w:rsidRPr="001A3A5F">
        <w:rPr>
          <w:rFonts w:ascii="Times New Roman" w:eastAsia="Times New Roman" w:hAnsi="Times New Roman" w:cs="Times New Roman"/>
          <w:color w:val="000000"/>
          <w:sz w:val="28"/>
          <w:szCs w:val="28"/>
          <w:lang/>
        </w:rPr>
        <w:t xml:space="preserve">rganize training of employees in fire safety rules </w:t>
      </w:r>
    </w:p>
    <w:p w14:paraId="14C93DC3" w14:textId="75B67548" w:rsidR="007E1E0C" w:rsidRPr="001A3A5F"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1A3A5F">
        <w:rPr>
          <w:rFonts w:ascii="Times New Roman" w:eastAsia="Times New Roman" w:hAnsi="Times New Roman" w:cs="Times New Roman"/>
          <w:color w:val="000000"/>
          <w:sz w:val="28"/>
          <w:szCs w:val="28"/>
          <w:lang/>
        </w:rPr>
        <w:t>4 .</w:t>
      </w:r>
      <w:proofErr w:type="gramEnd"/>
      <w:r w:rsidRPr="001A3A5F">
        <w:rPr>
          <w:rFonts w:ascii="Times New Roman" w:eastAsia="Times New Roman" w:hAnsi="Times New Roman" w:cs="Times New Roman"/>
          <w:color w:val="000000"/>
          <w:sz w:val="28"/>
          <w:szCs w:val="28"/>
          <w:lang/>
        </w:rPr>
        <w:t> Law of Ukraine "On Fire Safety"</w:t>
      </w:r>
    </w:p>
    <w:p w14:paraId="6701B8BC" w14:textId="1E7B8B62" w:rsidR="007E1E0C" w:rsidRPr="001A3A5F" w:rsidRDefault="007E1E0C" w:rsidP="001A3A5F">
      <w:pPr>
        <w:spacing w:after="0" w:line="240" w:lineRule="auto"/>
        <w:jc w:val="both"/>
        <w:rPr>
          <w:rFonts w:ascii="Times New Roman" w:eastAsia="Times New Roman" w:hAnsi="Times New Roman" w:cs="Times New Roman"/>
          <w:color w:val="000000"/>
          <w:sz w:val="28"/>
          <w:szCs w:val="28"/>
          <w:lang/>
        </w:rPr>
      </w:pPr>
      <w:r w:rsidRPr="001A3A5F">
        <w:rPr>
          <w:rFonts w:ascii="Times New Roman" w:eastAsia="Times New Roman" w:hAnsi="Times New Roman" w:cs="Times New Roman"/>
          <w:color w:val="000000"/>
          <w:sz w:val="28"/>
          <w:szCs w:val="28"/>
          <w:lang/>
        </w:rPr>
        <w:t xml:space="preserve">5. </w:t>
      </w:r>
      <w:bookmarkEnd w:id="2"/>
      <w:r w:rsidR="001A3A5F">
        <w:rPr>
          <w:rFonts w:ascii="Times New Roman" w:eastAsia="Times New Roman" w:hAnsi="Times New Roman" w:cs="Times New Roman"/>
          <w:color w:val="000000"/>
          <w:sz w:val="28"/>
          <w:szCs w:val="28"/>
          <w:lang/>
        </w:rPr>
        <w:t>A</w:t>
      </w:r>
      <w:r w:rsidR="001A3A5F" w:rsidRPr="001A3A5F">
        <w:rPr>
          <w:rFonts w:ascii="Times New Roman" w:eastAsia="Times New Roman" w:hAnsi="Times New Roman" w:cs="Times New Roman"/>
          <w:color w:val="000000"/>
          <w:sz w:val="28"/>
          <w:szCs w:val="28"/>
          <w:lang/>
        </w:rPr>
        <w:t>ctions of employees in case of fire.</w:t>
      </w:r>
    </w:p>
    <w:sectPr w:rsidR="007E1E0C" w:rsidRPr="001A3A5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1"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017D50"/>
    <w:rsid w:val="00081905"/>
    <w:rsid w:val="000B5207"/>
    <w:rsid w:val="001340F2"/>
    <w:rsid w:val="00143B3F"/>
    <w:rsid w:val="00167DC2"/>
    <w:rsid w:val="001A3A5F"/>
    <w:rsid w:val="003A1D7F"/>
    <w:rsid w:val="005200D8"/>
    <w:rsid w:val="00532290"/>
    <w:rsid w:val="00674B89"/>
    <w:rsid w:val="007147FD"/>
    <w:rsid w:val="00740475"/>
    <w:rsid w:val="007746AE"/>
    <w:rsid w:val="007E1E0C"/>
    <w:rsid w:val="007F2AD4"/>
    <w:rsid w:val="00805242"/>
    <w:rsid w:val="008342EA"/>
    <w:rsid w:val="00872369"/>
    <w:rsid w:val="009C1A3A"/>
    <w:rsid w:val="009C283E"/>
    <w:rsid w:val="00B46B16"/>
    <w:rsid w:val="00B57EA2"/>
    <w:rsid w:val="00BC5495"/>
    <w:rsid w:val="00D0648A"/>
    <w:rsid w:val="00E5236A"/>
    <w:rsid w:val="00E715A3"/>
    <w:rsid w:val="00F02A52"/>
    <w:rsid w:val="00F379AB"/>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9C1A3A"/>
    <w:pPr>
      <w:spacing w:before="100" w:beforeAutospacing="1" w:after="119" w:line="240" w:lineRule="auto"/>
    </w:pPr>
    <w:rPr>
      <w:rFonts w:ascii="Times New Roman" w:eastAsia="Times New Roman" w:hAnsi="Times New Roman" w:cs="Times New Roman"/>
      <w:color w:val="000000"/>
      <w:sz w:val="28"/>
      <w:szCs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10325</Words>
  <Characters>5886</Characters>
  <Application>Microsoft Office Word</Application>
  <DocSecurity>0</DocSecurity>
  <Lines>49</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2024-02-21T10:13:00Z</dcterms:created>
  <dcterms:modified xsi:type="dcterms:W3CDTF">2024-02-21T10:13:00Z</dcterms:modified>
</cp:coreProperties>
</file>