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0013" w:rsidRPr="00F70BFC" w:rsidRDefault="00DA0013" w:rsidP="002E7F90">
      <w:pPr>
        <w:tabs>
          <w:tab w:val="left" w:pos="3584"/>
        </w:tabs>
        <w:spacing w:after="0" w:line="240" w:lineRule="auto"/>
        <w:jc w:val="center"/>
        <w:rPr>
          <w:rFonts w:ascii="Times New Roman" w:eastAsia="Times New Roman" w:hAnsi="Times New Roman"/>
          <w:b/>
          <w:sz w:val="28"/>
          <w:szCs w:val="28"/>
          <w:lang w:val="en-US" w:eastAsia="ar-SA"/>
        </w:rPr>
      </w:pPr>
      <w:r w:rsidRPr="00F70BFC">
        <w:rPr>
          <w:rFonts w:ascii="Times New Roman" w:eastAsia="Times New Roman" w:hAnsi="Times New Roman"/>
          <w:b/>
          <w:sz w:val="28"/>
          <w:szCs w:val="28"/>
          <w:lang w:val="en-US" w:eastAsia="ar-SA"/>
        </w:rPr>
        <w:t>Ministry of Health of Ukraine</w:t>
      </w:r>
    </w:p>
    <w:p w:rsidR="00DA0013" w:rsidRPr="00F70BFC" w:rsidRDefault="00DA0013" w:rsidP="002E7F90">
      <w:pPr>
        <w:tabs>
          <w:tab w:val="left" w:pos="3584"/>
        </w:tabs>
        <w:spacing w:after="0" w:line="240" w:lineRule="auto"/>
        <w:jc w:val="center"/>
        <w:rPr>
          <w:rFonts w:ascii="Times New Roman" w:eastAsia="Times New Roman" w:hAnsi="Times New Roman"/>
          <w:b/>
          <w:sz w:val="28"/>
          <w:szCs w:val="28"/>
          <w:lang w:val="en-US" w:eastAsia="ar-SA"/>
        </w:rPr>
      </w:pPr>
      <w:r w:rsidRPr="00F70BFC">
        <w:rPr>
          <w:rFonts w:ascii="Times New Roman" w:eastAsia="Times New Roman" w:hAnsi="Times New Roman"/>
          <w:b/>
          <w:sz w:val="28"/>
          <w:szCs w:val="28"/>
          <w:lang w:val="en-US" w:eastAsia="ar-SA"/>
        </w:rPr>
        <w:t>Odessa National Medical University</w:t>
      </w:r>
    </w:p>
    <w:p w:rsidR="00DA0013" w:rsidRPr="00F70BFC" w:rsidRDefault="00DA0013" w:rsidP="002E7F90">
      <w:pPr>
        <w:tabs>
          <w:tab w:val="left" w:pos="3584"/>
        </w:tabs>
        <w:spacing w:after="0" w:line="240" w:lineRule="auto"/>
        <w:jc w:val="center"/>
        <w:rPr>
          <w:rFonts w:ascii="Times New Roman" w:eastAsia="Times New Roman" w:hAnsi="Times New Roman"/>
          <w:sz w:val="28"/>
          <w:szCs w:val="28"/>
          <w:lang w:val="en-US" w:eastAsia="ar-SA"/>
        </w:rPr>
      </w:pPr>
      <w:r w:rsidRPr="00F70BFC">
        <w:rPr>
          <w:rFonts w:ascii="Times New Roman" w:eastAsia="Times New Roman" w:hAnsi="Times New Roman"/>
          <w:sz w:val="28"/>
          <w:szCs w:val="28"/>
          <w:lang w:val="en-US" w:eastAsia="ar-SA"/>
        </w:rPr>
        <w:t>International Faculty</w:t>
      </w:r>
    </w:p>
    <w:p w:rsidR="00DA0013" w:rsidRPr="00F70BFC" w:rsidRDefault="00DA0013" w:rsidP="002E7F90">
      <w:pPr>
        <w:tabs>
          <w:tab w:val="left" w:pos="3584"/>
        </w:tabs>
        <w:spacing w:after="0" w:line="240" w:lineRule="auto"/>
        <w:jc w:val="center"/>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center"/>
        <w:rPr>
          <w:rFonts w:ascii="Times New Roman" w:eastAsia="Times New Roman" w:hAnsi="Times New Roman"/>
          <w:sz w:val="28"/>
          <w:szCs w:val="28"/>
          <w:u w:val="single"/>
          <w:lang w:val="en-US" w:eastAsia="ar-SA"/>
        </w:rPr>
      </w:pPr>
      <w:r w:rsidRPr="00F70BFC">
        <w:rPr>
          <w:rFonts w:ascii="Times New Roman" w:eastAsia="Times New Roman" w:hAnsi="Times New Roman"/>
          <w:sz w:val="28"/>
          <w:szCs w:val="28"/>
          <w:u w:val="single"/>
          <w:lang w:val="en-US" w:eastAsia="ar-SA"/>
        </w:rPr>
        <w:t>Department    of Organization and Economics of Pharmacy</w:t>
      </w:r>
    </w:p>
    <w:p w:rsidR="00DA0013" w:rsidRPr="00F70BFC" w:rsidRDefault="00DA0013" w:rsidP="002E7F90">
      <w:pPr>
        <w:tabs>
          <w:tab w:val="left" w:pos="3584"/>
        </w:tabs>
        <w:spacing w:after="0" w:line="240" w:lineRule="auto"/>
        <w:jc w:val="center"/>
        <w:rPr>
          <w:rFonts w:ascii="Times New Roman" w:eastAsia="Times New Roman" w:hAnsi="Times New Roman"/>
          <w:sz w:val="28"/>
          <w:szCs w:val="28"/>
          <w:u w:val="single"/>
          <w:lang w:val="en-US" w:eastAsia="ar-SA"/>
        </w:rPr>
      </w:pPr>
      <w:r w:rsidRPr="00F70BFC">
        <w:rPr>
          <w:rFonts w:ascii="Times New Roman" w:eastAsia="Times New Roman" w:hAnsi="Times New Roman"/>
          <w:sz w:val="28"/>
          <w:szCs w:val="28"/>
          <w:u w:val="single"/>
          <w:lang w:val="en-US" w:eastAsia="ar-SA"/>
        </w:rPr>
        <w:t>with post-diploma specialization</w:t>
      </w:r>
    </w:p>
    <w:p w:rsidR="00DA0013" w:rsidRPr="00F70BFC" w:rsidRDefault="00DA0013" w:rsidP="002E7F90">
      <w:pPr>
        <w:tabs>
          <w:tab w:val="left" w:pos="3584"/>
        </w:tabs>
        <w:spacing w:after="0" w:line="240" w:lineRule="auto"/>
        <w:jc w:val="both"/>
        <w:rPr>
          <w:rFonts w:ascii="Times New Roman" w:eastAsia="Times New Roman" w:hAnsi="Times New Roman"/>
          <w:sz w:val="28"/>
          <w:szCs w:val="28"/>
          <w:u w:val="single"/>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bookmarkStart w:id="0" w:name="_GoBack"/>
      <w:bookmarkEnd w:id="0"/>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r w:rsidRPr="00F70BFC">
        <w:rPr>
          <w:rFonts w:ascii="Times New Roman" w:eastAsia="Times New Roman" w:hAnsi="Times New Roman"/>
          <w:sz w:val="28"/>
          <w:szCs w:val="28"/>
          <w:lang w:val="en-US" w:eastAsia="ar-SA"/>
        </w:rPr>
        <w:t>Discipline       "The labor protection in industry"</w:t>
      </w: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r w:rsidRPr="00F70BFC">
        <w:rPr>
          <w:rFonts w:ascii="Times New Roman" w:eastAsia="Times New Roman" w:hAnsi="Times New Roman"/>
          <w:sz w:val="28"/>
          <w:szCs w:val="28"/>
          <w:lang w:val="en-US" w:eastAsia="ar-SA"/>
        </w:rPr>
        <w:t>Year of study   4         Term 8</w:t>
      </w: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jc w:val="both"/>
        <w:rPr>
          <w:rFonts w:ascii="Times New Roman" w:hAnsi="Times New Roman"/>
          <w:sz w:val="28"/>
          <w:szCs w:val="28"/>
          <w:lang w:val="en-US" w:eastAsia="ar-SA"/>
        </w:rPr>
      </w:pPr>
      <w:r w:rsidRPr="00F70BFC">
        <w:rPr>
          <w:rFonts w:ascii="Times New Roman" w:eastAsia="Times New Roman" w:hAnsi="Times New Roman"/>
          <w:sz w:val="28"/>
          <w:szCs w:val="28"/>
          <w:lang w:val="en-US" w:eastAsia="ar-SA"/>
        </w:rPr>
        <w:t>GUIDELINES FOR</w:t>
      </w:r>
      <w:r w:rsidRPr="00F70BFC">
        <w:rPr>
          <w:rFonts w:ascii="Times New Roman" w:hAnsi="Times New Roman"/>
          <w:sz w:val="28"/>
          <w:szCs w:val="28"/>
          <w:lang w:val="en-US" w:eastAsia="ar-SA"/>
        </w:rPr>
        <w:t xml:space="preserve"> INDEPENDENT WORK OF STUDENTS #</w:t>
      </w:r>
      <w:r w:rsidR="00CE0E24">
        <w:rPr>
          <w:rFonts w:ascii="Times New Roman" w:hAnsi="Times New Roman"/>
          <w:sz w:val="28"/>
          <w:szCs w:val="28"/>
          <w:lang w:val="en-US" w:eastAsia="ar-SA"/>
        </w:rPr>
        <w:t>12</w:t>
      </w:r>
    </w:p>
    <w:p w:rsidR="008616A9" w:rsidRPr="00F70BFC" w:rsidRDefault="00DA0013" w:rsidP="002E7F90">
      <w:pPr>
        <w:tabs>
          <w:tab w:val="left" w:pos="0"/>
        </w:tabs>
        <w:spacing w:after="0" w:line="240" w:lineRule="auto"/>
        <w:jc w:val="both"/>
        <w:rPr>
          <w:rFonts w:ascii="Times New Roman" w:eastAsia="Times New Roman" w:hAnsi="Times New Roman"/>
          <w:sz w:val="28"/>
          <w:szCs w:val="28"/>
          <w:lang w:val="en-US" w:eastAsia="ar-SA"/>
        </w:rPr>
      </w:pPr>
      <w:r w:rsidRPr="00F70BFC">
        <w:rPr>
          <w:rFonts w:ascii="Times New Roman" w:eastAsia="Times New Roman" w:hAnsi="Times New Roman"/>
          <w:sz w:val="28"/>
          <w:szCs w:val="28"/>
          <w:lang w:val="en-US" w:eastAsia="ru-RU"/>
        </w:rPr>
        <w:t>The topic</w:t>
      </w:r>
      <w:r w:rsidR="00F70BFC" w:rsidRPr="00F70BFC">
        <w:rPr>
          <w:rFonts w:ascii="Times New Roman" w:eastAsia="Times New Roman" w:hAnsi="Times New Roman"/>
          <w:sz w:val="28"/>
          <w:szCs w:val="28"/>
          <w:lang w:val="en-US" w:eastAsia="ru-RU"/>
        </w:rPr>
        <w:t xml:space="preserve"> </w:t>
      </w:r>
      <w:r w:rsidR="00CE0E24">
        <w:rPr>
          <w:rFonts w:ascii="Times New Roman" w:eastAsia="Times New Roman" w:hAnsi="Times New Roman"/>
          <w:sz w:val="28"/>
          <w:szCs w:val="28"/>
          <w:lang w:eastAsia="ru-RU"/>
        </w:rPr>
        <w:t xml:space="preserve">« </w:t>
      </w:r>
      <w:r w:rsidR="00CE0E24" w:rsidRPr="00CE0E24">
        <w:rPr>
          <w:rFonts w:ascii="Times New Roman" w:eastAsia="Times New Roman" w:hAnsi="Times New Roman"/>
          <w:sz w:val="28"/>
          <w:szCs w:val="28"/>
          <w:lang w:val="en-US" w:eastAsia="ru-RU"/>
        </w:rPr>
        <w:t>Instructions on labor pr</w:t>
      </w:r>
      <w:r w:rsidR="00CE0E24">
        <w:rPr>
          <w:rFonts w:ascii="Times New Roman" w:eastAsia="Times New Roman" w:hAnsi="Times New Roman"/>
          <w:sz w:val="28"/>
          <w:szCs w:val="28"/>
          <w:lang w:val="en-US" w:eastAsia="ru-RU"/>
        </w:rPr>
        <w:t xml:space="preserve">otection by professions and </w:t>
      </w:r>
      <w:r w:rsidR="00CE0E24" w:rsidRPr="00CE0E24">
        <w:rPr>
          <w:rFonts w:ascii="Times New Roman" w:eastAsia="Times New Roman" w:hAnsi="Times New Roman"/>
          <w:sz w:val="28"/>
          <w:szCs w:val="28"/>
          <w:lang w:val="en-US" w:eastAsia="ru-RU"/>
        </w:rPr>
        <w:t>types of work.</w:t>
      </w:r>
      <w:r w:rsidR="00CE0E24" w:rsidRPr="00F70BFC">
        <w:rPr>
          <w:rFonts w:ascii="Times New Roman" w:eastAsia="Times New Roman" w:hAnsi="Times New Roman"/>
          <w:sz w:val="28"/>
          <w:szCs w:val="28"/>
          <w:lang w:val="en-US" w:eastAsia="ar-SA"/>
        </w:rPr>
        <w:t xml:space="preserve"> »</w:t>
      </w:r>
    </w:p>
    <w:p w:rsidR="008616A9" w:rsidRPr="00F70BFC" w:rsidRDefault="008616A9" w:rsidP="002E7F90">
      <w:pPr>
        <w:tabs>
          <w:tab w:val="left" w:pos="0"/>
          <w:tab w:val="left" w:pos="3584"/>
        </w:tabs>
        <w:spacing w:after="0" w:line="240" w:lineRule="auto"/>
        <w:jc w:val="both"/>
        <w:rPr>
          <w:rFonts w:ascii="Times New Roman" w:eastAsia="Times New Roman" w:hAnsi="Times New Roman"/>
          <w:sz w:val="28"/>
          <w:szCs w:val="28"/>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8"/>
          <w:szCs w:val="28"/>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4"/>
          <w:szCs w:val="24"/>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4"/>
          <w:szCs w:val="24"/>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4"/>
          <w:szCs w:val="24"/>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4"/>
          <w:szCs w:val="24"/>
          <w:lang w:val="en-US" w:eastAsia="ar-SA"/>
        </w:rPr>
      </w:pP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 xml:space="preserve">Discussed and approved </w:t>
      </w: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 xml:space="preserve">at the meeting of the </w:t>
      </w: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 xml:space="preserve">Department of Organization and </w:t>
      </w:r>
    </w:p>
    <w:p w:rsidR="00DA0013" w:rsidRPr="00F70BFC"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Economics of Pharmacy</w:t>
      </w: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F70BFC">
        <w:rPr>
          <w:rFonts w:ascii="Times New Roman" w:hAnsi="Times New Roman"/>
          <w:sz w:val="24"/>
          <w:szCs w:val="24"/>
          <w:lang w:val="en-US"/>
        </w:rPr>
        <w:t xml:space="preserve"> </w:t>
      </w:r>
      <w:r w:rsidRPr="00F70BFC">
        <w:rPr>
          <w:rFonts w:ascii="Times New Roman" w:eastAsia="Times New Roman" w:hAnsi="Times New Roman"/>
          <w:color w:val="auto"/>
          <w:kern w:val="0"/>
          <w:sz w:val="24"/>
          <w:szCs w:val="24"/>
          <w:lang w:val="en-US" w:eastAsia="ru-RU"/>
        </w:rPr>
        <w:t>with post-diploma specialization</w:t>
      </w: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Minutes №1 “04/09 2023</w:t>
      </w:r>
    </w:p>
    <w:p w:rsidR="00DA0013" w:rsidRPr="0005085F" w:rsidRDefault="00DA0013" w:rsidP="002E7F90">
      <w:pPr>
        <w:spacing w:after="0" w:line="360" w:lineRule="auto"/>
        <w:jc w:val="right"/>
        <w:rPr>
          <w:rFonts w:ascii="Times New Roman" w:eastAsia="Times New Roman" w:hAnsi="Times New Roman"/>
          <w:sz w:val="24"/>
          <w:szCs w:val="24"/>
          <w:lang w:val="en-US" w:eastAsia="ru-RU"/>
        </w:rPr>
      </w:pPr>
      <w:r w:rsidRPr="0005085F">
        <w:rPr>
          <w:rFonts w:ascii="Times New Roman" w:eastAsia="Times New Roman" w:hAnsi="Times New Roman"/>
          <w:sz w:val="24"/>
          <w:szCs w:val="24"/>
          <w:lang w:val="en-US" w:eastAsia="ru-RU"/>
        </w:rPr>
        <w:t xml:space="preserve">Head of the Department, </w:t>
      </w:r>
    </w:p>
    <w:p w:rsidR="00DA0013" w:rsidRPr="00F70BFC" w:rsidRDefault="00DA0013" w:rsidP="002E7F90">
      <w:pPr>
        <w:spacing w:after="0" w:line="360" w:lineRule="auto"/>
        <w:jc w:val="right"/>
        <w:rPr>
          <w:rFonts w:ascii="Times New Roman" w:eastAsia="Times New Roman" w:hAnsi="Times New Roman"/>
          <w:sz w:val="24"/>
          <w:szCs w:val="24"/>
          <w:lang w:val="en-US" w:eastAsia="ru-RU"/>
        </w:rPr>
      </w:pPr>
      <w:r w:rsidRPr="0005085F">
        <w:rPr>
          <w:rFonts w:ascii="Times New Roman" w:eastAsia="Times New Roman" w:hAnsi="Times New Roman"/>
          <w:sz w:val="24"/>
          <w:szCs w:val="24"/>
          <w:lang w:val="en-US" w:eastAsia="ru-RU"/>
        </w:rPr>
        <w:t xml:space="preserve">As. Prof. Oksana BIELIAIEVA </w:t>
      </w:r>
    </w:p>
    <w:p w:rsidR="00DA0013" w:rsidRPr="00F70BFC" w:rsidRDefault="00502FFD" w:rsidP="002E7F90">
      <w:pPr>
        <w:tabs>
          <w:tab w:val="left" w:pos="3584"/>
        </w:tabs>
        <w:spacing w:after="0" w:line="240" w:lineRule="auto"/>
        <w:jc w:val="right"/>
        <w:rPr>
          <w:rFonts w:ascii="Times New Roman" w:eastAsia="Times New Roman" w:hAnsi="Times New Roman"/>
          <w:sz w:val="24"/>
          <w:szCs w:val="24"/>
          <w:lang w:val="en-US" w:eastAsia="ar-SA"/>
        </w:rPr>
      </w:pPr>
      <w:r w:rsidRPr="00F70BFC">
        <w:rPr>
          <w:rFonts w:ascii="Times New Roman" w:hAnsi="Times New Roman"/>
          <w:noProof/>
          <w:color w:val="auto"/>
          <w:sz w:val="24"/>
          <w:szCs w:val="24"/>
          <w:lang w:val="uk-UA" w:eastAsia="uk-UA"/>
        </w:rPr>
        <w:drawing>
          <wp:inline distT="0" distB="0" distL="0" distR="0">
            <wp:extent cx="1121410" cy="56451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rsidR="00DA0013" w:rsidRPr="00F70BFC" w:rsidRDefault="00DA0013" w:rsidP="002E7F90">
      <w:pPr>
        <w:tabs>
          <w:tab w:val="left" w:pos="3584"/>
        </w:tabs>
        <w:spacing w:after="0" w:line="240" w:lineRule="auto"/>
        <w:jc w:val="right"/>
        <w:rPr>
          <w:rFonts w:ascii="Times New Roman" w:eastAsia="Times New Roman" w:hAnsi="Times New Roman"/>
          <w:sz w:val="24"/>
          <w:szCs w:val="24"/>
          <w:lang w:val="en-US" w:eastAsia="ar-SA"/>
        </w:rPr>
      </w:pPr>
    </w:p>
    <w:p w:rsidR="00DA0013" w:rsidRPr="00F70BFC" w:rsidRDefault="00DA0013" w:rsidP="002E7F90">
      <w:pPr>
        <w:tabs>
          <w:tab w:val="left" w:pos="3584"/>
        </w:tabs>
        <w:spacing w:after="0" w:line="240" w:lineRule="auto"/>
        <w:jc w:val="right"/>
        <w:rPr>
          <w:rFonts w:ascii="Times New Roman" w:eastAsia="Times New Roman" w:hAnsi="Times New Roman"/>
          <w:sz w:val="24"/>
          <w:szCs w:val="24"/>
          <w:lang w:val="en-US" w:eastAsia="ar-SA"/>
        </w:rPr>
      </w:pPr>
    </w:p>
    <w:p w:rsidR="00DA0013" w:rsidRPr="00F70BFC" w:rsidRDefault="00DA0013" w:rsidP="002E7F90">
      <w:pPr>
        <w:tabs>
          <w:tab w:val="left" w:pos="3584"/>
        </w:tabs>
        <w:spacing w:after="0" w:line="240" w:lineRule="auto"/>
        <w:jc w:val="right"/>
        <w:rPr>
          <w:rFonts w:ascii="Times New Roman" w:eastAsia="Times New Roman" w:hAnsi="Times New Roman"/>
          <w:sz w:val="24"/>
          <w:szCs w:val="24"/>
          <w:lang w:val="en-US" w:eastAsia="ar-SA"/>
        </w:rPr>
      </w:pPr>
    </w:p>
    <w:p w:rsidR="00DA0013" w:rsidRPr="00F70BFC" w:rsidRDefault="00DA0013" w:rsidP="002E7F90">
      <w:pPr>
        <w:tabs>
          <w:tab w:val="left" w:pos="3584"/>
        </w:tabs>
        <w:spacing w:after="0" w:line="240" w:lineRule="auto"/>
        <w:jc w:val="center"/>
        <w:rPr>
          <w:rFonts w:ascii="Times New Roman" w:eastAsia="Times New Roman" w:hAnsi="Times New Roman"/>
          <w:sz w:val="24"/>
          <w:szCs w:val="24"/>
          <w:lang w:val="en-US" w:eastAsia="ar-SA"/>
        </w:rPr>
      </w:pPr>
      <w:r w:rsidRPr="00F70BFC">
        <w:rPr>
          <w:rFonts w:ascii="Times New Roman" w:eastAsia="Times New Roman" w:hAnsi="Times New Roman"/>
          <w:sz w:val="24"/>
          <w:szCs w:val="24"/>
          <w:lang w:val="en-US" w:eastAsia="ar-SA"/>
        </w:rPr>
        <w:t>2023</w:t>
      </w:r>
    </w:p>
    <w:p w:rsidR="008616A9" w:rsidRPr="00F70BFC" w:rsidRDefault="008616A9" w:rsidP="002E7F90">
      <w:pPr>
        <w:pageBreakBefore/>
        <w:spacing w:after="0" w:line="240" w:lineRule="auto"/>
        <w:jc w:val="both"/>
        <w:rPr>
          <w:rFonts w:ascii="Times New Roman" w:eastAsia="Times New Roman" w:hAnsi="Times New Roman"/>
          <w:b/>
          <w:sz w:val="24"/>
          <w:szCs w:val="24"/>
          <w:lang w:val="en-US" w:eastAsia="ar-SA"/>
        </w:rPr>
      </w:pPr>
    </w:p>
    <w:p w:rsidR="00DD1923" w:rsidRPr="00EB0951" w:rsidRDefault="008616A9" w:rsidP="002E7F90">
      <w:pPr>
        <w:spacing w:after="0"/>
        <w:ind w:firstLine="709"/>
        <w:jc w:val="both"/>
        <w:rPr>
          <w:rFonts w:ascii="Times New Roman" w:eastAsia="Times New Roman" w:hAnsi="Times New Roman"/>
          <w:color w:val="222222"/>
          <w:sz w:val="24"/>
          <w:szCs w:val="24"/>
          <w:lang w:val="en-US" w:eastAsia="uk-UA"/>
        </w:rPr>
      </w:pPr>
      <w:r w:rsidRPr="00F70BFC">
        <w:rPr>
          <w:rFonts w:ascii="Times New Roman" w:eastAsia="Times New Roman" w:hAnsi="Times New Roman"/>
          <w:b/>
          <w:sz w:val="24"/>
          <w:szCs w:val="24"/>
          <w:lang w:val="en-US" w:eastAsia="ar-SA"/>
        </w:rPr>
        <w:t xml:space="preserve"> </w:t>
      </w:r>
      <w:r w:rsidR="00DD1923" w:rsidRPr="00626097">
        <w:rPr>
          <w:rFonts w:ascii="Times New Roman" w:eastAsia="Times New Roman" w:hAnsi="Times New Roman"/>
          <w:color w:val="222222"/>
          <w:sz w:val="24"/>
          <w:szCs w:val="24"/>
          <w:lang w:val="en-US" w:eastAsia="uk-UA"/>
        </w:rPr>
        <w:t>Proper hygiene is essential in the pharmaceutical industry to prevent contamination and ensure the quality of medicinal products.</w:t>
      </w:r>
      <w:r w:rsidR="00DD1923">
        <w:rPr>
          <w:rFonts w:ascii="Times New Roman" w:eastAsia="Times New Roman" w:hAnsi="Times New Roman"/>
          <w:color w:val="222222"/>
          <w:sz w:val="24"/>
          <w:szCs w:val="24"/>
          <w:lang w:eastAsia="uk-UA"/>
        </w:rPr>
        <w:t xml:space="preserve"> </w:t>
      </w:r>
      <w:r w:rsidR="00DD1923" w:rsidRPr="00EB0951">
        <w:rPr>
          <w:rFonts w:ascii="Times New Roman" w:hAnsi="Times New Roman"/>
          <w:noProof/>
          <w:sz w:val="24"/>
          <w:szCs w:val="24"/>
          <w:lang w:eastAsia="uk-UA"/>
        </w:rPr>
        <w:drawing>
          <wp:anchor distT="0" distB="0" distL="114300" distR="114300" simplePos="0" relativeHeight="251659264" behindDoc="1" locked="0" layoutInCell="1" allowOverlap="1" wp14:anchorId="661E992C" wp14:editId="3EE70CAB">
            <wp:simplePos x="0" y="0"/>
            <wp:positionH relativeFrom="column">
              <wp:posOffset>3707765</wp:posOffset>
            </wp:positionH>
            <wp:positionV relativeFrom="page">
              <wp:posOffset>2235200</wp:posOffset>
            </wp:positionV>
            <wp:extent cx="2228850" cy="1711960"/>
            <wp:effectExtent l="0" t="0" r="0" b="2540"/>
            <wp:wrapTight wrapText="bothSides">
              <wp:wrapPolygon edited="0">
                <wp:start x="0" y="0"/>
                <wp:lineTo x="0" y="21392"/>
                <wp:lineTo x="21415" y="21392"/>
                <wp:lineTo x="21415"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850" cy="1711960"/>
                    </a:xfrm>
                    <a:prstGeom prst="rect">
                      <a:avLst/>
                    </a:prstGeom>
                    <a:noFill/>
                    <a:ln>
                      <a:noFill/>
                    </a:ln>
                  </pic:spPr>
                </pic:pic>
              </a:graphicData>
            </a:graphic>
            <wp14:sizeRelH relativeFrom="page">
              <wp14:pctWidth>0</wp14:pctWidth>
            </wp14:sizeRelH>
            <wp14:sizeRelV relativeFrom="page">
              <wp14:pctHeight>0</wp14:pctHeight>
            </wp14:sizeRelV>
          </wp:anchor>
        </w:drawing>
      </w:r>
      <w:r w:rsidR="00DD1923" w:rsidRPr="00626097">
        <w:rPr>
          <w:rFonts w:ascii="Times New Roman" w:eastAsia="Times New Roman" w:hAnsi="Times New Roman"/>
          <w:color w:val="222222"/>
          <w:sz w:val="24"/>
          <w:szCs w:val="24"/>
          <w:lang w:val="en-US" w:eastAsia="uk-UA"/>
        </w:rPr>
        <w:t>In the pharmaceutical industry, hygiene holds the utmost importance to ensure the safety of both end consumers and employees. There are four key areas to focus on: production hygiene, personnel hygiene, plant and surface disinfection, and performance monitoring</w:t>
      </w:r>
    </w:p>
    <w:p w:rsidR="002E7F90" w:rsidRDefault="002E7F90" w:rsidP="002E7F90">
      <w:pPr>
        <w:pStyle w:val="aa"/>
        <w:spacing w:after="0"/>
        <w:ind w:left="360"/>
        <w:jc w:val="both"/>
        <w:rPr>
          <w:rFonts w:ascii="Times New Roman" w:eastAsia="Times New Roman" w:hAnsi="Times New Roman" w:cs="Times New Roman"/>
          <w:b/>
          <w:color w:val="222222"/>
          <w:sz w:val="24"/>
          <w:szCs w:val="24"/>
          <w:lang w:val="en-US" w:eastAsia="uk-UA"/>
        </w:rPr>
      </w:pPr>
    </w:p>
    <w:p w:rsidR="00DD1923" w:rsidRPr="009B5DA1" w:rsidRDefault="00DD1923" w:rsidP="002E7F90">
      <w:pPr>
        <w:pStyle w:val="aa"/>
        <w:numPr>
          <w:ilvl w:val="0"/>
          <w:numId w:val="7"/>
        </w:numPr>
        <w:spacing w:after="0"/>
        <w:ind w:left="-284" w:firstLine="644"/>
        <w:jc w:val="both"/>
        <w:rPr>
          <w:rFonts w:ascii="Times New Roman" w:eastAsia="Times New Roman" w:hAnsi="Times New Roman" w:cs="Times New Roman"/>
          <w:b/>
          <w:color w:val="222222"/>
          <w:sz w:val="24"/>
          <w:szCs w:val="24"/>
          <w:lang w:val="en-US" w:eastAsia="uk-UA"/>
        </w:rPr>
      </w:pPr>
      <w:r w:rsidRPr="009B5DA1">
        <w:rPr>
          <w:rFonts w:ascii="Times New Roman" w:eastAsia="Times New Roman" w:hAnsi="Times New Roman" w:cs="Times New Roman"/>
          <w:b/>
          <w:color w:val="222222"/>
          <w:sz w:val="24"/>
          <w:szCs w:val="24"/>
          <w:lang w:val="en-US" w:eastAsia="uk-UA"/>
        </w:rPr>
        <w:t>Performance monitoring</w:t>
      </w:r>
    </w:p>
    <w:p w:rsidR="00DD1923" w:rsidRPr="00EB0951" w:rsidRDefault="00DD1923" w:rsidP="002E7F90">
      <w:pPr>
        <w:spacing w:after="0"/>
        <w:ind w:left="-284" w:firstLine="644"/>
        <w:jc w:val="both"/>
        <w:rPr>
          <w:rFonts w:ascii="Times New Roman" w:eastAsia="Times New Roman" w:hAnsi="Times New Roman"/>
          <w:color w:val="222222"/>
          <w:sz w:val="24"/>
          <w:szCs w:val="24"/>
          <w:lang w:val="en-US" w:eastAsia="uk-UA"/>
        </w:rPr>
      </w:pPr>
      <w:r w:rsidRPr="00EB0951">
        <w:rPr>
          <w:rFonts w:ascii="Times New Roman" w:eastAsia="Times New Roman" w:hAnsi="Times New Roman"/>
          <w:color w:val="222222"/>
          <w:sz w:val="24"/>
          <w:szCs w:val="24"/>
          <w:lang w:val="en-US" w:eastAsia="uk-UA"/>
        </w:rPr>
        <w:t>Production hygiene requires a controlled environment </w:t>
      </w:r>
      <w:r w:rsidRPr="00EB0951">
        <w:rPr>
          <w:rFonts w:ascii="Times New Roman" w:eastAsia="Times New Roman" w:hAnsi="Times New Roman"/>
          <w:color w:val="222222"/>
          <w:sz w:val="24"/>
          <w:szCs w:val="24"/>
          <w:lang w:val="en-US" w:eastAsia="uk-UA"/>
        </w:rPr>
        <w:br/>
        <w:t>Production hygiene is the first step in making the process and end-product safe. Following these practices will help to maintain optimal sanitation standards in pharmaceutical production plants and ensure that the quality of the drugs remains unaffected: </w:t>
      </w:r>
    </w:p>
    <w:p w:rsidR="00DD1923" w:rsidRPr="00EB0951" w:rsidRDefault="00DD1923" w:rsidP="002E7F90">
      <w:pPr>
        <w:pStyle w:val="aa"/>
        <w:numPr>
          <w:ilvl w:val="0"/>
          <w:numId w:val="6"/>
        </w:numPr>
        <w:spacing w:after="0"/>
        <w:ind w:left="-284" w:firstLine="644"/>
        <w:jc w:val="both"/>
        <w:rPr>
          <w:rFonts w:ascii="Times New Roman" w:eastAsia="Times New Roman" w:hAnsi="Times New Roman" w:cs="Times New Roman"/>
          <w:color w:val="222222"/>
          <w:sz w:val="24"/>
          <w:szCs w:val="24"/>
          <w:lang w:val="en-US" w:eastAsia="uk-UA"/>
        </w:rPr>
      </w:pPr>
      <w:r w:rsidRPr="00EB0951">
        <w:rPr>
          <w:rFonts w:ascii="Times New Roman" w:eastAsia="Times New Roman" w:hAnsi="Times New Roman" w:cs="Times New Roman"/>
          <w:color w:val="222222"/>
          <w:sz w:val="24"/>
          <w:szCs w:val="24"/>
          <w:lang w:val="en-US" w:eastAsia="uk-UA"/>
        </w:rPr>
        <w:t>Focus on a controlled environment: a cleanroom maintains a low level of airborne microbes, dust, chemical vapours, and aerosol particles. </w:t>
      </w:r>
    </w:p>
    <w:p w:rsidR="00DD1923" w:rsidRPr="00EB0951" w:rsidRDefault="00DD1923" w:rsidP="002E7F90">
      <w:pPr>
        <w:pStyle w:val="aa"/>
        <w:numPr>
          <w:ilvl w:val="0"/>
          <w:numId w:val="6"/>
        </w:numPr>
        <w:spacing w:after="0"/>
        <w:ind w:left="-284" w:firstLine="644"/>
        <w:jc w:val="both"/>
        <w:rPr>
          <w:rFonts w:ascii="Times New Roman" w:eastAsia="Times New Roman" w:hAnsi="Times New Roman" w:cs="Times New Roman"/>
          <w:color w:val="222222"/>
          <w:sz w:val="24"/>
          <w:szCs w:val="24"/>
          <w:lang w:val="en-US" w:eastAsia="uk-UA"/>
        </w:rPr>
      </w:pPr>
      <w:r w:rsidRPr="00EB0951">
        <w:rPr>
          <w:rFonts w:ascii="Times New Roman" w:eastAsia="Times New Roman" w:hAnsi="Times New Roman" w:cs="Times New Roman"/>
          <w:color w:val="222222"/>
          <w:sz w:val="24"/>
          <w:szCs w:val="24"/>
          <w:lang w:val="en-US" w:eastAsia="uk-UA"/>
        </w:rPr>
        <w:t>Implement the use of classical, sterile, or microbial filtered disinfectants in addition to the manual disinfection process. </w:t>
      </w:r>
    </w:p>
    <w:p w:rsidR="00DD1923" w:rsidRPr="00EB0951" w:rsidRDefault="00DD1923" w:rsidP="002E7F90">
      <w:pPr>
        <w:pStyle w:val="aa"/>
        <w:numPr>
          <w:ilvl w:val="0"/>
          <w:numId w:val="6"/>
        </w:numPr>
        <w:spacing w:after="0"/>
        <w:ind w:left="-284" w:firstLine="644"/>
        <w:jc w:val="both"/>
        <w:rPr>
          <w:rFonts w:ascii="Times New Roman" w:eastAsia="Times New Roman" w:hAnsi="Times New Roman" w:cs="Times New Roman"/>
          <w:color w:val="222222"/>
          <w:sz w:val="24"/>
          <w:szCs w:val="24"/>
          <w:lang w:val="en-US" w:eastAsia="uk-UA"/>
        </w:rPr>
      </w:pPr>
      <w:r w:rsidRPr="00EB0951">
        <w:rPr>
          <w:rFonts w:ascii="Times New Roman" w:eastAsia="Times New Roman" w:hAnsi="Times New Roman" w:cs="Times New Roman"/>
          <w:color w:val="222222"/>
          <w:sz w:val="24"/>
          <w:szCs w:val="24"/>
          <w:lang w:val="en-US" w:eastAsia="uk-UA"/>
        </w:rPr>
        <w:t>Streamline the disinfection process with a hydrogen peroxide vapor generator. These powerful machines are becoming more popular, as they provide fast and effective decontamination of the manufacturing unit and equipment. </w:t>
      </w:r>
    </w:p>
    <w:p w:rsidR="00DD1923" w:rsidRPr="00EB0951" w:rsidRDefault="00DD1923" w:rsidP="002E7F90">
      <w:pPr>
        <w:pStyle w:val="aa"/>
        <w:numPr>
          <w:ilvl w:val="0"/>
          <w:numId w:val="6"/>
        </w:numPr>
        <w:spacing w:after="0"/>
        <w:ind w:left="-284" w:firstLine="644"/>
        <w:jc w:val="both"/>
        <w:rPr>
          <w:rFonts w:ascii="Times New Roman" w:eastAsia="Times New Roman" w:hAnsi="Times New Roman" w:cs="Times New Roman"/>
          <w:color w:val="222222"/>
          <w:sz w:val="24"/>
          <w:szCs w:val="24"/>
          <w:lang w:val="en-US" w:eastAsia="uk-UA"/>
        </w:rPr>
      </w:pPr>
      <w:r w:rsidRPr="00EB0951">
        <w:rPr>
          <w:rFonts w:ascii="Times New Roman" w:eastAsia="Times New Roman" w:hAnsi="Times New Roman" w:cs="Times New Roman"/>
          <w:color w:val="222222"/>
          <w:sz w:val="24"/>
          <w:szCs w:val="24"/>
          <w:lang w:val="en-US" w:eastAsia="uk-UA"/>
        </w:rPr>
        <w:t>Ensure all cleaning equipment meets the requirements of optimal ergonomics, sterilization, and cleanroom processes. </w:t>
      </w:r>
    </w:p>
    <w:p w:rsidR="00DD1923" w:rsidRPr="00EB0951" w:rsidRDefault="00DD1923" w:rsidP="002E7F90">
      <w:pPr>
        <w:pStyle w:val="aa"/>
        <w:numPr>
          <w:ilvl w:val="0"/>
          <w:numId w:val="6"/>
        </w:numPr>
        <w:spacing w:after="0"/>
        <w:ind w:left="-284" w:firstLine="644"/>
        <w:jc w:val="both"/>
        <w:rPr>
          <w:rFonts w:ascii="Times New Roman" w:eastAsia="Times New Roman" w:hAnsi="Times New Roman" w:cs="Times New Roman"/>
          <w:color w:val="222222"/>
          <w:sz w:val="24"/>
          <w:szCs w:val="24"/>
          <w:lang w:val="en-US" w:eastAsia="uk-UA"/>
        </w:rPr>
      </w:pPr>
      <w:r w:rsidRPr="00EB0951">
        <w:rPr>
          <w:rFonts w:ascii="Times New Roman" w:eastAsia="Times New Roman" w:hAnsi="Times New Roman" w:cs="Times New Roman"/>
          <w:color w:val="222222"/>
          <w:sz w:val="24"/>
          <w:szCs w:val="24"/>
          <w:lang w:val="en-US" w:eastAsia="uk-UA"/>
        </w:rPr>
        <w:t>Check the premises carefully to identify hard-to-clean surfaces, and clean these areas with disinfectants that are lab-tested for efficacy and compliant with industry safety standards. </w:t>
      </w:r>
    </w:p>
    <w:p w:rsidR="00DD1923" w:rsidRPr="00EB0951" w:rsidRDefault="00DD1923" w:rsidP="002E7F90">
      <w:pPr>
        <w:pStyle w:val="aa"/>
        <w:numPr>
          <w:ilvl w:val="0"/>
          <w:numId w:val="6"/>
        </w:numPr>
        <w:spacing w:after="0"/>
        <w:ind w:left="-284" w:firstLine="644"/>
        <w:jc w:val="both"/>
        <w:rPr>
          <w:rFonts w:ascii="Times New Roman" w:eastAsia="Times New Roman" w:hAnsi="Times New Roman" w:cs="Times New Roman"/>
          <w:color w:val="222222"/>
          <w:sz w:val="24"/>
          <w:szCs w:val="24"/>
          <w:lang w:val="en-US" w:eastAsia="uk-UA"/>
        </w:rPr>
      </w:pPr>
      <w:r w:rsidRPr="00EB0951">
        <w:rPr>
          <w:rFonts w:ascii="Times New Roman" w:eastAsia="Times New Roman" w:hAnsi="Times New Roman" w:cs="Times New Roman"/>
          <w:color w:val="222222"/>
          <w:sz w:val="24"/>
          <w:szCs w:val="24"/>
          <w:lang w:val="en-US" w:eastAsia="uk-UA"/>
        </w:rPr>
        <w:t>Cement the storage areas and walkways to minimize the risk of spreading impurities. </w:t>
      </w:r>
    </w:p>
    <w:p w:rsidR="00DD1923" w:rsidRPr="00EB0951" w:rsidRDefault="00DD1923" w:rsidP="002E7F90">
      <w:pPr>
        <w:pStyle w:val="aa"/>
        <w:numPr>
          <w:ilvl w:val="0"/>
          <w:numId w:val="6"/>
        </w:numPr>
        <w:spacing w:after="0"/>
        <w:ind w:left="-284" w:firstLine="644"/>
        <w:jc w:val="both"/>
        <w:rPr>
          <w:rFonts w:ascii="Times New Roman" w:eastAsia="Times New Roman" w:hAnsi="Times New Roman" w:cs="Times New Roman"/>
          <w:color w:val="222222"/>
          <w:sz w:val="24"/>
          <w:szCs w:val="24"/>
          <w:lang w:val="en-US" w:eastAsia="uk-UA"/>
        </w:rPr>
      </w:pPr>
      <w:r w:rsidRPr="00EB0951">
        <w:rPr>
          <w:rFonts w:ascii="Times New Roman" w:eastAsia="Times New Roman" w:hAnsi="Times New Roman" w:cs="Times New Roman"/>
          <w:color w:val="222222"/>
          <w:sz w:val="24"/>
          <w:szCs w:val="24"/>
          <w:lang w:val="en-US" w:eastAsia="uk-UA"/>
        </w:rPr>
        <w:t>The flow of components, drug product containers, closures, labeling, in-process materials, and drug products through the building or buildings shall be designed to prevent contamination. </w:t>
      </w:r>
    </w:p>
    <w:p w:rsidR="00DD1923" w:rsidRPr="00EB0951" w:rsidRDefault="00DD1923" w:rsidP="002E7F90">
      <w:pPr>
        <w:spacing w:after="0" w:line="360" w:lineRule="auto"/>
        <w:ind w:left="-284" w:firstLine="644"/>
        <w:jc w:val="both"/>
        <w:rPr>
          <w:rFonts w:ascii="Times New Roman" w:eastAsia="Times New Roman" w:hAnsi="Times New Roman"/>
          <w:color w:val="222222"/>
          <w:sz w:val="24"/>
          <w:szCs w:val="24"/>
          <w:lang w:val="en-US" w:eastAsia="uk-UA"/>
        </w:rPr>
      </w:pPr>
      <w:r>
        <w:rPr>
          <w:rFonts w:ascii="Times New Roman" w:eastAsia="Times New Roman" w:hAnsi="Times New Roman"/>
          <w:b/>
          <w:color w:val="222222"/>
          <w:sz w:val="24"/>
          <w:szCs w:val="24"/>
          <w:lang w:val="en-US" w:eastAsia="uk-UA"/>
        </w:rPr>
        <w:t>2.</w:t>
      </w:r>
      <w:r w:rsidRPr="00EB0951">
        <w:rPr>
          <w:rFonts w:ascii="Times New Roman" w:eastAsia="Times New Roman" w:hAnsi="Times New Roman"/>
          <w:b/>
          <w:color w:val="222222"/>
          <w:sz w:val="24"/>
          <w:szCs w:val="24"/>
          <w:lang w:val="en-US" w:eastAsia="uk-UA"/>
        </w:rPr>
        <w:t xml:space="preserve"> Personnel hygiene begins with choosing the right clothes.</w:t>
      </w:r>
      <w:r w:rsidRPr="00EB0951">
        <w:rPr>
          <w:rFonts w:ascii="Times New Roman" w:eastAsia="Times New Roman" w:hAnsi="Times New Roman"/>
          <w:b/>
          <w:color w:val="222222"/>
          <w:sz w:val="24"/>
          <w:szCs w:val="24"/>
          <w:lang w:val="en-US" w:eastAsia="uk-UA"/>
        </w:rPr>
        <w:br/>
      </w:r>
      <w:r w:rsidRPr="00EB0951">
        <w:rPr>
          <w:rFonts w:ascii="Times New Roman" w:eastAsia="Times New Roman" w:hAnsi="Times New Roman"/>
          <w:color w:val="222222"/>
          <w:sz w:val="24"/>
          <w:szCs w:val="24"/>
          <w:lang w:val="en-US" w:eastAsia="uk-UA"/>
        </w:rPr>
        <w:t>Despite the measures taken to maintain hygiene for production facilities, equipment, raw materials, and product packaging, one of the primary sources of contamination is human beings. Using appropriate and hygienic work wear is crucial to maintaining high standards of safety and ultimately ensuring the wellbeing of end consumers:</w:t>
      </w:r>
    </w:p>
    <w:p w:rsidR="00DD1923" w:rsidRPr="000F16C6" w:rsidRDefault="00DD1923" w:rsidP="002E7F90">
      <w:pPr>
        <w:numPr>
          <w:ilvl w:val="0"/>
          <w:numId w:val="8"/>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Implement the use of hygienic specialised garments in specified work areas such as production facilities, storage areas and loading and unloading units. </w:t>
      </w:r>
    </w:p>
    <w:p w:rsidR="00DD1923" w:rsidRPr="000F16C6" w:rsidRDefault="00DD1923" w:rsidP="002E7F90">
      <w:pPr>
        <w:numPr>
          <w:ilvl w:val="0"/>
          <w:numId w:val="9"/>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The garments prevent contamination from particles generated by, and microorganisms shed from, the body; </w:t>
      </w:r>
    </w:p>
    <w:p w:rsidR="00DD1923" w:rsidRPr="000F16C6" w:rsidRDefault="00DD1923" w:rsidP="002E7F90">
      <w:pPr>
        <w:numPr>
          <w:ilvl w:val="0"/>
          <w:numId w:val="10"/>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Gowns are sterilized and non-shedding, and cover the skin and hair (e.g., caps, snoods for mustaches and beards, protective goggles); </w:t>
      </w:r>
    </w:p>
    <w:p w:rsidR="00DD1923" w:rsidRDefault="00DD1923" w:rsidP="002E7F90">
      <w:pPr>
        <w:numPr>
          <w:ilvl w:val="0"/>
          <w:numId w:val="10"/>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 xml:space="preserve">All overlapping gown components have an adequate barrier between them (e.g., gloves overlapping sleeves). Make sure there’s the right kind of hygienic specialised garments </w:t>
      </w:r>
      <w:r w:rsidRPr="000F16C6">
        <w:rPr>
          <w:rFonts w:ascii="Times New Roman" w:eastAsia="Times New Roman" w:hAnsi="Times New Roman"/>
          <w:color w:val="222222"/>
          <w:sz w:val="24"/>
          <w:szCs w:val="24"/>
          <w:lang w:val="en-US" w:eastAsia="uk-UA"/>
        </w:rPr>
        <w:lastRenderedPageBreak/>
        <w:t>available in sufficient numbers at all times so that all personnel accessing the aseptic manufacturing are appropriately gowned. Pay special attention to ensure that: </w:t>
      </w:r>
    </w:p>
    <w:p w:rsidR="00DD1923" w:rsidRPr="000F16C6" w:rsidRDefault="00DD1923" w:rsidP="002E7F90">
      <w:pPr>
        <w:shd w:val="clear" w:color="auto" w:fill="FFFFFF"/>
        <w:spacing w:after="0" w:line="405" w:lineRule="atLeast"/>
        <w:jc w:val="both"/>
        <w:textAlignment w:val="baseline"/>
        <w:rPr>
          <w:rFonts w:ascii="Times New Roman" w:eastAsia="Times New Roman" w:hAnsi="Times New Roman"/>
          <w:color w:val="222222"/>
          <w:sz w:val="24"/>
          <w:szCs w:val="24"/>
          <w:lang w:val="en-US" w:eastAsia="uk-UA"/>
        </w:rPr>
      </w:pPr>
    </w:p>
    <w:p w:rsidR="00DD1923" w:rsidRPr="000F16C6" w:rsidRDefault="00DD1923" w:rsidP="002E7F90">
      <w:pPr>
        <w:numPr>
          <w:ilvl w:val="0"/>
          <w:numId w:val="10"/>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 xml:space="preserve">Gloves are </w:t>
      </w:r>
      <w:proofErr w:type="spellStart"/>
      <w:r w:rsidRPr="000F16C6">
        <w:rPr>
          <w:rFonts w:ascii="Times New Roman" w:eastAsia="Times New Roman" w:hAnsi="Times New Roman"/>
          <w:color w:val="222222"/>
          <w:sz w:val="24"/>
          <w:szCs w:val="24"/>
          <w:lang w:val="en-US" w:eastAsia="uk-UA"/>
        </w:rPr>
        <w:t>sanitised</w:t>
      </w:r>
      <w:proofErr w:type="spellEnd"/>
      <w:r w:rsidRPr="000F16C6">
        <w:rPr>
          <w:rFonts w:ascii="Times New Roman" w:eastAsia="Times New Roman" w:hAnsi="Times New Roman"/>
          <w:color w:val="222222"/>
          <w:sz w:val="24"/>
          <w:szCs w:val="24"/>
          <w:lang w:val="en-US" w:eastAsia="uk-UA"/>
        </w:rPr>
        <w:t xml:space="preserve"> frequently and torn or defective gown components are changed immediately </w:t>
      </w:r>
    </w:p>
    <w:p w:rsidR="00DD1923" w:rsidRPr="000F16C6" w:rsidRDefault="00DD1923" w:rsidP="002E7F90">
      <w:pPr>
        <w:numPr>
          <w:ilvl w:val="0"/>
          <w:numId w:val="11"/>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Provide education and training on the importance of hygiene and the proper way to use hygienic clothing (e.g., not using the clothing when away from the manufacturing environment or using the canteen, smoking area, and toilets). </w:t>
      </w:r>
    </w:p>
    <w:p w:rsidR="00DD1923" w:rsidRPr="000F16C6" w:rsidRDefault="00DD1923" w:rsidP="002E7F90">
      <w:pPr>
        <w:numPr>
          <w:ilvl w:val="0"/>
          <w:numId w:val="12"/>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Focus on the laundry process: it should be done only by an approved contractor or an in-house facility conforming to industry-defined criteria that validate the entire process. The following measures must be taken to ensure the highest standards of hygiene in work</w:t>
      </w:r>
      <w:r>
        <w:rPr>
          <w:rFonts w:ascii="Times New Roman" w:eastAsia="Times New Roman" w:hAnsi="Times New Roman"/>
          <w:color w:val="222222"/>
          <w:sz w:val="24"/>
          <w:szCs w:val="24"/>
          <w:lang w:eastAsia="uk-UA"/>
        </w:rPr>
        <w:t xml:space="preserve"> </w:t>
      </w:r>
      <w:r w:rsidRPr="000F16C6">
        <w:rPr>
          <w:rFonts w:ascii="Times New Roman" w:eastAsia="Times New Roman" w:hAnsi="Times New Roman"/>
          <w:color w:val="222222"/>
          <w:sz w:val="24"/>
          <w:szCs w:val="24"/>
          <w:lang w:val="en-US" w:eastAsia="uk-UA"/>
        </w:rPr>
        <w:t>wear laundering: </w:t>
      </w:r>
    </w:p>
    <w:p w:rsidR="00DD1923" w:rsidRPr="000F16C6" w:rsidRDefault="00DD1923" w:rsidP="002E7F90">
      <w:pPr>
        <w:numPr>
          <w:ilvl w:val="0"/>
          <w:numId w:val="12"/>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Clean the work</w:t>
      </w:r>
      <w:r>
        <w:rPr>
          <w:rFonts w:ascii="Times New Roman" w:eastAsia="Times New Roman" w:hAnsi="Times New Roman"/>
          <w:color w:val="222222"/>
          <w:sz w:val="24"/>
          <w:szCs w:val="24"/>
          <w:lang w:eastAsia="uk-UA"/>
        </w:rPr>
        <w:t xml:space="preserve"> </w:t>
      </w:r>
      <w:r w:rsidRPr="000F16C6">
        <w:rPr>
          <w:rFonts w:ascii="Times New Roman" w:eastAsia="Times New Roman" w:hAnsi="Times New Roman"/>
          <w:color w:val="222222"/>
          <w:sz w:val="24"/>
          <w:szCs w:val="24"/>
          <w:lang w:val="en-US" w:eastAsia="uk-UA"/>
        </w:rPr>
        <w:t>wear effectively and in compliance with industry standards. </w:t>
      </w:r>
    </w:p>
    <w:p w:rsidR="00DD1923" w:rsidRPr="000F16C6" w:rsidRDefault="00DD1923" w:rsidP="002E7F90">
      <w:pPr>
        <w:numPr>
          <w:ilvl w:val="0"/>
          <w:numId w:val="12"/>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Make sure dirty and clean work</w:t>
      </w:r>
      <w:r>
        <w:rPr>
          <w:rFonts w:ascii="Times New Roman" w:eastAsia="Times New Roman" w:hAnsi="Times New Roman"/>
          <w:color w:val="222222"/>
          <w:sz w:val="24"/>
          <w:szCs w:val="24"/>
          <w:lang w:eastAsia="uk-UA"/>
        </w:rPr>
        <w:t xml:space="preserve"> </w:t>
      </w:r>
      <w:r w:rsidRPr="000F16C6">
        <w:rPr>
          <w:rFonts w:ascii="Times New Roman" w:eastAsia="Times New Roman" w:hAnsi="Times New Roman"/>
          <w:color w:val="222222"/>
          <w:sz w:val="24"/>
          <w:szCs w:val="24"/>
          <w:lang w:val="en-US" w:eastAsia="uk-UA"/>
        </w:rPr>
        <w:t>wear are appropriately separated. </w:t>
      </w:r>
    </w:p>
    <w:p w:rsidR="00DD1923" w:rsidRPr="000F16C6" w:rsidRDefault="00DD1923" w:rsidP="002E7F90">
      <w:pPr>
        <w:numPr>
          <w:ilvl w:val="0"/>
          <w:numId w:val="12"/>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Provide clean clothing in contamination-free bags or covers. </w:t>
      </w:r>
    </w:p>
    <w:p w:rsidR="00DD1923" w:rsidRPr="000F16C6" w:rsidRDefault="00DD1923" w:rsidP="002E7F90">
      <w:pPr>
        <w:numPr>
          <w:ilvl w:val="0"/>
          <w:numId w:val="13"/>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0F16C6">
        <w:rPr>
          <w:rFonts w:ascii="Times New Roman" w:eastAsia="Times New Roman" w:hAnsi="Times New Roman"/>
          <w:color w:val="222222"/>
          <w:sz w:val="24"/>
          <w:szCs w:val="24"/>
          <w:lang w:val="en-US" w:eastAsia="uk-UA"/>
        </w:rPr>
        <w:t>Verify and validate the laundry process and improve it continuously. </w:t>
      </w:r>
    </w:p>
    <w:p w:rsidR="00DD1923" w:rsidRPr="00EB0951" w:rsidRDefault="00DD1923" w:rsidP="002E7F90">
      <w:pPr>
        <w:spacing w:after="0"/>
        <w:jc w:val="both"/>
        <w:rPr>
          <w:rFonts w:ascii="Times New Roman" w:hAnsi="Times New Roman"/>
          <w:sz w:val="24"/>
          <w:szCs w:val="24"/>
          <w:lang w:val="en-US"/>
        </w:rPr>
      </w:pPr>
    </w:p>
    <w:p w:rsidR="00DD1923" w:rsidRPr="00EB0951" w:rsidRDefault="00DD1923" w:rsidP="002E7F90">
      <w:pPr>
        <w:spacing w:after="0"/>
        <w:jc w:val="both"/>
        <w:rPr>
          <w:rFonts w:ascii="Times New Roman" w:hAnsi="Times New Roman"/>
          <w:sz w:val="24"/>
          <w:szCs w:val="24"/>
          <w:lang w:val="en-US"/>
        </w:rPr>
      </w:pPr>
    </w:p>
    <w:p w:rsidR="00DD1923" w:rsidRPr="00EB0951" w:rsidRDefault="00DD1923" w:rsidP="002E7F90">
      <w:pPr>
        <w:spacing w:after="0" w:line="360" w:lineRule="auto"/>
        <w:ind w:firstLine="567"/>
        <w:jc w:val="both"/>
        <w:rPr>
          <w:rFonts w:ascii="Times New Roman" w:eastAsia="Times New Roman" w:hAnsi="Times New Roman"/>
          <w:color w:val="222222"/>
          <w:sz w:val="24"/>
          <w:szCs w:val="24"/>
          <w:lang w:val="en-US" w:eastAsia="uk-UA"/>
        </w:rPr>
      </w:pPr>
      <w:r w:rsidRPr="00EB0951">
        <w:rPr>
          <w:rFonts w:ascii="Times New Roman" w:hAnsi="Times New Roman"/>
          <w:b/>
          <w:sz w:val="24"/>
          <w:szCs w:val="24"/>
          <w:lang w:val="en-US"/>
        </w:rPr>
        <w:t>3</w:t>
      </w:r>
      <w:r>
        <w:rPr>
          <w:rFonts w:ascii="Times New Roman" w:eastAsia="Times New Roman" w:hAnsi="Times New Roman"/>
          <w:b/>
          <w:color w:val="222222"/>
          <w:sz w:val="24"/>
          <w:szCs w:val="24"/>
          <w:lang w:val="en-US" w:eastAsia="uk-UA"/>
        </w:rPr>
        <w:t>.</w:t>
      </w:r>
      <w:r w:rsidRPr="00EB0951">
        <w:rPr>
          <w:rFonts w:ascii="Times New Roman" w:eastAsia="Times New Roman" w:hAnsi="Times New Roman"/>
          <w:b/>
          <w:color w:val="222222"/>
          <w:sz w:val="24"/>
          <w:szCs w:val="24"/>
          <w:lang w:val="en-US" w:eastAsia="uk-UA"/>
        </w:rPr>
        <w:t xml:space="preserve"> Facility and surface disinfection helps fight contamination </w:t>
      </w:r>
      <w:r w:rsidRPr="00EB0951">
        <w:rPr>
          <w:rFonts w:ascii="Times New Roman" w:eastAsia="Times New Roman" w:hAnsi="Times New Roman"/>
          <w:b/>
          <w:color w:val="222222"/>
          <w:sz w:val="24"/>
          <w:szCs w:val="24"/>
          <w:lang w:val="en-US" w:eastAsia="uk-UA"/>
        </w:rPr>
        <w:br/>
      </w:r>
      <w:r w:rsidRPr="00EB0951">
        <w:rPr>
          <w:rFonts w:ascii="Times New Roman" w:eastAsia="Times New Roman" w:hAnsi="Times New Roman"/>
          <w:color w:val="222222"/>
          <w:sz w:val="24"/>
          <w:szCs w:val="24"/>
          <w:lang w:val="en-US" w:eastAsia="uk-UA"/>
        </w:rPr>
        <w:t>In addition to practicing effective production and personnel hygiene, proper measures should also be taken to disinfect the facility and all surfaces.</w:t>
      </w:r>
    </w:p>
    <w:p w:rsidR="00DD1923" w:rsidRPr="00626097" w:rsidRDefault="00DD1923" w:rsidP="002E7F90">
      <w:pPr>
        <w:numPr>
          <w:ilvl w:val="0"/>
          <w:numId w:val="14"/>
        </w:numPr>
        <w:shd w:val="clear" w:color="auto" w:fill="FFFFFF"/>
        <w:suppressAutoHyphens w:val="0"/>
        <w:spacing w:after="0" w:line="360" w:lineRule="auto"/>
        <w:ind w:left="0"/>
        <w:jc w:val="both"/>
        <w:textAlignment w:val="baseline"/>
        <w:rPr>
          <w:rFonts w:ascii="Times New Roman" w:eastAsia="Times New Roman" w:hAnsi="Times New Roman"/>
          <w:color w:val="222222"/>
          <w:sz w:val="24"/>
          <w:szCs w:val="24"/>
          <w:lang w:val="en-US" w:eastAsia="uk-UA"/>
        </w:rPr>
      </w:pPr>
      <w:r w:rsidRPr="00626097">
        <w:rPr>
          <w:rFonts w:ascii="Times New Roman" w:eastAsia="Times New Roman" w:hAnsi="Times New Roman"/>
          <w:color w:val="222222"/>
          <w:sz w:val="24"/>
          <w:szCs w:val="24"/>
          <w:lang w:val="en-US" w:eastAsia="uk-UA"/>
        </w:rPr>
        <w:t>Use high-quality, industry-approved sterilization products that are tested for efficacy, user-friendliness, and occupational safety. </w:t>
      </w:r>
    </w:p>
    <w:p w:rsidR="00DD1923" w:rsidRPr="00626097" w:rsidRDefault="00DD1923" w:rsidP="002E7F90">
      <w:pPr>
        <w:numPr>
          <w:ilvl w:val="0"/>
          <w:numId w:val="15"/>
        </w:numPr>
        <w:shd w:val="clear" w:color="auto" w:fill="FFFFFF"/>
        <w:suppressAutoHyphens w:val="0"/>
        <w:spacing w:after="0" w:line="360" w:lineRule="auto"/>
        <w:ind w:left="0"/>
        <w:jc w:val="both"/>
        <w:textAlignment w:val="baseline"/>
        <w:rPr>
          <w:rFonts w:ascii="Times New Roman" w:eastAsia="Times New Roman" w:hAnsi="Times New Roman"/>
          <w:color w:val="222222"/>
          <w:sz w:val="24"/>
          <w:szCs w:val="24"/>
          <w:lang w:val="en-US" w:eastAsia="uk-UA"/>
        </w:rPr>
      </w:pPr>
      <w:r w:rsidRPr="00626097">
        <w:rPr>
          <w:rFonts w:ascii="Times New Roman" w:eastAsia="Times New Roman" w:hAnsi="Times New Roman"/>
          <w:color w:val="222222"/>
          <w:sz w:val="24"/>
          <w:szCs w:val="24"/>
          <w:lang w:val="en-US" w:eastAsia="uk-UA"/>
        </w:rPr>
        <w:t>Ensure the walls, ceilings and floors are washable and have no crevices; regular cleaning, scrubbing &amp; disinfection are important to avoid impurity accumulation and the spread of contaminants. </w:t>
      </w:r>
    </w:p>
    <w:p w:rsidR="00DD1923" w:rsidRDefault="00DD1923" w:rsidP="002E7F90">
      <w:pPr>
        <w:numPr>
          <w:ilvl w:val="0"/>
          <w:numId w:val="16"/>
        </w:numPr>
        <w:shd w:val="clear" w:color="auto" w:fill="FFFFFF"/>
        <w:suppressAutoHyphens w:val="0"/>
        <w:spacing w:after="0" w:line="405" w:lineRule="atLeast"/>
        <w:ind w:left="0"/>
        <w:jc w:val="both"/>
        <w:textAlignment w:val="baseline"/>
        <w:rPr>
          <w:rFonts w:ascii="Times New Roman" w:eastAsia="Times New Roman" w:hAnsi="Times New Roman"/>
          <w:color w:val="222222"/>
          <w:sz w:val="24"/>
          <w:szCs w:val="24"/>
          <w:lang w:val="en-US" w:eastAsia="uk-UA"/>
        </w:rPr>
      </w:pPr>
      <w:r w:rsidRPr="00626097">
        <w:rPr>
          <w:rFonts w:ascii="Times New Roman" w:eastAsia="Times New Roman" w:hAnsi="Times New Roman"/>
          <w:color w:val="222222"/>
          <w:sz w:val="24"/>
          <w:szCs w:val="24"/>
          <w:lang w:val="en-US" w:eastAsia="uk-UA"/>
        </w:rPr>
        <w:t>Implement the use of high-performance hand disinfectants and dispensing systems to meet the highest standards of hand hygiene – one of the most critical preventive measures to avert the risk of germ &amp; impurity transmission by the hands of the personnel. </w:t>
      </w:r>
    </w:p>
    <w:p w:rsidR="00DD1923" w:rsidRDefault="00DD1923" w:rsidP="002E7F90">
      <w:pPr>
        <w:spacing w:after="0"/>
        <w:jc w:val="both"/>
        <w:rPr>
          <w:rFonts w:ascii="Times New Roman" w:eastAsia="Times New Roman" w:hAnsi="Times New Roman"/>
          <w:b/>
          <w:color w:val="222222"/>
          <w:sz w:val="24"/>
          <w:szCs w:val="24"/>
          <w:lang w:val="en-US" w:eastAsia="uk-UA"/>
        </w:rPr>
      </w:pPr>
    </w:p>
    <w:p w:rsidR="00DD1923" w:rsidRDefault="00DD1923" w:rsidP="002E7F90">
      <w:pPr>
        <w:spacing w:after="0"/>
        <w:jc w:val="both"/>
        <w:rPr>
          <w:rFonts w:ascii="Times New Roman" w:eastAsia="Times New Roman" w:hAnsi="Times New Roman"/>
          <w:b/>
          <w:color w:val="222222"/>
          <w:sz w:val="24"/>
          <w:szCs w:val="24"/>
          <w:lang w:val="en-US" w:eastAsia="uk-UA"/>
        </w:rPr>
      </w:pPr>
      <w:r w:rsidRPr="00EB0951">
        <w:rPr>
          <w:rFonts w:ascii="Times New Roman" w:eastAsia="Times New Roman" w:hAnsi="Times New Roman"/>
          <w:b/>
          <w:color w:val="222222"/>
          <w:sz w:val="24"/>
          <w:szCs w:val="24"/>
          <w:lang w:val="en-US" w:eastAsia="uk-UA"/>
        </w:rPr>
        <w:t>Performance monitoring is smooth and easy with digital tools</w:t>
      </w:r>
    </w:p>
    <w:p w:rsidR="00DD1923" w:rsidRPr="00EB0951" w:rsidRDefault="00DD1923" w:rsidP="002E7F90">
      <w:pPr>
        <w:spacing w:after="0"/>
        <w:jc w:val="both"/>
        <w:rPr>
          <w:rFonts w:ascii="Times New Roman" w:eastAsia="Times New Roman" w:hAnsi="Times New Roman"/>
          <w:b/>
          <w:color w:val="222222"/>
          <w:sz w:val="24"/>
          <w:szCs w:val="24"/>
          <w:lang w:val="en-US" w:eastAsia="uk-UA"/>
        </w:rPr>
      </w:pPr>
    </w:p>
    <w:p w:rsidR="00DD1923" w:rsidRPr="00EB0951" w:rsidRDefault="00DD1923" w:rsidP="002E7F90">
      <w:pPr>
        <w:spacing w:after="0" w:line="360" w:lineRule="auto"/>
        <w:jc w:val="both"/>
        <w:rPr>
          <w:rFonts w:ascii="Times New Roman" w:eastAsia="Times New Roman" w:hAnsi="Times New Roman"/>
          <w:color w:val="222222"/>
          <w:sz w:val="24"/>
          <w:szCs w:val="24"/>
          <w:lang w:val="en-US" w:eastAsia="uk-UA"/>
        </w:rPr>
      </w:pPr>
      <w:r w:rsidRPr="00EB0951">
        <w:rPr>
          <w:rFonts w:ascii="Times New Roman" w:eastAsia="Times New Roman" w:hAnsi="Times New Roman"/>
          <w:color w:val="222222"/>
          <w:sz w:val="24"/>
          <w:szCs w:val="24"/>
          <w:lang w:val="en-US" w:eastAsia="uk-UA"/>
        </w:rPr>
        <w:t xml:space="preserve">Merely implementing hygiene strategies is not enough; it’s equally important to monitor the effect of the measures taken, analyse the process and improve continuously. With the help of digital tools, this can be done effectively and quickly. </w:t>
      </w:r>
    </w:p>
    <w:p w:rsidR="00DD1923" w:rsidRPr="00EB0951" w:rsidRDefault="00DD1923" w:rsidP="002E7F90">
      <w:pPr>
        <w:spacing w:after="0" w:line="360" w:lineRule="auto"/>
        <w:jc w:val="both"/>
        <w:rPr>
          <w:rFonts w:ascii="Times New Roman" w:eastAsia="Times New Roman" w:hAnsi="Times New Roman"/>
          <w:color w:val="222222"/>
          <w:sz w:val="24"/>
          <w:szCs w:val="24"/>
          <w:lang w:val="en-US" w:eastAsia="uk-UA"/>
        </w:rPr>
      </w:pPr>
      <w:r w:rsidRPr="00EB0951">
        <w:rPr>
          <w:rFonts w:ascii="Times New Roman" w:eastAsia="Times New Roman" w:hAnsi="Times New Roman"/>
          <w:color w:val="222222"/>
          <w:sz w:val="24"/>
          <w:szCs w:val="24"/>
          <w:lang w:val="en-US" w:eastAsia="uk-UA"/>
        </w:rPr>
        <w:t>•</w:t>
      </w:r>
      <w:r w:rsidRPr="00EB0951">
        <w:rPr>
          <w:rFonts w:ascii="Times New Roman" w:eastAsia="Times New Roman" w:hAnsi="Times New Roman"/>
          <w:color w:val="222222"/>
          <w:sz w:val="24"/>
          <w:szCs w:val="24"/>
          <w:lang w:val="en-US" w:eastAsia="uk-UA"/>
        </w:rPr>
        <w:tab/>
        <w:t xml:space="preserve">Identify problem areas and take necessary measures to eliminate the bottlenecks and improve the processes. </w:t>
      </w:r>
    </w:p>
    <w:p w:rsidR="00DD1923" w:rsidRPr="00EB0951" w:rsidRDefault="00DD1923" w:rsidP="002E7F90">
      <w:pPr>
        <w:spacing w:after="0" w:line="360" w:lineRule="auto"/>
        <w:jc w:val="both"/>
        <w:rPr>
          <w:rFonts w:ascii="Times New Roman" w:eastAsia="Times New Roman" w:hAnsi="Times New Roman"/>
          <w:color w:val="222222"/>
          <w:sz w:val="24"/>
          <w:szCs w:val="24"/>
          <w:lang w:val="en-US" w:eastAsia="uk-UA"/>
        </w:rPr>
      </w:pPr>
      <w:r w:rsidRPr="00EB0951">
        <w:rPr>
          <w:rFonts w:ascii="Times New Roman" w:eastAsia="Times New Roman" w:hAnsi="Times New Roman"/>
          <w:color w:val="222222"/>
          <w:sz w:val="24"/>
          <w:szCs w:val="24"/>
          <w:lang w:val="en-US" w:eastAsia="uk-UA"/>
        </w:rPr>
        <w:lastRenderedPageBreak/>
        <w:t>•</w:t>
      </w:r>
      <w:r w:rsidRPr="00EB0951">
        <w:rPr>
          <w:rFonts w:ascii="Times New Roman" w:eastAsia="Times New Roman" w:hAnsi="Times New Roman"/>
          <w:color w:val="222222"/>
          <w:sz w:val="24"/>
          <w:szCs w:val="24"/>
          <w:lang w:val="en-US" w:eastAsia="uk-UA"/>
        </w:rPr>
        <w:tab/>
        <w:t>Monitor hygiene performance with digital tools that give you an up-to-date view of the entire manufacturing, storage, work</w:t>
      </w:r>
      <w:r>
        <w:rPr>
          <w:rFonts w:ascii="Times New Roman" w:eastAsia="Times New Roman" w:hAnsi="Times New Roman"/>
          <w:color w:val="222222"/>
          <w:sz w:val="24"/>
          <w:szCs w:val="24"/>
          <w:lang w:val="en-US" w:eastAsia="uk-UA"/>
        </w:rPr>
        <w:t xml:space="preserve"> </w:t>
      </w:r>
      <w:r w:rsidRPr="00EB0951">
        <w:rPr>
          <w:rFonts w:ascii="Times New Roman" w:eastAsia="Times New Roman" w:hAnsi="Times New Roman"/>
          <w:color w:val="222222"/>
          <w:sz w:val="24"/>
          <w:szCs w:val="24"/>
          <w:lang w:val="en-US" w:eastAsia="uk-UA"/>
        </w:rPr>
        <w:t xml:space="preserve">wear, and cleaning process. </w:t>
      </w:r>
    </w:p>
    <w:p w:rsidR="00DD1923" w:rsidRPr="00EB0951" w:rsidRDefault="00DD1923" w:rsidP="002E7F90">
      <w:pPr>
        <w:spacing w:after="0"/>
        <w:jc w:val="both"/>
        <w:rPr>
          <w:rFonts w:ascii="Times New Roman" w:eastAsia="Times New Roman" w:hAnsi="Times New Roman"/>
          <w:color w:val="222222"/>
          <w:sz w:val="24"/>
          <w:szCs w:val="24"/>
          <w:lang w:val="en-US" w:eastAsia="uk-UA"/>
        </w:rPr>
      </w:pPr>
      <w:r w:rsidRPr="00EB0951">
        <w:rPr>
          <w:rFonts w:ascii="Times New Roman" w:eastAsia="Times New Roman" w:hAnsi="Times New Roman"/>
          <w:color w:val="222222"/>
          <w:sz w:val="24"/>
          <w:szCs w:val="24"/>
          <w:lang w:val="en-US" w:eastAsia="uk-UA"/>
        </w:rPr>
        <w:t>•</w:t>
      </w:r>
      <w:r w:rsidRPr="00EB0951">
        <w:rPr>
          <w:rFonts w:ascii="Times New Roman" w:eastAsia="Times New Roman" w:hAnsi="Times New Roman"/>
          <w:color w:val="222222"/>
          <w:sz w:val="24"/>
          <w:szCs w:val="24"/>
          <w:lang w:val="en-US" w:eastAsia="uk-UA"/>
        </w:rPr>
        <w:tab/>
        <w:t>Utilize data to make sure the processes run smoothly and to avoid bottlenecks in the process.</w:t>
      </w:r>
    </w:p>
    <w:p w:rsidR="00DD1923" w:rsidRPr="001E56E6" w:rsidRDefault="00DD1923" w:rsidP="002E7F90">
      <w:pPr>
        <w:spacing w:after="0"/>
        <w:jc w:val="both"/>
        <w:rPr>
          <w:rFonts w:ascii="Times New Roman" w:hAnsi="Times New Roman"/>
          <w:b/>
          <w:sz w:val="24"/>
          <w:szCs w:val="24"/>
          <w:lang w:val="en-US"/>
        </w:rPr>
      </w:pPr>
      <w:r w:rsidRPr="001E56E6">
        <w:rPr>
          <w:rFonts w:ascii="Times New Roman" w:hAnsi="Times New Roman"/>
          <w:b/>
          <w:sz w:val="24"/>
          <w:szCs w:val="24"/>
          <w:lang w:val="en-US"/>
        </w:rPr>
        <w:t>Standard Precautions</w:t>
      </w:r>
    </w:p>
    <w:p w:rsidR="00DD1923" w:rsidRDefault="00DD1923" w:rsidP="002E7F90">
      <w:pPr>
        <w:spacing w:after="0" w:line="360" w:lineRule="auto"/>
        <w:jc w:val="both"/>
        <w:rPr>
          <w:rFonts w:ascii="Times New Roman" w:hAnsi="Times New Roman"/>
          <w:sz w:val="24"/>
          <w:szCs w:val="24"/>
          <w:lang w:val="en-US"/>
        </w:rPr>
      </w:pPr>
      <w:r w:rsidRPr="00EB0951">
        <w:rPr>
          <w:rFonts w:ascii="Times New Roman" w:hAnsi="Times New Roman"/>
          <w:sz w:val="24"/>
          <w:szCs w:val="24"/>
          <w:lang w:val="en-US"/>
        </w:rPr>
        <w:t>The pharmacist must follow the general standards of pharmacy infection control in the hand hygiene and PPE. These are the ‘…minimum infection prevention practices that apply to all patient care, regardless of suspected or confirmed infection status of the patient, in any setting wher</w:t>
      </w:r>
      <w:r>
        <w:rPr>
          <w:rFonts w:ascii="Times New Roman" w:hAnsi="Times New Roman"/>
          <w:sz w:val="24"/>
          <w:szCs w:val="24"/>
          <w:lang w:val="en-US"/>
        </w:rPr>
        <w:t xml:space="preserve">e health care is delivered” </w:t>
      </w:r>
      <w:r w:rsidRPr="00EB0951">
        <w:rPr>
          <w:rFonts w:ascii="Times New Roman" w:hAnsi="Times New Roman"/>
          <w:sz w:val="24"/>
          <w:szCs w:val="24"/>
          <w:lang w:val="en-US"/>
        </w:rPr>
        <w:t xml:space="preserve"> </w:t>
      </w:r>
    </w:p>
    <w:p w:rsidR="00DD1923" w:rsidRPr="00EB0951" w:rsidRDefault="00DD1923" w:rsidP="002E7F90">
      <w:pPr>
        <w:spacing w:after="0" w:line="360" w:lineRule="auto"/>
        <w:jc w:val="both"/>
        <w:rPr>
          <w:rFonts w:ascii="Times New Roman" w:hAnsi="Times New Roman"/>
          <w:sz w:val="24"/>
          <w:szCs w:val="24"/>
          <w:lang w:val="en-US"/>
        </w:rPr>
      </w:pPr>
    </w:p>
    <w:p w:rsidR="00DD1923" w:rsidRPr="0043637E" w:rsidRDefault="00DD1923" w:rsidP="002E7F90">
      <w:pPr>
        <w:pStyle w:val="aa"/>
        <w:spacing w:after="0" w:line="360" w:lineRule="auto"/>
        <w:jc w:val="both"/>
        <w:rPr>
          <w:rFonts w:ascii="Times New Roman" w:hAnsi="Times New Roman" w:cs="Times New Roman"/>
          <w:sz w:val="24"/>
          <w:szCs w:val="24"/>
          <w:lang w:val="ru-RU"/>
        </w:rPr>
      </w:pPr>
      <w:r w:rsidRPr="00EB0951">
        <w:rPr>
          <w:rFonts w:ascii="Times New Roman" w:hAnsi="Times New Roman" w:cs="Times New Roman"/>
          <w:sz w:val="24"/>
          <w:szCs w:val="24"/>
          <w:lang w:val="en-US"/>
        </w:rPr>
        <w:t>Its components are as follows</w:t>
      </w:r>
      <w:r>
        <w:rPr>
          <w:rFonts w:ascii="Times New Roman" w:hAnsi="Times New Roman" w:cs="Times New Roman"/>
          <w:sz w:val="24"/>
          <w:szCs w:val="24"/>
          <w:lang w:val="ru-RU"/>
        </w:rPr>
        <w:t>:</w:t>
      </w:r>
    </w:p>
    <w:p w:rsidR="00DD1923" w:rsidRPr="00EB0951" w:rsidRDefault="00DD1923" w:rsidP="002E7F90">
      <w:pPr>
        <w:pStyle w:val="aa"/>
        <w:numPr>
          <w:ilvl w:val="0"/>
          <w:numId w:val="17"/>
        </w:numPr>
        <w:spacing w:after="0" w:line="360" w:lineRule="auto"/>
        <w:jc w:val="both"/>
        <w:rPr>
          <w:rFonts w:ascii="Times New Roman" w:hAnsi="Times New Roman" w:cs="Times New Roman"/>
          <w:sz w:val="24"/>
          <w:szCs w:val="24"/>
          <w:lang w:val="en-US"/>
        </w:rPr>
      </w:pPr>
      <w:r w:rsidRPr="00EB0951">
        <w:rPr>
          <w:rFonts w:ascii="Times New Roman" w:hAnsi="Times New Roman" w:cs="Times New Roman"/>
          <w:sz w:val="24"/>
          <w:szCs w:val="24"/>
          <w:lang w:val="en-US"/>
        </w:rPr>
        <w:t>Hand hygiene (hand wash or, hand rub)</w:t>
      </w:r>
    </w:p>
    <w:p w:rsidR="00DD1923" w:rsidRPr="00EB0951" w:rsidRDefault="00DD1923" w:rsidP="002E7F90">
      <w:pPr>
        <w:pStyle w:val="aa"/>
        <w:numPr>
          <w:ilvl w:val="0"/>
          <w:numId w:val="17"/>
        </w:numPr>
        <w:spacing w:after="0" w:line="360" w:lineRule="auto"/>
        <w:jc w:val="both"/>
        <w:rPr>
          <w:rFonts w:ascii="Times New Roman" w:hAnsi="Times New Roman" w:cs="Times New Roman"/>
          <w:sz w:val="24"/>
          <w:szCs w:val="24"/>
          <w:lang w:val="en-US"/>
        </w:rPr>
      </w:pPr>
      <w:r w:rsidRPr="00EB0951">
        <w:rPr>
          <w:rFonts w:ascii="Times New Roman" w:hAnsi="Times New Roman" w:cs="Times New Roman"/>
          <w:sz w:val="24"/>
          <w:szCs w:val="24"/>
          <w:lang w:val="en-US"/>
        </w:rPr>
        <w:t>PPE usage (viz. gloves, masks, eyewear).</w:t>
      </w:r>
    </w:p>
    <w:p w:rsidR="00DD1923" w:rsidRPr="00EB0951" w:rsidRDefault="00DD1923" w:rsidP="002E7F90">
      <w:pPr>
        <w:pStyle w:val="aa"/>
        <w:numPr>
          <w:ilvl w:val="0"/>
          <w:numId w:val="17"/>
        </w:numPr>
        <w:spacing w:after="0" w:line="360" w:lineRule="auto"/>
        <w:jc w:val="both"/>
        <w:rPr>
          <w:rFonts w:ascii="Times New Roman" w:hAnsi="Times New Roman" w:cs="Times New Roman"/>
          <w:sz w:val="24"/>
          <w:szCs w:val="24"/>
          <w:lang w:val="en-US"/>
        </w:rPr>
      </w:pPr>
      <w:r w:rsidRPr="00EB0951">
        <w:rPr>
          <w:rFonts w:ascii="Times New Roman" w:hAnsi="Times New Roman" w:cs="Times New Roman"/>
          <w:sz w:val="24"/>
          <w:szCs w:val="24"/>
          <w:lang w:val="en-US"/>
        </w:rPr>
        <w:t>Respiratory hygiene / cough etiquette</w:t>
      </w:r>
    </w:p>
    <w:p w:rsidR="00DD1923" w:rsidRPr="00EB0951" w:rsidRDefault="00DD1923" w:rsidP="002E7F90">
      <w:pPr>
        <w:pStyle w:val="aa"/>
        <w:numPr>
          <w:ilvl w:val="0"/>
          <w:numId w:val="17"/>
        </w:numPr>
        <w:spacing w:after="0" w:line="360" w:lineRule="auto"/>
        <w:jc w:val="both"/>
        <w:rPr>
          <w:rFonts w:ascii="Times New Roman" w:hAnsi="Times New Roman" w:cs="Times New Roman"/>
          <w:sz w:val="24"/>
          <w:szCs w:val="24"/>
          <w:lang w:val="en-US"/>
        </w:rPr>
      </w:pPr>
      <w:r w:rsidRPr="00EB0951">
        <w:rPr>
          <w:rFonts w:ascii="Times New Roman" w:hAnsi="Times New Roman" w:cs="Times New Roman"/>
          <w:sz w:val="24"/>
          <w:szCs w:val="24"/>
          <w:lang w:val="en-US"/>
        </w:rPr>
        <w:t>Sharps safety through engineering along with control of work practice.</w:t>
      </w:r>
    </w:p>
    <w:p w:rsidR="00DD1923" w:rsidRPr="00EB0951" w:rsidRDefault="00DD1923" w:rsidP="002E7F90">
      <w:pPr>
        <w:pStyle w:val="aa"/>
        <w:numPr>
          <w:ilvl w:val="0"/>
          <w:numId w:val="17"/>
        </w:numPr>
        <w:spacing w:after="0" w:line="360" w:lineRule="auto"/>
        <w:jc w:val="both"/>
        <w:rPr>
          <w:rFonts w:ascii="Times New Roman" w:hAnsi="Times New Roman" w:cs="Times New Roman"/>
          <w:sz w:val="24"/>
          <w:szCs w:val="24"/>
          <w:lang w:val="en-US"/>
        </w:rPr>
      </w:pPr>
      <w:r w:rsidRPr="00EB0951">
        <w:rPr>
          <w:rFonts w:ascii="Times New Roman" w:hAnsi="Times New Roman" w:cs="Times New Roman"/>
          <w:sz w:val="24"/>
          <w:szCs w:val="24"/>
          <w:lang w:val="en-US"/>
        </w:rPr>
        <w:t>Safe injection practices (i.e., applying aseptic technique for parenteral medications)</w:t>
      </w:r>
    </w:p>
    <w:p w:rsidR="00DD1923" w:rsidRPr="00EB0951" w:rsidRDefault="00DD1923" w:rsidP="002E7F90">
      <w:pPr>
        <w:pStyle w:val="aa"/>
        <w:numPr>
          <w:ilvl w:val="0"/>
          <w:numId w:val="17"/>
        </w:numPr>
        <w:spacing w:after="0" w:line="360" w:lineRule="auto"/>
        <w:jc w:val="both"/>
        <w:rPr>
          <w:rFonts w:ascii="Times New Roman" w:hAnsi="Times New Roman" w:cs="Times New Roman"/>
          <w:sz w:val="24"/>
          <w:szCs w:val="24"/>
          <w:lang w:val="en-US"/>
        </w:rPr>
      </w:pPr>
      <w:r w:rsidRPr="00EB0951">
        <w:rPr>
          <w:rFonts w:ascii="Times New Roman" w:hAnsi="Times New Roman" w:cs="Times New Roman"/>
          <w:sz w:val="24"/>
          <w:szCs w:val="24"/>
          <w:lang w:val="en-US"/>
        </w:rPr>
        <w:t>Use of sterile instruments and devices</w:t>
      </w:r>
    </w:p>
    <w:p w:rsidR="00DD1923" w:rsidRPr="00EB0951" w:rsidRDefault="00DD1923" w:rsidP="002E7F90">
      <w:pPr>
        <w:pStyle w:val="aa"/>
        <w:numPr>
          <w:ilvl w:val="0"/>
          <w:numId w:val="17"/>
        </w:numPr>
        <w:spacing w:after="0" w:line="360" w:lineRule="auto"/>
        <w:jc w:val="both"/>
        <w:rPr>
          <w:rFonts w:ascii="Times New Roman" w:hAnsi="Times New Roman" w:cs="Times New Roman"/>
          <w:sz w:val="24"/>
          <w:szCs w:val="24"/>
          <w:lang w:val="en-US"/>
        </w:rPr>
      </w:pPr>
      <w:r w:rsidRPr="00EB0951">
        <w:rPr>
          <w:rFonts w:ascii="Times New Roman" w:hAnsi="Times New Roman" w:cs="Times New Roman"/>
          <w:sz w:val="24"/>
          <w:szCs w:val="24"/>
          <w:lang w:val="en-US"/>
        </w:rPr>
        <w:t>Environmental surfaces-cleaning and disinfection.</w:t>
      </w:r>
    </w:p>
    <w:p w:rsidR="008616A9" w:rsidRPr="00F70BFC" w:rsidRDefault="008616A9" w:rsidP="002E7F90">
      <w:pPr>
        <w:spacing w:after="0" w:line="240" w:lineRule="auto"/>
        <w:ind w:firstLine="709"/>
        <w:jc w:val="both"/>
        <w:rPr>
          <w:rFonts w:ascii="Times New Roman" w:eastAsia="Times New Roman" w:hAnsi="Times New Roman"/>
          <w:color w:val="000000"/>
          <w:sz w:val="24"/>
          <w:szCs w:val="24"/>
          <w:lang w:val="en-US" w:eastAsia="ru-RU"/>
        </w:rPr>
      </w:pPr>
    </w:p>
    <w:p w:rsidR="008616A9" w:rsidRPr="00F70BFC" w:rsidRDefault="008616A9" w:rsidP="002E7F90">
      <w:pPr>
        <w:spacing w:after="0" w:line="240" w:lineRule="auto"/>
        <w:ind w:firstLine="709"/>
        <w:jc w:val="both"/>
        <w:rPr>
          <w:rFonts w:ascii="Times New Roman" w:eastAsia="Times New Roman" w:hAnsi="Times New Roman"/>
          <w:sz w:val="24"/>
          <w:szCs w:val="24"/>
          <w:lang w:val="en-US" w:eastAsia="ru-RU"/>
        </w:rPr>
      </w:pPr>
      <w:r w:rsidRPr="00F70BFC">
        <w:rPr>
          <w:rFonts w:ascii="Times New Roman" w:hAnsi="Times New Roman"/>
          <w:b/>
          <w:sz w:val="24"/>
          <w:szCs w:val="24"/>
          <w:lang w:val="en-US"/>
        </w:rPr>
        <w:t>List of references</w:t>
      </w:r>
    </w:p>
    <w:p w:rsidR="002404A3" w:rsidRPr="00F70BFC" w:rsidRDefault="002404A3" w:rsidP="002E7F90">
      <w:pPr>
        <w:suppressAutoHyphens w:val="0"/>
        <w:spacing w:after="0" w:line="240" w:lineRule="auto"/>
        <w:ind w:firstLine="708"/>
        <w:jc w:val="both"/>
        <w:rPr>
          <w:rFonts w:ascii="Times New Roman" w:eastAsia="Times New Roman" w:hAnsi="Times New Roman"/>
          <w:b/>
          <w:color w:val="000000"/>
          <w:kern w:val="0"/>
          <w:sz w:val="24"/>
          <w:szCs w:val="24"/>
          <w:lang w:val="en-US" w:eastAsia="ru-RU"/>
        </w:rPr>
      </w:pPr>
      <w:r w:rsidRPr="00F70BFC">
        <w:rPr>
          <w:rFonts w:ascii="Times New Roman" w:eastAsia="Times New Roman" w:hAnsi="Times New Roman"/>
          <w:b/>
          <w:color w:val="000000"/>
          <w:kern w:val="0"/>
          <w:sz w:val="24"/>
          <w:szCs w:val="24"/>
          <w:lang w:val="en-US" w:eastAsia="ru-RU"/>
        </w:rPr>
        <w:t>Basic literature:</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proofErr w:type="spellStart"/>
      <w:r w:rsidRPr="00F70BFC">
        <w:rPr>
          <w:rFonts w:ascii="Times New Roman" w:eastAsia="Times New Roman" w:hAnsi="Times New Roman"/>
          <w:color w:val="000000"/>
          <w:kern w:val="0"/>
          <w:sz w:val="24"/>
          <w:szCs w:val="24"/>
          <w:lang w:val="en-US" w:eastAsia="ru-RU"/>
        </w:rPr>
        <w:t>Unguryan</w:t>
      </w:r>
      <w:proofErr w:type="spellEnd"/>
      <w:r w:rsidRPr="00F70BFC">
        <w:rPr>
          <w:rFonts w:ascii="Times New Roman" w:eastAsia="Times New Roman" w:hAnsi="Times New Roman"/>
          <w:color w:val="000000"/>
          <w:kern w:val="0"/>
          <w:sz w:val="24"/>
          <w:szCs w:val="24"/>
          <w:lang w:val="en-US" w:eastAsia="ru-RU"/>
        </w:rPr>
        <w:t xml:space="preserve"> L. M., Bieliaieva A. I., Vishnitskaya I. V., </w:t>
      </w:r>
      <w:proofErr w:type="spellStart"/>
      <w:r w:rsidRPr="00F70BFC">
        <w:rPr>
          <w:rFonts w:ascii="Times New Roman" w:eastAsia="Times New Roman" w:hAnsi="Times New Roman"/>
          <w:color w:val="000000"/>
          <w:kern w:val="0"/>
          <w:sz w:val="24"/>
          <w:szCs w:val="24"/>
          <w:lang w:val="en-US" w:eastAsia="ru-RU"/>
        </w:rPr>
        <w:t>Aleksandrova</w:t>
      </w:r>
      <w:proofErr w:type="spellEnd"/>
      <w:r w:rsidRPr="00F70BFC">
        <w:rPr>
          <w:rFonts w:ascii="Times New Roman" w:eastAsia="Times New Roman" w:hAnsi="Times New Roman"/>
          <w:color w:val="000000"/>
          <w:kern w:val="0"/>
          <w:sz w:val="24"/>
          <w:szCs w:val="24"/>
          <w:lang w:val="en-US" w:eastAsia="ru-RU"/>
        </w:rPr>
        <w:t xml:space="preserve"> A. A. Texts of lectures on the discipline "Labor protection in the industry." Odessa: ONMedU, 2020. 111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proofErr w:type="spellStart"/>
      <w:r w:rsidRPr="00F70BFC">
        <w:rPr>
          <w:rFonts w:ascii="Times New Roman" w:eastAsia="Times New Roman" w:hAnsi="Times New Roman"/>
          <w:color w:val="000000"/>
          <w:kern w:val="0"/>
          <w:sz w:val="24"/>
          <w:szCs w:val="24"/>
          <w:lang w:val="en-US" w:eastAsia="ru-RU"/>
        </w:rPr>
        <w:t>Unguryan</w:t>
      </w:r>
      <w:proofErr w:type="spellEnd"/>
      <w:r w:rsidRPr="00F70BFC">
        <w:rPr>
          <w:rFonts w:ascii="Times New Roman" w:eastAsia="Times New Roman" w:hAnsi="Times New Roman"/>
          <w:color w:val="000000"/>
          <w:kern w:val="0"/>
          <w:sz w:val="24"/>
          <w:szCs w:val="24"/>
          <w:lang w:val="en-US" w:eastAsia="ru-RU"/>
        </w:rPr>
        <w:t xml:space="preserve"> L. M., Bieliaieva A. I., </w:t>
      </w:r>
      <w:proofErr w:type="spellStart"/>
      <w:r w:rsidRPr="00F70BFC">
        <w:rPr>
          <w:rFonts w:ascii="Times New Roman" w:eastAsia="Times New Roman" w:hAnsi="Times New Roman"/>
          <w:color w:val="000000"/>
          <w:kern w:val="0"/>
          <w:sz w:val="24"/>
          <w:szCs w:val="24"/>
          <w:lang w:val="en-US" w:eastAsia="ru-RU"/>
        </w:rPr>
        <w:t>Aleksandrova</w:t>
      </w:r>
      <w:proofErr w:type="spellEnd"/>
      <w:r w:rsidRPr="00F70BFC">
        <w:rPr>
          <w:rFonts w:ascii="Times New Roman" w:eastAsia="Times New Roman" w:hAnsi="Times New Roman"/>
          <w:color w:val="000000"/>
          <w:kern w:val="0"/>
          <w:sz w:val="24"/>
          <w:szCs w:val="24"/>
          <w:lang w:val="en-US" w:eastAsia="ru-RU"/>
        </w:rPr>
        <w:t xml:space="preserve"> A. A., Vishnitskaya I. V. et al. Labor protection in the industry: workshop. Odessa: ONMedU, 2019. 48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proofErr w:type="spellStart"/>
      <w:r w:rsidRPr="00F70BFC">
        <w:rPr>
          <w:rFonts w:ascii="Times New Roman" w:eastAsia="Times New Roman" w:hAnsi="Times New Roman"/>
          <w:color w:val="000000"/>
          <w:kern w:val="0"/>
          <w:sz w:val="24"/>
          <w:szCs w:val="24"/>
          <w:lang w:val="en-US" w:eastAsia="ru-RU"/>
        </w:rPr>
        <w:t>Unguryan</w:t>
      </w:r>
      <w:proofErr w:type="spellEnd"/>
      <w:r w:rsidRPr="00F70BFC">
        <w:rPr>
          <w:rFonts w:ascii="Times New Roman" w:eastAsia="Times New Roman" w:hAnsi="Times New Roman"/>
          <w:color w:val="000000"/>
          <w:kern w:val="0"/>
          <w:sz w:val="24"/>
          <w:szCs w:val="24"/>
          <w:lang w:val="en-US" w:eastAsia="ru-RU"/>
        </w:rPr>
        <w:t xml:space="preserve"> LM, Bieliaieva AI, Vishnitskaya IV, </w:t>
      </w:r>
      <w:proofErr w:type="spellStart"/>
      <w:r w:rsidRPr="00F70BFC">
        <w:rPr>
          <w:rFonts w:ascii="Times New Roman" w:eastAsia="Times New Roman" w:hAnsi="Times New Roman"/>
          <w:color w:val="000000"/>
          <w:kern w:val="0"/>
          <w:sz w:val="24"/>
          <w:szCs w:val="24"/>
          <w:lang w:val="en-US" w:eastAsia="ru-RU"/>
        </w:rPr>
        <w:t>Aleksandrova</w:t>
      </w:r>
      <w:proofErr w:type="spellEnd"/>
      <w:r w:rsidRPr="00F70BFC">
        <w:rPr>
          <w:rFonts w:ascii="Times New Roman" w:eastAsia="Times New Roman" w:hAnsi="Times New Roman"/>
          <w:color w:val="000000"/>
          <w:kern w:val="0"/>
          <w:sz w:val="24"/>
          <w:szCs w:val="24"/>
          <w:lang w:val="en-US" w:eastAsia="ru-RU"/>
        </w:rPr>
        <w:t xml:space="preserve"> AA and others. Labor protection in the industry: teaching aid. Odessa: ONMedU, 2019. 60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Voinalovych O. V., Golopura S. M. Occupational Safety and Health. Practical. Kyiv: Center of Educational Literature, 2018. 448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Reese, Charles D. Occupational Safety and Health: fundamental principles and philosophies. Crc Press, 2017. 403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Phil Hughes, Ed Ferrett. Introduction to Health and Safety at Work: for the NEBOSH National General Certificate in Occupational Health and Safety. Routledge, 2015. 676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Pedro M. Arezes, João S. Baptista, Mónica P. Barroso. Occupational and Environmental Safety and Health. Springer International Publishing, 2019. 765 p.</w:t>
      </w:r>
    </w:p>
    <w:p w:rsidR="002404A3" w:rsidRPr="00F70BFC" w:rsidRDefault="002404A3" w:rsidP="002E7F90">
      <w:pPr>
        <w:numPr>
          <w:ilvl w:val="1"/>
          <w:numId w:val="5"/>
        </w:numPr>
        <w:suppressAutoHyphens w:val="0"/>
        <w:spacing w:after="160" w:line="240" w:lineRule="auto"/>
        <w:ind w:left="142" w:firstLine="54"/>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Thomas P Fuller. Global Occupational Safety and Health Management Handbook. CRC Press, 2019. 359 p.</w:t>
      </w:r>
    </w:p>
    <w:p w:rsidR="002404A3" w:rsidRPr="00F70BFC" w:rsidRDefault="002404A3" w:rsidP="002E7F90">
      <w:pPr>
        <w:suppressAutoHyphens w:val="0"/>
        <w:spacing w:after="0" w:line="240" w:lineRule="auto"/>
        <w:ind w:firstLine="708"/>
        <w:jc w:val="both"/>
        <w:rPr>
          <w:rFonts w:ascii="Times New Roman" w:eastAsia="Times New Roman" w:hAnsi="Times New Roman"/>
          <w:color w:val="000000"/>
          <w:kern w:val="0"/>
          <w:sz w:val="24"/>
          <w:szCs w:val="24"/>
          <w:lang w:val="en-US" w:eastAsia="ru-RU"/>
        </w:rPr>
      </w:pPr>
    </w:p>
    <w:p w:rsidR="002404A3" w:rsidRPr="00F70BFC" w:rsidRDefault="002404A3" w:rsidP="002E7F90">
      <w:pPr>
        <w:suppressAutoHyphens w:val="0"/>
        <w:spacing w:after="0" w:line="240" w:lineRule="auto"/>
        <w:ind w:firstLine="708"/>
        <w:jc w:val="both"/>
        <w:rPr>
          <w:rFonts w:ascii="Times New Roman" w:eastAsia="Times New Roman" w:hAnsi="Times New Roman"/>
          <w:b/>
          <w:color w:val="000000"/>
          <w:kern w:val="0"/>
          <w:sz w:val="24"/>
          <w:szCs w:val="24"/>
          <w:lang w:val="en-US" w:eastAsia="ru-RU"/>
        </w:rPr>
      </w:pPr>
      <w:r w:rsidRPr="00F70BFC">
        <w:rPr>
          <w:rFonts w:ascii="Times New Roman" w:eastAsia="Times New Roman" w:hAnsi="Times New Roman"/>
          <w:b/>
          <w:color w:val="000000"/>
          <w:kern w:val="0"/>
          <w:sz w:val="24"/>
          <w:szCs w:val="24"/>
          <w:lang w:val="en-US" w:eastAsia="ru-RU"/>
        </w:rPr>
        <w:t>Additional literature:</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Law of Ukraine "On labor protection" No. 2694-XII. dated 14.10.1992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Law of Ukraine "Fundamentals of Ukrainian legislation on healthcare" No. 2801-XII of 19.11.1992.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Law of Ukraine "On ensuring sanitary and epidemic well-being of the population" No. 4004-XII dated February 24, 1994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lastRenderedPageBreak/>
        <w:t>Law of Ukraine "On Compulsory State Social Insurance" No. 1105-XIV of 23.09.1999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Law of Ukraine "On the basic principles of state supervision of business entities" No. 877-V dated 05.04.2007.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Code of Civil Protection of Ukraine No. 5403-VI dated 02.10.2012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Resolution of the Cabinet of Ministers of Ukraine "On the procedure for certification of workplaces for working conditions" No. 442 dated 1.08.92r. (With changes)</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Resolution of the Cabinet of Ministers of Ukraine "On Approval of the Procedure for Investigation and Recording of Accidents, Occupational Diseases and Industrial Accidents" No. 337 dated April 17, 2019</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Regulations on the Ministry of Health of Ukraine Approved by the Decree of the President of Ukraine dated March 25, 2015 No. 267.</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Regulations on the State Drug Control Service of Ukraine. Approved by the Decree of the President of Ukraine dated April 13, 2011 N 457/2011.</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Regulations on the State Service of Ukraine for Medicines. Approved by the Decree of the President of Ukraine dated April 8, 2011 No. 440/2011</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Order of the Ministry of Health of Ukraine No. 275 dated 15.05.2006. "On the approval of the instructions for the sanitary and anti-epidemic regime of pharmacies."</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Resolution of the Cabinet of Ministers of Ukraine "On approval of the licensing conditions for the implementation of economic activities for the production of medicines, wholesale and retail trade in medicines, import of medicines (except for active pharmaceutical ingredients)" No. 929 dated November 30, 2016</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NPAOP 0.00-4.35-04 "Standard regulation on the labor protection service".</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DNAP 0.00-6.23-92 "Procedure for certification of workplaces for working conditions".</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NAPB A.01.001-2004. Fire safety rules in Ukraine.</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 xml:space="preserve">Aslan, I., &amp; Morsunbul, D. Preferences for job life </w:t>
      </w:r>
      <w:proofErr w:type="spellStart"/>
      <w:r w:rsidRPr="00F70BFC">
        <w:rPr>
          <w:rFonts w:ascii="Times New Roman" w:eastAsia="Times New Roman" w:hAnsi="Times New Roman"/>
          <w:color w:val="000000"/>
          <w:kern w:val="0"/>
          <w:sz w:val="24"/>
          <w:szCs w:val="24"/>
          <w:lang w:val="en-US" w:eastAsia="ru-RU"/>
        </w:rPr>
        <w:t>qualyty</w:t>
      </w:r>
      <w:proofErr w:type="spellEnd"/>
      <w:r w:rsidRPr="00F70BFC">
        <w:rPr>
          <w:rFonts w:ascii="Times New Roman" w:eastAsia="Times New Roman" w:hAnsi="Times New Roman"/>
          <w:color w:val="000000"/>
          <w:kern w:val="0"/>
          <w:sz w:val="24"/>
          <w:szCs w:val="24"/>
          <w:lang w:val="en-US" w:eastAsia="ru-RU"/>
        </w:rPr>
        <w:t xml:space="preserve"> and motivation in healthcare. </w:t>
      </w:r>
      <w:r w:rsidRPr="00F70BFC">
        <w:rPr>
          <w:rFonts w:ascii="Times New Roman" w:eastAsia="Times New Roman" w:hAnsi="Times New Roman"/>
          <w:i/>
          <w:iCs/>
          <w:color w:val="000000"/>
          <w:kern w:val="0"/>
          <w:sz w:val="24"/>
          <w:szCs w:val="24"/>
          <w:lang w:val="en-US" w:eastAsia="ru-RU"/>
        </w:rPr>
        <w:t>Marketing and Management of Innovations</w:t>
      </w:r>
      <w:r w:rsidRPr="00F70BFC">
        <w:rPr>
          <w:rFonts w:ascii="Times New Roman" w:eastAsia="Times New Roman" w:hAnsi="Times New Roman"/>
          <w:color w:val="000000"/>
          <w:kern w:val="0"/>
          <w:sz w:val="24"/>
          <w:szCs w:val="24"/>
          <w:lang w:val="en-US" w:eastAsia="ru-RU"/>
        </w:rPr>
        <w:t>. №2. P. 79-93.</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 xml:space="preserve">Saifullah Hakro, Li Jinshan. Workplace Employees' Annual Physical Checkup and During Hire on the Job to Increase Health-care Awareness Perception to Prevent Disease Risk: A Work for Policy-Implementable Option Globally. </w:t>
      </w:r>
      <w:r w:rsidRPr="00F70BFC">
        <w:rPr>
          <w:rFonts w:ascii="Times New Roman" w:eastAsia="Times New Roman" w:hAnsi="Times New Roman"/>
          <w:i/>
          <w:iCs/>
          <w:color w:val="000000"/>
          <w:kern w:val="0"/>
          <w:sz w:val="24"/>
          <w:szCs w:val="24"/>
          <w:lang w:val="en-US" w:eastAsia="ru-RU"/>
        </w:rPr>
        <w:t xml:space="preserve">Safety and Health at Work. </w:t>
      </w:r>
      <w:r w:rsidRPr="00F70BFC">
        <w:rPr>
          <w:rFonts w:ascii="Times New Roman" w:eastAsia="Times New Roman" w:hAnsi="Times New Roman"/>
          <w:color w:val="000000"/>
          <w:kern w:val="0"/>
          <w:sz w:val="24"/>
          <w:szCs w:val="24"/>
          <w:lang w:val="en-US" w:eastAsia="ru-RU"/>
        </w:rPr>
        <w:t>№10. 2018. P. 132-140.</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p>
    <w:p w:rsidR="002404A3" w:rsidRPr="00F70BFC" w:rsidRDefault="002404A3" w:rsidP="002E7F90">
      <w:pPr>
        <w:suppressAutoHyphens w:val="0"/>
        <w:spacing w:after="0" w:line="240" w:lineRule="auto"/>
        <w:ind w:firstLine="708"/>
        <w:jc w:val="both"/>
        <w:rPr>
          <w:rFonts w:ascii="Times New Roman" w:eastAsia="Times New Roman" w:hAnsi="Times New Roman"/>
          <w:b/>
          <w:color w:val="000000"/>
          <w:kern w:val="0"/>
          <w:sz w:val="24"/>
          <w:szCs w:val="24"/>
          <w:lang w:val="en-US" w:eastAsia="ru-RU"/>
        </w:rPr>
      </w:pPr>
      <w:r w:rsidRPr="00F70BFC">
        <w:rPr>
          <w:rFonts w:ascii="Times New Roman" w:eastAsia="Times New Roman" w:hAnsi="Times New Roman"/>
          <w:b/>
          <w:color w:val="000000"/>
          <w:kern w:val="0"/>
          <w:sz w:val="24"/>
          <w:szCs w:val="24"/>
          <w:lang w:val="en-US" w:eastAsia="ru-RU"/>
        </w:rPr>
        <w:t>Electronic resources:</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https://zakon.rada.gov.ua/ - Database "Legislation of Ukraine"</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http://ohoronapraci.kiev.ua/ - Site of the scientific and production monthly magazine "Labor Protection"</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http://oppb.com.ua/ - Site of the monthly magazine "Labor protection and fire safety"</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https://www.sop.com.ua/ - Site of the magazine "Labor Protection Service"</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https://esop.mcfr.ua/ - Site of the magazine "Handbook of labor protection specialist"</w:t>
      </w:r>
    </w:p>
    <w:p w:rsidR="002404A3" w:rsidRPr="00F70BFC" w:rsidRDefault="002404A3" w:rsidP="002E7F90">
      <w:pPr>
        <w:suppressAutoHyphens w:val="0"/>
        <w:spacing w:after="0" w:line="240" w:lineRule="auto"/>
        <w:ind w:left="142"/>
        <w:jc w:val="both"/>
        <w:rPr>
          <w:rFonts w:ascii="Times New Roman" w:hAnsi="Times New Roman"/>
          <w:bCs/>
          <w:color w:val="auto"/>
          <w:kern w:val="0"/>
          <w:sz w:val="24"/>
          <w:szCs w:val="24"/>
          <w:lang w:val="en-US" w:eastAsia="en-US"/>
        </w:rPr>
      </w:pPr>
      <w:r w:rsidRPr="00F70BFC">
        <w:rPr>
          <w:rFonts w:ascii="Times New Roman" w:eastAsia="Times New Roman" w:hAnsi="Times New Roman"/>
          <w:color w:val="000000"/>
          <w:kern w:val="0"/>
          <w:sz w:val="24"/>
          <w:szCs w:val="24"/>
          <w:lang w:val="en-US" w:eastAsia="ru-RU"/>
        </w:rPr>
        <w:t>https://www.dsns.gov.ua/ - Site of the State Emergency Service of Ukraine</w:t>
      </w:r>
    </w:p>
    <w:p w:rsidR="008616A9" w:rsidRPr="00F70BFC" w:rsidRDefault="008616A9" w:rsidP="002E7F90">
      <w:pPr>
        <w:pStyle w:val="HTML0"/>
        <w:shd w:val="clear" w:color="auto" w:fill="FFFFFF"/>
        <w:ind w:firstLine="709"/>
        <w:jc w:val="both"/>
        <w:textAlignment w:val="baseline"/>
        <w:rPr>
          <w:rFonts w:ascii="Times New Roman" w:hAnsi="Times New Roman" w:cs="Times New Roman"/>
          <w:sz w:val="24"/>
          <w:szCs w:val="24"/>
        </w:rPr>
      </w:pPr>
    </w:p>
    <w:sectPr w:rsidR="008616A9" w:rsidRPr="00F70BFC" w:rsidSect="002E7F90">
      <w:pgSz w:w="11906" w:h="16838"/>
      <w:pgMar w:top="1134" w:right="1274" w:bottom="1134" w:left="1560" w:header="708" w:footer="708" w:gutter="0"/>
      <w:cols w:space="72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DejaVu Sans">
    <w:charset w:val="01"/>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Num1"/>
    <w:lvl w:ilvl="0">
      <w:start w:val="1"/>
      <w:numFmt w:val="bullet"/>
      <w:lvlText w:val=""/>
      <w:lvlJc w:val="left"/>
      <w:pPr>
        <w:tabs>
          <w:tab w:val="num" w:pos="0"/>
        </w:tabs>
        <w:ind w:left="720" w:hanging="360"/>
      </w:pPr>
      <w:rPr>
        <w:rFonts w:ascii="Symbol" w:hAnsi="Symbol" w:cs="Symbol"/>
        <w:sz w:val="24"/>
        <w:szCs w:val="24"/>
        <w:lang w:val="uk-U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Num2"/>
    <w:lvl w:ilvl="0">
      <w:start w:val="1"/>
      <w:numFmt w:val="bullet"/>
      <w:lvlText w:val=""/>
      <w:lvlJc w:val="left"/>
      <w:pPr>
        <w:tabs>
          <w:tab w:val="num" w:pos="0"/>
        </w:tabs>
        <w:ind w:left="1094" w:hanging="360"/>
      </w:pPr>
      <w:rPr>
        <w:rFonts w:ascii="Symbol" w:hAnsi="Symbol" w:cs="Symbol"/>
        <w:sz w:val="28"/>
        <w:szCs w:val="24"/>
        <w:lang w:val="uk-U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Num3"/>
    <w:lvl w:ilvl="0">
      <w:start w:val="1"/>
      <w:numFmt w:val="decimal"/>
      <w:lvlText w:val="%1."/>
      <w:lvlJc w:val="left"/>
      <w:pPr>
        <w:tabs>
          <w:tab w:val="num" w:pos="0"/>
        </w:tabs>
        <w:ind w:left="862" w:hanging="360"/>
      </w:pPr>
      <w:rPr>
        <w:rFonts w:ascii="Times New Roman" w:eastAsia="Times New Roman" w:hAnsi="Times New Roman" w:cs="Times New Roman"/>
        <w:sz w:val="24"/>
        <w:szCs w:val="24"/>
        <w:lang w:val="uk-UA" w:eastAsia="ru-RU"/>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322569C"/>
    <w:multiLevelType w:val="hybridMultilevel"/>
    <w:tmpl w:val="BB44B69A"/>
    <w:lvl w:ilvl="0" w:tplc="04190011">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F921977"/>
    <w:multiLevelType w:val="hybridMultilevel"/>
    <w:tmpl w:val="25300B7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1766820"/>
    <w:multiLevelType w:val="hybridMultilevel"/>
    <w:tmpl w:val="857A09E8"/>
    <w:lvl w:ilvl="0" w:tplc="04190011">
      <w:start w:val="1"/>
      <w:numFmt w:val="decimal"/>
      <w:lvlText w:val="%1)"/>
      <w:lvlJc w:val="left"/>
      <w:pPr>
        <w:ind w:left="360" w:hanging="360"/>
      </w:pPr>
      <w:rPr>
        <w:rFonts w:hint="default"/>
      </w:rPr>
    </w:lvl>
    <w:lvl w:ilvl="1" w:tplc="0E36809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217B1A37"/>
    <w:multiLevelType w:val="multilevel"/>
    <w:tmpl w:val="52F2A51C"/>
    <w:lvl w:ilvl="0">
      <w:start w:val="2"/>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097D9F"/>
    <w:multiLevelType w:val="multilevel"/>
    <w:tmpl w:val="08B460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4E56880"/>
    <w:multiLevelType w:val="multilevel"/>
    <w:tmpl w:val="786C2E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2A6DBB"/>
    <w:multiLevelType w:val="hybridMultilevel"/>
    <w:tmpl w:val="D586FF0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51B14A36"/>
    <w:multiLevelType w:val="multilevel"/>
    <w:tmpl w:val="56825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B25461"/>
    <w:multiLevelType w:val="multilevel"/>
    <w:tmpl w:val="984AE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92B5933"/>
    <w:multiLevelType w:val="multilevel"/>
    <w:tmpl w:val="9B6C2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2F5A9B"/>
    <w:multiLevelType w:val="multilevel"/>
    <w:tmpl w:val="754C4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AE4484"/>
    <w:multiLevelType w:val="multilevel"/>
    <w:tmpl w:val="6DBE81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3183DC2"/>
    <w:multiLevelType w:val="multilevel"/>
    <w:tmpl w:val="B732A7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6"/>
  </w:num>
  <w:num w:numId="6">
    <w:abstractNumId w:val="10"/>
  </w:num>
  <w:num w:numId="7">
    <w:abstractNumId w:val="5"/>
  </w:num>
  <w:num w:numId="8">
    <w:abstractNumId w:val="13"/>
  </w:num>
  <w:num w:numId="9">
    <w:abstractNumId w:val="9"/>
  </w:num>
  <w:num w:numId="10">
    <w:abstractNumId w:val="11"/>
  </w:num>
  <w:num w:numId="11">
    <w:abstractNumId w:val="15"/>
  </w:num>
  <w:num w:numId="12">
    <w:abstractNumId w:val="14"/>
  </w:num>
  <w:num w:numId="13">
    <w:abstractNumId w:val="16"/>
  </w:num>
  <w:num w:numId="14">
    <w:abstractNumId w:val="12"/>
  </w:num>
  <w:num w:numId="15">
    <w:abstractNumId w:val="7"/>
  </w:num>
  <w:num w:numId="16">
    <w:abstractNumId w:val="8"/>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4A3"/>
    <w:rsid w:val="002404A3"/>
    <w:rsid w:val="002E7F90"/>
    <w:rsid w:val="00502FFD"/>
    <w:rsid w:val="008616A9"/>
    <w:rsid w:val="00CE0E24"/>
    <w:rsid w:val="00DA0013"/>
    <w:rsid w:val="00DD1923"/>
    <w:rsid w:val="00F70BF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DCCD9A5"/>
  <w15:chartTrackingRefBased/>
  <w15:docId w15:val="{0C4F9F64-5048-4827-AB89-C3D65C042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spacing w:after="200" w:line="276" w:lineRule="auto"/>
    </w:pPr>
    <w:rPr>
      <w:rFonts w:ascii="Calibri" w:eastAsia="Calibri" w:hAnsi="Calibri"/>
      <w:color w:val="00000A"/>
      <w:kern w:val="1"/>
      <w:sz w:val="22"/>
      <w:szCs w:val="22"/>
      <w:lang w:val="ru-RU"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sz w:val="24"/>
      <w:szCs w:val="24"/>
      <w:lang w:val="uk-UA"/>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rPr>
      <w:rFonts w:ascii="Symbol" w:hAnsi="Symbol" w:cs="Symbol"/>
      <w:sz w:val="24"/>
      <w:szCs w:val="24"/>
      <w:lang w:val="uk-UA"/>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4z0">
    <w:name w:val="WW8Num4z0"/>
    <w:rPr>
      <w:rFonts w:ascii="Times New Roman" w:eastAsia="Times New Roman" w:hAnsi="Times New Roman" w:cs="Times New Roman"/>
      <w:sz w:val="24"/>
      <w:szCs w:val="24"/>
      <w:lang w:val="uk-UA" w:eastAsia="ru-RU"/>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1">
    <w:name w:val="Основной шрифт абзаца1"/>
  </w:style>
  <w:style w:type="character" w:customStyle="1" w:styleId="a3">
    <w:name w:val="Нижний колонтитул Знак"/>
    <w:rPr>
      <w:rFonts w:ascii="Times New Roman" w:eastAsia="Times New Roman" w:hAnsi="Times New Roman" w:cs="Times New Roman"/>
      <w:sz w:val="24"/>
      <w:szCs w:val="24"/>
    </w:rPr>
  </w:style>
  <w:style w:type="character" w:styleId="a4">
    <w:name w:val="Hyperlink"/>
    <w:rPr>
      <w:color w:val="0000FF"/>
      <w:u w:val="single"/>
    </w:rPr>
  </w:style>
  <w:style w:type="character" w:customStyle="1" w:styleId="HTML">
    <w:name w:val="Стандартный HTML Знак"/>
    <w:rPr>
      <w:rFonts w:ascii="Courier New" w:eastAsia="Times New Roman" w:hAnsi="Courier New" w:cs="Courier New"/>
      <w:color w:val="000000"/>
      <w:sz w:val="21"/>
      <w:szCs w:val="21"/>
      <w:lang w:val="en-US"/>
    </w:rPr>
  </w:style>
  <w:style w:type="character" w:customStyle="1" w:styleId="apple-converted-space">
    <w:name w:val="apple-converted-space"/>
  </w:style>
  <w:style w:type="character" w:customStyle="1" w:styleId="a7">
    <w:name w:val="a7"/>
  </w:style>
  <w:style w:type="character" w:customStyle="1" w:styleId="61">
    <w:name w:val="61"/>
  </w:style>
  <w:style w:type="character" w:customStyle="1" w:styleId="51">
    <w:name w:val="51"/>
  </w:style>
  <w:style w:type="character" w:customStyle="1" w:styleId="9pt4">
    <w:name w:val="9pt4"/>
  </w:style>
  <w:style w:type="character" w:customStyle="1" w:styleId="ListLabel1">
    <w:name w:val="ListLabel 1"/>
    <w:rPr>
      <w:rFonts w:ascii="Times New Roman" w:hAnsi="Times New Roman" w:cs="Symbol"/>
      <w:sz w:val="24"/>
      <w:szCs w:val="24"/>
      <w:lang w:val="uk-UA"/>
    </w:rPr>
  </w:style>
  <w:style w:type="character" w:customStyle="1" w:styleId="ListLabel2">
    <w:name w:val="ListLabel 2"/>
    <w:rPr>
      <w:rFonts w:cs="Symbol"/>
      <w:sz w:val="28"/>
      <w:szCs w:val="24"/>
      <w:lang w:val="uk-UA"/>
    </w:rPr>
  </w:style>
  <w:style w:type="character" w:customStyle="1" w:styleId="ListLabel3">
    <w:name w:val="ListLabel 3"/>
    <w:rPr>
      <w:rFonts w:ascii="Times New Roman" w:eastAsia="Times New Roman" w:hAnsi="Times New Roman" w:cs="Times New Roman"/>
      <w:sz w:val="24"/>
      <w:szCs w:val="24"/>
      <w:lang w:val="uk-UA" w:eastAsia="ru-RU"/>
    </w:rPr>
  </w:style>
  <w:style w:type="paragraph" w:customStyle="1" w:styleId="Heading">
    <w:name w:val="Heading"/>
    <w:basedOn w:val="a"/>
    <w:next w:val="a5"/>
    <w:pPr>
      <w:keepNext/>
      <w:spacing w:before="240" w:after="120"/>
    </w:pPr>
    <w:rPr>
      <w:rFonts w:ascii="Liberation Sans" w:eastAsia="DejaVu Sans" w:hAnsi="Liberation Sans" w:cs="DejaVu Sans"/>
      <w:sz w:val="28"/>
      <w:szCs w:val="28"/>
    </w:rPr>
  </w:style>
  <w:style w:type="paragraph" w:styleId="a5">
    <w:name w:val="Body Text"/>
    <w:basedOn w:val="a"/>
    <w:pPr>
      <w:spacing w:before="280" w:after="280" w:line="240" w:lineRule="auto"/>
    </w:pPr>
    <w:rPr>
      <w:rFonts w:ascii="Times New Roman" w:eastAsia="Times New Roman" w:hAnsi="Times New Roman"/>
      <w:sz w:val="24"/>
      <w:szCs w:val="24"/>
    </w:rPr>
  </w:style>
  <w:style w:type="paragraph" w:styleId="a6">
    <w:name w:val="List"/>
    <w:basedOn w:val="a5"/>
  </w:style>
  <w:style w:type="paragraph" w:styleId="a8">
    <w:name w:val="caption"/>
    <w:basedOn w:val="a"/>
    <w:qFormat/>
    <w:pPr>
      <w:suppressLineNumbers/>
      <w:spacing w:before="120" w:after="120"/>
    </w:pPr>
    <w:rPr>
      <w:i/>
      <w:iCs/>
      <w:sz w:val="24"/>
      <w:szCs w:val="24"/>
    </w:rPr>
  </w:style>
  <w:style w:type="paragraph" w:customStyle="1" w:styleId="Index">
    <w:name w:val="Index"/>
    <w:basedOn w:val="a"/>
    <w:pPr>
      <w:suppressLineNumbers/>
    </w:pPr>
  </w:style>
  <w:style w:type="paragraph" w:styleId="a9">
    <w:name w:val="footer"/>
    <w:basedOn w:val="a"/>
    <w:pPr>
      <w:tabs>
        <w:tab w:val="center" w:pos="4677"/>
        <w:tab w:val="right" w:pos="9355"/>
      </w:tabs>
      <w:spacing w:after="0" w:line="240" w:lineRule="auto"/>
    </w:pPr>
    <w:rPr>
      <w:rFonts w:ascii="Times New Roman" w:eastAsia="Times New Roman" w:hAnsi="Times New Roman"/>
      <w:sz w:val="24"/>
      <w:szCs w:val="24"/>
    </w:rPr>
  </w:style>
  <w:style w:type="paragraph" w:styleId="HTML0">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1"/>
      <w:szCs w:val="21"/>
      <w:lang w:val="en-US"/>
    </w:rPr>
  </w:style>
  <w:style w:type="paragraph" w:customStyle="1" w:styleId="20">
    <w:name w:val="20"/>
    <w:basedOn w:val="a"/>
    <w:pPr>
      <w:spacing w:before="280" w:after="280" w:line="240" w:lineRule="auto"/>
    </w:pPr>
    <w:rPr>
      <w:rFonts w:ascii="Times New Roman" w:eastAsia="Times New Roman" w:hAnsi="Times New Roman"/>
      <w:sz w:val="24"/>
      <w:szCs w:val="24"/>
    </w:rPr>
  </w:style>
  <w:style w:type="paragraph" w:customStyle="1" w:styleId="30">
    <w:name w:val="30"/>
    <w:basedOn w:val="a"/>
    <w:pPr>
      <w:spacing w:before="280" w:after="280" w:line="240" w:lineRule="auto"/>
    </w:pPr>
    <w:rPr>
      <w:rFonts w:ascii="Times New Roman" w:eastAsia="Times New Roman" w:hAnsi="Times New Roman"/>
      <w:sz w:val="24"/>
      <w:szCs w:val="24"/>
    </w:rPr>
  </w:style>
  <w:style w:type="paragraph" w:customStyle="1" w:styleId="22">
    <w:name w:val="22"/>
    <w:basedOn w:val="a"/>
    <w:pPr>
      <w:spacing w:before="280" w:after="280" w:line="240" w:lineRule="auto"/>
    </w:pPr>
    <w:rPr>
      <w:rFonts w:ascii="Times New Roman" w:eastAsia="Times New Roman" w:hAnsi="Times New Roman"/>
      <w:sz w:val="24"/>
      <w:szCs w:val="24"/>
    </w:rPr>
  </w:style>
  <w:style w:type="paragraph" w:customStyle="1" w:styleId="42">
    <w:name w:val="42"/>
    <w:basedOn w:val="a"/>
    <w:pPr>
      <w:spacing w:before="280" w:after="280" w:line="240" w:lineRule="auto"/>
    </w:pPr>
    <w:rPr>
      <w:rFonts w:ascii="Times New Roman" w:eastAsia="Times New Roman" w:hAnsi="Times New Roman"/>
      <w:sz w:val="24"/>
      <w:szCs w:val="24"/>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 w:type="paragraph" w:styleId="aa">
    <w:name w:val="List Paragraph"/>
    <w:basedOn w:val="a"/>
    <w:uiPriority w:val="34"/>
    <w:qFormat/>
    <w:rsid w:val="00DD1923"/>
    <w:pPr>
      <w:suppressAutoHyphens w:val="0"/>
      <w:spacing w:after="160" w:line="259" w:lineRule="auto"/>
      <w:ind w:left="720"/>
      <w:contextualSpacing/>
    </w:pPr>
    <w:rPr>
      <w:rFonts w:asciiTheme="minorHAnsi" w:eastAsiaTheme="minorHAnsi" w:hAnsiTheme="minorHAnsi" w:cstheme="minorBidi"/>
      <w:color w:val="auto"/>
      <w:kern w:val="0"/>
      <w:lang w:val="uk-U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7277</Words>
  <Characters>4149</Characters>
  <Application>Microsoft Office Word</Application>
  <DocSecurity>0</DocSecurity>
  <Lines>34</Lines>
  <Paragraphs>22</Paragraphs>
  <ScaleCrop>false</ScaleCrop>
  <HeadingPairs>
    <vt:vector size="2" baseType="variant">
      <vt:variant>
        <vt:lpstr>Название</vt:lpstr>
      </vt:variant>
      <vt:variant>
        <vt:i4>1</vt:i4>
      </vt:variant>
    </vt:vector>
  </HeadingPairs>
  <TitlesOfParts>
    <vt:vector size="1" baseType="lpstr">
      <vt:lpstr>ОДЕСЬКИЙ НАЦІОНАЛЬНИЙ МЕДИЧНИЙ УНІВЕРСИТЕТ</vt:lpstr>
    </vt:vector>
  </TitlesOfParts>
  <Company/>
  <LinksUpToDate>false</LinksUpToDate>
  <CharactersWithSpaces>11404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ОДЕСЬКИЙ НАЦІОНАЛЬНИЙ МЕДИЧНИЙ УНІВЕРСИТЕТ</dc:title>
  <dc:subject/>
  <dc:creator>1</dc:creator>
  <cp:keywords/>
  <dc:description/>
  <cp:lastModifiedBy>RePack by Diakov</cp:lastModifiedBy>
  <cp:revision>3</cp:revision>
  <cp:lastPrinted>2015-10-06T13:57:00Z</cp:lastPrinted>
  <dcterms:created xsi:type="dcterms:W3CDTF">2024-02-21T12:43:00Z</dcterms:created>
  <dcterms:modified xsi:type="dcterms:W3CDTF">2024-02-21T12:46:00Z</dcterms:modified>
</cp:coreProperties>
</file>