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219" w:rsidRPr="009135E1" w:rsidRDefault="00EB1219" w:rsidP="00EB1219">
      <w:pPr>
        <w:widowControl w:val="0"/>
        <w:spacing w:after="0" w:line="240" w:lineRule="auto"/>
        <w:jc w:val="center"/>
        <w:rPr>
          <w:rFonts w:ascii="Times New Roman" w:eastAsia="Times New Roman" w:hAnsi="Times New Roman"/>
          <w:b/>
          <w:bCs/>
          <w:sz w:val="24"/>
          <w:szCs w:val="24"/>
          <w:lang w:val="en-US" w:eastAsia="uk-UA" w:bidi="uk-UA"/>
        </w:rPr>
      </w:pPr>
      <w:bookmarkStart w:id="0" w:name="bookmark28"/>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r w:rsidRPr="00EB1219">
        <w:rPr>
          <w:rFonts w:ascii="Times New Roman" w:eastAsia="Times New Roman" w:hAnsi="Times New Roman"/>
          <w:b/>
          <w:bCs/>
          <w:sz w:val="28"/>
          <w:szCs w:val="28"/>
          <w:lang w:eastAsia="uk-UA" w:bidi="uk-UA"/>
        </w:rPr>
        <w:t>МІНІСТЕРСТВО ОХОРОНИ ЗДОРОВ’Я УКРАЇНИ</w:t>
      </w:r>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r w:rsidRPr="00EB1219">
        <w:rPr>
          <w:rFonts w:ascii="Times New Roman" w:eastAsia="Times New Roman" w:hAnsi="Times New Roman"/>
          <w:b/>
          <w:bCs/>
          <w:sz w:val="28"/>
          <w:szCs w:val="28"/>
          <w:lang w:eastAsia="uk-UA" w:bidi="uk-UA"/>
        </w:rPr>
        <w:t>ОДЕСЬКИЙ НАЦІОНАЛЬНИЙ МЕДИЧНИЙ УНІВЕРСИТЕТ</w:t>
      </w:r>
    </w:p>
    <w:p w:rsidR="00EB1219" w:rsidRPr="00EB1219" w:rsidRDefault="00EB1219" w:rsidP="00EB1219">
      <w:pPr>
        <w:widowControl w:val="0"/>
        <w:tabs>
          <w:tab w:val="left" w:leader="underscore" w:pos="9557"/>
        </w:tabs>
        <w:spacing w:after="0" w:line="240" w:lineRule="auto"/>
        <w:jc w:val="center"/>
        <w:rPr>
          <w:rFonts w:ascii="Times New Roman" w:eastAsia="Times New Roman" w:hAnsi="Times New Roman"/>
          <w:sz w:val="28"/>
          <w:szCs w:val="28"/>
          <w:lang w:eastAsia="ru-RU" w:bidi="ru-RU"/>
        </w:rPr>
      </w:pPr>
    </w:p>
    <w:p w:rsidR="00EB1219" w:rsidRPr="00EB1219" w:rsidRDefault="00EB1219" w:rsidP="00EB1219">
      <w:pPr>
        <w:tabs>
          <w:tab w:val="left" w:pos="6237"/>
        </w:tabs>
        <w:spacing w:line="240" w:lineRule="auto"/>
        <w:jc w:val="both"/>
        <w:rPr>
          <w:rFonts w:ascii="Times New Roman" w:hAnsi="Times New Roman"/>
          <w:iCs/>
          <w:sz w:val="28"/>
          <w:szCs w:val="28"/>
          <w:u w:val="single"/>
          <w:lang w:eastAsia="uk-UA"/>
        </w:rPr>
      </w:pPr>
      <w:r w:rsidRPr="00EB1219">
        <w:rPr>
          <w:rFonts w:ascii="Times New Roman" w:eastAsia="Times New Roman" w:hAnsi="Times New Roman"/>
          <w:sz w:val="28"/>
          <w:szCs w:val="28"/>
          <w:lang w:eastAsia="ru-RU" w:bidi="ru-RU"/>
        </w:rPr>
        <w:t xml:space="preserve">Кафедра </w:t>
      </w:r>
      <w:r w:rsidRPr="00EB1219">
        <w:rPr>
          <w:rFonts w:ascii="Times New Roman" w:hAnsi="Times New Roman"/>
          <w:iCs/>
          <w:color w:val="000000"/>
          <w:sz w:val="28"/>
          <w:szCs w:val="28"/>
          <w:u w:val="single"/>
          <w:lang w:eastAsia="uk-UA"/>
        </w:rPr>
        <w:t>організації та економіки фармації з післядипломною підготовкою</w:t>
      </w:r>
    </w:p>
    <w:p w:rsidR="00EB1219" w:rsidRPr="00EB1219" w:rsidRDefault="00EB1219" w:rsidP="00EB1219">
      <w:pPr>
        <w:widowControl w:val="0"/>
        <w:tabs>
          <w:tab w:val="left" w:leader="underscore" w:pos="9557"/>
        </w:tabs>
        <w:spacing w:after="0" w:line="240" w:lineRule="auto"/>
        <w:jc w:val="center"/>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ind w:left="5720"/>
        <w:jc w:val="both"/>
        <w:rPr>
          <w:rFonts w:ascii="Times New Roman" w:eastAsia="Times New Roman" w:hAnsi="Times New Roman"/>
          <w:b/>
          <w:bCs/>
          <w:sz w:val="28"/>
          <w:szCs w:val="28"/>
          <w:lang w:eastAsia="ru-RU" w:bidi="ru-RU"/>
        </w:rPr>
      </w:pPr>
    </w:p>
    <w:p w:rsidR="00EB1219" w:rsidRPr="00EB1219" w:rsidRDefault="00EB1219" w:rsidP="00EB1219">
      <w:pPr>
        <w:widowControl w:val="0"/>
        <w:spacing w:after="0" w:line="240" w:lineRule="auto"/>
        <w:ind w:left="5720"/>
        <w:jc w:val="both"/>
        <w:rPr>
          <w:rFonts w:ascii="Times New Roman" w:eastAsia="Times New Roman" w:hAnsi="Times New Roman"/>
          <w:b/>
          <w:bCs/>
          <w:sz w:val="28"/>
          <w:szCs w:val="28"/>
          <w:lang w:eastAsia="ru-RU" w:bidi="ru-RU"/>
        </w:rPr>
      </w:pPr>
    </w:p>
    <w:tbl>
      <w:tblPr>
        <w:tblW w:w="0" w:type="auto"/>
        <w:tblLook w:val="04A0" w:firstRow="1" w:lastRow="0" w:firstColumn="1" w:lastColumn="0" w:noHBand="0" w:noVBand="1"/>
      </w:tblPr>
      <w:tblGrid>
        <w:gridCol w:w="3444"/>
        <w:gridCol w:w="6127"/>
      </w:tblGrid>
      <w:tr w:rsidR="00EB1219" w:rsidRPr="00EB1219" w:rsidTr="00A63E41">
        <w:trPr>
          <w:trHeight w:val="1875"/>
        </w:trPr>
        <w:tc>
          <w:tcPr>
            <w:tcW w:w="4954" w:type="dxa"/>
            <w:shd w:val="clear" w:color="auto" w:fill="auto"/>
          </w:tcPr>
          <w:p w:rsidR="00EB1219" w:rsidRPr="00EB1219" w:rsidRDefault="00EB1219" w:rsidP="00EB1219">
            <w:pPr>
              <w:widowControl w:val="0"/>
              <w:spacing w:after="0" w:line="240" w:lineRule="auto"/>
              <w:jc w:val="both"/>
              <w:rPr>
                <w:rFonts w:ascii="Times New Roman" w:eastAsia="Times New Roman" w:hAnsi="Times New Roman"/>
                <w:b/>
                <w:bCs/>
                <w:sz w:val="28"/>
                <w:szCs w:val="28"/>
                <w:lang w:eastAsia="ru-RU" w:bidi="ru-RU"/>
              </w:rPr>
            </w:pPr>
          </w:p>
        </w:tc>
        <w:tc>
          <w:tcPr>
            <w:tcW w:w="4954" w:type="dxa"/>
            <w:shd w:val="clear" w:color="auto" w:fill="auto"/>
          </w:tcPr>
          <w:p w:rsidR="00EB1219" w:rsidRPr="00EB1219" w:rsidRDefault="00A95DC3" w:rsidP="00EB1219">
            <w:pPr>
              <w:widowControl w:val="0"/>
              <w:tabs>
                <w:tab w:val="left" w:leader="underscore" w:pos="6550"/>
                <w:tab w:val="left" w:leader="underscore" w:pos="8653"/>
              </w:tabs>
              <w:spacing w:after="0" w:line="240" w:lineRule="auto"/>
              <w:rPr>
                <w:rFonts w:ascii="Times New Roman" w:eastAsia="Times New Roman" w:hAnsi="Times New Roman"/>
                <w:sz w:val="28"/>
                <w:szCs w:val="28"/>
                <w:lang w:eastAsia="uk-UA" w:bidi="uk-UA"/>
              </w:rPr>
            </w:pPr>
            <w:r w:rsidRPr="00294DC6">
              <w:rPr>
                <w:rFonts w:ascii="Times New Roman" w:hAnsi="Times New Roman"/>
                <w:noProof/>
                <w:sz w:val="28"/>
                <w:szCs w:val="28"/>
                <w:lang w:eastAsia="uk-UA"/>
              </w:rPr>
              <w:drawing>
                <wp:inline distT="0" distB="0" distL="0" distR="0" wp14:anchorId="6A6CBE37" wp14:editId="68CA2A2E">
                  <wp:extent cx="3753852" cy="1548063"/>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3763" cy="1548026"/>
                          </a:xfrm>
                          <a:prstGeom prst="rect">
                            <a:avLst/>
                          </a:prstGeom>
                          <a:noFill/>
                          <a:ln>
                            <a:noFill/>
                          </a:ln>
                        </pic:spPr>
                      </pic:pic>
                    </a:graphicData>
                  </a:graphic>
                </wp:inline>
              </w:drawing>
            </w:r>
          </w:p>
        </w:tc>
      </w:tr>
    </w:tbl>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bookmarkStart w:id="1" w:name="bookmark30"/>
      <w:bookmarkEnd w:id="0"/>
    </w:p>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outlineLvl w:val="0"/>
        <w:rPr>
          <w:rFonts w:ascii="Times New Roman" w:eastAsia="Times New Roman" w:hAnsi="Times New Roman"/>
          <w:b/>
          <w:bCs/>
          <w:caps/>
          <w:sz w:val="28"/>
          <w:szCs w:val="28"/>
          <w:lang w:val="ru-RU" w:eastAsia="uk-UA" w:bidi="uk-UA"/>
        </w:rPr>
      </w:pPr>
      <w:r w:rsidRPr="00EB1219">
        <w:rPr>
          <w:rFonts w:ascii="Times New Roman" w:eastAsia="Times New Roman" w:hAnsi="Times New Roman"/>
          <w:b/>
          <w:bCs/>
          <w:caps/>
          <w:sz w:val="28"/>
          <w:szCs w:val="28"/>
          <w:lang w:eastAsia="uk-UA" w:bidi="uk-UA"/>
        </w:rPr>
        <w:t>МЕТОДИЧНІ рекомендації</w:t>
      </w:r>
    </w:p>
    <w:p w:rsidR="00EB1219" w:rsidRPr="00EB1219" w:rsidRDefault="00EB1219" w:rsidP="00EB1219">
      <w:pPr>
        <w:widowControl w:val="0"/>
        <w:spacing w:after="0" w:line="240" w:lineRule="auto"/>
        <w:jc w:val="center"/>
        <w:outlineLvl w:val="0"/>
        <w:rPr>
          <w:rFonts w:ascii="Times New Roman" w:eastAsia="Times New Roman" w:hAnsi="Times New Roman"/>
          <w:b/>
          <w:bCs/>
          <w:caps/>
          <w:sz w:val="28"/>
          <w:szCs w:val="28"/>
          <w:lang w:eastAsia="uk-UA" w:bidi="uk-UA"/>
        </w:rPr>
      </w:pPr>
      <w:r w:rsidRPr="00EB1219">
        <w:rPr>
          <w:rFonts w:ascii="Times New Roman" w:eastAsia="Times New Roman" w:hAnsi="Times New Roman"/>
          <w:b/>
          <w:bCs/>
          <w:caps/>
          <w:sz w:val="28"/>
          <w:szCs w:val="28"/>
          <w:lang w:eastAsia="uk-UA" w:bidi="uk-UA"/>
        </w:rPr>
        <w:t>до ЛЕКЦІ</w:t>
      </w:r>
      <w:bookmarkEnd w:id="1"/>
      <w:r w:rsidRPr="00EB1219">
        <w:rPr>
          <w:rFonts w:ascii="Times New Roman" w:eastAsia="Times New Roman" w:hAnsi="Times New Roman"/>
          <w:b/>
          <w:bCs/>
          <w:caps/>
          <w:sz w:val="28"/>
          <w:szCs w:val="28"/>
          <w:lang w:eastAsia="uk-UA" w:bidi="uk-UA"/>
        </w:rPr>
        <w:t>й з навчальної дисципліни</w:t>
      </w:r>
    </w:p>
    <w:p w:rsidR="00EB1219" w:rsidRPr="00EB1219" w:rsidRDefault="00EB1219" w:rsidP="00EB1219">
      <w:pPr>
        <w:widowControl w:val="0"/>
        <w:tabs>
          <w:tab w:val="left" w:leader="underscore" w:pos="8755"/>
        </w:tabs>
        <w:spacing w:after="0" w:line="240" w:lineRule="auto"/>
        <w:rPr>
          <w:rFonts w:ascii="Times New Roman" w:eastAsia="Times New Roman" w:hAnsi="Times New Roman"/>
          <w:sz w:val="28"/>
          <w:szCs w:val="28"/>
          <w:lang w:eastAsia="uk-UA" w:bidi="uk-UA"/>
        </w:rPr>
      </w:pP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r w:rsidRPr="00EB1219">
        <w:rPr>
          <w:rFonts w:ascii="Times New Roman" w:hAnsi="Times New Roman"/>
          <w:b/>
          <w:bCs/>
          <w:color w:val="000000"/>
          <w:sz w:val="28"/>
          <w:szCs w:val="28"/>
          <w:lang w:eastAsia="uk-UA"/>
        </w:rPr>
        <w:t>ОХОРОНА ПРАЦІ</w:t>
      </w:r>
      <w:r w:rsidRPr="00431C03">
        <w:rPr>
          <w:rFonts w:ascii="Times New Roman" w:hAnsi="Times New Roman"/>
          <w:b/>
          <w:bCs/>
          <w:color w:val="000000"/>
          <w:sz w:val="28"/>
          <w:szCs w:val="28"/>
          <w:lang w:val="ru-RU" w:eastAsia="uk-UA"/>
        </w:rPr>
        <w:t xml:space="preserve"> </w:t>
      </w:r>
      <w:r w:rsidRPr="00EB1219">
        <w:rPr>
          <w:rFonts w:ascii="Times New Roman" w:hAnsi="Times New Roman"/>
          <w:b/>
          <w:bCs/>
          <w:color w:val="000000"/>
          <w:sz w:val="28"/>
          <w:szCs w:val="28"/>
          <w:lang w:eastAsia="uk-UA"/>
        </w:rPr>
        <w:t>В ГАЛУЗІ</w:t>
      </w:r>
      <w:r w:rsidRPr="00EB1219">
        <w:rPr>
          <w:rFonts w:ascii="Times New Roman" w:eastAsia="Times New Roman" w:hAnsi="Times New Roman"/>
          <w:i/>
          <w:sz w:val="28"/>
          <w:szCs w:val="28"/>
          <w:lang w:eastAsia="uk-UA" w:bidi="uk-UA"/>
        </w:rPr>
        <w:t xml:space="preserve"> </w:t>
      </w: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p>
    <w:p w:rsidR="00EB1219" w:rsidRPr="00431C03" w:rsidRDefault="00EB1219" w:rsidP="00EB1219">
      <w:pPr>
        <w:widowControl w:val="0"/>
        <w:spacing w:after="0" w:line="240" w:lineRule="auto"/>
        <w:jc w:val="center"/>
        <w:rPr>
          <w:rFonts w:ascii="Times New Roman" w:eastAsia="Times New Roman" w:hAnsi="Times New Roman"/>
          <w:i/>
          <w:sz w:val="28"/>
          <w:szCs w:val="28"/>
          <w:lang w:val="ru-RU" w:eastAsia="uk-UA" w:bidi="uk-UA"/>
        </w:rPr>
      </w:pPr>
    </w:p>
    <w:p w:rsidR="00EB1219" w:rsidRPr="00EB1219" w:rsidRDefault="00EB1219" w:rsidP="00EB1219">
      <w:pPr>
        <w:widowControl w:val="0"/>
        <w:tabs>
          <w:tab w:val="left" w:leader="underscore" w:pos="9086"/>
        </w:tabs>
        <w:spacing w:after="0" w:line="240" w:lineRule="auto"/>
        <w:rPr>
          <w:rFonts w:ascii="Times New Roman" w:eastAsia="Times New Roman" w:hAnsi="Times New Roman"/>
          <w:sz w:val="28"/>
          <w:szCs w:val="28"/>
          <w:lang w:eastAsia="uk-UA" w:bidi="uk-UA"/>
        </w:rPr>
      </w:pPr>
    </w:p>
    <w:p w:rsidR="00EB1219" w:rsidRPr="00EB1219" w:rsidRDefault="00EB1219" w:rsidP="00EB1219">
      <w:pPr>
        <w:spacing w:line="240" w:lineRule="auto"/>
        <w:rPr>
          <w:rFonts w:ascii="Times New Roman" w:hAnsi="Times New Roman"/>
          <w:bCs/>
          <w:sz w:val="28"/>
          <w:szCs w:val="28"/>
        </w:rPr>
      </w:pPr>
      <w:r w:rsidRPr="00EB1219">
        <w:rPr>
          <w:rFonts w:ascii="Times New Roman" w:hAnsi="Times New Roman"/>
          <w:b/>
          <w:sz w:val="28"/>
          <w:szCs w:val="28"/>
        </w:rPr>
        <w:t xml:space="preserve">Рівень вищої освіти: </w:t>
      </w:r>
      <w:r w:rsidRPr="00EB1219">
        <w:rPr>
          <w:rFonts w:ascii="Times New Roman" w:hAnsi="Times New Roman"/>
          <w:sz w:val="28"/>
          <w:szCs w:val="28"/>
        </w:rPr>
        <w:t>другий (магістерський</w:t>
      </w:r>
      <w:r w:rsidRPr="00EB1219">
        <w:rPr>
          <w:rFonts w:ascii="Times New Roman" w:hAnsi="Times New Roman"/>
          <w:bCs/>
          <w:sz w:val="28"/>
          <w:szCs w:val="28"/>
        </w:rPr>
        <w:t>)</w:t>
      </w:r>
    </w:p>
    <w:p w:rsidR="00EB1219" w:rsidRPr="00EB1219" w:rsidRDefault="00EB1219" w:rsidP="00EB1219">
      <w:pPr>
        <w:spacing w:line="240" w:lineRule="auto"/>
        <w:rPr>
          <w:rFonts w:ascii="Times New Roman" w:hAnsi="Times New Roman"/>
          <w:color w:val="333333"/>
          <w:sz w:val="28"/>
          <w:szCs w:val="28"/>
        </w:rPr>
      </w:pPr>
      <w:r w:rsidRPr="00EB1219">
        <w:rPr>
          <w:rFonts w:ascii="Times New Roman" w:hAnsi="Times New Roman"/>
          <w:b/>
          <w:sz w:val="28"/>
          <w:szCs w:val="28"/>
        </w:rPr>
        <w:t xml:space="preserve">Галузь знань: </w:t>
      </w:r>
      <w:r w:rsidRPr="00EB1219">
        <w:rPr>
          <w:rFonts w:ascii="Times New Roman" w:hAnsi="Times New Roman"/>
          <w:bCs/>
          <w:sz w:val="28"/>
          <w:szCs w:val="28"/>
        </w:rPr>
        <w:t>І</w:t>
      </w:r>
      <w:r w:rsidRPr="00EB1219">
        <w:rPr>
          <w:rFonts w:ascii="Times New Roman" w:hAnsi="Times New Roman"/>
          <w:b/>
          <w:sz w:val="28"/>
          <w:szCs w:val="28"/>
        </w:rPr>
        <w:t xml:space="preserve"> </w:t>
      </w:r>
      <w:r w:rsidRPr="00EB1219">
        <w:rPr>
          <w:rFonts w:ascii="Times New Roman" w:hAnsi="Times New Roman"/>
          <w:color w:val="333333"/>
          <w:sz w:val="28"/>
          <w:szCs w:val="28"/>
        </w:rPr>
        <w:t>Охорона здоров’я та соціальне забезпечення</w:t>
      </w:r>
    </w:p>
    <w:p w:rsidR="00EB1219" w:rsidRPr="00EB1219" w:rsidRDefault="00EB1219" w:rsidP="00EB1219">
      <w:pPr>
        <w:spacing w:line="240" w:lineRule="auto"/>
        <w:rPr>
          <w:rFonts w:ascii="Times New Roman" w:hAnsi="Times New Roman"/>
          <w:sz w:val="28"/>
          <w:szCs w:val="28"/>
        </w:rPr>
      </w:pPr>
      <w:r w:rsidRPr="00EB1219">
        <w:rPr>
          <w:rFonts w:ascii="Times New Roman" w:hAnsi="Times New Roman"/>
          <w:b/>
          <w:sz w:val="28"/>
          <w:szCs w:val="28"/>
        </w:rPr>
        <w:t xml:space="preserve">Спеціальність: </w:t>
      </w:r>
      <w:r w:rsidRPr="00EB1219">
        <w:rPr>
          <w:rFonts w:ascii="Times New Roman" w:hAnsi="Times New Roman"/>
          <w:sz w:val="28"/>
          <w:szCs w:val="28"/>
        </w:rPr>
        <w:t>І8 Фармація (за спеціалізаціями)</w:t>
      </w:r>
    </w:p>
    <w:p w:rsidR="00EB1219" w:rsidRPr="00EB1219" w:rsidRDefault="00EB1219" w:rsidP="00EB1219">
      <w:pPr>
        <w:spacing w:line="240" w:lineRule="auto"/>
        <w:rPr>
          <w:rFonts w:ascii="Times New Roman" w:hAnsi="Times New Roman"/>
          <w:sz w:val="28"/>
          <w:szCs w:val="28"/>
        </w:rPr>
      </w:pPr>
      <w:r w:rsidRPr="00EB1219">
        <w:rPr>
          <w:rFonts w:ascii="Times New Roman" w:hAnsi="Times New Roman"/>
          <w:b/>
          <w:bCs/>
          <w:sz w:val="28"/>
          <w:szCs w:val="28"/>
        </w:rPr>
        <w:t>Спеціалізація</w:t>
      </w:r>
      <w:r w:rsidR="00E56550">
        <w:rPr>
          <w:rFonts w:ascii="Times New Roman" w:hAnsi="Times New Roman"/>
          <w:b/>
          <w:bCs/>
          <w:sz w:val="28"/>
          <w:szCs w:val="28"/>
        </w:rPr>
        <w:t xml:space="preserve">: </w:t>
      </w:r>
      <w:r w:rsidRPr="00EB1219">
        <w:rPr>
          <w:rFonts w:ascii="Times New Roman" w:hAnsi="Times New Roman"/>
          <w:b/>
          <w:bCs/>
          <w:sz w:val="28"/>
          <w:szCs w:val="28"/>
        </w:rPr>
        <w:t xml:space="preserve"> </w:t>
      </w:r>
      <w:r w:rsidRPr="00EB1219">
        <w:rPr>
          <w:rFonts w:ascii="Times New Roman" w:hAnsi="Times New Roman"/>
          <w:sz w:val="28"/>
          <w:szCs w:val="28"/>
        </w:rPr>
        <w:t>I8.01 Фармація</w:t>
      </w:r>
    </w:p>
    <w:p w:rsidR="00EB1219" w:rsidRPr="00EB1219" w:rsidRDefault="00EB1219" w:rsidP="00EB1219">
      <w:pPr>
        <w:spacing w:line="240" w:lineRule="auto"/>
        <w:rPr>
          <w:rFonts w:ascii="Times New Roman" w:hAnsi="Times New Roman"/>
          <w:b/>
          <w:bCs/>
          <w:sz w:val="28"/>
          <w:szCs w:val="28"/>
        </w:rPr>
      </w:pPr>
      <w:r w:rsidRPr="00EB1219">
        <w:rPr>
          <w:rFonts w:ascii="Times New Roman" w:hAnsi="Times New Roman"/>
          <w:b/>
          <w:sz w:val="28"/>
          <w:szCs w:val="28"/>
        </w:rPr>
        <w:t>Освітньо-професійна програма</w:t>
      </w:r>
      <w:r w:rsidRPr="00EB1219">
        <w:rPr>
          <w:rFonts w:ascii="Times New Roman" w:hAnsi="Times New Roman"/>
          <w:sz w:val="28"/>
          <w:szCs w:val="28"/>
        </w:rPr>
        <w:t>: Фармація</w:t>
      </w:r>
    </w:p>
    <w:p w:rsidR="00EB1219" w:rsidRPr="00EB1219" w:rsidRDefault="00EB1219" w:rsidP="00EB1219">
      <w:pPr>
        <w:spacing w:line="240" w:lineRule="auto"/>
        <w:jc w:val="center"/>
        <w:rPr>
          <w:rFonts w:ascii="Times New Roman" w:hAnsi="Times New Roman"/>
          <w:sz w:val="28"/>
          <w:szCs w:val="28"/>
        </w:rPr>
      </w:pPr>
    </w:p>
    <w:p w:rsidR="00EB1219" w:rsidRPr="00EB1219" w:rsidRDefault="00EB1219" w:rsidP="00EB1219">
      <w:pPr>
        <w:spacing w:line="240" w:lineRule="auto"/>
        <w:jc w:val="center"/>
        <w:rPr>
          <w:rFonts w:ascii="Times New Roman" w:hAnsi="Times New Roman"/>
          <w:sz w:val="28"/>
          <w:szCs w:val="28"/>
        </w:rPr>
      </w:pPr>
    </w:p>
    <w:p w:rsidR="00EB1219" w:rsidRPr="00EB1219" w:rsidRDefault="00EB1219" w:rsidP="00EB1219">
      <w:pPr>
        <w:spacing w:line="240" w:lineRule="auto"/>
        <w:jc w:val="center"/>
        <w:rPr>
          <w:rFonts w:ascii="Times New Roman" w:hAnsi="Times New Roman"/>
          <w:sz w:val="28"/>
          <w:szCs w:val="28"/>
        </w:rPr>
      </w:pPr>
    </w:p>
    <w:p w:rsidR="00431C03" w:rsidRDefault="00431C03" w:rsidP="00A95DC3">
      <w:pPr>
        <w:spacing w:after="15" w:line="249" w:lineRule="auto"/>
        <w:ind w:left="-5" w:hanging="10"/>
        <w:rPr>
          <w:rFonts w:ascii="Times New Roman" w:hAnsi="Times New Roman"/>
          <w:b/>
          <w:sz w:val="28"/>
          <w:szCs w:val="28"/>
        </w:rPr>
      </w:pPr>
    </w:p>
    <w:p w:rsidR="00431C03" w:rsidRDefault="00431C03" w:rsidP="00A95DC3">
      <w:pPr>
        <w:spacing w:after="15" w:line="249" w:lineRule="auto"/>
        <w:ind w:left="-5" w:hanging="10"/>
        <w:rPr>
          <w:rFonts w:ascii="Times New Roman" w:hAnsi="Times New Roman"/>
          <w:b/>
          <w:sz w:val="28"/>
          <w:szCs w:val="28"/>
        </w:rPr>
      </w:pPr>
    </w:p>
    <w:p w:rsidR="00A95DC3" w:rsidRPr="00A95DC3" w:rsidRDefault="00A95DC3" w:rsidP="00A95DC3">
      <w:pPr>
        <w:spacing w:after="15" w:line="249" w:lineRule="auto"/>
        <w:ind w:left="-5" w:hanging="10"/>
        <w:rPr>
          <w:rFonts w:ascii="Times New Roman" w:hAnsi="Times New Roman"/>
          <w:sz w:val="28"/>
          <w:szCs w:val="28"/>
        </w:rPr>
      </w:pPr>
      <w:r w:rsidRPr="00A95DC3">
        <w:rPr>
          <w:rFonts w:ascii="Times New Roman" w:hAnsi="Times New Roman"/>
          <w:b/>
          <w:sz w:val="28"/>
          <w:szCs w:val="28"/>
        </w:rPr>
        <w:lastRenderedPageBreak/>
        <w:t xml:space="preserve">Затверджено: </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sz w:val="28"/>
          <w:szCs w:val="28"/>
        </w:rPr>
        <w:t>Засіданням кафедри Організації та економіки фармації з післядипломною підготовкою</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sz w:val="28"/>
          <w:szCs w:val="28"/>
        </w:rPr>
        <w:t xml:space="preserve">Одеського національного медичного університету </w:t>
      </w:r>
    </w:p>
    <w:p w:rsidR="00A95DC3" w:rsidRPr="00A95DC3" w:rsidRDefault="00A95DC3" w:rsidP="00A95DC3">
      <w:pPr>
        <w:spacing w:after="22"/>
        <w:rPr>
          <w:rFonts w:ascii="Times New Roman" w:hAnsi="Times New Roman"/>
          <w:sz w:val="28"/>
          <w:szCs w:val="28"/>
        </w:rPr>
      </w:pPr>
      <w:r w:rsidRPr="00A95DC3">
        <w:rPr>
          <w:rFonts w:ascii="Times New Roman" w:hAnsi="Times New Roman"/>
          <w:sz w:val="28"/>
          <w:szCs w:val="28"/>
        </w:rPr>
        <w:t xml:space="preserve"> </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sz w:val="28"/>
          <w:szCs w:val="28"/>
        </w:rPr>
        <w:t xml:space="preserve">Протокол № 1 від “04” вересня 2023 р. </w:t>
      </w:r>
    </w:p>
    <w:p w:rsidR="00A95DC3" w:rsidRPr="00A95DC3" w:rsidRDefault="00A95DC3" w:rsidP="00A95DC3">
      <w:pPr>
        <w:spacing w:after="4"/>
        <w:rPr>
          <w:rFonts w:ascii="Times New Roman" w:hAnsi="Times New Roman"/>
          <w:sz w:val="28"/>
          <w:szCs w:val="28"/>
        </w:rPr>
      </w:pPr>
      <w:r w:rsidRPr="00A95DC3">
        <w:rPr>
          <w:rFonts w:ascii="Times New Roman" w:hAnsi="Times New Roman"/>
          <w:sz w:val="28"/>
          <w:szCs w:val="28"/>
        </w:rPr>
        <w:t xml:space="preserve"> </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sz w:val="28"/>
          <w:szCs w:val="28"/>
        </w:rPr>
        <w:t xml:space="preserve">Завідувач кафедри, к. фарм.н., доц </w:t>
      </w:r>
      <w:bookmarkStart w:id="2" w:name="_Hlk158024892"/>
      <w:r w:rsidRPr="00A95DC3">
        <w:rPr>
          <w:rFonts w:ascii="Times New Roman" w:hAnsi="Times New Roman"/>
          <w:noProof/>
          <w:sz w:val="28"/>
          <w:szCs w:val="28"/>
        </w:rPr>
        <w:t xml:space="preserve">    </w:t>
      </w:r>
      <w:r w:rsidRPr="00A95DC3">
        <w:rPr>
          <w:rFonts w:ascii="Times New Roman" w:hAnsi="Times New Roman"/>
          <w:noProof/>
          <w:u w:val="single"/>
          <w:lang w:eastAsia="uk-UA"/>
        </w:rPr>
        <w:drawing>
          <wp:inline distT="0" distB="0" distL="0" distR="0" wp14:anchorId="0F71DC42" wp14:editId="1E1B8986">
            <wp:extent cx="946150" cy="413385"/>
            <wp:effectExtent l="0" t="0" r="6350" b="571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2"/>
      <w:r w:rsidRPr="00A95DC3">
        <w:rPr>
          <w:rFonts w:ascii="Times New Roman" w:hAnsi="Times New Roman"/>
          <w:sz w:val="28"/>
          <w:szCs w:val="28"/>
        </w:rPr>
        <w:t xml:space="preserve">             Оксана БЄЛЯЄВА</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i/>
          <w:sz w:val="28"/>
          <w:szCs w:val="28"/>
        </w:rPr>
        <w:t xml:space="preserve">                                                                  (підпис)                   (Ім’я ПРІЗВИЩЕ) </w:t>
      </w:r>
    </w:p>
    <w:p w:rsidR="00A95DC3" w:rsidRPr="00A95DC3" w:rsidRDefault="00A95DC3" w:rsidP="00A95DC3">
      <w:pPr>
        <w:spacing w:after="30"/>
        <w:rPr>
          <w:rFonts w:ascii="Times New Roman" w:hAnsi="Times New Roman"/>
          <w:sz w:val="28"/>
          <w:szCs w:val="28"/>
        </w:rPr>
      </w:pPr>
      <w:r w:rsidRPr="00A95DC3">
        <w:rPr>
          <w:rFonts w:ascii="Times New Roman" w:hAnsi="Times New Roman"/>
          <w:sz w:val="28"/>
          <w:szCs w:val="28"/>
        </w:rPr>
        <w:t xml:space="preserve"> </w:t>
      </w:r>
    </w:p>
    <w:p w:rsidR="00A95DC3" w:rsidRPr="00A95DC3" w:rsidRDefault="00A95DC3" w:rsidP="00A95DC3">
      <w:pPr>
        <w:spacing w:after="15" w:line="249" w:lineRule="auto"/>
        <w:ind w:left="-5" w:hanging="10"/>
        <w:rPr>
          <w:rFonts w:ascii="Times New Roman" w:hAnsi="Times New Roman"/>
          <w:b/>
          <w:sz w:val="28"/>
          <w:szCs w:val="28"/>
        </w:rPr>
      </w:pPr>
      <w:r w:rsidRPr="00A95DC3">
        <w:rPr>
          <w:rFonts w:ascii="Times New Roman" w:hAnsi="Times New Roman"/>
          <w:b/>
          <w:sz w:val="28"/>
          <w:szCs w:val="28"/>
        </w:rPr>
        <w:t xml:space="preserve">Розробники:  </w:t>
      </w:r>
    </w:p>
    <w:p w:rsidR="00A95DC3" w:rsidRPr="00A95DC3" w:rsidRDefault="00A95DC3" w:rsidP="00A95DC3">
      <w:pPr>
        <w:spacing w:after="15" w:line="249" w:lineRule="auto"/>
        <w:ind w:left="-5" w:hanging="10"/>
        <w:rPr>
          <w:rFonts w:ascii="Times New Roman" w:hAnsi="Times New Roman"/>
          <w:sz w:val="28"/>
          <w:szCs w:val="28"/>
        </w:rPr>
      </w:pPr>
    </w:p>
    <w:p w:rsidR="00A95DC3" w:rsidRPr="00A95DC3" w:rsidRDefault="00A95DC3" w:rsidP="00A95DC3">
      <w:pPr>
        <w:spacing w:after="15" w:line="249" w:lineRule="auto"/>
        <w:ind w:left="-5" w:hanging="10"/>
        <w:rPr>
          <w:rFonts w:ascii="Times New Roman" w:hAnsi="Times New Roman"/>
          <w:sz w:val="28"/>
          <w:szCs w:val="28"/>
        </w:rPr>
      </w:pPr>
      <w:r w:rsidRPr="00A95DC3">
        <w:rPr>
          <w:rFonts w:ascii="Times New Roman" w:hAnsi="Times New Roman"/>
          <w:sz w:val="28"/>
          <w:szCs w:val="28"/>
        </w:rPr>
        <w:t>д.фарм.н., проф. Ліана УНГУРЯН</w:t>
      </w:r>
    </w:p>
    <w:p w:rsidR="00A95DC3" w:rsidRPr="00A95DC3" w:rsidRDefault="00A95DC3" w:rsidP="00A95DC3">
      <w:pPr>
        <w:spacing w:after="15" w:line="249" w:lineRule="auto"/>
        <w:ind w:left="-5" w:hanging="10"/>
        <w:rPr>
          <w:rFonts w:ascii="Times New Roman" w:hAnsi="Times New Roman"/>
          <w:sz w:val="28"/>
          <w:szCs w:val="28"/>
        </w:rPr>
      </w:pPr>
      <w:r w:rsidRPr="00A95DC3">
        <w:rPr>
          <w:rFonts w:ascii="Times New Roman" w:hAnsi="Times New Roman"/>
          <w:sz w:val="28"/>
          <w:szCs w:val="28"/>
        </w:rPr>
        <w:t>к.фарм.н., доц. Оксана БЄЛЯЄВА</w:t>
      </w:r>
    </w:p>
    <w:p w:rsidR="00A95DC3" w:rsidRPr="00A95DC3" w:rsidRDefault="00A95DC3" w:rsidP="00A95DC3">
      <w:pPr>
        <w:spacing w:after="5" w:line="269" w:lineRule="auto"/>
        <w:ind w:left="-5" w:right="138" w:hanging="10"/>
        <w:jc w:val="both"/>
        <w:rPr>
          <w:rFonts w:ascii="Times New Roman" w:hAnsi="Times New Roman"/>
          <w:sz w:val="28"/>
          <w:szCs w:val="28"/>
        </w:rPr>
      </w:pPr>
      <w:r w:rsidRPr="00A95DC3">
        <w:rPr>
          <w:rFonts w:ascii="Times New Roman" w:hAnsi="Times New Roman"/>
          <w:sz w:val="28"/>
          <w:szCs w:val="28"/>
        </w:rPr>
        <w:t xml:space="preserve">ст.викл. Майя Образенко </w:t>
      </w:r>
    </w:p>
    <w:p w:rsidR="00A95DC3" w:rsidRPr="00294DC6" w:rsidRDefault="00A95DC3" w:rsidP="00A95DC3">
      <w:pPr>
        <w:rPr>
          <w:sz w:val="28"/>
          <w:szCs w:val="28"/>
        </w:rPr>
      </w:pPr>
      <w:r w:rsidRPr="00294DC6">
        <w:rPr>
          <w:sz w:val="28"/>
          <w:szCs w:val="28"/>
        </w:rPr>
        <w:t xml:space="preserve"> </w:t>
      </w:r>
    </w:p>
    <w:p w:rsidR="00A95DC3" w:rsidRPr="00294DC6" w:rsidRDefault="00A95DC3" w:rsidP="00A95DC3">
      <w:r w:rsidRPr="00294DC6">
        <w:t xml:space="preserve"> </w:t>
      </w: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Pr="00841763"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Pr="00841763"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A95DC3" w:rsidRDefault="00EB1219" w:rsidP="00A95DC3">
      <w:pPr>
        <w:widowControl w:val="0"/>
        <w:spacing w:after="0" w:line="240" w:lineRule="auto"/>
        <w:jc w:val="center"/>
        <w:rPr>
          <w:rFonts w:ascii="Times New Roman" w:eastAsia="Times New Roman" w:hAnsi="Times New Roman"/>
          <w:b/>
          <w:bCs/>
          <w:sz w:val="24"/>
          <w:szCs w:val="24"/>
          <w:lang w:eastAsia="uk-UA" w:bidi="uk-UA"/>
        </w:rPr>
      </w:pPr>
      <w:r w:rsidRPr="00841763">
        <w:rPr>
          <w:rFonts w:ascii="Times New Roman" w:eastAsia="Microsoft YaHei" w:hAnsi="Times New Roman"/>
          <w:b/>
          <w:bCs/>
          <w:color w:val="000000"/>
          <w:sz w:val="24"/>
          <w:szCs w:val="24"/>
          <w:lang w:eastAsia="uk-UA" w:bidi="uk-UA"/>
        </w:rPr>
        <w:br w:type="page"/>
      </w:r>
    </w:p>
    <w:p w:rsidR="00EB1219" w:rsidRDefault="0056076C" w:rsidP="0056076C">
      <w:pPr>
        <w:widowControl w:val="0"/>
        <w:spacing w:after="0" w:line="240" w:lineRule="auto"/>
        <w:rPr>
          <w:rFonts w:ascii="Times New Roman" w:eastAsia="Times New Roman" w:hAnsi="Times New Roman"/>
          <w:b/>
          <w:bCs/>
          <w:caps/>
          <w:sz w:val="24"/>
          <w:szCs w:val="24"/>
          <w:lang w:eastAsia="ru-RU" w:bidi="ru-RU"/>
        </w:rPr>
      </w:pPr>
      <w:r>
        <w:rPr>
          <w:rFonts w:ascii="Times New Roman" w:eastAsia="Times New Roman" w:hAnsi="Times New Roman"/>
          <w:b/>
          <w:bCs/>
          <w:sz w:val="24"/>
          <w:szCs w:val="24"/>
          <w:lang w:eastAsia="uk-UA" w:bidi="uk-UA"/>
        </w:rPr>
        <w:lastRenderedPageBreak/>
        <w:t>ЛЕКЦІ</w:t>
      </w:r>
      <w:r w:rsidR="001652DC">
        <w:rPr>
          <w:rFonts w:ascii="Times New Roman" w:eastAsia="Times New Roman" w:hAnsi="Times New Roman"/>
          <w:b/>
          <w:bCs/>
          <w:sz w:val="24"/>
          <w:szCs w:val="24"/>
          <w:lang w:eastAsia="uk-UA" w:bidi="uk-UA"/>
        </w:rPr>
        <w:t>ЙНЕ ЗАНЯТТЯ</w:t>
      </w:r>
      <w:r>
        <w:rPr>
          <w:rFonts w:ascii="Times New Roman" w:eastAsia="Times New Roman" w:hAnsi="Times New Roman"/>
          <w:b/>
          <w:bCs/>
          <w:sz w:val="24"/>
          <w:szCs w:val="24"/>
          <w:lang w:eastAsia="uk-UA" w:bidi="uk-UA"/>
        </w:rPr>
        <w:t xml:space="preserve"> 1 </w:t>
      </w:r>
      <w:r w:rsidR="00EB1219" w:rsidRPr="00BF11AC">
        <w:rPr>
          <w:rFonts w:ascii="Times New Roman" w:eastAsia="Times New Roman" w:hAnsi="Times New Roman"/>
          <w:b/>
          <w:bCs/>
          <w:caps/>
          <w:sz w:val="24"/>
          <w:szCs w:val="24"/>
          <w:lang w:eastAsia="ru-RU" w:bidi="ru-RU"/>
        </w:rPr>
        <w:t>Тема</w:t>
      </w:r>
      <w:r w:rsidR="00BE74D3" w:rsidRPr="00BF11AC">
        <w:rPr>
          <w:rFonts w:ascii="Times New Roman" w:eastAsia="Times New Roman" w:hAnsi="Times New Roman"/>
          <w:b/>
          <w:bCs/>
          <w:caps/>
          <w:sz w:val="24"/>
          <w:szCs w:val="24"/>
          <w:lang w:eastAsia="ru-RU" w:bidi="ru-RU"/>
        </w:rPr>
        <w:t xml:space="preserve"> 1</w:t>
      </w:r>
    </w:p>
    <w:p w:rsidR="00E079CC" w:rsidRPr="00BF11AC" w:rsidRDefault="00E079CC" w:rsidP="0056076C">
      <w:pPr>
        <w:widowControl w:val="0"/>
        <w:spacing w:after="0" w:line="240" w:lineRule="auto"/>
        <w:rPr>
          <w:rFonts w:ascii="Times New Roman" w:eastAsia="Times New Roman" w:hAnsi="Times New Roman"/>
          <w:b/>
          <w:bCs/>
          <w:caps/>
          <w:sz w:val="24"/>
          <w:szCs w:val="24"/>
          <w:lang w:eastAsia="ru-RU" w:bidi="ru-RU"/>
        </w:rPr>
      </w:pPr>
    </w:p>
    <w:p w:rsidR="00EB1219" w:rsidRPr="00BF11AC" w:rsidRDefault="00082F68" w:rsidP="0056076C">
      <w:pPr>
        <w:widowControl w:val="0"/>
        <w:spacing w:after="0" w:line="240" w:lineRule="auto"/>
        <w:jc w:val="center"/>
        <w:rPr>
          <w:rFonts w:ascii="Times New Roman" w:eastAsia="Times New Roman" w:hAnsi="Times New Roman"/>
          <w:b/>
          <w:sz w:val="24"/>
          <w:szCs w:val="24"/>
          <w:lang w:eastAsia="uk-UA" w:bidi="uk-UA"/>
        </w:rPr>
      </w:pPr>
      <w:r w:rsidRPr="00BF11AC">
        <w:rPr>
          <w:rFonts w:ascii="Times New Roman" w:hAnsi="Times New Roman"/>
          <w:b/>
          <w:sz w:val="24"/>
          <w:szCs w:val="24"/>
        </w:rPr>
        <w:t>Законодавство</w:t>
      </w:r>
      <w:r w:rsidRPr="00BF11AC">
        <w:rPr>
          <w:rFonts w:ascii="Times New Roman" w:hAnsi="Times New Roman"/>
          <w:b/>
          <w:spacing w:val="-9"/>
          <w:sz w:val="24"/>
          <w:szCs w:val="24"/>
        </w:rPr>
        <w:t xml:space="preserve"> </w:t>
      </w:r>
      <w:r w:rsidRPr="00BF11AC">
        <w:rPr>
          <w:rFonts w:ascii="Times New Roman" w:hAnsi="Times New Roman"/>
          <w:b/>
          <w:sz w:val="24"/>
          <w:szCs w:val="24"/>
        </w:rPr>
        <w:t>України</w:t>
      </w:r>
      <w:r w:rsidRPr="00BF11AC">
        <w:rPr>
          <w:rFonts w:ascii="Times New Roman" w:hAnsi="Times New Roman"/>
          <w:b/>
          <w:spacing w:val="-7"/>
          <w:sz w:val="24"/>
          <w:szCs w:val="24"/>
        </w:rPr>
        <w:t xml:space="preserve"> </w:t>
      </w:r>
      <w:r w:rsidRPr="00BF11AC">
        <w:rPr>
          <w:rFonts w:ascii="Times New Roman" w:hAnsi="Times New Roman"/>
          <w:b/>
          <w:sz w:val="24"/>
          <w:szCs w:val="24"/>
        </w:rPr>
        <w:t>про</w:t>
      </w:r>
      <w:r w:rsidRPr="00BF11AC">
        <w:rPr>
          <w:rFonts w:ascii="Times New Roman" w:hAnsi="Times New Roman"/>
          <w:b/>
          <w:spacing w:val="-8"/>
          <w:sz w:val="24"/>
          <w:szCs w:val="24"/>
        </w:rPr>
        <w:t xml:space="preserve"> </w:t>
      </w:r>
      <w:r w:rsidRPr="00BF11AC">
        <w:rPr>
          <w:rFonts w:ascii="Times New Roman" w:hAnsi="Times New Roman"/>
          <w:b/>
          <w:sz w:val="24"/>
          <w:szCs w:val="24"/>
        </w:rPr>
        <w:t>охорону</w:t>
      </w:r>
      <w:r w:rsidRPr="00BF11AC">
        <w:rPr>
          <w:rFonts w:ascii="Times New Roman" w:hAnsi="Times New Roman"/>
          <w:b/>
          <w:spacing w:val="-8"/>
          <w:sz w:val="24"/>
          <w:szCs w:val="24"/>
        </w:rPr>
        <w:t xml:space="preserve"> </w:t>
      </w:r>
      <w:r w:rsidRPr="00BF11AC">
        <w:rPr>
          <w:rFonts w:ascii="Times New Roman" w:hAnsi="Times New Roman"/>
          <w:b/>
          <w:spacing w:val="-2"/>
          <w:sz w:val="24"/>
          <w:szCs w:val="24"/>
        </w:rPr>
        <w:t>праці</w:t>
      </w:r>
    </w:p>
    <w:p w:rsidR="00E34A0D" w:rsidRPr="00BF11AC" w:rsidRDefault="00EB1219" w:rsidP="0056076C">
      <w:pPr>
        <w:spacing w:after="0" w:line="240" w:lineRule="auto"/>
        <w:rPr>
          <w:rFonts w:ascii="Times New Roman" w:eastAsia="Times New Roman" w:hAnsi="Times New Roman"/>
          <w:b/>
          <w:bCs/>
          <w:sz w:val="24"/>
          <w:szCs w:val="24"/>
          <w:lang w:eastAsia="uk-UA" w:bidi="uk-UA"/>
        </w:rPr>
      </w:pPr>
      <w:bookmarkStart w:id="3" w:name="bookmark32"/>
      <w:r w:rsidRPr="00BF11AC">
        <w:rPr>
          <w:rFonts w:ascii="Times New Roman" w:eastAsia="Times New Roman" w:hAnsi="Times New Roman"/>
          <w:b/>
          <w:bCs/>
          <w:sz w:val="24"/>
          <w:szCs w:val="24"/>
          <w:lang w:eastAsia="uk-UA" w:bidi="uk-UA"/>
        </w:rPr>
        <w:t xml:space="preserve">Актуальність теми: </w:t>
      </w:r>
    </w:p>
    <w:p w:rsidR="00082F68"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 xml:space="preserve">Охорона праці — це одна з найважливіших складових державної соціальної політики. Вона забезпечує </w:t>
      </w:r>
      <w:r w:rsidRPr="00BF11AC">
        <w:rPr>
          <w:rFonts w:ascii="Times New Roman" w:eastAsia="Times New Roman" w:hAnsi="Times New Roman"/>
          <w:bCs/>
          <w:sz w:val="24"/>
          <w:szCs w:val="24"/>
          <w:lang w:eastAsia="uk-UA"/>
        </w:rPr>
        <w:t>збереження життя, здоров’я та працездатності працівників</w:t>
      </w:r>
      <w:r w:rsidRPr="00BF11AC">
        <w:rPr>
          <w:rFonts w:ascii="Times New Roman" w:eastAsia="Times New Roman" w:hAnsi="Times New Roman"/>
          <w:sz w:val="24"/>
          <w:szCs w:val="24"/>
          <w:lang w:eastAsia="uk-UA"/>
        </w:rPr>
        <w:t xml:space="preserve"> у процесі трудової діяльності.</w:t>
      </w:r>
    </w:p>
    <w:p w:rsidR="00082F68"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Актуальність питання визначається такими чинниками:</w:t>
      </w:r>
    </w:p>
    <w:p w:rsidR="00082F68" w:rsidRPr="00BF11AC" w:rsidRDefault="00082F68" w:rsidP="0056076C">
      <w:pPr>
        <w:numPr>
          <w:ilvl w:val="0"/>
          <w:numId w:val="1"/>
        </w:num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високим рівнем виробничого травматизму та професійних захворювань;</w:t>
      </w:r>
    </w:p>
    <w:p w:rsidR="00082F68" w:rsidRPr="00BF11AC" w:rsidRDefault="00082F68" w:rsidP="0056076C">
      <w:pPr>
        <w:numPr>
          <w:ilvl w:val="0"/>
          <w:numId w:val="1"/>
        </w:num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 xml:space="preserve">необхідністю адаптації національного законодавства до </w:t>
      </w:r>
      <w:r w:rsidRPr="00BF11AC">
        <w:rPr>
          <w:rFonts w:ascii="Times New Roman" w:eastAsia="Times New Roman" w:hAnsi="Times New Roman"/>
          <w:bCs/>
          <w:sz w:val="24"/>
          <w:szCs w:val="24"/>
          <w:lang w:eastAsia="uk-UA"/>
        </w:rPr>
        <w:t>європейських стандартів</w:t>
      </w:r>
      <w:r w:rsidRPr="00BF11AC">
        <w:rPr>
          <w:rFonts w:ascii="Times New Roman" w:eastAsia="Times New Roman" w:hAnsi="Times New Roman"/>
          <w:sz w:val="24"/>
          <w:szCs w:val="24"/>
          <w:lang w:eastAsia="uk-UA"/>
        </w:rPr>
        <w:t xml:space="preserve"> і вимог Міжнародної організації праці (МОП);</w:t>
      </w:r>
    </w:p>
    <w:p w:rsidR="00082F68" w:rsidRPr="00BF11AC" w:rsidRDefault="00082F68" w:rsidP="0056076C">
      <w:pPr>
        <w:numPr>
          <w:ilvl w:val="0"/>
          <w:numId w:val="1"/>
        </w:num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розвитком нових технологій і збільшенням ризиків у сфері праці;</w:t>
      </w:r>
    </w:p>
    <w:p w:rsidR="00082F68" w:rsidRDefault="00082F68" w:rsidP="0056076C">
      <w:pPr>
        <w:numPr>
          <w:ilvl w:val="0"/>
          <w:numId w:val="1"/>
        </w:num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 xml:space="preserve">потребою створення </w:t>
      </w:r>
      <w:r w:rsidRPr="00BF11AC">
        <w:rPr>
          <w:rFonts w:ascii="Times New Roman" w:eastAsia="Times New Roman" w:hAnsi="Times New Roman"/>
          <w:bCs/>
          <w:sz w:val="24"/>
          <w:szCs w:val="24"/>
          <w:lang w:eastAsia="uk-UA"/>
        </w:rPr>
        <w:t>безпечних і гідних умов праці</w:t>
      </w:r>
      <w:r w:rsidRPr="00BF11AC">
        <w:rPr>
          <w:rFonts w:ascii="Times New Roman" w:eastAsia="Times New Roman" w:hAnsi="Times New Roman"/>
          <w:sz w:val="24"/>
          <w:szCs w:val="24"/>
          <w:lang w:eastAsia="uk-UA"/>
        </w:rPr>
        <w:t xml:space="preserve"> для кожного громадянина.</w:t>
      </w:r>
    </w:p>
    <w:p w:rsidR="00C660C2" w:rsidRPr="00BF11AC" w:rsidRDefault="00EB1219" w:rsidP="0056076C">
      <w:pPr>
        <w:spacing w:after="0" w:line="240" w:lineRule="auto"/>
        <w:rPr>
          <w:rFonts w:ascii="Times New Roman" w:eastAsia="Times New Roman" w:hAnsi="Times New Roman"/>
          <w:b/>
          <w:bCs/>
          <w:sz w:val="24"/>
          <w:szCs w:val="24"/>
          <w:lang w:eastAsia="uk-UA" w:bidi="uk-UA"/>
        </w:rPr>
      </w:pPr>
      <w:r w:rsidRPr="00BF11AC">
        <w:rPr>
          <w:rFonts w:ascii="Times New Roman" w:eastAsia="Times New Roman" w:hAnsi="Times New Roman"/>
          <w:b/>
          <w:bCs/>
          <w:sz w:val="24"/>
          <w:szCs w:val="24"/>
          <w:lang w:eastAsia="uk-UA" w:bidi="uk-UA"/>
        </w:rPr>
        <w:t>Мета:</w:t>
      </w:r>
      <w:bookmarkEnd w:id="3"/>
      <w:r w:rsidRPr="00BF11AC">
        <w:rPr>
          <w:rFonts w:ascii="Times New Roman" w:eastAsia="Times New Roman" w:hAnsi="Times New Roman"/>
          <w:b/>
          <w:bCs/>
          <w:sz w:val="24"/>
          <w:szCs w:val="24"/>
          <w:lang w:eastAsia="uk-UA" w:bidi="uk-UA"/>
        </w:rPr>
        <w:t xml:space="preserve"> </w:t>
      </w:r>
    </w:p>
    <w:p w:rsidR="00082F68"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sz w:val="24"/>
          <w:szCs w:val="24"/>
          <w:lang w:eastAsia="uk-UA"/>
        </w:rPr>
        <w:t xml:space="preserve">Метою </w:t>
      </w:r>
      <w:r w:rsidR="00421B75">
        <w:rPr>
          <w:rFonts w:ascii="Times New Roman" w:eastAsia="Times New Roman" w:hAnsi="Times New Roman"/>
          <w:sz w:val="24"/>
          <w:szCs w:val="24"/>
          <w:lang w:eastAsia="uk-UA"/>
        </w:rPr>
        <w:t xml:space="preserve">вивчення </w:t>
      </w:r>
      <w:r w:rsidRPr="00BF11AC">
        <w:rPr>
          <w:rFonts w:ascii="Times New Roman" w:eastAsia="Times New Roman" w:hAnsi="Times New Roman"/>
          <w:sz w:val="24"/>
          <w:szCs w:val="24"/>
          <w:lang w:eastAsia="uk-UA"/>
        </w:rPr>
        <w:t>законодавства України про охорону праці є:</w:t>
      </w:r>
      <w:r w:rsidR="00BF11AC">
        <w:rPr>
          <w:rFonts w:ascii="Times New Roman" w:eastAsia="Times New Roman" w:hAnsi="Times New Roman"/>
          <w:sz w:val="24"/>
          <w:szCs w:val="24"/>
          <w:lang w:eastAsia="uk-UA"/>
        </w:rPr>
        <w:t xml:space="preserve"> </w:t>
      </w:r>
      <w:r w:rsidRPr="00BF11AC">
        <w:rPr>
          <w:rFonts w:ascii="Times New Roman" w:eastAsia="Times New Roman" w:hAnsi="Times New Roman"/>
          <w:bCs/>
          <w:sz w:val="24"/>
          <w:szCs w:val="24"/>
          <w:lang w:eastAsia="uk-UA"/>
        </w:rPr>
        <w:t>регулювання правових, соціально-економічних, організаційних і технічних відносин</w:t>
      </w:r>
      <w:r w:rsidRPr="00BF11AC">
        <w:rPr>
          <w:rFonts w:ascii="Times New Roman" w:eastAsia="Times New Roman" w:hAnsi="Times New Roman"/>
          <w:sz w:val="24"/>
          <w:szCs w:val="24"/>
          <w:lang w:eastAsia="uk-UA"/>
        </w:rPr>
        <w:t>, пов’язаних із забезпеченням безпеки працівників;</w:t>
      </w:r>
      <w:r w:rsidR="00BF11AC">
        <w:rPr>
          <w:rFonts w:ascii="Times New Roman" w:eastAsia="Times New Roman" w:hAnsi="Times New Roman"/>
          <w:sz w:val="24"/>
          <w:szCs w:val="24"/>
          <w:lang w:eastAsia="uk-UA"/>
        </w:rPr>
        <w:t xml:space="preserve"> </w:t>
      </w:r>
      <w:r w:rsidRPr="00BF11AC">
        <w:rPr>
          <w:rFonts w:ascii="Times New Roman" w:eastAsia="Times New Roman" w:hAnsi="Times New Roman"/>
          <w:bCs/>
          <w:sz w:val="24"/>
          <w:szCs w:val="24"/>
          <w:lang w:eastAsia="uk-UA"/>
        </w:rPr>
        <w:t>запобігання нещасним випадкам, професійним захворюванням і аваріям</w:t>
      </w:r>
      <w:r w:rsidRPr="00BF11AC">
        <w:rPr>
          <w:rFonts w:ascii="Times New Roman" w:eastAsia="Times New Roman" w:hAnsi="Times New Roman"/>
          <w:sz w:val="24"/>
          <w:szCs w:val="24"/>
          <w:lang w:eastAsia="uk-UA"/>
        </w:rPr>
        <w:t>;</w:t>
      </w:r>
      <w:r w:rsidR="00BF11AC">
        <w:rPr>
          <w:rFonts w:ascii="Times New Roman" w:eastAsia="Times New Roman" w:hAnsi="Times New Roman"/>
          <w:sz w:val="24"/>
          <w:szCs w:val="24"/>
          <w:lang w:eastAsia="uk-UA"/>
        </w:rPr>
        <w:t xml:space="preserve"> </w:t>
      </w:r>
      <w:r w:rsidRPr="00BF11AC">
        <w:rPr>
          <w:rFonts w:ascii="Times New Roman" w:eastAsia="Times New Roman" w:hAnsi="Times New Roman"/>
          <w:bCs/>
          <w:sz w:val="24"/>
          <w:szCs w:val="24"/>
          <w:lang w:eastAsia="uk-UA"/>
        </w:rPr>
        <w:t>створення належних, безпечних і здорових умов праці</w:t>
      </w:r>
      <w:r w:rsidRPr="00BF11AC">
        <w:rPr>
          <w:rFonts w:ascii="Times New Roman" w:eastAsia="Times New Roman" w:hAnsi="Times New Roman"/>
          <w:sz w:val="24"/>
          <w:szCs w:val="24"/>
          <w:lang w:eastAsia="uk-UA"/>
        </w:rPr>
        <w:t xml:space="preserve"> на всіх підприємствах незалежно від форми власності;</w:t>
      </w:r>
      <w:r w:rsidR="00BF11AC">
        <w:rPr>
          <w:rFonts w:ascii="Times New Roman" w:eastAsia="Times New Roman" w:hAnsi="Times New Roman"/>
          <w:sz w:val="24"/>
          <w:szCs w:val="24"/>
          <w:lang w:eastAsia="uk-UA"/>
        </w:rPr>
        <w:t xml:space="preserve"> </w:t>
      </w:r>
      <w:r w:rsidRPr="00BF11AC">
        <w:rPr>
          <w:rFonts w:ascii="Times New Roman" w:eastAsia="Times New Roman" w:hAnsi="Times New Roman"/>
          <w:bCs/>
          <w:sz w:val="24"/>
          <w:szCs w:val="24"/>
          <w:lang w:eastAsia="uk-UA"/>
        </w:rPr>
        <w:t>захист прав працівників</w:t>
      </w:r>
      <w:r w:rsidRPr="00BF11AC">
        <w:rPr>
          <w:rFonts w:ascii="Times New Roman" w:eastAsia="Times New Roman" w:hAnsi="Times New Roman"/>
          <w:sz w:val="24"/>
          <w:szCs w:val="24"/>
          <w:lang w:eastAsia="uk-UA"/>
        </w:rPr>
        <w:t xml:space="preserve"> у сфері охорони праці.</w:t>
      </w:r>
    </w:p>
    <w:p w:rsidR="00E079CC" w:rsidRPr="00BF11AC" w:rsidRDefault="00E079CC" w:rsidP="0056076C">
      <w:pPr>
        <w:spacing w:after="0" w:line="240" w:lineRule="auto"/>
        <w:jc w:val="both"/>
        <w:rPr>
          <w:rFonts w:ascii="Times New Roman" w:eastAsia="Times New Roman" w:hAnsi="Times New Roman"/>
          <w:sz w:val="24"/>
          <w:szCs w:val="24"/>
          <w:lang w:eastAsia="uk-UA"/>
        </w:rPr>
      </w:pPr>
    </w:p>
    <w:p w:rsidR="00082F68" w:rsidRPr="00BF11AC" w:rsidRDefault="00EB1219" w:rsidP="0056076C">
      <w:pPr>
        <w:widowControl w:val="0"/>
        <w:spacing w:after="0" w:line="240" w:lineRule="auto"/>
        <w:jc w:val="both"/>
        <w:outlineLvl w:val="0"/>
        <w:rPr>
          <w:rFonts w:ascii="Times New Roman" w:eastAsia="Times New Roman" w:hAnsi="Times New Roman"/>
          <w:b/>
          <w:bCs/>
          <w:sz w:val="24"/>
          <w:szCs w:val="24"/>
          <w:lang w:eastAsia="uk-UA" w:bidi="uk-UA"/>
        </w:rPr>
      </w:pPr>
      <w:r w:rsidRPr="00BF11AC">
        <w:rPr>
          <w:rFonts w:ascii="Times New Roman" w:eastAsia="Times New Roman" w:hAnsi="Times New Roman"/>
          <w:b/>
          <w:bCs/>
          <w:sz w:val="24"/>
          <w:szCs w:val="24"/>
          <w:lang w:eastAsia="uk-UA" w:bidi="uk-UA"/>
        </w:rPr>
        <w:t xml:space="preserve">Основні поняття (перелік питань): </w:t>
      </w:r>
    </w:p>
    <w:p w:rsidR="00082F68"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b/>
          <w:bCs/>
          <w:i/>
          <w:sz w:val="24"/>
          <w:szCs w:val="24"/>
          <w:lang w:eastAsia="uk-UA"/>
        </w:rPr>
        <w:t>Охорона праці</w:t>
      </w:r>
      <w:r w:rsidRPr="00BF11AC">
        <w:rPr>
          <w:rFonts w:ascii="Times New Roman" w:eastAsia="Times New Roman" w:hAnsi="Times New Roman"/>
          <w:sz w:val="24"/>
          <w:szCs w:val="24"/>
          <w:lang w:eastAsia="uk-UA"/>
        </w:rPr>
        <w:t xml:space="preserve"> — система правових, соціально-економічних, організаційно-технічних, санітарно-гігієнічних і лікувально-профілактичних заходів, спрямованих на збереження життя, здоров’я і працездатності людини в процесі трудової діяльності.</w:t>
      </w:r>
    </w:p>
    <w:p w:rsidR="00082F68"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b/>
          <w:bCs/>
          <w:i/>
          <w:sz w:val="24"/>
          <w:szCs w:val="24"/>
          <w:lang w:eastAsia="uk-UA"/>
        </w:rPr>
        <w:t>Безпечні умови праці</w:t>
      </w:r>
      <w:r w:rsidRPr="00BF11AC">
        <w:rPr>
          <w:rFonts w:ascii="Times New Roman" w:eastAsia="Times New Roman" w:hAnsi="Times New Roman"/>
          <w:sz w:val="24"/>
          <w:szCs w:val="24"/>
          <w:lang w:eastAsia="uk-UA"/>
        </w:rPr>
        <w:t xml:space="preserve"> — стан умов праці, за якого вплив небезпечних і шкідливих виробничих факторів виключено або не перевищує встановлених норм.</w:t>
      </w:r>
    </w:p>
    <w:p w:rsidR="00E34A0D"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b/>
          <w:bCs/>
          <w:i/>
          <w:sz w:val="24"/>
          <w:szCs w:val="24"/>
          <w:lang w:eastAsia="uk-UA"/>
        </w:rPr>
        <w:t>Роботодавець</w:t>
      </w:r>
      <w:r w:rsidRPr="00BF11AC">
        <w:rPr>
          <w:rFonts w:ascii="Times New Roman" w:eastAsia="Times New Roman" w:hAnsi="Times New Roman"/>
          <w:sz w:val="24"/>
          <w:szCs w:val="24"/>
          <w:lang w:eastAsia="uk-UA"/>
        </w:rPr>
        <w:t xml:space="preserve"> — власник підприємства або уповноважений ним орган, який організовує роботу та забезпечує виконання вимог з охорони праці.</w:t>
      </w:r>
    </w:p>
    <w:p w:rsidR="00E34A0D"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b/>
          <w:bCs/>
          <w:i/>
          <w:sz w:val="24"/>
          <w:szCs w:val="24"/>
          <w:lang w:eastAsia="uk-UA"/>
        </w:rPr>
        <w:t>Працівник</w:t>
      </w:r>
      <w:r w:rsidRPr="00BF11AC">
        <w:rPr>
          <w:rFonts w:ascii="Times New Roman" w:eastAsia="Times New Roman" w:hAnsi="Times New Roman"/>
          <w:sz w:val="24"/>
          <w:szCs w:val="24"/>
          <w:lang w:eastAsia="uk-UA"/>
        </w:rPr>
        <w:t xml:space="preserve"> — особа, яка працює за трудовим договором (контрактом) і має право на безпечні та здорові умови праці.</w:t>
      </w:r>
    </w:p>
    <w:p w:rsidR="00082F68" w:rsidRPr="00BF11AC" w:rsidRDefault="00082F68" w:rsidP="0056076C">
      <w:pPr>
        <w:spacing w:after="0" w:line="240" w:lineRule="auto"/>
        <w:jc w:val="both"/>
        <w:rPr>
          <w:rFonts w:ascii="Times New Roman" w:eastAsia="Times New Roman" w:hAnsi="Times New Roman"/>
          <w:sz w:val="24"/>
          <w:szCs w:val="24"/>
          <w:lang w:eastAsia="uk-UA"/>
        </w:rPr>
      </w:pPr>
      <w:r w:rsidRPr="00BF11AC">
        <w:rPr>
          <w:rFonts w:ascii="Times New Roman" w:eastAsia="Times New Roman" w:hAnsi="Times New Roman"/>
          <w:b/>
          <w:bCs/>
          <w:i/>
          <w:sz w:val="24"/>
          <w:szCs w:val="24"/>
          <w:lang w:eastAsia="uk-UA"/>
        </w:rPr>
        <w:t>Нещасний випадок на виробництві</w:t>
      </w:r>
      <w:r w:rsidRPr="00BF11AC">
        <w:rPr>
          <w:rFonts w:ascii="Times New Roman" w:eastAsia="Times New Roman" w:hAnsi="Times New Roman"/>
          <w:sz w:val="24"/>
          <w:szCs w:val="24"/>
          <w:lang w:eastAsia="uk-UA"/>
        </w:rPr>
        <w:t xml:space="preserve"> — подія, що призвела до ушкодження здоров’я працівника під час виконання трудових обов’язків.</w:t>
      </w:r>
    </w:p>
    <w:p w:rsidR="0092058D" w:rsidRPr="00BF11AC" w:rsidRDefault="0092058D" w:rsidP="0056076C">
      <w:pPr>
        <w:pStyle w:val="11"/>
        <w:tabs>
          <w:tab w:val="left" w:pos="0"/>
        </w:tabs>
        <w:spacing w:line="240" w:lineRule="auto"/>
        <w:ind w:left="0" w:right="0" w:firstLine="0"/>
        <w:rPr>
          <w:sz w:val="24"/>
          <w:szCs w:val="24"/>
        </w:rPr>
      </w:pPr>
      <w:r w:rsidRPr="00BF11AC">
        <w:rPr>
          <w:b/>
          <w:i/>
          <w:sz w:val="24"/>
          <w:szCs w:val="24"/>
        </w:rPr>
        <w:t>Трудовий договір</w:t>
      </w:r>
      <w:r w:rsidRPr="00BF11AC">
        <w:rPr>
          <w:sz w:val="24"/>
          <w:szCs w:val="24"/>
        </w:rPr>
        <w:t xml:space="preserve"> є угода між працівником і власником підприємства, установи, організації або уповноваженим ним органом чи фізичною особою, за якою працівник зобов'язується виконувати роботу, визначену цією угодою, з підляганням внутрішньому трудовому розпорядкові, а власник підприємства, установи, організації або уповноважений ним орган чи фізична особа зобов'язується виплачувати працівникові заробітну плату і забезпечувати умови праці, необхідні для виконання роботи, передбачені законодавством про працю, колективним договором і угодою сторін.</w:t>
      </w:r>
    </w:p>
    <w:p w:rsidR="00A63E41" w:rsidRPr="00CD08FA" w:rsidRDefault="00A63E41" w:rsidP="0056076C">
      <w:pPr>
        <w:pStyle w:val="11"/>
        <w:tabs>
          <w:tab w:val="left" w:pos="0"/>
        </w:tabs>
        <w:spacing w:line="240" w:lineRule="auto"/>
        <w:ind w:left="0" w:right="-5" w:firstLine="0"/>
        <w:rPr>
          <w:sz w:val="24"/>
          <w:szCs w:val="24"/>
        </w:rPr>
      </w:pPr>
      <w:r w:rsidRPr="00CD08FA">
        <w:rPr>
          <w:b/>
          <w:i/>
          <w:sz w:val="24"/>
          <w:szCs w:val="24"/>
        </w:rPr>
        <w:t>Трудовий контракт</w:t>
      </w:r>
      <w:r w:rsidRPr="00CD08FA">
        <w:rPr>
          <w:sz w:val="24"/>
          <w:szCs w:val="24"/>
        </w:rPr>
        <w:t xml:space="preserve"> — особлива форма трудового договору; це індивідуальний, формальний і строковий трудовий договір. </w:t>
      </w:r>
    </w:p>
    <w:p w:rsidR="00424B1A" w:rsidRPr="00CD08FA" w:rsidRDefault="00424B1A" w:rsidP="0056076C">
      <w:pPr>
        <w:pStyle w:val="a7"/>
        <w:spacing w:after="0"/>
        <w:ind w:right="414"/>
        <w:jc w:val="both"/>
        <w:rPr>
          <w:sz w:val="24"/>
          <w:szCs w:val="24"/>
          <w:lang w:val="uk-UA"/>
        </w:rPr>
      </w:pPr>
      <w:r w:rsidRPr="00CD08FA">
        <w:rPr>
          <w:b/>
          <w:i/>
          <w:sz w:val="24"/>
          <w:szCs w:val="24"/>
          <w:lang w:val="uk-UA"/>
        </w:rPr>
        <w:t>Техніка безпеки</w:t>
      </w:r>
      <w:r w:rsidRPr="00CD08FA">
        <w:rPr>
          <w:sz w:val="24"/>
          <w:szCs w:val="24"/>
          <w:lang w:val="uk-UA"/>
        </w:rPr>
        <w:t xml:space="preserve"> – система організаційних і технічних засобів, які відвертають або зменшують дію шкідливих виробничих чинників на </w:t>
      </w:r>
      <w:r w:rsidRPr="00CD08FA">
        <w:rPr>
          <w:spacing w:val="-2"/>
          <w:sz w:val="24"/>
          <w:szCs w:val="24"/>
          <w:lang w:val="uk-UA"/>
        </w:rPr>
        <w:t>працюючих.</w:t>
      </w:r>
    </w:p>
    <w:p w:rsidR="00424B1A" w:rsidRPr="00CD08FA" w:rsidRDefault="00424B1A" w:rsidP="0056076C">
      <w:pPr>
        <w:pStyle w:val="a7"/>
        <w:spacing w:after="0"/>
        <w:ind w:right="414"/>
        <w:jc w:val="both"/>
        <w:rPr>
          <w:sz w:val="24"/>
          <w:szCs w:val="24"/>
          <w:lang w:val="uk-UA"/>
        </w:rPr>
      </w:pPr>
      <w:r w:rsidRPr="00CD08FA">
        <w:rPr>
          <w:b/>
          <w:i/>
          <w:sz w:val="24"/>
          <w:szCs w:val="24"/>
          <w:lang w:val="uk-UA"/>
        </w:rPr>
        <w:t>Небезпечний виробничий чинник</w:t>
      </w:r>
      <w:r w:rsidRPr="00CD08FA">
        <w:rPr>
          <w:sz w:val="24"/>
          <w:szCs w:val="24"/>
          <w:lang w:val="uk-UA"/>
        </w:rPr>
        <w:t xml:space="preserve"> – це чинник, дія якого на працюючого в певних умовах призводить до травми або іншого раптового різкого погіршення здоров'я.</w:t>
      </w:r>
    </w:p>
    <w:p w:rsidR="00424B1A" w:rsidRPr="00CD08FA" w:rsidRDefault="00424B1A" w:rsidP="0056076C">
      <w:pPr>
        <w:spacing w:after="0" w:line="240" w:lineRule="auto"/>
        <w:ind w:right="420"/>
        <w:jc w:val="both"/>
        <w:rPr>
          <w:rFonts w:ascii="Times New Roman" w:hAnsi="Times New Roman"/>
          <w:sz w:val="24"/>
          <w:szCs w:val="24"/>
        </w:rPr>
      </w:pPr>
      <w:r w:rsidRPr="00CD08FA">
        <w:rPr>
          <w:rFonts w:ascii="Times New Roman" w:hAnsi="Times New Roman"/>
          <w:b/>
          <w:i/>
          <w:sz w:val="24"/>
          <w:szCs w:val="24"/>
        </w:rPr>
        <w:t>Шкідливий</w:t>
      </w:r>
      <w:r w:rsidRPr="00CD08FA">
        <w:rPr>
          <w:rFonts w:ascii="Times New Roman" w:hAnsi="Times New Roman"/>
          <w:b/>
          <w:sz w:val="24"/>
          <w:szCs w:val="24"/>
        </w:rPr>
        <w:t xml:space="preserve"> </w:t>
      </w:r>
      <w:r w:rsidRPr="00CD08FA">
        <w:rPr>
          <w:rFonts w:ascii="Times New Roman" w:hAnsi="Times New Roman"/>
          <w:b/>
          <w:i/>
          <w:sz w:val="24"/>
          <w:szCs w:val="24"/>
        </w:rPr>
        <w:t>виробничий</w:t>
      </w:r>
      <w:r w:rsidRPr="00CD08FA">
        <w:rPr>
          <w:rFonts w:ascii="Times New Roman" w:hAnsi="Times New Roman"/>
          <w:b/>
          <w:sz w:val="24"/>
          <w:szCs w:val="24"/>
        </w:rPr>
        <w:t xml:space="preserve"> </w:t>
      </w:r>
      <w:r w:rsidRPr="00CD08FA">
        <w:rPr>
          <w:rFonts w:ascii="Times New Roman" w:hAnsi="Times New Roman"/>
          <w:b/>
          <w:i/>
          <w:sz w:val="24"/>
          <w:szCs w:val="24"/>
        </w:rPr>
        <w:t>чинник</w:t>
      </w:r>
      <w:r w:rsidRPr="00CD08FA">
        <w:rPr>
          <w:rFonts w:ascii="Times New Roman" w:hAnsi="Times New Roman"/>
          <w:sz w:val="24"/>
          <w:szCs w:val="24"/>
        </w:rPr>
        <w:t xml:space="preserve"> – це чинник, дія якого у певних умовах призводить до захворювання або зниження працездатності.</w:t>
      </w:r>
    </w:p>
    <w:p w:rsidR="00424B1A" w:rsidRPr="00CD08FA" w:rsidRDefault="00424B1A" w:rsidP="0056076C">
      <w:pPr>
        <w:pStyle w:val="a7"/>
        <w:spacing w:after="0"/>
        <w:ind w:right="415"/>
        <w:jc w:val="both"/>
        <w:rPr>
          <w:sz w:val="24"/>
          <w:szCs w:val="24"/>
          <w:lang w:val="uk-UA"/>
        </w:rPr>
      </w:pPr>
      <w:r w:rsidRPr="00CD08FA">
        <w:rPr>
          <w:b/>
          <w:i/>
          <w:sz w:val="24"/>
          <w:szCs w:val="24"/>
          <w:lang w:val="uk-UA"/>
        </w:rPr>
        <w:t>Травма</w:t>
      </w:r>
      <w:r w:rsidRPr="00CD08FA">
        <w:rPr>
          <w:b/>
          <w:sz w:val="24"/>
          <w:szCs w:val="24"/>
          <w:lang w:val="uk-UA"/>
        </w:rPr>
        <w:t xml:space="preserve"> </w:t>
      </w:r>
      <w:r w:rsidRPr="00CD08FA">
        <w:rPr>
          <w:sz w:val="24"/>
          <w:szCs w:val="24"/>
          <w:lang w:val="uk-UA"/>
        </w:rPr>
        <w:t xml:space="preserve">– пошкодження тканин і органів людини з порушенням їх цілісності та функцій, викликане дією чинників навколишнього </w:t>
      </w:r>
      <w:r w:rsidRPr="00CD08FA">
        <w:rPr>
          <w:spacing w:val="-2"/>
          <w:sz w:val="24"/>
          <w:szCs w:val="24"/>
          <w:lang w:val="uk-UA"/>
        </w:rPr>
        <w:t>середовища.</w:t>
      </w:r>
    </w:p>
    <w:p w:rsidR="00424B1A" w:rsidRPr="00CD08FA" w:rsidRDefault="00424B1A" w:rsidP="0056076C">
      <w:pPr>
        <w:pStyle w:val="a7"/>
        <w:spacing w:after="0"/>
        <w:ind w:right="415"/>
        <w:jc w:val="both"/>
        <w:rPr>
          <w:sz w:val="24"/>
          <w:szCs w:val="24"/>
          <w:lang w:val="uk-UA"/>
        </w:rPr>
      </w:pPr>
      <w:r w:rsidRPr="00CD08FA">
        <w:rPr>
          <w:b/>
          <w:i/>
          <w:sz w:val="24"/>
          <w:szCs w:val="24"/>
          <w:lang w:val="uk-UA"/>
        </w:rPr>
        <w:t>Безпека</w:t>
      </w:r>
      <w:r w:rsidRPr="00CD08FA">
        <w:rPr>
          <w:b/>
          <w:sz w:val="24"/>
          <w:szCs w:val="24"/>
          <w:lang w:val="uk-UA"/>
        </w:rPr>
        <w:t xml:space="preserve"> </w:t>
      </w:r>
      <w:r w:rsidRPr="00CD08FA">
        <w:rPr>
          <w:b/>
          <w:i/>
          <w:sz w:val="24"/>
          <w:szCs w:val="24"/>
          <w:lang w:val="uk-UA"/>
        </w:rPr>
        <w:t>праці</w:t>
      </w:r>
      <w:r w:rsidRPr="00CD08FA">
        <w:rPr>
          <w:sz w:val="24"/>
          <w:szCs w:val="24"/>
          <w:lang w:val="uk-UA"/>
        </w:rPr>
        <w:t xml:space="preserve"> – стан умов праці, за якого виключено дію</w:t>
      </w:r>
      <w:r w:rsidRPr="00CD08FA">
        <w:rPr>
          <w:spacing w:val="40"/>
          <w:sz w:val="24"/>
          <w:szCs w:val="24"/>
          <w:lang w:val="uk-UA"/>
        </w:rPr>
        <w:t xml:space="preserve"> </w:t>
      </w:r>
      <w:r w:rsidRPr="00CD08FA">
        <w:rPr>
          <w:sz w:val="24"/>
          <w:szCs w:val="24"/>
          <w:lang w:val="uk-UA"/>
        </w:rPr>
        <w:t>небезпечних і шкідливих виробничих чинників на працюючих.</w:t>
      </w:r>
    </w:p>
    <w:p w:rsidR="00424B1A" w:rsidRPr="00CD08FA" w:rsidRDefault="00424B1A" w:rsidP="0056076C">
      <w:pPr>
        <w:spacing w:after="0" w:line="240" w:lineRule="auto"/>
        <w:ind w:right="415"/>
        <w:jc w:val="both"/>
        <w:rPr>
          <w:rFonts w:ascii="Times New Roman" w:hAnsi="Times New Roman"/>
          <w:sz w:val="24"/>
          <w:szCs w:val="24"/>
        </w:rPr>
      </w:pPr>
      <w:r w:rsidRPr="00CD08FA">
        <w:rPr>
          <w:rFonts w:ascii="Times New Roman" w:hAnsi="Times New Roman"/>
          <w:b/>
          <w:i/>
          <w:sz w:val="24"/>
          <w:szCs w:val="24"/>
        </w:rPr>
        <w:lastRenderedPageBreak/>
        <w:t>Безпека</w:t>
      </w:r>
      <w:r w:rsidRPr="00CD08FA">
        <w:rPr>
          <w:rFonts w:ascii="Times New Roman" w:hAnsi="Times New Roman"/>
          <w:b/>
          <w:sz w:val="24"/>
          <w:szCs w:val="24"/>
        </w:rPr>
        <w:t xml:space="preserve"> </w:t>
      </w:r>
      <w:r w:rsidRPr="00CD08FA">
        <w:rPr>
          <w:rFonts w:ascii="Times New Roman" w:hAnsi="Times New Roman"/>
          <w:b/>
          <w:i/>
          <w:sz w:val="24"/>
          <w:szCs w:val="24"/>
        </w:rPr>
        <w:t>виробничого</w:t>
      </w:r>
      <w:r w:rsidRPr="00CD08FA">
        <w:rPr>
          <w:rFonts w:ascii="Times New Roman" w:hAnsi="Times New Roman"/>
          <w:b/>
          <w:sz w:val="24"/>
          <w:szCs w:val="24"/>
        </w:rPr>
        <w:t xml:space="preserve"> </w:t>
      </w:r>
      <w:r w:rsidRPr="00CD08FA">
        <w:rPr>
          <w:rFonts w:ascii="Times New Roman" w:hAnsi="Times New Roman"/>
          <w:b/>
          <w:i/>
          <w:sz w:val="24"/>
          <w:szCs w:val="24"/>
        </w:rPr>
        <w:t>устаткування</w:t>
      </w:r>
      <w:r w:rsidRPr="00CD08FA">
        <w:rPr>
          <w:rFonts w:ascii="Times New Roman" w:hAnsi="Times New Roman"/>
          <w:b/>
          <w:sz w:val="24"/>
          <w:szCs w:val="24"/>
        </w:rPr>
        <w:t xml:space="preserve"> </w:t>
      </w:r>
      <w:r w:rsidRPr="00CD08FA">
        <w:rPr>
          <w:rFonts w:ascii="Times New Roman" w:hAnsi="Times New Roman"/>
          <w:b/>
          <w:i/>
          <w:sz w:val="24"/>
          <w:szCs w:val="24"/>
        </w:rPr>
        <w:t>та</w:t>
      </w:r>
      <w:r w:rsidRPr="00CD08FA">
        <w:rPr>
          <w:rFonts w:ascii="Times New Roman" w:hAnsi="Times New Roman"/>
          <w:b/>
          <w:sz w:val="24"/>
          <w:szCs w:val="24"/>
        </w:rPr>
        <w:t xml:space="preserve"> </w:t>
      </w:r>
      <w:r w:rsidRPr="00CD08FA">
        <w:rPr>
          <w:rFonts w:ascii="Times New Roman" w:hAnsi="Times New Roman"/>
          <w:b/>
          <w:i/>
          <w:sz w:val="24"/>
          <w:szCs w:val="24"/>
        </w:rPr>
        <w:t>процесу</w:t>
      </w:r>
      <w:r w:rsidRPr="00CD08FA">
        <w:rPr>
          <w:rFonts w:ascii="Times New Roman" w:hAnsi="Times New Roman"/>
          <w:sz w:val="24"/>
          <w:szCs w:val="24"/>
        </w:rPr>
        <w:t xml:space="preserve"> – властивість виробничого устаткування або процесу зберігати відповідність безпеки праці в умовах, які встановлено нормативно-технічною документацією.</w:t>
      </w:r>
    </w:p>
    <w:p w:rsidR="00424B1A" w:rsidRPr="00CD08FA" w:rsidRDefault="00424B1A" w:rsidP="0056076C">
      <w:pPr>
        <w:pStyle w:val="a7"/>
        <w:spacing w:after="0"/>
        <w:ind w:right="415"/>
        <w:jc w:val="both"/>
        <w:rPr>
          <w:sz w:val="24"/>
          <w:szCs w:val="24"/>
          <w:lang w:val="uk-UA"/>
        </w:rPr>
      </w:pPr>
      <w:r w:rsidRPr="00CD08FA">
        <w:rPr>
          <w:b/>
          <w:i/>
          <w:sz w:val="24"/>
          <w:szCs w:val="24"/>
          <w:lang w:val="uk-UA"/>
        </w:rPr>
        <w:t>Небезпечна</w:t>
      </w:r>
      <w:r w:rsidRPr="00CD08FA">
        <w:rPr>
          <w:b/>
          <w:sz w:val="24"/>
          <w:szCs w:val="24"/>
          <w:lang w:val="uk-UA"/>
        </w:rPr>
        <w:t xml:space="preserve"> </w:t>
      </w:r>
      <w:r w:rsidRPr="00CD08FA">
        <w:rPr>
          <w:b/>
          <w:i/>
          <w:sz w:val="24"/>
          <w:szCs w:val="24"/>
          <w:lang w:val="uk-UA"/>
        </w:rPr>
        <w:t>зона</w:t>
      </w:r>
      <w:r w:rsidRPr="00CD08FA">
        <w:rPr>
          <w:sz w:val="24"/>
          <w:szCs w:val="24"/>
          <w:lang w:val="uk-UA"/>
        </w:rPr>
        <w:t xml:space="preserve"> – простір, в якому можлива дія небезпечного або шкідливого виробничого чинника на працюючого.</w:t>
      </w:r>
    </w:p>
    <w:p w:rsidR="00424B1A" w:rsidRPr="00CD08FA" w:rsidRDefault="00424B1A" w:rsidP="0056076C">
      <w:pPr>
        <w:pStyle w:val="a7"/>
        <w:spacing w:after="0"/>
        <w:ind w:right="414"/>
        <w:jc w:val="both"/>
        <w:rPr>
          <w:sz w:val="24"/>
          <w:szCs w:val="24"/>
          <w:lang w:val="uk-UA"/>
        </w:rPr>
      </w:pPr>
      <w:r w:rsidRPr="00CD08FA">
        <w:rPr>
          <w:b/>
          <w:i/>
          <w:sz w:val="24"/>
          <w:szCs w:val="24"/>
          <w:lang w:val="uk-UA"/>
        </w:rPr>
        <w:t>Засоби</w:t>
      </w:r>
      <w:r w:rsidRPr="00CD08FA">
        <w:rPr>
          <w:b/>
          <w:sz w:val="24"/>
          <w:szCs w:val="24"/>
          <w:lang w:val="uk-UA"/>
        </w:rPr>
        <w:t xml:space="preserve"> </w:t>
      </w:r>
      <w:r w:rsidRPr="00CD08FA">
        <w:rPr>
          <w:b/>
          <w:i/>
          <w:sz w:val="24"/>
          <w:szCs w:val="24"/>
          <w:lang w:val="uk-UA"/>
        </w:rPr>
        <w:t>індивідуального</w:t>
      </w:r>
      <w:r w:rsidRPr="00CD08FA">
        <w:rPr>
          <w:b/>
          <w:sz w:val="24"/>
          <w:szCs w:val="24"/>
          <w:lang w:val="uk-UA"/>
        </w:rPr>
        <w:t xml:space="preserve"> </w:t>
      </w:r>
      <w:r w:rsidRPr="00CD08FA">
        <w:rPr>
          <w:b/>
          <w:i/>
          <w:sz w:val="24"/>
          <w:szCs w:val="24"/>
          <w:lang w:val="uk-UA"/>
        </w:rPr>
        <w:t>та</w:t>
      </w:r>
      <w:r w:rsidRPr="00CD08FA">
        <w:rPr>
          <w:b/>
          <w:sz w:val="24"/>
          <w:szCs w:val="24"/>
          <w:lang w:val="uk-UA"/>
        </w:rPr>
        <w:t xml:space="preserve"> </w:t>
      </w:r>
      <w:r w:rsidRPr="00CD08FA">
        <w:rPr>
          <w:b/>
          <w:i/>
          <w:sz w:val="24"/>
          <w:szCs w:val="24"/>
          <w:lang w:val="uk-UA"/>
        </w:rPr>
        <w:t>колективного</w:t>
      </w:r>
      <w:r w:rsidRPr="00CD08FA">
        <w:rPr>
          <w:b/>
          <w:sz w:val="24"/>
          <w:szCs w:val="24"/>
          <w:lang w:val="uk-UA"/>
        </w:rPr>
        <w:t xml:space="preserve"> </w:t>
      </w:r>
      <w:r w:rsidRPr="00CD08FA">
        <w:rPr>
          <w:b/>
          <w:i/>
          <w:sz w:val="24"/>
          <w:szCs w:val="24"/>
          <w:lang w:val="uk-UA"/>
        </w:rPr>
        <w:t>захисту</w:t>
      </w:r>
      <w:r w:rsidRPr="00CD08FA">
        <w:rPr>
          <w:sz w:val="24"/>
          <w:szCs w:val="24"/>
          <w:lang w:val="uk-UA"/>
        </w:rPr>
        <w:t xml:space="preserve"> – предмети одягу або обладнання для захисту відповідно одного або двох і більше працюючих (запобігання або зменшення дії небезпечних і шкідливих виробничих чинників).</w:t>
      </w:r>
    </w:p>
    <w:p w:rsidR="00424B1A" w:rsidRPr="00CD08FA" w:rsidRDefault="00424B1A" w:rsidP="0056076C">
      <w:pPr>
        <w:pStyle w:val="a7"/>
        <w:spacing w:after="0"/>
        <w:ind w:right="413"/>
        <w:jc w:val="both"/>
        <w:rPr>
          <w:sz w:val="24"/>
          <w:szCs w:val="24"/>
          <w:lang w:val="uk-UA"/>
        </w:rPr>
      </w:pPr>
      <w:r w:rsidRPr="00CD08FA">
        <w:rPr>
          <w:b/>
          <w:i/>
          <w:sz w:val="24"/>
          <w:szCs w:val="24"/>
          <w:lang w:val="uk-UA"/>
        </w:rPr>
        <w:t>Знаки</w:t>
      </w:r>
      <w:r w:rsidRPr="00CD08FA">
        <w:rPr>
          <w:b/>
          <w:sz w:val="24"/>
          <w:szCs w:val="24"/>
          <w:lang w:val="uk-UA"/>
        </w:rPr>
        <w:t xml:space="preserve"> </w:t>
      </w:r>
      <w:r w:rsidRPr="00CD08FA">
        <w:rPr>
          <w:b/>
          <w:i/>
          <w:sz w:val="24"/>
          <w:szCs w:val="24"/>
          <w:lang w:val="uk-UA"/>
        </w:rPr>
        <w:t>безпеки</w:t>
      </w:r>
      <w:r w:rsidRPr="00CD08FA">
        <w:rPr>
          <w:b/>
          <w:spacing w:val="-3"/>
          <w:sz w:val="24"/>
          <w:szCs w:val="24"/>
          <w:lang w:val="uk-UA"/>
        </w:rPr>
        <w:t xml:space="preserve"> </w:t>
      </w:r>
      <w:r w:rsidRPr="00CD08FA">
        <w:rPr>
          <w:b/>
          <w:i/>
          <w:sz w:val="24"/>
          <w:szCs w:val="24"/>
          <w:lang w:val="uk-UA"/>
        </w:rPr>
        <w:t>праці</w:t>
      </w:r>
      <w:r w:rsidRPr="00CD08FA">
        <w:rPr>
          <w:spacing w:val="-3"/>
          <w:sz w:val="24"/>
          <w:szCs w:val="24"/>
          <w:lang w:val="uk-UA"/>
        </w:rPr>
        <w:t xml:space="preserve"> </w:t>
      </w:r>
      <w:r w:rsidRPr="00CD08FA">
        <w:rPr>
          <w:sz w:val="24"/>
          <w:szCs w:val="24"/>
          <w:lang w:val="uk-UA"/>
        </w:rPr>
        <w:t>– графічні</w:t>
      </w:r>
      <w:r w:rsidRPr="00CD08FA">
        <w:rPr>
          <w:spacing w:val="-3"/>
          <w:sz w:val="24"/>
          <w:szCs w:val="24"/>
          <w:lang w:val="uk-UA"/>
        </w:rPr>
        <w:t xml:space="preserve"> </w:t>
      </w:r>
      <w:r w:rsidRPr="00CD08FA">
        <w:rPr>
          <w:sz w:val="24"/>
          <w:szCs w:val="24"/>
          <w:lang w:val="uk-UA"/>
        </w:rPr>
        <w:t>й текстові зображення,</w:t>
      </w:r>
      <w:r w:rsidRPr="00CD08FA">
        <w:rPr>
          <w:spacing w:val="-2"/>
          <w:sz w:val="24"/>
          <w:szCs w:val="24"/>
          <w:lang w:val="uk-UA"/>
        </w:rPr>
        <w:t xml:space="preserve"> </w:t>
      </w:r>
      <w:r w:rsidRPr="00CD08FA">
        <w:rPr>
          <w:sz w:val="24"/>
          <w:szCs w:val="24"/>
          <w:lang w:val="uk-UA"/>
        </w:rPr>
        <w:t>призначені</w:t>
      </w:r>
      <w:r w:rsidRPr="00CD08FA">
        <w:rPr>
          <w:spacing w:val="-3"/>
          <w:sz w:val="24"/>
          <w:szCs w:val="24"/>
          <w:lang w:val="uk-UA"/>
        </w:rPr>
        <w:t xml:space="preserve"> </w:t>
      </w:r>
      <w:r w:rsidRPr="00CD08FA">
        <w:rPr>
          <w:sz w:val="24"/>
          <w:szCs w:val="24"/>
          <w:lang w:val="uk-UA"/>
        </w:rPr>
        <w:t>для попередження працюючих про можливу небезпеку, необхідність застосування відповідних засобів захисту, а також такі, що дозволяють або забороняють певні дії працюючих.</w:t>
      </w:r>
    </w:p>
    <w:p w:rsidR="00424B1A" w:rsidRPr="00CD08FA" w:rsidRDefault="00424B1A" w:rsidP="0056076C">
      <w:pPr>
        <w:spacing w:after="0" w:line="240" w:lineRule="auto"/>
        <w:ind w:right="414"/>
        <w:jc w:val="both"/>
        <w:rPr>
          <w:rFonts w:ascii="Times New Roman" w:hAnsi="Times New Roman"/>
          <w:sz w:val="24"/>
          <w:szCs w:val="24"/>
        </w:rPr>
      </w:pPr>
      <w:r w:rsidRPr="00CD08FA">
        <w:rPr>
          <w:rFonts w:ascii="Times New Roman" w:hAnsi="Times New Roman"/>
          <w:b/>
          <w:i/>
          <w:sz w:val="24"/>
          <w:szCs w:val="24"/>
        </w:rPr>
        <w:t>Професійне</w:t>
      </w:r>
      <w:r w:rsidRPr="00CD08FA">
        <w:rPr>
          <w:rFonts w:ascii="Times New Roman" w:hAnsi="Times New Roman"/>
          <w:b/>
          <w:sz w:val="24"/>
          <w:szCs w:val="24"/>
        </w:rPr>
        <w:t xml:space="preserve"> </w:t>
      </w:r>
      <w:r w:rsidRPr="00CD08FA">
        <w:rPr>
          <w:rFonts w:ascii="Times New Roman" w:hAnsi="Times New Roman"/>
          <w:b/>
          <w:i/>
          <w:sz w:val="24"/>
          <w:szCs w:val="24"/>
        </w:rPr>
        <w:t>захворювання</w:t>
      </w:r>
      <w:r w:rsidRPr="00CD08FA">
        <w:rPr>
          <w:rFonts w:ascii="Times New Roman" w:hAnsi="Times New Roman"/>
          <w:sz w:val="24"/>
          <w:szCs w:val="24"/>
        </w:rPr>
        <w:t xml:space="preserve"> – захворювання, викликане дією на працюючого шкідливих умов праці.</w:t>
      </w:r>
    </w:p>
    <w:p w:rsidR="00424B1A" w:rsidRPr="00CD08FA" w:rsidRDefault="00424B1A" w:rsidP="0056076C">
      <w:pPr>
        <w:pStyle w:val="a7"/>
        <w:spacing w:after="0"/>
        <w:ind w:right="415"/>
        <w:jc w:val="both"/>
        <w:rPr>
          <w:sz w:val="24"/>
          <w:szCs w:val="24"/>
          <w:lang w:val="uk-UA"/>
        </w:rPr>
      </w:pPr>
      <w:r w:rsidRPr="00CD08FA">
        <w:rPr>
          <w:b/>
          <w:i/>
          <w:sz w:val="24"/>
          <w:szCs w:val="24"/>
          <w:lang w:val="uk-UA"/>
        </w:rPr>
        <w:t>Пожежна</w:t>
      </w:r>
      <w:r w:rsidRPr="00CD08FA">
        <w:rPr>
          <w:b/>
          <w:sz w:val="24"/>
          <w:szCs w:val="24"/>
          <w:lang w:val="uk-UA"/>
        </w:rPr>
        <w:t xml:space="preserve"> </w:t>
      </w:r>
      <w:r w:rsidRPr="00CD08FA">
        <w:rPr>
          <w:b/>
          <w:i/>
          <w:sz w:val="24"/>
          <w:szCs w:val="24"/>
          <w:lang w:val="uk-UA"/>
        </w:rPr>
        <w:t>і</w:t>
      </w:r>
      <w:r w:rsidRPr="00CD08FA">
        <w:rPr>
          <w:b/>
          <w:sz w:val="24"/>
          <w:szCs w:val="24"/>
          <w:lang w:val="uk-UA"/>
        </w:rPr>
        <w:t xml:space="preserve"> </w:t>
      </w:r>
      <w:r w:rsidRPr="00CD08FA">
        <w:rPr>
          <w:b/>
          <w:i/>
          <w:sz w:val="24"/>
          <w:szCs w:val="24"/>
          <w:lang w:val="uk-UA"/>
        </w:rPr>
        <w:t>вибухова</w:t>
      </w:r>
      <w:r w:rsidRPr="00CD08FA">
        <w:rPr>
          <w:b/>
          <w:sz w:val="24"/>
          <w:szCs w:val="24"/>
          <w:lang w:val="uk-UA"/>
        </w:rPr>
        <w:t xml:space="preserve"> </w:t>
      </w:r>
      <w:r w:rsidRPr="00CD08FA">
        <w:rPr>
          <w:b/>
          <w:i/>
          <w:sz w:val="24"/>
          <w:szCs w:val="24"/>
          <w:lang w:val="uk-UA"/>
        </w:rPr>
        <w:t>безпека</w:t>
      </w:r>
      <w:r w:rsidRPr="00CD08FA">
        <w:rPr>
          <w:sz w:val="24"/>
          <w:szCs w:val="24"/>
          <w:lang w:val="uk-UA"/>
        </w:rPr>
        <w:t xml:space="preserve"> – система організаційних і технічних засобів, які спрямовані на профілактику та ліквідацію пожеж і вибухів, обмеження їх наслідків.</w:t>
      </w:r>
    </w:p>
    <w:p w:rsidR="00424B1A" w:rsidRPr="00CD08FA" w:rsidRDefault="00424B1A" w:rsidP="0056076C">
      <w:pPr>
        <w:pStyle w:val="a7"/>
        <w:spacing w:after="0"/>
        <w:ind w:right="414"/>
        <w:jc w:val="both"/>
        <w:rPr>
          <w:sz w:val="24"/>
          <w:szCs w:val="24"/>
          <w:lang w:val="uk-UA"/>
        </w:rPr>
      </w:pPr>
      <w:r w:rsidRPr="00CD08FA">
        <w:rPr>
          <w:b/>
          <w:i/>
          <w:sz w:val="24"/>
          <w:szCs w:val="24"/>
          <w:lang w:val="uk-UA"/>
        </w:rPr>
        <w:t>Безпечна</w:t>
      </w:r>
      <w:r w:rsidRPr="00CD08FA">
        <w:rPr>
          <w:b/>
          <w:sz w:val="24"/>
          <w:szCs w:val="24"/>
          <w:lang w:val="uk-UA"/>
        </w:rPr>
        <w:t xml:space="preserve"> </w:t>
      </w:r>
      <w:r w:rsidRPr="00CD08FA">
        <w:rPr>
          <w:b/>
          <w:i/>
          <w:sz w:val="24"/>
          <w:szCs w:val="24"/>
          <w:lang w:val="uk-UA"/>
        </w:rPr>
        <w:t>відстань</w:t>
      </w:r>
      <w:r w:rsidRPr="00CD08FA">
        <w:rPr>
          <w:sz w:val="24"/>
          <w:szCs w:val="24"/>
          <w:lang w:val="uk-UA"/>
        </w:rPr>
        <w:t xml:space="preserve"> – найменша дозволена відстань від джерела небезпеки до працюючого, необхідна для забезпечення безпеки </w:t>
      </w:r>
      <w:r w:rsidRPr="00CD08FA">
        <w:rPr>
          <w:spacing w:val="-2"/>
          <w:sz w:val="24"/>
          <w:szCs w:val="24"/>
          <w:lang w:val="uk-UA"/>
        </w:rPr>
        <w:t>працюючого.</w:t>
      </w:r>
    </w:p>
    <w:p w:rsidR="00424B1A" w:rsidRPr="00CD08FA" w:rsidRDefault="00424B1A" w:rsidP="0056076C">
      <w:pPr>
        <w:spacing w:after="0" w:line="240" w:lineRule="auto"/>
        <w:ind w:right="417"/>
        <w:jc w:val="both"/>
        <w:rPr>
          <w:rFonts w:ascii="Times New Roman" w:hAnsi="Times New Roman"/>
          <w:sz w:val="24"/>
          <w:szCs w:val="24"/>
        </w:rPr>
      </w:pPr>
      <w:r w:rsidRPr="00CD08FA">
        <w:rPr>
          <w:rFonts w:ascii="Times New Roman" w:hAnsi="Times New Roman"/>
          <w:b/>
          <w:i/>
          <w:sz w:val="24"/>
          <w:szCs w:val="24"/>
        </w:rPr>
        <w:t>Законодавство</w:t>
      </w:r>
      <w:r w:rsidRPr="00CD08FA">
        <w:rPr>
          <w:rFonts w:ascii="Times New Roman" w:hAnsi="Times New Roman"/>
          <w:b/>
          <w:sz w:val="24"/>
          <w:szCs w:val="24"/>
        </w:rPr>
        <w:t xml:space="preserve"> </w:t>
      </w:r>
      <w:r w:rsidRPr="00CD08FA">
        <w:rPr>
          <w:rFonts w:ascii="Times New Roman" w:hAnsi="Times New Roman"/>
          <w:b/>
          <w:i/>
          <w:sz w:val="24"/>
          <w:szCs w:val="24"/>
        </w:rPr>
        <w:t>з</w:t>
      </w:r>
      <w:r w:rsidRPr="00CD08FA">
        <w:rPr>
          <w:rFonts w:ascii="Times New Roman" w:hAnsi="Times New Roman"/>
          <w:b/>
          <w:sz w:val="24"/>
          <w:szCs w:val="24"/>
        </w:rPr>
        <w:t xml:space="preserve"> </w:t>
      </w:r>
      <w:r w:rsidRPr="00CD08FA">
        <w:rPr>
          <w:rFonts w:ascii="Times New Roman" w:hAnsi="Times New Roman"/>
          <w:b/>
          <w:i/>
          <w:sz w:val="24"/>
          <w:szCs w:val="24"/>
        </w:rPr>
        <w:t>охорони</w:t>
      </w:r>
      <w:r w:rsidRPr="00CD08FA">
        <w:rPr>
          <w:rFonts w:ascii="Times New Roman" w:hAnsi="Times New Roman"/>
          <w:b/>
          <w:sz w:val="24"/>
          <w:szCs w:val="24"/>
        </w:rPr>
        <w:t xml:space="preserve"> </w:t>
      </w:r>
      <w:r w:rsidRPr="00CD08FA">
        <w:rPr>
          <w:rFonts w:ascii="Times New Roman" w:hAnsi="Times New Roman"/>
          <w:b/>
          <w:i/>
          <w:sz w:val="24"/>
          <w:szCs w:val="24"/>
        </w:rPr>
        <w:t>праці</w:t>
      </w:r>
      <w:r w:rsidRPr="00CD08FA">
        <w:rPr>
          <w:rFonts w:ascii="Times New Roman" w:hAnsi="Times New Roman"/>
          <w:sz w:val="24"/>
          <w:szCs w:val="24"/>
        </w:rPr>
        <w:t xml:space="preserve"> – це частина трудового законодавства, яка стосується забезпечення нормальних умов праці.</w:t>
      </w:r>
    </w:p>
    <w:p w:rsidR="009135E1" w:rsidRPr="00DC2ED2" w:rsidRDefault="009135E1" w:rsidP="0056076C">
      <w:pPr>
        <w:widowControl w:val="0"/>
        <w:tabs>
          <w:tab w:val="left" w:leader="dot" w:pos="1331"/>
        </w:tabs>
        <w:spacing w:after="0" w:line="240" w:lineRule="auto"/>
        <w:rPr>
          <w:rFonts w:ascii="Times New Roman" w:eastAsia="Times New Roman" w:hAnsi="Times New Roman"/>
          <w:b/>
          <w:sz w:val="24"/>
          <w:szCs w:val="24"/>
          <w:lang w:val="ru-RU" w:eastAsia="uk-UA" w:bidi="uk-UA"/>
        </w:rPr>
      </w:pPr>
    </w:p>
    <w:p w:rsidR="00EB1219" w:rsidRPr="00CD08FA" w:rsidRDefault="009135E1" w:rsidP="0056076C">
      <w:pPr>
        <w:widowControl w:val="0"/>
        <w:tabs>
          <w:tab w:val="left" w:leader="dot" w:pos="1331"/>
        </w:tabs>
        <w:spacing w:after="0" w:line="240" w:lineRule="auto"/>
        <w:rPr>
          <w:rFonts w:ascii="Times New Roman" w:eastAsia="Times New Roman" w:hAnsi="Times New Roman"/>
          <w:b/>
          <w:sz w:val="24"/>
          <w:szCs w:val="24"/>
          <w:lang w:eastAsia="uk-UA" w:bidi="uk-UA"/>
        </w:rPr>
      </w:pPr>
      <w:r w:rsidRPr="007D352C">
        <w:rPr>
          <w:rFonts w:ascii="Times New Roman" w:eastAsia="Times New Roman" w:hAnsi="Times New Roman"/>
          <w:b/>
          <w:sz w:val="24"/>
          <w:szCs w:val="24"/>
          <w:lang w:val="ru-RU" w:eastAsia="uk-UA" w:bidi="uk-UA"/>
        </w:rPr>
        <w:t xml:space="preserve">  </w:t>
      </w:r>
      <w:r w:rsidR="00EB1219" w:rsidRPr="00CD08FA">
        <w:rPr>
          <w:rFonts w:ascii="Times New Roman" w:eastAsia="Times New Roman" w:hAnsi="Times New Roman"/>
          <w:b/>
          <w:sz w:val="24"/>
          <w:szCs w:val="24"/>
          <w:lang w:eastAsia="uk-UA" w:bidi="uk-UA"/>
        </w:rPr>
        <w:t>Зміст лекційного матеріалу (текст лекції)</w:t>
      </w:r>
      <w:r w:rsidR="00E34A0D" w:rsidRPr="00CD08FA">
        <w:rPr>
          <w:rFonts w:ascii="Times New Roman" w:eastAsia="Times New Roman" w:hAnsi="Times New Roman"/>
          <w:b/>
          <w:sz w:val="24"/>
          <w:szCs w:val="24"/>
          <w:lang w:eastAsia="uk-UA" w:bidi="uk-UA"/>
        </w:rPr>
        <w:t>:</w:t>
      </w:r>
    </w:p>
    <w:p w:rsidR="00C660C2" w:rsidRPr="00CD08FA" w:rsidRDefault="00C660C2" w:rsidP="0056076C">
      <w:pPr>
        <w:tabs>
          <w:tab w:val="left" w:pos="0"/>
        </w:tabs>
        <w:spacing w:line="240" w:lineRule="auto"/>
        <w:jc w:val="center"/>
        <w:rPr>
          <w:rFonts w:ascii="Times New Roman" w:hAnsi="Times New Roman"/>
          <w:b/>
          <w:sz w:val="24"/>
          <w:szCs w:val="24"/>
        </w:rPr>
      </w:pPr>
      <w:bookmarkStart w:id="4" w:name="bookmark35"/>
      <w:r w:rsidRPr="00CD08FA">
        <w:rPr>
          <w:rFonts w:ascii="Times New Roman" w:hAnsi="Times New Roman"/>
          <w:b/>
          <w:sz w:val="24"/>
          <w:szCs w:val="24"/>
        </w:rPr>
        <w:t>Основні зак</w:t>
      </w:r>
      <w:r w:rsidR="00BF11AC" w:rsidRPr="00CD08FA">
        <w:rPr>
          <w:rFonts w:ascii="Times New Roman" w:hAnsi="Times New Roman"/>
          <w:b/>
          <w:sz w:val="24"/>
          <w:szCs w:val="24"/>
        </w:rPr>
        <w:t>онодавчі акти про охорону праці</w:t>
      </w:r>
    </w:p>
    <w:p w:rsidR="00C660C2" w:rsidRPr="00CD08FA" w:rsidRDefault="00C660C2" w:rsidP="0056076C">
      <w:pPr>
        <w:spacing w:after="0" w:line="240" w:lineRule="auto"/>
        <w:jc w:val="both"/>
        <w:rPr>
          <w:rFonts w:ascii="Times New Roman" w:hAnsi="Times New Roman"/>
          <w:sz w:val="24"/>
          <w:szCs w:val="24"/>
          <w:lang w:eastAsia="uk-UA"/>
        </w:rPr>
      </w:pPr>
      <w:r w:rsidRPr="00CD08FA">
        <w:rPr>
          <w:rFonts w:ascii="Times New Roman" w:hAnsi="Times New Roman"/>
          <w:sz w:val="24"/>
          <w:szCs w:val="24"/>
          <w:lang w:eastAsia="uk-UA"/>
        </w:rPr>
        <w:t>Охорона праці є однією з ключових складових соціальної політики держави, адже саме вона забезпечує збереження життя, здоров’я і працездатності людини у процесі трудової діяльності. В умовах стрімкого розвитку фармацевтичної галузі, впровадження сучасних технологій, збільшення обсягів виробництва лікарських засобів, особливого значення набуває питання забезпечення безпечних і здорових умов праці фармацевтичних працівників.</w:t>
      </w:r>
    </w:p>
    <w:p w:rsidR="00C660C2" w:rsidRPr="00CD08FA" w:rsidRDefault="00C660C2" w:rsidP="0056076C">
      <w:pPr>
        <w:spacing w:after="0" w:line="240" w:lineRule="auto"/>
        <w:jc w:val="both"/>
        <w:rPr>
          <w:rFonts w:ascii="Times New Roman" w:hAnsi="Times New Roman"/>
          <w:sz w:val="24"/>
          <w:szCs w:val="24"/>
          <w:lang w:eastAsia="uk-UA"/>
        </w:rPr>
      </w:pPr>
      <w:r w:rsidRPr="00CD08FA">
        <w:rPr>
          <w:rFonts w:ascii="Times New Roman" w:hAnsi="Times New Roman"/>
          <w:sz w:val="24"/>
          <w:szCs w:val="24"/>
          <w:lang w:eastAsia="uk-UA"/>
        </w:rPr>
        <w:t>Сучасна фармація — це високотехнологічна галузь, у якій працівники щоденно мають справу з потенційно небезпечними хімічними речовинами, біологічними агентами, фізичними факторами ризику, а також зі значним психоемоційним навантаженням. Саме тому законодавство України про охорону праці встановлює систему правових, соціально-економічних, організаційних і технічних заходів, спрямованих на забезпечення безпеки працівників у сфері охорони здоров’я і фармації.</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«Охорона праці у галузі» - дисципліна, яка базується - як</w:t>
      </w:r>
      <w:r w:rsidRPr="00CD08FA">
        <w:rPr>
          <w:b/>
          <w:sz w:val="24"/>
          <w:szCs w:val="24"/>
        </w:rPr>
        <w:t xml:space="preserve"> </w:t>
      </w:r>
      <w:r w:rsidRPr="00CD08FA">
        <w:rPr>
          <w:sz w:val="24"/>
          <w:szCs w:val="24"/>
        </w:rPr>
        <w:t>на</w:t>
      </w:r>
      <w:r w:rsidRPr="00CD08FA">
        <w:rPr>
          <w:b/>
          <w:sz w:val="24"/>
          <w:szCs w:val="24"/>
        </w:rPr>
        <w:t xml:space="preserve"> </w:t>
      </w:r>
      <w:r w:rsidRPr="00CD08FA">
        <w:rPr>
          <w:sz w:val="24"/>
          <w:szCs w:val="24"/>
        </w:rPr>
        <w:t>загальнонаукових (фізика, хімія, математика), так і на загальнотехнічних і спеціальних дисциплінах (опір матеріалів, електротехніка, технологія і обладнання виробництва тощо). Важливою складовою частиною охорони праці є законодавство та її нормативно-правова база.</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Методологічною основою курсу «Охорона праці</w:t>
      </w:r>
      <w:r w:rsidR="00A63E41" w:rsidRPr="00CD08FA">
        <w:rPr>
          <w:sz w:val="24"/>
          <w:szCs w:val="24"/>
        </w:rPr>
        <w:t xml:space="preserve"> в галузі</w:t>
      </w:r>
      <w:r w:rsidRPr="00CD08FA">
        <w:rPr>
          <w:sz w:val="24"/>
          <w:szCs w:val="24"/>
        </w:rPr>
        <w:t>» є науковий аналіз умов праці, технологічних процесів, виробничого обладнання, робочих місць, трудових операцій, організації виробництва навколишнього середовища з метою виявлення шкідливих і небезпечних виробничих факторів, виникнення можливих аварійних ситуацій. На підставі такого аналізу розробляються заходи щодо усунення небезпечних і шкідливих виробничих факторів, створення здорових і безпечних умов праці. Курс «Охорона праці» складається з трьох частин: законодавство і управління охороною праці; гігієна праці і виробнича санітарія; техніка безпеки і пожежна безпека.</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При переході до ринку докорінно змінюється мотивація діяльності з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Основним обов'язком  керівника  підприємства  стає створення такої організації виробництва, за якої досягатиметься найбільший прибуток. Кожний нещасний випадок на виробництві означатиме для підприємства серйозну моральну й економічну втрату.</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Не менш важливим завданням є забезпечення високої якості продукції або послуг, їх конкурентноздатності. Закон захищає споживача від недоброякісної продукції, а якість </w:t>
      </w:r>
      <w:r w:rsidRPr="00CD08FA">
        <w:rPr>
          <w:sz w:val="24"/>
          <w:szCs w:val="24"/>
        </w:rPr>
        <w:lastRenderedPageBreak/>
        <w:t>праці і якість продукції прямо залежать від якості умов праці, від санітарно-гігієнічного та ергономічного комфорту на виробничому місці.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Отже, забезпечення здорових, безпечних і високопродуктивних умов праці є важливим фактором існування підприємства  в  умовах  ринкової конкуренції.  Керівник підприємства повинен створювати безпечні умови праці, забезпечувати сприятливий морально-психологічний клімат у трудовому колективі, що сприяє підвищенню продуктивності праці і поліпшенню якості продукції та послуг.</w:t>
      </w:r>
    </w:p>
    <w:p w:rsidR="00C660C2" w:rsidRPr="00CD08FA" w:rsidRDefault="00C660C2" w:rsidP="0056076C">
      <w:pPr>
        <w:tabs>
          <w:tab w:val="left" w:pos="0"/>
        </w:tabs>
        <w:spacing w:line="240" w:lineRule="auto"/>
        <w:ind w:firstLine="709"/>
        <w:jc w:val="both"/>
        <w:rPr>
          <w:rFonts w:ascii="Times New Roman" w:hAnsi="Times New Roman"/>
          <w:b/>
          <w:sz w:val="24"/>
          <w:szCs w:val="24"/>
        </w:rPr>
      </w:pPr>
      <w:r w:rsidRPr="00CD08FA">
        <w:rPr>
          <w:rFonts w:ascii="Times New Roman" w:hAnsi="Times New Roman"/>
          <w:sz w:val="24"/>
          <w:szCs w:val="24"/>
        </w:rPr>
        <w:t>В даний час існують передумови для досягнення цієї мети. Зараз у країні працюють затверджені Кабінетом Міністрів Національна програма поліпшення стану безпеки, гігієни праці та виробничого середовища, Державна програма навчання та підвищення рівня знань працівників, населення України з питань охорони праці на цей же період, програми щодо створення індивідуальних засобів захисту, вивільнення жінок з важких та шкідливих робіт та інші. Президент України схвалив Основні напрями соціальної політики до кінця десятиріччя, в котрих охороні праці також відведено значне місце. Передумовою прийняття цих важливих документів стало прийняття Закону «Про охорону праці», який визначив відповідальність держави за охорону праці, надав цьому напряму статусу національної політики, став потужним імпульсом для реформування всієї системи державного управління охороною праці. Серед основних документів, що регламентують охорону праці в Україні можна назвати наступні:</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Закон України «Про охорону праці» № 2694-XII. від 14.10.1992 р. (зі змінами)</w:t>
      </w:r>
    </w:p>
    <w:p w:rsidR="00C660C2" w:rsidRPr="00CD08FA" w:rsidRDefault="00C660C2" w:rsidP="0056076C">
      <w:pPr>
        <w:pStyle w:val="a6"/>
        <w:spacing w:after="0" w:line="240" w:lineRule="auto"/>
        <w:jc w:val="both"/>
        <w:rPr>
          <w:rFonts w:ascii="Times New Roman" w:hAnsi="Times New Roman"/>
          <w:sz w:val="24"/>
          <w:szCs w:val="24"/>
          <w:lang w:eastAsia="uk-UA"/>
        </w:rPr>
      </w:pPr>
      <w:r w:rsidRPr="00CD08FA">
        <w:rPr>
          <w:rFonts w:ascii="Times New Roman" w:hAnsi="Times New Roman"/>
          <w:sz w:val="24"/>
          <w:szCs w:val="24"/>
          <w:lang w:eastAsia="uk-UA"/>
        </w:rPr>
        <w:t>Закон визначає основні принципи державної політики в галузі охорони праці, права та обов’язки працівників і роботодавців, порядок організації безпечних умов праці та соціальний захист постраждалих від нещасних випадків.</w:t>
      </w:r>
    </w:p>
    <w:p w:rsidR="00C660C2" w:rsidRPr="00CD08FA" w:rsidRDefault="0092058D"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lang w:eastAsia="uk-UA"/>
        </w:rPr>
        <w:t>Конституція України (ст. 43) – гарантує кожному право на безпечні та здорові умови праці</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Закон України  «Основи законодавства України про охорону здоров'я» № 2801-XII від 19.11.1992 р. (зі змінами)</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Закон України «Про забезпечення санітарного та епідемічного благополуччя населення» № 4004-XII  від 24.02.1994 р. (зі змінами)</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Закон України «Про загальнообов’язкове державне соціальне страхування» №1105-XIV від 23.09.1999 р. (зі змінами)</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Кодекс цивільного захисту України № 5403-VI  від 02.10.2012 р. (зі змінами)</w:t>
      </w:r>
      <w:r w:rsidR="0092058D" w:rsidRPr="00CD08FA">
        <w:rPr>
          <w:rFonts w:ascii="Times New Roman" w:hAnsi="Times New Roman"/>
          <w:sz w:val="24"/>
          <w:szCs w:val="24"/>
        </w:rPr>
        <w:t xml:space="preserve"> регулює питання безпеки працівників у разі аварій, пожеж, вибухів та інших надзвичайних ситуацій</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Закон України «Про основні засади держнагляду за суб’єктами господарювання» № 877-V від 05.04.2007 р. (зі змінами)</w:t>
      </w:r>
      <w:r w:rsidR="0092058D" w:rsidRPr="00CD08FA">
        <w:rPr>
          <w:rFonts w:ascii="Times New Roman" w:hAnsi="Times New Roman"/>
          <w:sz w:val="24"/>
          <w:szCs w:val="24"/>
        </w:rPr>
        <w:t xml:space="preserve"> встановлює порядок контролю за дотриманням законодавства про охорону праці.</w:t>
      </w:r>
    </w:p>
    <w:p w:rsidR="00C660C2" w:rsidRPr="00CD08FA" w:rsidRDefault="00C660C2" w:rsidP="0056076C">
      <w:pPr>
        <w:pStyle w:val="a6"/>
        <w:numPr>
          <w:ilvl w:val="0"/>
          <w:numId w:val="2"/>
        </w:numPr>
        <w:tabs>
          <w:tab w:val="left" w:pos="0"/>
          <w:tab w:val="left" w:pos="993"/>
        </w:tabs>
        <w:spacing w:after="0" w:line="240" w:lineRule="auto"/>
        <w:jc w:val="both"/>
        <w:rPr>
          <w:rFonts w:ascii="Times New Roman" w:hAnsi="Times New Roman"/>
          <w:sz w:val="24"/>
          <w:szCs w:val="24"/>
        </w:rPr>
      </w:pPr>
      <w:r w:rsidRPr="00CD08FA">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1.08.92р. (зі змінами)</w:t>
      </w:r>
    </w:p>
    <w:p w:rsidR="00C660C2" w:rsidRPr="00CD08FA" w:rsidRDefault="00C660C2" w:rsidP="0056076C">
      <w:pPr>
        <w:pStyle w:val="a6"/>
        <w:numPr>
          <w:ilvl w:val="0"/>
          <w:numId w:val="2"/>
        </w:numPr>
        <w:tabs>
          <w:tab w:val="left" w:pos="0"/>
          <w:tab w:val="left" w:pos="993"/>
          <w:tab w:val="left" w:pos="1701"/>
        </w:tabs>
        <w:spacing w:after="0" w:line="240" w:lineRule="auto"/>
        <w:jc w:val="both"/>
        <w:rPr>
          <w:rFonts w:ascii="Times New Roman" w:hAnsi="Times New Roman"/>
          <w:sz w:val="24"/>
          <w:szCs w:val="24"/>
        </w:rPr>
      </w:pPr>
      <w:r w:rsidRPr="00CD08FA">
        <w:rPr>
          <w:rFonts w:ascii="Times New Roman" w:hAnsi="Times New Roman"/>
          <w:sz w:val="24"/>
          <w:szCs w:val="24"/>
        </w:rPr>
        <w:t>Постанова Кабінету Міністрів України «Порядок  проведення  розслідування  та ведення обліку нещасних випадків,  професійних  захворювань  і  аварій  на виробництві» №1232  від 30.11.2011 р. (зі змінами)</w:t>
      </w:r>
    </w:p>
    <w:p w:rsidR="00C660C2" w:rsidRPr="00CD08FA" w:rsidRDefault="00C660C2" w:rsidP="0056076C">
      <w:pPr>
        <w:pStyle w:val="11"/>
        <w:tabs>
          <w:tab w:val="left" w:pos="0"/>
        </w:tabs>
        <w:spacing w:line="240" w:lineRule="auto"/>
        <w:ind w:left="0" w:right="0" w:firstLine="709"/>
        <w:rPr>
          <w:sz w:val="24"/>
          <w:szCs w:val="24"/>
        </w:rPr>
      </w:pP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Основні положення Закону України «Про охорону праці». Верховна Рада України 14 жовтня 1992 року прийняла Закон України «Про охорону праці». Цей Закон визначає основні положення щодо реалізації конституційного права громадян</w:t>
      </w:r>
      <w:r w:rsidRPr="00CD08FA">
        <w:rPr>
          <w:b/>
          <w:sz w:val="24"/>
          <w:szCs w:val="24"/>
        </w:rPr>
        <w:t xml:space="preserve"> </w:t>
      </w:r>
      <w:r w:rsidRPr="00CD08FA">
        <w:rPr>
          <w:sz w:val="24"/>
          <w:szCs w:val="24"/>
        </w:rPr>
        <w:t>про</w:t>
      </w:r>
      <w:r w:rsidRPr="00CD08FA">
        <w:rPr>
          <w:b/>
          <w:sz w:val="24"/>
          <w:szCs w:val="24"/>
        </w:rPr>
        <w:t xml:space="preserve"> </w:t>
      </w:r>
      <w:r w:rsidRPr="00CD08FA">
        <w:rPr>
          <w:sz w:val="24"/>
          <w:szCs w:val="24"/>
        </w:rPr>
        <w:t>охорону</w:t>
      </w:r>
      <w:r w:rsidRPr="00CD08FA">
        <w:rPr>
          <w:b/>
          <w:sz w:val="24"/>
          <w:szCs w:val="24"/>
        </w:rPr>
        <w:t xml:space="preserve"> </w:t>
      </w:r>
      <w:r w:rsidRPr="00CD08FA">
        <w:rPr>
          <w:sz w:val="24"/>
          <w:szCs w:val="24"/>
        </w:rPr>
        <w:t>їх життя і здоров'я в процесі трудової діяльності, регулює за участю відповідних державних органів відносини між власником підприємства, установи і організації або уповноваженим</w:t>
      </w:r>
      <w:r w:rsidRPr="00CD08FA">
        <w:rPr>
          <w:b/>
          <w:sz w:val="24"/>
          <w:szCs w:val="24"/>
        </w:rPr>
        <w:t xml:space="preserve"> </w:t>
      </w:r>
      <w:r w:rsidRPr="00CD08FA">
        <w:rPr>
          <w:sz w:val="24"/>
          <w:szCs w:val="24"/>
        </w:rPr>
        <w:t>ним</w:t>
      </w:r>
      <w:r w:rsidRPr="00CD08FA">
        <w:rPr>
          <w:b/>
          <w:sz w:val="24"/>
          <w:szCs w:val="24"/>
        </w:rPr>
        <w:t xml:space="preserve"> </w:t>
      </w:r>
      <w:r w:rsidRPr="00CD08FA">
        <w:rPr>
          <w:sz w:val="24"/>
          <w:szCs w:val="24"/>
        </w:rPr>
        <w:t>органом і працівником з питань безпеки, гігієни праці</w:t>
      </w:r>
      <w:r w:rsidRPr="00CD08FA">
        <w:rPr>
          <w:b/>
          <w:sz w:val="24"/>
          <w:szCs w:val="24"/>
        </w:rPr>
        <w:t xml:space="preserve"> </w:t>
      </w:r>
      <w:r w:rsidRPr="00CD08FA">
        <w:rPr>
          <w:sz w:val="24"/>
          <w:szCs w:val="24"/>
        </w:rPr>
        <w:t>та</w:t>
      </w:r>
      <w:r w:rsidRPr="00CD08FA">
        <w:rPr>
          <w:b/>
          <w:sz w:val="24"/>
          <w:szCs w:val="24"/>
        </w:rPr>
        <w:t xml:space="preserve"> </w:t>
      </w:r>
      <w:r w:rsidRPr="00CD08FA">
        <w:rPr>
          <w:sz w:val="24"/>
          <w:szCs w:val="24"/>
        </w:rPr>
        <w:t>виробничого середовища і встановлює єдиний порядок організації охорони праці в Україні.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Аналіз організації охорони праці в народному господарстві України кінця 80-х - початку 90-х років показує,</w:t>
      </w:r>
      <w:r w:rsidRPr="00CD08FA">
        <w:rPr>
          <w:b/>
          <w:sz w:val="24"/>
          <w:szCs w:val="24"/>
        </w:rPr>
        <w:t xml:space="preserve"> </w:t>
      </w:r>
      <w:r w:rsidRPr="00CD08FA">
        <w:rPr>
          <w:sz w:val="24"/>
          <w:szCs w:val="24"/>
        </w:rPr>
        <w:t xml:space="preserve">що система управління цією важливою сферою трудових </w:t>
      </w:r>
      <w:r w:rsidRPr="00CD08FA">
        <w:rPr>
          <w:sz w:val="24"/>
          <w:szCs w:val="24"/>
        </w:rPr>
        <w:lastRenderedPageBreak/>
        <w:t>відносин, форми й методи роботи не відповідали тим процесам, котрі почали набирати сили у напрямі реформування економіки та всієї системи державного та господарського управління. Методи адміністративно-командного впливу на посадових осіб та працівників за порушення вимог охорони праці вже не діяли, а інших важелів впливу не було. Трудова, виконавська, технологічна дисципліна істотно знижувалися. Невизначеність обов'язків та повноважень з охорони праці новоутворюваних структур в процесі роздержавлення, приватизації та поступової відмови від галузевого принципу управління народним господарством ще більше ускладнювала стан справ. Негативний вплив справляла і відсутність законодавче закріплених обов'язків з охорони праці для органів державної виконавчої влади різного</w:t>
      </w:r>
      <w:r w:rsidRPr="00CD08FA">
        <w:rPr>
          <w:b/>
          <w:sz w:val="24"/>
          <w:szCs w:val="24"/>
        </w:rPr>
        <w:t xml:space="preserve"> </w:t>
      </w:r>
      <w:r w:rsidRPr="00CD08FA">
        <w:rPr>
          <w:sz w:val="24"/>
          <w:szCs w:val="24"/>
        </w:rPr>
        <w:t>рівня</w:t>
      </w:r>
      <w:r w:rsidRPr="00CD08FA">
        <w:rPr>
          <w:b/>
          <w:sz w:val="24"/>
          <w:szCs w:val="24"/>
        </w:rPr>
        <w:t xml:space="preserve"> </w:t>
      </w:r>
      <w:r w:rsidRPr="00CD08FA">
        <w:rPr>
          <w:sz w:val="24"/>
          <w:szCs w:val="24"/>
        </w:rPr>
        <w:t xml:space="preserve"> від уряду до державних адміністрацій областей, .районів, міст та інших територіальних формувань. Тому прийняття Закону України «Про охорону праці» в 1992 році було об'єктивно зумовлене ситуацією, що склалася на той час в суспільстві.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Згідно з вимогами Закону в Україні сформовано чітку систему органів державного управління та нагляду за охороною праці. В умовах роздержавлення, приватизації, утворення великої кількості суб'єктів підприємницької діяльності з різними формами недержавної власності роль держави у вирішенні завдань охорони праці суттєво зростає. Держава виступає гарантом створення безпечних та нешкідливих умов праці для працівників підприємств, установ, організацій усіх форм власності.</w:t>
      </w:r>
    </w:p>
    <w:p w:rsidR="00C660C2" w:rsidRPr="00CD08FA" w:rsidRDefault="00C660C2" w:rsidP="0056076C">
      <w:pPr>
        <w:pStyle w:val="11"/>
        <w:tabs>
          <w:tab w:val="left" w:pos="0"/>
        </w:tabs>
        <w:spacing w:line="240" w:lineRule="auto"/>
        <w:ind w:left="0" w:right="0" w:firstLine="709"/>
        <w:rPr>
          <w:b/>
          <w:sz w:val="24"/>
          <w:szCs w:val="24"/>
        </w:rPr>
      </w:pPr>
      <w:r w:rsidRPr="00CD08FA">
        <w:rPr>
          <w:b/>
          <w:sz w:val="24"/>
          <w:szCs w:val="24"/>
        </w:rPr>
        <w:t>Державне управління охороною праці в Україні здійснюють:</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Кабінет Міністрів України; </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w:t>
      </w:r>
      <w:r w:rsidRPr="00CD08FA">
        <w:rPr>
          <w:b/>
          <w:sz w:val="24"/>
          <w:szCs w:val="24"/>
        </w:rPr>
        <w:t xml:space="preserve"> </w:t>
      </w:r>
      <w:r w:rsidRPr="00CD08FA">
        <w:rPr>
          <w:sz w:val="24"/>
          <w:szCs w:val="24"/>
        </w:rPr>
        <w:t>Міністерство соціальної політики України (з функціями комплексного управління охороною праці на державному рівні);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міністерства та інші центральні органи державної виконавчої влади;</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місцева державна адміністрація, місцеві Ради народних депутатів;</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асоціації, концерни, корпорації та інші об'єднання підприємств.</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Закон містить норми прямої дії, що визначають обов’язки, права та повноваження кожного з цих органів.</w:t>
      </w:r>
    </w:p>
    <w:p w:rsidR="00C660C2" w:rsidRPr="00324CD9" w:rsidRDefault="00C660C2" w:rsidP="0056076C">
      <w:pPr>
        <w:pStyle w:val="FR1"/>
        <w:tabs>
          <w:tab w:val="left" w:pos="0"/>
        </w:tabs>
        <w:spacing w:before="0"/>
        <w:ind w:firstLine="709"/>
        <w:jc w:val="both"/>
        <w:rPr>
          <w:rFonts w:ascii="Times New Roman" w:hAnsi="Times New Roman"/>
          <w:b/>
          <w:i/>
          <w:sz w:val="24"/>
          <w:szCs w:val="24"/>
          <w:lang w:val="uk-UA"/>
        </w:rPr>
      </w:pPr>
      <w:r w:rsidRPr="00324CD9">
        <w:rPr>
          <w:rFonts w:ascii="Times New Roman" w:hAnsi="Times New Roman"/>
          <w:i/>
          <w:sz w:val="24"/>
          <w:szCs w:val="24"/>
          <w:lang w:val="uk-UA"/>
        </w:rPr>
        <w:t>Компетенція Кабінету Міністрів України в галузі охорони праці.</w:t>
      </w:r>
      <w:r w:rsidRPr="00324CD9">
        <w:rPr>
          <w:rFonts w:ascii="Times New Roman" w:hAnsi="Times New Roman"/>
          <w:b/>
          <w:i/>
          <w:sz w:val="24"/>
          <w:szCs w:val="24"/>
          <w:lang w:val="uk-UA"/>
        </w:rPr>
        <w:t xml:space="preserve"> </w:t>
      </w:r>
    </w:p>
    <w:p w:rsidR="00C660C2" w:rsidRPr="00CD08FA" w:rsidRDefault="00C660C2" w:rsidP="0056076C">
      <w:pPr>
        <w:pStyle w:val="FR1"/>
        <w:tabs>
          <w:tab w:val="left" w:pos="0"/>
        </w:tabs>
        <w:spacing w:before="0"/>
        <w:ind w:firstLine="709"/>
        <w:jc w:val="both"/>
        <w:rPr>
          <w:rFonts w:ascii="Times New Roman" w:hAnsi="Times New Roman"/>
          <w:b/>
          <w:sz w:val="24"/>
          <w:szCs w:val="24"/>
          <w:lang w:val="uk-UA"/>
        </w:rPr>
      </w:pPr>
      <w:r w:rsidRPr="00CD08FA">
        <w:rPr>
          <w:rFonts w:ascii="Times New Roman" w:hAnsi="Times New Roman"/>
          <w:b/>
          <w:sz w:val="24"/>
          <w:szCs w:val="24"/>
          <w:lang w:val="uk-UA"/>
        </w:rPr>
        <w:t>Кабінет Міністрів України:</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забезпечує реалізацію державної політики в галузі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визначає функції міністерств, інших центральних органів державної виконавчої влади щодо створення безпечних і нешкідливих умов праці та нагляду за охороною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визначає порядок створення і використання державного, галузевих і регіональних фондів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Для розробки і реалізації цілісної системи державного управління охороною праці при Кабінеті Міністрів України створюється Національна рада з питань безпечної життєдіяльності населення, яку очолює віце-прем'єр-міністр України.</w:t>
      </w:r>
    </w:p>
    <w:p w:rsidR="00C660C2" w:rsidRPr="00324CD9" w:rsidRDefault="00C660C2" w:rsidP="0056076C">
      <w:pPr>
        <w:pStyle w:val="11"/>
        <w:tabs>
          <w:tab w:val="left" w:pos="0"/>
          <w:tab w:val="left" w:pos="7360"/>
        </w:tabs>
        <w:spacing w:line="240" w:lineRule="auto"/>
        <w:ind w:left="0" w:right="0" w:firstLine="709"/>
        <w:rPr>
          <w:i/>
          <w:sz w:val="24"/>
          <w:szCs w:val="24"/>
        </w:rPr>
      </w:pPr>
      <w:r w:rsidRPr="00324CD9">
        <w:rPr>
          <w:i/>
          <w:sz w:val="24"/>
          <w:szCs w:val="24"/>
        </w:rPr>
        <w:t>Повноваження міністерств та інших центральних органів державної виконавчої влади в галузі охорони праці.</w:t>
      </w:r>
    </w:p>
    <w:p w:rsidR="00C660C2" w:rsidRPr="00CD08FA" w:rsidRDefault="00C660C2" w:rsidP="0056076C">
      <w:pPr>
        <w:pStyle w:val="11"/>
        <w:tabs>
          <w:tab w:val="left" w:pos="0"/>
          <w:tab w:val="left" w:pos="9355"/>
        </w:tabs>
        <w:spacing w:line="240" w:lineRule="auto"/>
        <w:ind w:left="0" w:right="-5" w:firstLine="709"/>
        <w:rPr>
          <w:sz w:val="24"/>
          <w:szCs w:val="24"/>
        </w:rPr>
      </w:pPr>
      <w:r w:rsidRPr="00324CD9">
        <w:rPr>
          <w:b/>
          <w:sz w:val="24"/>
          <w:szCs w:val="24"/>
        </w:rPr>
        <w:t xml:space="preserve">        Міністерство соціальної політики України</w:t>
      </w:r>
      <w:r w:rsidRPr="00CD08FA">
        <w:rPr>
          <w:sz w:val="24"/>
          <w:szCs w:val="24"/>
        </w:rPr>
        <w:t xml:space="preserve"> (утворене 9 грудня 2010 року шляхом реорганізації Міністерства праці та соціальної політики України) </w:t>
      </w:r>
      <w:r w:rsidRPr="00CD08FA">
        <w:rPr>
          <w:sz w:val="24"/>
          <w:szCs w:val="24"/>
          <w:u w:val="single"/>
        </w:rPr>
        <w:t xml:space="preserve">є </w:t>
      </w:r>
      <w:r w:rsidRPr="00CD08FA">
        <w:rPr>
          <w:sz w:val="24"/>
          <w:szCs w:val="24"/>
        </w:rPr>
        <w:t>головним органом у системі центральних органів виконавчої влади з формування та забезпечення реалізації державної політики у сферах:</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t xml:space="preserve">       • зайнятості населення та трудової міграції,</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t xml:space="preserve">       • трудових відносин, соціального захисту, соціального обслуговування населення,</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t xml:space="preserve">      • з питань сім'ї та дітей, оздоровлення та відпочинку дітей, а також захисту прав депортованих за національною ознакою осіб, які повернулися в Україну;</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t xml:space="preserve">      • спеціально уповноваженим центральним органом виконавчої влади з питань забезпечення рівних прав та можливостей жінок і чоловіків, попередження насильства в сім'ї та з питань протидії торгівлі людьми;</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lastRenderedPageBreak/>
        <w:t xml:space="preserve">      • центральним органом виконавчої влади, до повноважень якого належать питання усиновлення та захисту прав дітей;</w:t>
      </w:r>
    </w:p>
    <w:p w:rsidR="00C660C2" w:rsidRPr="00CD08FA" w:rsidRDefault="00C660C2" w:rsidP="0056076C">
      <w:pPr>
        <w:pStyle w:val="11"/>
        <w:tabs>
          <w:tab w:val="left" w:pos="0"/>
          <w:tab w:val="left" w:pos="9360"/>
        </w:tabs>
        <w:spacing w:line="240" w:lineRule="auto"/>
        <w:ind w:left="0" w:right="-5" w:firstLine="709"/>
        <w:rPr>
          <w:sz w:val="24"/>
          <w:szCs w:val="24"/>
        </w:rPr>
      </w:pPr>
      <w:r w:rsidRPr="00CD08FA">
        <w:rPr>
          <w:sz w:val="24"/>
          <w:szCs w:val="24"/>
        </w:rPr>
        <w:t xml:space="preserve">      • спеціально уповноваженим центральним органом виконавчої влади з питань гуманітарної допомоги.</w:t>
      </w:r>
    </w:p>
    <w:p w:rsidR="00C660C2" w:rsidRPr="00324CD9" w:rsidRDefault="00C660C2" w:rsidP="0056076C">
      <w:pPr>
        <w:pStyle w:val="11"/>
        <w:tabs>
          <w:tab w:val="left" w:pos="0"/>
        </w:tabs>
        <w:spacing w:line="240" w:lineRule="auto"/>
        <w:ind w:left="0" w:right="0" w:firstLine="709"/>
        <w:rPr>
          <w:i/>
          <w:sz w:val="24"/>
          <w:szCs w:val="24"/>
        </w:rPr>
      </w:pPr>
      <w:r w:rsidRPr="00324CD9">
        <w:rPr>
          <w:i/>
          <w:sz w:val="24"/>
          <w:szCs w:val="24"/>
        </w:rPr>
        <w:t>Повноваження місцевих державних адміністрацій та Рад народних депутатів у галузі охорони праці</w:t>
      </w:r>
    </w:p>
    <w:p w:rsidR="00C660C2" w:rsidRPr="00CD08FA" w:rsidRDefault="00C660C2" w:rsidP="0056076C">
      <w:pPr>
        <w:pStyle w:val="11"/>
        <w:tabs>
          <w:tab w:val="left" w:pos="0"/>
        </w:tabs>
        <w:spacing w:line="240" w:lineRule="auto"/>
        <w:ind w:left="0" w:right="0" w:firstLine="709"/>
        <w:rPr>
          <w:b/>
          <w:sz w:val="24"/>
          <w:szCs w:val="24"/>
        </w:rPr>
      </w:pPr>
      <w:r w:rsidRPr="00CD08FA">
        <w:rPr>
          <w:b/>
          <w:sz w:val="24"/>
          <w:szCs w:val="24"/>
        </w:rPr>
        <w:t>Місцеві державні адміністрації і Ради народних депутатів у межах відповідної території:</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забезпечують реалізацію державної політики в галузі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формують за участю профспілок програми заходів з питань безпеки, гігієни праці і виробничого середовища, що мають міжгалузеве значення;</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організовують при необхідності регіональні аварійно-рятувальні формування;</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здійснюють контроль за додержанням нормативних актів про охорону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створюють при необхідності фонди охорони праці. </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Для виконання названих функцій місцеві органи влади створюють відповідні структурні підрозділи.</w:t>
      </w:r>
    </w:p>
    <w:p w:rsidR="00C660C2" w:rsidRPr="00324CD9" w:rsidRDefault="00C660C2" w:rsidP="0056076C">
      <w:pPr>
        <w:pStyle w:val="11"/>
        <w:tabs>
          <w:tab w:val="left" w:pos="0"/>
        </w:tabs>
        <w:spacing w:line="240" w:lineRule="auto"/>
        <w:ind w:left="0" w:right="0" w:firstLine="709"/>
        <w:rPr>
          <w:i/>
          <w:sz w:val="24"/>
          <w:szCs w:val="24"/>
        </w:rPr>
      </w:pPr>
      <w:r w:rsidRPr="00324CD9">
        <w:rPr>
          <w:i/>
          <w:sz w:val="24"/>
          <w:szCs w:val="24"/>
        </w:rPr>
        <w:t>Повноваження об’єднань підприємств у галузі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Повноваження в  галузі охорони праці асоціацій, корпорацій, концернів та інших об'єднань визначаються</w:t>
      </w:r>
      <w:r w:rsidRPr="00CD08FA">
        <w:rPr>
          <w:b/>
          <w:sz w:val="24"/>
          <w:szCs w:val="24"/>
        </w:rPr>
        <w:t xml:space="preserve"> </w:t>
      </w:r>
      <w:r w:rsidRPr="00CD08FA">
        <w:rPr>
          <w:sz w:val="24"/>
          <w:szCs w:val="24"/>
        </w:rPr>
        <w:t>їх статутами або договорами між підприємствами, які утворили об'єднання. Для виконання делегованих об'єднанню функцій</w:t>
      </w:r>
      <w:r w:rsidRPr="00CD08FA">
        <w:rPr>
          <w:b/>
          <w:sz w:val="24"/>
          <w:szCs w:val="24"/>
        </w:rPr>
        <w:t xml:space="preserve"> </w:t>
      </w:r>
      <w:r w:rsidRPr="00CD08FA">
        <w:rPr>
          <w:sz w:val="24"/>
          <w:szCs w:val="24"/>
        </w:rPr>
        <w:t>в його апараті створюються служби охорони праці.</w:t>
      </w:r>
    </w:p>
    <w:p w:rsidR="00C660C2" w:rsidRPr="00324CD9" w:rsidRDefault="00C660C2" w:rsidP="0056076C">
      <w:pPr>
        <w:pStyle w:val="11"/>
        <w:tabs>
          <w:tab w:val="left" w:pos="0"/>
        </w:tabs>
        <w:spacing w:line="240" w:lineRule="auto"/>
        <w:ind w:left="0" w:right="0" w:firstLine="709"/>
        <w:rPr>
          <w:i/>
          <w:sz w:val="24"/>
          <w:szCs w:val="24"/>
        </w:rPr>
      </w:pPr>
      <w:r w:rsidRPr="00324CD9">
        <w:rPr>
          <w:i/>
          <w:sz w:val="24"/>
          <w:szCs w:val="24"/>
        </w:rPr>
        <w:t>Організація наукових досліджень з проблем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Фундаментальні та прикладні наукові дослідження з проблем охорони праці проводяться Національним науково-дослідним  інститутом охорони праці, а також на госпрозрахункових засадах інститутами Академії наук України, Центральним науково-дослідним інститутом зв’язку, іншими науково-дослідними, проектно-конструкторськими установами , навчальними закладами і фахівцями.</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З метою створення необхідних передумов для прийняття на різних рівнях цієї системи ефективних управлінських рішень передбачено реалізацію цілої низки важливих заходів. Створено та розширює свою діяльність  ДУ «Національний науково-дослідний інститут промислової безпеки та охорони праці», Науково-інформаційний та навчальний центр охорони праці, видається журнал «Охорона праці» видавництво «Основа» започаткувало тиражування нормативних актів, наочних посібників, навчальної та іншої літератури з охорони праці. Розроблені та реалізуються Національна, галузеві, регіональні програми поліпшення стану безпеки, гігієни праці та виробничого середовища. Створюються комп’ютерні мережі, опрацьовуються та впроваджуються автоматизовані інформаційні системи з ряду найважливіших питань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Чинним законодавством передбачене застосування економічних методів управління охороною праці (замість адміністративно-командних). Йдеться, з одного боку, про впровадження економічних санкцій та про застосування матеріальних і моральних стимулів за плідну роботу щодо поліпшення умов та підвищення безпеки праці.</w:t>
      </w:r>
    </w:p>
    <w:p w:rsidR="0092058D" w:rsidRPr="00CD08FA" w:rsidRDefault="0092058D" w:rsidP="0056076C">
      <w:pPr>
        <w:pStyle w:val="a7"/>
        <w:tabs>
          <w:tab w:val="left" w:pos="0"/>
        </w:tabs>
        <w:spacing w:after="0"/>
        <w:ind w:firstLine="709"/>
        <w:jc w:val="both"/>
        <w:rPr>
          <w:b/>
          <w:sz w:val="24"/>
          <w:szCs w:val="24"/>
          <w:lang w:val="uk-UA"/>
        </w:rPr>
      </w:pPr>
    </w:p>
    <w:p w:rsidR="00C660C2" w:rsidRPr="00CD08FA" w:rsidRDefault="00C660C2" w:rsidP="0056076C">
      <w:pPr>
        <w:pStyle w:val="a7"/>
        <w:tabs>
          <w:tab w:val="left" w:pos="0"/>
        </w:tabs>
        <w:spacing w:after="0"/>
        <w:ind w:firstLine="709"/>
        <w:jc w:val="both"/>
        <w:rPr>
          <w:b/>
          <w:sz w:val="24"/>
          <w:szCs w:val="24"/>
          <w:lang w:val="uk-UA"/>
        </w:rPr>
      </w:pPr>
      <w:r w:rsidRPr="00CD08FA">
        <w:rPr>
          <w:b/>
          <w:sz w:val="24"/>
          <w:szCs w:val="24"/>
          <w:lang w:val="uk-UA"/>
        </w:rPr>
        <w:t>Трудові погодження. Правила внутрішнього трудового розпорядку.</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Особливою формою трудового договору є контракт, в якому строк його дії, права, обов'язки і відповідальність сторін (в тому числі матеріальна), умови матеріального забезпечення і організації праці працівника, умови розірвання договору, в тому числі дострокового, можуть встановлюватися угодою сторін. Сфера застосування контракту визначається законами України.</w:t>
      </w:r>
    </w:p>
    <w:p w:rsidR="00C660C2" w:rsidRPr="00CD08FA" w:rsidRDefault="00C660C2" w:rsidP="0056076C">
      <w:pPr>
        <w:pStyle w:val="11"/>
        <w:tabs>
          <w:tab w:val="left" w:pos="0"/>
        </w:tabs>
        <w:spacing w:line="240" w:lineRule="auto"/>
        <w:ind w:left="0" w:right="-5" w:firstLine="709"/>
        <w:rPr>
          <w:sz w:val="24"/>
          <w:szCs w:val="24"/>
        </w:rPr>
      </w:pPr>
      <w:r w:rsidRPr="00324CD9">
        <w:rPr>
          <w:i/>
          <w:sz w:val="24"/>
          <w:szCs w:val="24"/>
        </w:rPr>
        <w:t>Трудовий контракт</w:t>
      </w:r>
      <w:r w:rsidRPr="00CD08FA">
        <w:rPr>
          <w:sz w:val="24"/>
          <w:szCs w:val="24"/>
        </w:rPr>
        <w:t xml:space="preserve"> — особлива форма трудового договору; це індивідуальний, формальний і строковий трудовий договір. </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Формальний характер означає, що він укладається згідно з діючими правилами, у письмовій формі, у двох екземплярах та підписується роботодавцем і працівником, </w:t>
      </w:r>
      <w:r w:rsidRPr="00CD08FA">
        <w:rPr>
          <w:sz w:val="24"/>
          <w:szCs w:val="24"/>
        </w:rPr>
        <w:lastRenderedPageBreak/>
        <w:t>зберігається у кожної зі сторін. Вважається, що таке оформлення сприяє дотриманню умов угоди. Однак формальний характер трудового контракту означає також і те, що конфлікти, які виникають з питань виконання підписаного контракту, можуть вирішуватися офіційним або третейським судом.</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Індивідуальний характер трудового контракту означає, що він укладається індивідуально з кожним працівником: права, обов'язки і відповідальність сторін у кожному випадку конкретизуються. </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Строковий характер трудового контракту означає, що він укладається на певний термін, обумовлений в цьому ж контракті.</w:t>
      </w:r>
    </w:p>
    <w:p w:rsidR="00C660C2" w:rsidRPr="00CD08FA" w:rsidRDefault="00C660C2" w:rsidP="0056076C">
      <w:pPr>
        <w:pStyle w:val="11"/>
        <w:tabs>
          <w:tab w:val="left" w:pos="0"/>
        </w:tabs>
        <w:spacing w:line="240" w:lineRule="auto"/>
        <w:ind w:left="0" w:right="-5" w:firstLine="709"/>
        <w:rPr>
          <w:sz w:val="24"/>
          <w:szCs w:val="24"/>
        </w:rPr>
      </w:pPr>
      <w:r w:rsidRPr="00324CD9">
        <w:rPr>
          <w:i/>
          <w:sz w:val="24"/>
          <w:szCs w:val="24"/>
        </w:rPr>
        <w:t>Колективний договір</w:t>
      </w:r>
      <w:r w:rsidRPr="00CD08FA">
        <w:rPr>
          <w:sz w:val="24"/>
          <w:szCs w:val="24"/>
        </w:rPr>
        <w:t xml:space="preserve"> укладається між власником або уповноваженим ним органом (особою), з однієї сторони, і первинною профспілковою організацією, які діють відповідно до своїх статутів, а у разі їх відсутності - представниками, вільно обраними на загальних зборах найманих працівників або уповноважених ними органів, з другої сторони.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Якщо на підприємстві, в установі, організації створено кілька первинних профспілкових організацій, вони повинні на засадах пропорційного представництва (згідно з кількістю членів кожної первинної профспілкової організації) утворити об'єднаний представницький орган для укладення колективного договору. В цьому разі кожна первинна профспілкова організація має визначитися щодо своїх конкретних зобов'язань за колективним договором та відповідальності за їх невиконання. Первинна профспілкова організація, що відмовилася від участі в об'єднаному представницькому органі, позбавляється права представляти інтереси працівників при підписанні колективного договору.</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Зміст колективного договору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Зміст колективного договору визначається сторонами в межах їх компетенції.</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 колективному договорі встановлюються взаємні зобов'язання сторін щодо регулювання виробничих, трудових, соціально-економічних відносин, зокрема:</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 - зміни в організації виробництва і праці;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 - забезпечення продуктивної зайнятості;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 - нормування і оплати праці, встановлення форм, системи, розмірів заробітної плати та інших видів трудових виплат (доплат, надбавок, премій та ін.);</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встановлення гарантій, компенсацій, пільг;</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участі трудового колективу у формуванні, розподілі і використанні прибутку підприємства, установи, організації (якщо це передбачено статутом);</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режиму роботи, тривалості робочого часу і відпочинку;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умов і охорони праці;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забезпечення житлово-побутового, культурного, медичного обслуговування, організації оздоровлення і відпочинку працівників;</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гарантій діяльності профспілкової чи інших представницьких організацій трудящих;</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умов регулювання фондів оплати праці та встановлення міжкваліфікаційних (міжпосадових) співвідношень в оплаті праці;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забезпечення рівних прав та можливостей жінок і чоловіків.</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Колективний договір може передбачати додаткові порівняно з чинним законодавством і угодами гарантії, соціально-побутові пільги.</w:t>
      </w:r>
    </w:p>
    <w:p w:rsidR="00C660C2" w:rsidRPr="00CD08FA" w:rsidRDefault="00C660C2" w:rsidP="0056076C">
      <w:pPr>
        <w:pStyle w:val="11"/>
        <w:tabs>
          <w:tab w:val="left" w:pos="0"/>
        </w:tabs>
        <w:spacing w:line="240" w:lineRule="auto"/>
        <w:ind w:left="0" w:right="-5" w:firstLine="709"/>
        <w:rPr>
          <w:sz w:val="24"/>
          <w:szCs w:val="24"/>
        </w:rPr>
      </w:pPr>
      <w:r w:rsidRPr="00CD08FA">
        <w:rPr>
          <w:b/>
          <w:i/>
          <w:sz w:val="24"/>
          <w:szCs w:val="24"/>
        </w:rPr>
        <w:t>Правила внутрішнього трудового розпорядку (ПВТР)</w:t>
      </w:r>
      <w:r w:rsidRPr="00CD08FA">
        <w:rPr>
          <w:sz w:val="24"/>
          <w:szCs w:val="24"/>
        </w:rPr>
        <w:t xml:space="preserve"> — це локальний нормативний документ підприємства, який регламентує організацію праці, встановлює режим робочого дня та відпочинку, визначає обов’язки роботодавців і працівників.</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Необхідність і обов’язкова наявність даного документу на підприємстві, в установі чи організації визначена в: КЗпП (стаття 21, стаття 142, стаття 29). Типові ПВТР затверджені: Постановою Держкомпраці СРСР «Про затвердження типових правил внутрішнього трудового розпорядку для робітників та службовців підприємств, установ, організацій» від 20 липня 1984 року № 213. Цей документ застосовується в частині, яка не </w:t>
      </w:r>
      <w:r w:rsidRPr="00CD08FA">
        <w:rPr>
          <w:sz w:val="24"/>
          <w:szCs w:val="24"/>
        </w:rPr>
        <w:lastRenderedPageBreak/>
        <w:t>протирічить Конституції та законам України (лист Мінпраці від 29 травня 2007 р. № 134/06/187-07.</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Згідно із КЗпП:</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Трудовий договір є угода між працівником і власником підприємства, установи, організації або уповноваженим ним органом чи фізичною особою, за якою працівник зобов’язується виконувати роботу, визначену цією угодою, з підляганням внутрішньому трудовому розпорядкові (Стаття 21 КЗпП).</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Згідно з частиною першою статті 21 КЗпП України працівник зобов’язується виконувати роботу за трудовим договором і має дотримуватися внутрішнього трудового розпорядку.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Трудовий розпорядок на підприємствах, в установах, організаціях визначається правилами внутрішнього трудового розпорядку, які затверджуються трудовими колективами за поданням власника або уповноваженого ним органу і виборним органом первинної профспілкової організації (профспілковим представником) на основі типових правил (Стаття 142 КЗпП).</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Затвердження ПВТР роботодавцем одноособово або їх відсутність є порушенням вимог статті 142 КЗпП.</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До початку роботи за укладеним трудовим договором власник або уповноважений ним орган зобов'язаний ознайомити працівника з правилами внутрішнього трудового розпорядку та колективним договором (п. 2 ст.29 КЗпП). Із затвердженими ПВТР необхідно ознайомити всіх працівників під підпис.</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Отже, відсутність ПВТР є порушенням вимог законодавства про працю, що, у свою чергу, передбачає адміністративну відповідальність посадових осіб підприємств незалежно від їх форми власності та кількості працівників за частиною першою статті 41 Кодексу України про адміністративні правопорушення у вигляді накладення штрафу від 30 до 100 нмдг.</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Процедура складання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До процедури складання ПВТР необхідно підійти з усією відповідальністю, адже вони не тільки регулюють трудові відносини між роботодавцем і працівниками відповідно до КЗпП, а й мають на меті сприяти виконанню основних завдань і функцій підприємства, підвищенню ефективності та якості роботи, зміцненню трудової дисципліни, раціональному використанню робочого часу.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ПВТР мають бути складені в письмовій формі та повинні мати обов’язково гриф затвердження.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 Додатку 1 наведено зразок оформлення та основний зміст правил на бланку підприємства з розташуванням постійних реквізитів.</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 ПВТР доцільно описати основні моменти організації праці на підприємстві, в установі чи організації, а саме:</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загальні положення (поняття, мета та застосування Правил, на кого вони поширюються та інша загальна інформація);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порядок прийняття на роботу, переведення та звільнення з роботи працівників (перелік документів, які працівник має подавати; опис процедури оформлення прийому, переведення та звільнення працівників; умови і строк випробування; підстави припинення трудового договору тощо);</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робочий час і час відпочинку (час початку і закінчення робочого дня (зміни), обідньої перерви; тривалість робочого дня (зміни) та робочого тижня; вихідні дні;вказується перелік посад працівників з ненормованим робочим днем (якщо такі є на підприємстві); тривалість і підстави надання щорічних відпусток);</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основні права й обов’язки працівників;</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основні права й обов’язки роботодавця;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періодичність і строки видачі заробітної плати;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соціальні гарантії та компенсації (порядок застосування заходів заохочення);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lastRenderedPageBreak/>
        <w:t>— відповідальність працівників за порушення трудової дисципліни (перелік порушень, за які передбачено дисциплінарні стягнення та порядок їх застосування).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Звичайно, у даному документі можна висвітлити ще ряд важливих питань, які пов’язані з організацією праці на конкретному підприємстві, наприклад розмістити відомості про: порядок використання корпоративного обладнання, захист персональних даних, загальні правила користування електронною поштою та приватною інформацією, правила спілкування між працівниками (Кодекс ділової поведінки), а також захист конфіденційної інформації та інтелектуальної власності тощо. Проте бажано Положення про конфіденційну інформацію, Кодекс ділової поведінки затверджувати окремими локальними нормативними актами.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УВАГА! ПВТР не можуть містити умов, які погіршують положення працівників порівняно з чинним законодавством, оскільки у разі наявності таких умов вони будуть вважатися недійсними.</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Порядок затвердження та ознайомлення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ПВТР затверджуються зборами трудового колективу підприємства за поданням роботодавця та виборного органу профспілкової організації, а в разі його відсутності — іншими вільно обраними працівниками. Таке рішення оформлюється протоколом загальних зборів трудового колективу.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Зрозуміло, що до проведення зборів необхідно надати проект ПВТР працівникам підприємства для ознайомлення з ним і внесення пропозицій, а також узгодити з інспектором з охорони праці, який перевіряє їх відповідність нормам законодавства про охорону праці.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УВАГА! Законодавство не містить вимоги до роботодавця в обов’язковому порядку враховувати всі пропозиції, внесені працівниками підприємства до проекту ПВТР.</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Із затвердженими Правилами необхідно ознайомити всіх працівників під підпис. Для цього можна або завести окремий журнал, або якщо підприємство невелике прикріпити до документа так звану відомість ознайомлення. Особи, які прийняті на роботу після затвердження ПВТР, підтверджують факт свого ознайомлення під час укладення трудового договору, зазначаючи про це в наказі про прийняття на роботу або у відповідному журналі.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Слід зазначити, що правила внутрішнього трудового розпорядку затверджуються на кілька років, а зміни до них вносяться за потреби, зазвичай після внесення змін до колективного договору підприємства.</w:t>
      </w:r>
    </w:p>
    <w:p w:rsidR="00BF11AC" w:rsidRPr="00CD08FA" w:rsidRDefault="00BF11AC" w:rsidP="0056076C">
      <w:pPr>
        <w:pStyle w:val="11"/>
        <w:tabs>
          <w:tab w:val="left" w:pos="0"/>
        </w:tabs>
        <w:snapToGrid/>
        <w:spacing w:line="240" w:lineRule="auto"/>
        <w:ind w:right="-5"/>
        <w:rPr>
          <w:b/>
          <w:sz w:val="24"/>
          <w:szCs w:val="24"/>
        </w:rPr>
      </w:pPr>
    </w:p>
    <w:p w:rsidR="00C660C2" w:rsidRPr="00324CD9" w:rsidRDefault="00C660C2" w:rsidP="0056076C">
      <w:pPr>
        <w:pStyle w:val="11"/>
        <w:tabs>
          <w:tab w:val="left" w:pos="0"/>
        </w:tabs>
        <w:snapToGrid/>
        <w:spacing w:line="240" w:lineRule="auto"/>
        <w:ind w:right="-5"/>
        <w:rPr>
          <w:b/>
          <w:sz w:val="24"/>
          <w:szCs w:val="24"/>
        </w:rPr>
      </w:pPr>
      <w:r w:rsidRPr="00324CD9">
        <w:rPr>
          <w:b/>
          <w:sz w:val="24"/>
          <w:szCs w:val="24"/>
        </w:rPr>
        <w:t>Відповідальність за порушення законодавства</w:t>
      </w:r>
    </w:p>
    <w:p w:rsidR="00C660C2" w:rsidRPr="00CD08FA" w:rsidRDefault="00C660C2" w:rsidP="0056076C">
      <w:pPr>
        <w:pStyle w:val="11"/>
        <w:tabs>
          <w:tab w:val="left" w:pos="0"/>
        </w:tabs>
        <w:spacing w:line="240" w:lineRule="auto"/>
        <w:ind w:left="0" w:right="0" w:firstLine="709"/>
        <w:rPr>
          <w:sz w:val="24"/>
          <w:szCs w:val="24"/>
          <w:u w:val="single"/>
        </w:rPr>
      </w:pPr>
      <w:r w:rsidRPr="00324CD9">
        <w:rPr>
          <w:i/>
          <w:sz w:val="24"/>
          <w:szCs w:val="24"/>
        </w:rPr>
        <w:t>Відшкодування підприємствам, громадянам і державі збитків. завданих порушенням вимог щодо охорони праці</w:t>
      </w:r>
      <w:r w:rsidRPr="00CD08FA">
        <w:rPr>
          <w:sz w:val="24"/>
          <w:szCs w:val="24"/>
          <w:u w:val="single"/>
        </w:rPr>
        <w:t>.</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Крім відшкодування шкоди працівникам (стаття 11 Закону України «Про охорону праці») власник повністю відшкодовує збитки  іншим підприємствам, громадянам і державі на загальних підставах у зв'язку з завданням шкоди при порушенні вимог щодо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Власник зобов’язаний  відшкодувати працівникові шкоду, заподіяну йому каліцтвом  або іншими ушкодженнями здоров’я, пов’язаними з виконанням трудових обов'язків у повному розмірі втраченого заробітку відповідно до законодавства, а також сплатити потерпілому (членам сім'ї та утриманцям потерпілого) одноразову допомогу. При цьому пенсії та інші доходи, одержувані працівником, не враховуються. </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Розмір одноразової допомоги встановлюється колективним  договором (угодою, трудовим договором). Якщо відповідно до  медичного висновку у потерпілого встановлено стійку втрату працездатності, ця допомога повинна бути не менше суми, визначеної з розрахунку середньомісячного заробітку потерпілого за кожен процент втрати ним професійної працездатності.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lastRenderedPageBreak/>
        <w:t>У разі смерті потерпілого розмір одноразової допомоги повинен бути не менше п'ятирічного заробітку працівника на його сім'ю, крім того, не менше річного заробітку на кожного утриманця потерпілого, а також на його дитину, яка народилася після його смерті.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Якщо нещасний випадок трапився внаслідок невиконання потерпілим вимог нормативних актів про охорону праці, розмір одноразової допомоги може бути зменшено в порядку, що визначається трудовим колективом за поданням власника та профспілкового комітету підприємства, але не більше  як на п'ятдесят  процентів. Факт наявності вини потерпілого встановлюється комісією по розслідуванню нещасного випадку.</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Власник відшкодовує потерпілому витрати на лікування (в тому числі санаторно-курортне), протезування, придбання транспортних засобів, по догляду за ним та інші види медичної та соціальної допомоги відповідно до медичного висновку, що видається у встановленому порядку; надає  </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інвалідам праці, включаючи непрацюючих на підприємстві, допомогу у вирішенні соціально-побутових питань за їх рахунок, а при можливості - за рахунок підприємства.</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За працівниками, які втратили працездатність у зв'язку з нещасним  випадком на виробництві або  професійним захворюванням, зберігається місце роботи (посада) та середня заробітна плата на весь період до відновлення працездатності або визнання їх у встановленому порядку інвалідами. У разі неможливості виконання потерпілим попередньої роботи власник зобов'язаний забезпечити відповідно до медичних рекомендацій його перепідготовку і працевлаштування, встановити пільгові умови та режим роботи.</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Якщо власник не має можливості працевлаштування на своєму підприємстві осіб, які частково втратили працездатність, але не стали інвалідами, він зобов”язаний відрахувати цільовим призначенням до Державного фонду сприяння зайнятості населення кошти у розмірі середньорічної заробітної плати працівників за кожне нестворене робоче місце для таких осіб. Працевлаштування цих осіб здійснюється державною службою зайнятості населення. Час перебування на інвалідності у зв'язку з нещасним випадком на виробництві або професійним захворюванням зараховується до стажу роботи із шкідливими умовами, який дає право на призначення пенсії на пільгових умовах і у пільгових розмірах.</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324CD9">
        <w:rPr>
          <w:rFonts w:ascii="Times New Roman" w:hAnsi="Times New Roman"/>
          <w:sz w:val="24"/>
          <w:szCs w:val="24"/>
          <w:lang w:val="uk-UA"/>
        </w:rPr>
        <w:t>Відшкодування моральної шкоди</w:t>
      </w:r>
      <w:r w:rsidRPr="00CD08FA">
        <w:rPr>
          <w:rFonts w:ascii="Times New Roman" w:hAnsi="Times New Roman"/>
          <w:i w:val="0"/>
          <w:sz w:val="24"/>
          <w:szCs w:val="24"/>
          <w:lang w:val="uk-UA"/>
        </w:rPr>
        <w:t>.</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 xml:space="preserve"> Відшкодування моральної шкоди проводиться власником, якщо небезпечні або шкідливі умови праці призвели до моральної травми потерпілого ,порушення його нормальних життєвих зв’язків, вимагають від нього додаткових зусиль для організації </w:t>
      </w:r>
      <w:r w:rsidRPr="00CD08FA">
        <w:rPr>
          <w:rFonts w:ascii="Times New Roman" w:hAnsi="Times New Roman"/>
          <w:i w:val="0"/>
          <w:sz w:val="24"/>
          <w:szCs w:val="24"/>
          <w:vertAlign w:val="superscript"/>
          <w:lang w:val="uk-UA"/>
        </w:rPr>
        <w:t xml:space="preserve"> </w:t>
      </w:r>
      <w:r w:rsidRPr="00CD08FA">
        <w:rPr>
          <w:rFonts w:ascii="Times New Roman" w:hAnsi="Times New Roman"/>
          <w:i w:val="0"/>
          <w:sz w:val="24"/>
          <w:szCs w:val="24"/>
          <w:lang w:val="uk-UA"/>
        </w:rPr>
        <w:t>свого життя.</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Під моральною втратою потерпілого розуміють страждання, заподіяні працівникові внаслідок фізичного або психологічного впливу, що спричинило погіршення або позбавлення можливостей реалізації ним своїх звичок і бажань, погіршення відносин з оточуючими людьми, інших негативних наслідків морального характеру.  </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Відшкодування моральної шкоди можливе без втрати потерпілим працездатності. Порядок відшкодування моральної шкоди визначається законодавством.   </w:t>
      </w:r>
    </w:p>
    <w:p w:rsidR="00C660C2" w:rsidRPr="00CD08FA" w:rsidRDefault="00C660C2" w:rsidP="0056076C">
      <w:pPr>
        <w:pStyle w:val="11"/>
        <w:tabs>
          <w:tab w:val="left" w:pos="0"/>
        </w:tabs>
        <w:spacing w:line="240" w:lineRule="auto"/>
        <w:ind w:left="0" w:right="0" w:firstLine="709"/>
        <w:rPr>
          <w:sz w:val="24"/>
          <w:szCs w:val="24"/>
          <w:u w:val="single"/>
        </w:rPr>
      </w:pPr>
      <w:r w:rsidRPr="00324CD9">
        <w:rPr>
          <w:i/>
          <w:sz w:val="24"/>
          <w:szCs w:val="24"/>
        </w:rPr>
        <w:t>Перегляд розміру відшкодування шкоди</w:t>
      </w:r>
      <w:r w:rsidRPr="00CD08FA">
        <w:rPr>
          <w:sz w:val="24"/>
          <w:szCs w:val="24"/>
          <w:u w:val="single"/>
        </w:rPr>
        <w:t>.</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У разі зміни вартості життя порядок пов'язаного з цим перегляду розміру відшкодування шкоди і одноразової допомоги визначається Кабінетом Міністрів України.</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Розмір відшкодування шкоди і розмір одноразової допомоги, що сплачується потерпілому (або членам сім'ї та утриманцям потерпілого), не підлягають оподаткуванню.</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У разі незабезпечення вимог щодо охорони праці власник відраховує кошти на соціальне страхування від нещасних випадків на підприємстві та професійних захворювань за підвищеними тарифами, що періодично переглядаються залежно від рівня виробничого травматизму і ступеня шкідливості умов праці в порядку, який визначається </w:t>
      </w:r>
      <w:r w:rsidRPr="00CD08FA">
        <w:rPr>
          <w:sz w:val="24"/>
          <w:szCs w:val="24"/>
        </w:rPr>
        <w:lastRenderedPageBreak/>
        <w:t>Кабінетом Міністрів України з участю профспілок.</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Власник відшкодовує витрати на лікування і професійну реабілітацію потерпілих від нещасних випадків і професійних захворювань, сплачує витрати на проведення робіт по рятуванню потерпілих під час аварії та ліквідації її наслідків, на ритуальні послуги при похованні загиблих, розслідування і проведення експертизи причин аварій або нещасного випадку, на складання  санітарно-гігієнічної характеристики умов праці тощо.</w:t>
      </w:r>
    </w:p>
    <w:p w:rsidR="00C660C2" w:rsidRPr="00324CD9" w:rsidRDefault="00C660C2" w:rsidP="0056076C">
      <w:pPr>
        <w:pStyle w:val="11"/>
        <w:tabs>
          <w:tab w:val="left" w:pos="0"/>
        </w:tabs>
        <w:spacing w:line="240" w:lineRule="auto"/>
        <w:ind w:left="0" w:right="0" w:firstLine="709"/>
        <w:rPr>
          <w:i/>
          <w:sz w:val="24"/>
          <w:szCs w:val="24"/>
        </w:rPr>
      </w:pPr>
      <w:r w:rsidRPr="00324CD9">
        <w:rPr>
          <w:i/>
          <w:sz w:val="24"/>
          <w:szCs w:val="24"/>
        </w:rPr>
        <w:t>Застосування штрафних санкцій до підприємств, організацій та установ.</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За порушення  нормативних актів про охорону праці, невиконання розпоряджень посадових осіб органів державного нагляду з питань безпеки, гігієни праці і виробничого середовища підприємства, організації установи можуть притягатись  органами державного нагляду за охороною праці до сплати штрафу.</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Максимальний розмір штрафу не може перевищувати двох процентів місячного фонду заробітної плати підприємства, організації, установи.</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Штрафи накладаються керівниками державного комітету України по нагляду за охороною праці та його місцевих органів.</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 xml:space="preserve"> Підприємство сплачує штраф за кожний нещасний випадок та випадок професійного захворювання, які сталися на виробництві з його вини. Якщо встановлено факт приховання нещасного випадку, власник сплачує штраф у десятикратному розмірі.</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 xml:space="preserve">Конкретні розміри і порядок накладання штрафів визначаються законодавством. </w:t>
      </w:r>
    </w:p>
    <w:p w:rsidR="00C660C2" w:rsidRPr="00CD08FA" w:rsidRDefault="00C660C2" w:rsidP="0056076C">
      <w:pPr>
        <w:pStyle w:val="FR2"/>
        <w:tabs>
          <w:tab w:val="left" w:pos="0"/>
        </w:tabs>
        <w:ind w:left="0" w:firstLine="709"/>
        <w:jc w:val="both"/>
        <w:rPr>
          <w:rFonts w:ascii="Times New Roman" w:hAnsi="Times New Roman"/>
          <w:i w:val="0"/>
          <w:sz w:val="24"/>
          <w:szCs w:val="24"/>
          <w:lang w:val="uk-UA"/>
        </w:rPr>
      </w:pPr>
      <w:r w:rsidRPr="00CD08FA">
        <w:rPr>
          <w:rFonts w:ascii="Times New Roman" w:hAnsi="Times New Roman"/>
          <w:i w:val="0"/>
          <w:sz w:val="24"/>
          <w:szCs w:val="24"/>
          <w:lang w:val="uk-UA"/>
        </w:rPr>
        <w:t>Штрафи надходять до фондів охорони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Власник має право оскаржити у  місячний строк рішення про  стягнення штрафу у судовому порядку.</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Несплата штрафу протягом місяця після остаточного вирішення спору тягне за собою нарахування на суму штрафу пені в розмірі двох процентів за кожний день прострочення. </w:t>
      </w:r>
    </w:p>
    <w:p w:rsidR="00C660C2" w:rsidRPr="00324CD9" w:rsidRDefault="00C660C2" w:rsidP="0056076C">
      <w:pPr>
        <w:pStyle w:val="11"/>
        <w:tabs>
          <w:tab w:val="left" w:pos="0"/>
        </w:tabs>
        <w:spacing w:line="240" w:lineRule="auto"/>
        <w:ind w:left="0" w:right="0" w:firstLine="709"/>
        <w:rPr>
          <w:i/>
          <w:sz w:val="24"/>
          <w:szCs w:val="24"/>
        </w:rPr>
      </w:pPr>
      <w:r w:rsidRPr="00324CD9">
        <w:rPr>
          <w:i/>
          <w:sz w:val="24"/>
          <w:szCs w:val="24"/>
        </w:rPr>
        <w:t>Відшкодування шкоди у разі ліквідації підприємства.</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У разі ліквідації підприємства відшкодування шкоди, заподіяної працівникам, іншим підприємствам або державі,  порушення вимог щодо охорони праці, аваріями, нещасними випадками на виробництві та професійними захворюваннями, проводиться в порядку, передбаченому чинним законодавством.</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Штрафні санкції, а також виплати, що повинні здійснюватися підприємством у випадку незадовільної роботи з охорони праці, наявності фактів травмування працівників та профзахворювань, сьогодні досить значні, тому змушують власника або уповноважений ним орган замислитись, що краще: зазнавати величезних збитків, котрі інколи можуть  призвести до повного банкрутства, не займаючись охороною  праці, чи своєчасно вкласти прийнятні кошти у профілактичні заходи, зберігши при цьому життя та здоров'я людей та не конфліктуючи з Законом.</w:t>
      </w:r>
    </w:p>
    <w:p w:rsidR="00C660C2" w:rsidRPr="00CD08FA" w:rsidRDefault="00C660C2" w:rsidP="0056076C">
      <w:pPr>
        <w:pStyle w:val="FR1"/>
        <w:tabs>
          <w:tab w:val="left" w:pos="0"/>
        </w:tabs>
        <w:spacing w:before="0"/>
        <w:ind w:firstLine="709"/>
        <w:jc w:val="both"/>
        <w:rPr>
          <w:rFonts w:ascii="Times New Roman" w:hAnsi="Times New Roman"/>
          <w:sz w:val="24"/>
          <w:szCs w:val="24"/>
          <w:lang w:val="uk-UA"/>
        </w:rPr>
      </w:pPr>
      <w:r w:rsidRPr="00CD08FA">
        <w:rPr>
          <w:rFonts w:ascii="Times New Roman" w:hAnsi="Times New Roman"/>
          <w:sz w:val="24"/>
          <w:szCs w:val="24"/>
          <w:lang w:val="uk-UA"/>
        </w:rPr>
        <w:t>Справжній власник,безумовно, обере другий варіант, оскільки перелік штрафних санкцій та інших економічних втрат підприємства, як зазначалося вище, містить:</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штрафи, що накладаються на підприємство органами державного нагляду за охороною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штрафи за кожний нещасний випадок на виробництві або професійне захворювання;</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відшкодування шкоди, одноразову допомогу та всі інші виплати особам, котрі потерпіли на виробництві, або членам сімей та утриманцям загиблих.</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 виплати тим підприємствам, установам, яким завдано  шкоду (внаслідок випуску небезпечної техніки,  неякісного проектування виробничого об'єкта,нового устаткування тощо);</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компенсацію лікарням,  іншим   медичним та оздоровчим закладам витрат на лікування та реабілітацію потерпілих працівників, на надання їм санаторно-курортних послуг тощо;</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компенсацію витрат органів соціального забезпечення на виплату пенсій </w:t>
      </w:r>
      <w:r w:rsidRPr="00CD08FA">
        <w:rPr>
          <w:sz w:val="24"/>
          <w:szCs w:val="24"/>
        </w:rPr>
        <w:lastRenderedPageBreak/>
        <w:t>інвалідам праці;</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 витрати на проведення рятувальних робіт під час аварій та нещасних випадків, на проведення розслідування та експертизи їх причин, на ритуальні послуги під час поховання загиблих, на складання санітарно-гігієнічної характеристики робочого місця працівника, котрий одержав професійне захворювання тощо.</w:t>
      </w:r>
    </w:p>
    <w:p w:rsidR="00C660C2" w:rsidRPr="00CD08FA" w:rsidRDefault="00C660C2" w:rsidP="0056076C">
      <w:pPr>
        <w:pStyle w:val="11"/>
        <w:tabs>
          <w:tab w:val="left" w:pos="0"/>
        </w:tabs>
        <w:spacing w:line="240" w:lineRule="auto"/>
        <w:ind w:left="0" w:right="0" w:firstLine="709"/>
        <w:rPr>
          <w:sz w:val="24"/>
          <w:szCs w:val="24"/>
        </w:rPr>
      </w:pPr>
      <w:r w:rsidRPr="00CD08FA">
        <w:rPr>
          <w:sz w:val="24"/>
          <w:szCs w:val="24"/>
        </w:rPr>
        <w:t xml:space="preserve"> Значними є також втрати на пільги та компенсації, передбачені чинним законодавством і колективними договорами, за важкі та шкідливі умови праці (включаючи надання додаткової відпустки,  видачу  лікувально-профілактичного харчування, молока або рівноцінних йому харчових продуктів, оплату регламентованих перерв санітарно-оздоровчого призначення, що надаються під час виконання вібронебезпечних та інших робіт тощо). Вони теж повинні враховуватися власником у загальній сумі економічних втрат, що мають місце на даному підприємстві через недостатню увагу до вирішення проблем охорони праці. </w:t>
      </w:r>
    </w:p>
    <w:p w:rsidR="00C660C2" w:rsidRPr="00CD08FA" w:rsidRDefault="00C660C2" w:rsidP="0056076C">
      <w:pPr>
        <w:pStyle w:val="FR1"/>
        <w:tabs>
          <w:tab w:val="left" w:pos="0"/>
        </w:tabs>
        <w:spacing w:before="0"/>
        <w:ind w:firstLine="709"/>
        <w:jc w:val="both"/>
        <w:rPr>
          <w:rFonts w:ascii="Times New Roman" w:hAnsi="Times New Roman"/>
          <w:sz w:val="24"/>
          <w:szCs w:val="24"/>
          <w:lang w:val="uk-UA"/>
        </w:rPr>
      </w:pPr>
      <w:r w:rsidRPr="00CD08FA">
        <w:rPr>
          <w:rFonts w:ascii="Times New Roman" w:hAnsi="Times New Roman"/>
          <w:sz w:val="24"/>
          <w:szCs w:val="24"/>
          <w:lang w:val="uk-UA"/>
        </w:rPr>
        <w:t xml:space="preserve">Законом забезпечено більш надійний захист прав та соціальних інтересів громадян, насамперед осіб, які потерпіли від  нещасного випадку на виробництві або набули профзахворювання.                              </w:t>
      </w:r>
    </w:p>
    <w:p w:rsidR="00C660C2" w:rsidRPr="00CD08FA" w:rsidRDefault="00C660C2" w:rsidP="0056076C">
      <w:pPr>
        <w:pStyle w:val="FR1"/>
        <w:tabs>
          <w:tab w:val="left" w:pos="0"/>
        </w:tabs>
        <w:spacing w:before="0"/>
        <w:ind w:firstLine="709"/>
        <w:jc w:val="both"/>
        <w:rPr>
          <w:rFonts w:ascii="Times New Roman" w:hAnsi="Times New Roman"/>
          <w:sz w:val="24"/>
          <w:szCs w:val="24"/>
          <w:lang w:val="uk-UA"/>
        </w:rPr>
      </w:pPr>
      <w:r w:rsidRPr="00CD08FA">
        <w:rPr>
          <w:rFonts w:ascii="Times New Roman" w:hAnsi="Times New Roman"/>
          <w:sz w:val="24"/>
          <w:szCs w:val="24"/>
          <w:lang w:val="uk-UA"/>
        </w:rPr>
        <w:t>Проголошення життя та здоров'я людини найвищою цінністю суспільства у попередні  роки було лише гучним гаслом, після введення в дію Закону ситуація суттєво змінилася, про що йшлося вище.</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До нововведень чинного законодавства, що підвищують соціальний захист громадян, треба віднести також надання працівникові права:</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 відмовитися від небезпечної роботи із збереженням середнього заробітку за період вимушеного простою з цієї причини та не з його вини;</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 звільнитися з роботи у випадку невиконання власником вимог законодавства про охорону  праці та положень колективного договору з цих питань з виплатою працівникові вихідної допомоги у розмірі не менше тримісячного заробітку;</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  одержати додаткові   (порівняно   з   чинним законодавством) пільги та компенсації відповідно до зобов'язань власника, визначених колективним договором чи угодою тощо.</w:t>
      </w:r>
    </w:p>
    <w:p w:rsidR="00C660C2" w:rsidRPr="00CD08FA" w:rsidRDefault="00C660C2" w:rsidP="0056076C">
      <w:pPr>
        <w:spacing w:after="0" w:line="240" w:lineRule="auto"/>
        <w:ind w:firstLine="709"/>
        <w:jc w:val="both"/>
        <w:rPr>
          <w:rFonts w:ascii="Times New Roman" w:hAnsi="Times New Roman"/>
          <w:i/>
          <w:sz w:val="24"/>
          <w:szCs w:val="24"/>
        </w:rPr>
      </w:pPr>
      <w:r w:rsidRPr="00CD08FA">
        <w:rPr>
          <w:rFonts w:ascii="Times New Roman" w:hAnsi="Times New Roman"/>
          <w:i/>
          <w:sz w:val="24"/>
          <w:szCs w:val="24"/>
        </w:rPr>
        <w:t>Наслідки невиконання правил внутрішнього трудового розпорядку</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Варто зазначити, що наявність ПВТР на підприємстві оформлених і затверджених належним чином, вигідно як і працівнику так і роботодавцю з декількох причин.</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По-перше, за відсутності ПВТР, працівники підприємства позбавлені законних прав на працю, тобто роботодавець може звільнити будь-кого з власної примхи.</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З іншого боку, відсутністю даного документа може також скористатися і несумлінний працівник, який порушує дисципліну праці. На висловлені до нього претензії він може відповісти, що ніхто його з вимогами до трудового розпорядку не ознайомив. Тож роботодавець не застрахований, що у разі звільнення такого працівника суд не відновить його на роботі.</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Розглянемо основні наслідки невиконання чи недотримання ПВТР для працівника.</w:t>
      </w:r>
    </w:p>
    <w:p w:rsidR="00C660C2" w:rsidRPr="00CD08FA" w:rsidRDefault="00C660C2" w:rsidP="0056076C">
      <w:pPr>
        <w:spacing w:after="0" w:line="240" w:lineRule="auto"/>
        <w:ind w:firstLine="709"/>
        <w:jc w:val="both"/>
        <w:rPr>
          <w:rFonts w:ascii="Times New Roman" w:hAnsi="Times New Roman"/>
          <w:i/>
          <w:sz w:val="24"/>
          <w:szCs w:val="24"/>
        </w:rPr>
      </w:pPr>
      <w:r w:rsidRPr="00CD08FA">
        <w:rPr>
          <w:rFonts w:ascii="Times New Roman" w:hAnsi="Times New Roman"/>
          <w:i/>
          <w:sz w:val="24"/>
          <w:szCs w:val="24"/>
        </w:rPr>
        <w:t>Дисциплінарне стягнення за порушення ПВТР</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Наслідком порушення працівником трудової дисципліни, невиконання або неналежного виконання його трудових обов’язків може стати застосування до нього дисциплінарного стягнення.</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Стаття 147 КЗпП передбачає два види дисциплінарного стягнення за порушення трудової дисципліни: догану, звільнення.</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Варто зауважити, що законодавством, статутами або положеннями про дисципліну можуть бути передбачені для окремих категорій працівників й інші дисциплінарні стягнення. Дисциплінарні стягнення випливають із невиконання обов’язків, що визначаються статутами, положеннями або правилами внутрішнього трудового розпорядку, що затверджуються трудовим колективом підприємств, установ, організацій.</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lastRenderedPageBreak/>
        <w:t>Відповідно до частини 3 статті 149 КЗпП при обранні виду дисциплінарного стягнення роботодавець повинен враховувати ступінь тяжкості вчиненого проступку і заподіяну ним шкоду, обставини, за яких вчинено проступок, і попередню роботу працівника.</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Застосування до працівника такого виду дисциплінарного стягнення, як догана, тягне для нього такі негативні наслідки як:</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протягом строку дії догани заходи заохочення відповідно до частини 3 статті 151 КЗпП до працівника не застосовуються;</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в разі надання переважного права на залишення на роботі при скороченні чисельності чи штату працівників у зв’язку із змінами в організації виробництва і праці наявність у працівника не знятої догани враховується при визначенні його рівня кваліфікації та продуктивності праці;</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догана є передумовою звільнення за пунктом 3 статті 40 КЗпП України.</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Догана оголошується в наказі (розпорядженні) роботодавця і повідомляється працівникові під розписку. В наказі обов’язково має бути посилання на відповідний документ, який порушив працівник. В Додатку 2 наведено зразок наказу про притягнення до дисциплінарної відповідальності за порушення ПВТР.</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Відповідно до пункту 3 статті 40 КЗпП систематичне невиконання працівником без поважних причин обов’язків, покладених на нього трудовим договором або правилами внутрішнього трудового розпорядку, надає роботодавцю право розірвати трудовий договір за умови, якщо до працівника раніше застосовувалися заходи дисциплінарного стягнення.</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Оформлюється таке звільнення наказом (розпорядженням) роботодавця. Приклад даного наказу наведено в Додатку 3.</w:t>
      </w:r>
    </w:p>
    <w:p w:rsidR="00C660C2" w:rsidRPr="00CD08FA" w:rsidRDefault="00C660C2" w:rsidP="0056076C">
      <w:pPr>
        <w:spacing w:after="0" w:line="240" w:lineRule="auto"/>
        <w:ind w:firstLine="709"/>
        <w:jc w:val="both"/>
        <w:rPr>
          <w:rFonts w:ascii="Times New Roman" w:hAnsi="Times New Roman"/>
          <w:sz w:val="24"/>
          <w:szCs w:val="24"/>
        </w:rPr>
      </w:pPr>
      <w:r w:rsidRPr="00CD08FA">
        <w:rPr>
          <w:rFonts w:ascii="Times New Roman" w:hAnsi="Times New Roman"/>
          <w:sz w:val="24"/>
          <w:szCs w:val="24"/>
        </w:rPr>
        <w:t>Отже, якщо є необхідність притягнення працівників до дисциплінарної відповідальності за порушення трудової дисципліни, то обов’язково необхідно, щоб ПВТР були затверджені в установленому порядку (ст. 142 КЗпП) та складені на основі типових правил, а також щоб усі працівники були обов’язково ознайомлені з ними до початку роботи за укладеним трудовим договором (ст. 29 КЗпП).</w:t>
      </w:r>
    </w:p>
    <w:p w:rsidR="00A63E41" w:rsidRPr="0074613E" w:rsidRDefault="00A63E41" w:rsidP="0056076C">
      <w:pPr>
        <w:pStyle w:val="11"/>
        <w:tabs>
          <w:tab w:val="left" w:pos="0"/>
        </w:tabs>
        <w:snapToGrid/>
        <w:spacing w:line="240" w:lineRule="auto"/>
        <w:ind w:left="1211" w:right="-5" w:firstLine="0"/>
        <w:jc w:val="center"/>
        <w:rPr>
          <w:b/>
          <w:i/>
          <w:sz w:val="24"/>
          <w:szCs w:val="24"/>
        </w:rPr>
      </w:pPr>
    </w:p>
    <w:p w:rsidR="00BF11AC" w:rsidRPr="00324CD9" w:rsidRDefault="00BF11AC" w:rsidP="0056076C">
      <w:pPr>
        <w:pStyle w:val="21"/>
        <w:tabs>
          <w:tab w:val="left" w:pos="0"/>
        </w:tabs>
        <w:spacing w:line="240" w:lineRule="auto"/>
        <w:ind w:left="1211" w:right="0" w:firstLine="0"/>
        <w:jc w:val="center"/>
        <w:rPr>
          <w:b/>
          <w:sz w:val="24"/>
          <w:szCs w:val="24"/>
        </w:rPr>
      </w:pPr>
      <w:r w:rsidRPr="00324CD9">
        <w:rPr>
          <w:b/>
          <w:sz w:val="24"/>
          <w:szCs w:val="24"/>
        </w:rPr>
        <w:t>Стимулювання охорони праці</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Розділ IV  Закону України “Про охорону праці” № 2694-XII. від 14.10.1992 р. регламентує стимулювання охорони праці.</w:t>
      </w:r>
    </w:p>
    <w:p w:rsidR="00BF11AC" w:rsidRPr="00CD08FA" w:rsidRDefault="00BF11AC" w:rsidP="0056076C">
      <w:pPr>
        <w:pStyle w:val="21"/>
        <w:tabs>
          <w:tab w:val="left" w:pos="0"/>
        </w:tabs>
        <w:spacing w:line="240" w:lineRule="auto"/>
        <w:ind w:left="0" w:right="0" w:firstLine="709"/>
        <w:rPr>
          <w:sz w:val="24"/>
          <w:szCs w:val="24"/>
          <w:u w:val="single"/>
        </w:rPr>
      </w:pPr>
      <w:r w:rsidRPr="00CD08FA">
        <w:rPr>
          <w:sz w:val="24"/>
          <w:szCs w:val="24"/>
          <w:u w:val="single"/>
        </w:rPr>
        <w:t xml:space="preserve">Стаття 25. </w:t>
      </w:r>
      <w:r w:rsidRPr="00CD08FA">
        <w:rPr>
          <w:sz w:val="24"/>
          <w:szCs w:val="24"/>
        </w:rPr>
        <w:t>Економічне стимулювання охорони праці</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До працівників можуть застосовуватися будь-які заохочення за активну участь та ініціативу у здійсненні заходів щодо підвищення рівня безпеки та поліпшення умов праці. Види заохочень визначаються колективним договором, угодою.</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При розрахунку розміру страхового внеску для кожного підприємства Фондом соціального страхування від нещасних випадків, за умови досягнення належного стану охорони праці і зниження рівня або відсутності травматизму і професійної захворюваності внаслідок здійснення роботодавцем відповідних профілактичних заходів, може бути встановлено знижку до нього або надбавку до розміру страхового внеску за високий рівень травматизму і професійної захворюваності та неналежний стан охорони праці.</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Розрахунок розміру страхового внеску із застосуванням знижок та надбавок для кожного підприємства, передбачених частиною другою цієї статті, провадиться відповідно до законодавства про загальнообов'язкове державне соціальне страхування від нещасного випадку на виробництві та професійного захворювання, які спричинили втрату працездатності.</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u w:val="single"/>
        </w:rPr>
        <w:t>Стаття 26.</w:t>
      </w:r>
      <w:r w:rsidRPr="00CD08FA">
        <w:rPr>
          <w:sz w:val="24"/>
          <w:szCs w:val="24"/>
        </w:rPr>
        <w:t xml:space="preserve"> Відшкодування юридичним, фізичним особам і державі збитків, завданих порушенням вимог з охорони праці</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 xml:space="preserve">Роботодавець зобов'язаний відшкодувати збитки, завдані порушенням вимог з охорони праці іншим юридичним, фізичним особам і державі, на загальних підставах, </w:t>
      </w:r>
      <w:r w:rsidRPr="00CD08FA">
        <w:rPr>
          <w:sz w:val="24"/>
          <w:szCs w:val="24"/>
        </w:rPr>
        <w:lastRenderedPageBreak/>
        <w:t>передбачених законом.</w:t>
      </w:r>
    </w:p>
    <w:p w:rsidR="00BF11AC" w:rsidRPr="00CD08FA" w:rsidRDefault="00BF11AC" w:rsidP="0056076C">
      <w:pPr>
        <w:pStyle w:val="21"/>
        <w:tabs>
          <w:tab w:val="left" w:pos="0"/>
        </w:tabs>
        <w:spacing w:line="240" w:lineRule="auto"/>
        <w:ind w:left="0" w:right="-5" w:firstLine="709"/>
        <w:rPr>
          <w:sz w:val="24"/>
          <w:szCs w:val="24"/>
        </w:rPr>
      </w:pPr>
      <w:r w:rsidRPr="00CD08FA">
        <w:rPr>
          <w:sz w:val="24"/>
          <w:szCs w:val="24"/>
        </w:rPr>
        <w:t>Роботодавець відшкодовує витрати на проведення робіт з рятування потерпілих під час аварії та ліквідації її наслідків, на розслідування і проведення експертизи причин аварії, нещасного випадку або професійного захворювання, на складання санітарно-гігієнічної характеристики умов праці осіб, які проходять обстеження щодо наявності професійного захворювання, а також інші витрати, передбачені законодавством.</w:t>
      </w:r>
    </w:p>
    <w:p w:rsidR="00BF11AC" w:rsidRPr="00CD08FA" w:rsidRDefault="00BF11AC" w:rsidP="0056076C">
      <w:pPr>
        <w:pStyle w:val="11"/>
        <w:tabs>
          <w:tab w:val="left" w:pos="0"/>
        </w:tabs>
        <w:snapToGrid/>
        <w:spacing w:line="240" w:lineRule="auto"/>
        <w:ind w:left="1211" w:right="-5" w:firstLine="0"/>
        <w:rPr>
          <w:b/>
          <w:sz w:val="24"/>
          <w:szCs w:val="24"/>
        </w:rPr>
      </w:pPr>
    </w:p>
    <w:p w:rsidR="00C660C2" w:rsidRPr="00324CD9" w:rsidRDefault="00C660C2" w:rsidP="0056076C">
      <w:pPr>
        <w:pStyle w:val="11"/>
        <w:tabs>
          <w:tab w:val="left" w:pos="0"/>
        </w:tabs>
        <w:snapToGrid/>
        <w:spacing w:line="240" w:lineRule="auto"/>
        <w:ind w:right="-5"/>
        <w:jc w:val="center"/>
        <w:rPr>
          <w:b/>
          <w:sz w:val="24"/>
          <w:szCs w:val="24"/>
          <w:lang w:val="ru-RU"/>
        </w:rPr>
      </w:pPr>
      <w:r w:rsidRPr="00324CD9">
        <w:rPr>
          <w:b/>
          <w:sz w:val="24"/>
          <w:szCs w:val="24"/>
        </w:rPr>
        <w:t>Державне соціальне страхування від нещасних випадків та проф</w:t>
      </w:r>
      <w:r w:rsidR="0074613E" w:rsidRPr="00324CD9">
        <w:rPr>
          <w:b/>
          <w:sz w:val="24"/>
          <w:szCs w:val="24"/>
        </w:rPr>
        <w:t>есійних захворювань</w:t>
      </w:r>
    </w:p>
    <w:p w:rsidR="00C660C2" w:rsidRPr="00CD08FA" w:rsidRDefault="00C660C2"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t xml:space="preserve">Закон України «Про загальнообов’язкове державне соціальне страхування» № 1105-XIV від 23.09.1999 р. відповідно до Конституції України (254к/96-ВР) та Основ   законодавства  України  про  загальнообов'язкове  державне соціальне страхування (16/98-ВР)  визначає  правову   основу, економічний  механізм  та   організаційну структуру  загальнообов'язкового державного соціального страхування  громадян від нещасного випадку на виробництві та професійного захворювання, які призвели до втрати працездатності або  загибелі  застрахованих на виробництві (далі - страхування від нещасного випадку). </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Страхування від нещасного випадку є самостійним видом загальнообов'язкового державного  соціального   страхування,   за допомогою якого здійснюється соціальний захист,  охорона життя та здоров'я громадян у процесі їх трудової діяльності.</w:t>
      </w:r>
    </w:p>
    <w:p w:rsidR="00C660C2" w:rsidRPr="00CD08FA" w:rsidRDefault="00C660C2" w:rsidP="0056076C">
      <w:pPr>
        <w:pStyle w:val="11"/>
        <w:tabs>
          <w:tab w:val="left" w:pos="0"/>
        </w:tabs>
        <w:spacing w:line="240" w:lineRule="auto"/>
        <w:ind w:left="0" w:right="-5" w:firstLine="709"/>
        <w:rPr>
          <w:i/>
          <w:sz w:val="24"/>
          <w:szCs w:val="24"/>
        </w:rPr>
      </w:pPr>
      <w:r w:rsidRPr="00CD08FA">
        <w:rPr>
          <w:i/>
          <w:sz w:val="24"/>
          <w:szCs w:val="24"/>
        </w:rPr>
        <w:t>Закон України «Про загальнообов’язкове державне соціальне страхування» № 1105-XIV від 23.09.1999 р. Розділ V загальнообов’язкове державне соціальне страхування від нещасного випадку на виробництві та професійного захворювання, які спричинили втрату працездатності</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Особи, які підлягають страхуванню від нещасного випадку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1) особи, які працюють на умовах трудового договору (контракту);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2) учні та студенти навчальних закладів, клінічні ординатори, аспіранти, докторанти, залучені до будь-яких робіт під час, перед або після занять; під час занять, коли вони набувають професійних навичок; у період проходження виробничої практики (стажування), виконання робіт на підприємствах;</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3) особи, які утримуються у виправних закладах та залучаються до трудової діяльності на виробництві цих установ або на інших підприємствах за спеціальними договорами.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Заподіяння шкоди зародку внаслідок травмування на виробництві або професійного захворювання жінки під час її вагітності, у зв’язку з чим дитина народилася інвалідом, прирівнюється до нещасного випадку, який трапився із застрахованим. Така дитина відповідно до медичного висновку вважається застрахованою і до 18 років або до закінчення навчання, але не більш як до досягнення нею 23 років, їй надається допомога Фонду.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Усі особи, перелічені у частині першій цієї статті, вважаються застрахованими з моменту набрання чинності цим Законом незалежно від фактичного виконання страхувальниками своїх зобов’язань щодо сплати страхових внесків.</w:t>
      </w:r>
    </w:p>
    <w:p w:rsidR="00C660C2" w:rsidRPr="00CD08FA" w:rsidRDefault="00C660C2" w:rsidP="0056076C">
      <w:pPr>
        <w:pStyle w:val="11"/>
        <w:tabs>
          <w:tab w:val="left" w:pos="0"/>
        </w:tabs>
        <w:spacing w:line="240" w:lineRule="auto"/>
        <w:ind w:left="0" w:right="-5" w:firstLine="709"/>
        <w:rPr>
          <w:i/>
          <w:sz w:val="24"/>
          <w:szCs w:val="24"/>
        </w:rPr>
      </w:pPr>
      <w:r w:rsidRPr="00CD08FA">
        <w:rPr>
          <w:i/>
          <w:sz w:val="24"/>
          <w:szCs w:val="24"/>
        </w:rPr>
        <w:t>Добровільно від нещасного випадку можуть застрахуватися:</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1) особи, які забезпечують себе роботою самостійно, - займаються адвокатською, нотаріальною, творчою та іншою діяльністю, пов’язаною з отриманням доходу безпосередньо від цієї діяльності, члени фермерського господарства, особистого селянського господарства, якщо вони не є найманими працівниками;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2) громадяни - суб’єкти підприємницької діяльності.</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Страхові виплати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Страховими виплатами є грошові суми, які Фонд виплачує застрахованому чи особам, які мають на це право, у разі настання страхового випадку.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 xml:space="preserve">Факт нещасного випадку на виробництві або професійного захворювання </w:t>
      </w:r>
      <w:r w:rsidRPr="00CD08FA">
        <w:rPr>
          <w:sz w:val="24"/>
          <w:szCs w:val="24"/>
        </w:rPr>
        <w:lastRenderedPageBreak/>
        <w:t>розслідується в порядку, затвердженому Кабінетом Міністрів України, відповідно до Закону України "Про охорону праці".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Підставою для оплати потерпілому витрат на медичну допомогу, проведення медичної, професійної та соціальної реабілітації, а також страхових виплат є акт розслідування нещасного випадку або акт розслідування професійного захворювання (отруєння) за встановленими формами.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Перелік обставин, за яких настає страховий випадок, та перелік професійних захворювань визначаються Кабінетом Міністрів України.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В окремих випадках, за наявності підстав, Фонд може:</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1) визнати страховим нещасний випадок, що стався за обставин, не визначених відповідним переліком;</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2) визнати страховим випадком захворювання, не внесене до переліку професійних захворювань, якщо на момент прийняття рішення медична наука має нові відомості, які дають підстави вважати це захворювання професійним.</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Порушення правил охорони праці застрахованим, яке спричинило нещасний випадок або професійне захворювання, не звільняє страховика від виконання зобов’язань перед потерпілим.</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Страхові виплати складаються із:</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1) страхової виплати втраченого заробітку (або відповідної його частини) залежно від ступеня втрати потерпілим професійної працездатності (далі - щомісячна страхова виплата);</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2) страхової виплати в установлених випадках одноразової допомоги потерпілому (членам його сім’ї та особам, які перебували на утриманні померлого);</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3) страхової виплати дитині, яка народилася інвалідом внаслідок травмування на виробництві або професійного захворювання її матері під час вагітності;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4) страхових витрат на медичну та соціальну допомогу.</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Відшкодування моральної (немайнової) шкоди потерпілим від нещасних випадків на виробництві або професійних захворювань і членам їхніх сімей не є страховою виплатою та здійснюється незалежно від часу настання страхового випадку відповідно до положень Цивільного кодексу України та Кодексу законів про працю України.</w:t>
      </w:r>
    </w:p>
    <w:p w:rsidR="00C660C2" w:rsidRPr="00CD08FA" w:rsidRDefault="00C660C2" w:rsidP="0056076C">
      <w:pPr>
        <w:pStyle w:val="11"/>
        <w:tabs>
          <w:tab w:val="left" w:pos="0"/>
        </w:tabs>
        <w:spacing w:line="240" w:lineRule="auto"/>
        <w:ind w:left="0" w:right="-5" w:firstLine="709"/>
        <w:rPr>
          <w:b/>
          <w:i/>
          <w:sz w:val="24"/>
          <w:szCs w:val="24"/>
        </w:rPr>
      </w:pPr>
      <w:r w:rsidRPr="00CD08FA">
        <w:rPr>
          <w:b/>
          <w:i/>
          <w:sz w:val="24"/>
          <w:szCs w:val="24"/>
        </w:rPr>
        <w:t>Перерахування розміру страхових виплат</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Перерахування сум щомісячних страхових виплат і витрат на медичну та соціальну допомогу провадиться в разі: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1) зміни ступеня втрати професійної працездатності;</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2) зміни складу сім’ї померлого.</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Перерахування сум щомісячних страхових виплат провадиться також у разі зростання у попередньому календарному році середньої заробітної плати. Таке перерахування провадиться з 1 березня наступного року відповідно до коефіцієнта, затвердженого Кабінетом Міністрів України на підставі даних центрального органу виконавчої влади, що реалізує державну політику у сфері статистики.</w:t>
      </w:r>
    </w:p>
    <w:p w:rsidR="00C660C2" w:rsidRPr="00CD08FA" w:rsidRDefault="00C660C2" w:rsidP="0056076C">
      <w:pPr>
        <w:pStyle w:val="11"/>
        <w:tabs>
          <w:tab w:val="left" w:pos="0"/>
        </w:tabs>
        <w:spacing w:line="240" w:lineRule="auto"/>
        <w:ind w:left="0" w:right="-5" w:firstLine="709"/>
        <w:rPr>
          <w:sz w:val="24"/>
          <w:szCs w:val="24"/>
        </w:rPr>
      </w:pPr>
      <w:r w:rsidRPr="00CD08FA">
        <w:rPr>
          <w:sz w:val="24"/>
          <w:szCs w:val="24"/>
        </w:rPr>
        <w:t>Визначена раніше сума щомісячної страхової виплати зменшенню не підлягає.</w:t>
      </w:r>
    </w:p>
    <w:p w:rsidR="00E34A0D" w:rsidRPr="00CD08FA" w:rsidRDefault="00E34A0D" w:rsidP="0056076C">
      <w:pPr>
        <w:spacing w:after="0" w:line="240" w:lineRule="auto"/>
        <w:jc w:val="both"/>
        <w:rPr>
          <w:rFonts w:ascii="Times New Roman" w:hAnsi="Times New Roman"/>
          <w:sz w:val="24"/>
          <w:szCs w:val="24"/>
          <w:lang w:eastAsia="uk-UA"/>
        </w:rPr>
      </w:pPr>
      <w:r w:rsidRPr="00CD08FA">
        <w:rPr>
          <w:rFonts w:ascii="Times New Roman" w:hAnsi="Times New Roman"/>
          <w:sz w:val="24"/>
          <w:szCs w:val="24"/>
          <w:lang w:eastAsia="uk-UA"/>
        </w:rPr>
        <w:t>Законодавство України про охорону праці у фармацевтичній галузі спрямоване на забезпечення безпечного виробничого середовища, профілактику професійних захворювань і підвищення культури безпеки праці.</w:t>
      </w:r>
    </w:p>
    <w:p w:rsidR="00E34A0D" w:rsidRPr="00CD08FA" w:rsidRDefault="00E34A0D" w:rsidP="0056076C">
      <w:pPr>
        <w:spacing w:after="0" w:line="240" w:lineRule="auto"/>
        <w:jc w:val="both"/>
        <w:rPr>
          <w:rFonts w:ascii="Times New Roman" w:hAnsi="Times New Roman"/>
          <w:sz w:val="24"/>
          <w:szCs w:val="24"/>
          <w:lang w:eastAsia="uk-UA"/>
        </w:rPr>
      </w:pPr>
      <w:r w:rsidRPr="00CD08FA">
        <w:rPr>
          <w:rFonts w:ascii="Times New Roman" w:hAnsi="Times New Roman"/>
          <w:sz w:val="24"/>
          <w:szCs w:val="24"/>
          <w:lang w:eastAsia="uk-UA"/>
        </w:rPr>
        <w:t>Для сучасного фармацевта знання законодавчих основ охорони праці є не лише вимогою, але й елементом професійної етики. Безпечні умови праці — це запорука якості лікарських засобів, здоров’я працівників та стабільності фармацевтичної системи загалом.</w:t>
      </w:r>
    </w:p>
    <w:p w:rsidR="00EB1219" w:rsidRPr="00CD08FA" w:rsidRDefault="00EB1219" w:rsidP="0056076C">
      <w:pPr>
        <w:widowControl w:val="0"/>
        <w:spacing w:after="0" w:line="240" w:lineRule="auto"/>
        <w:jc w:val="both"/>
        <w:outlineLvl w:val="0"/>
        <w:rPr>
          <w:rFonts w:ascii="Times New Roman" w:eastAsia="Times New Roman" w:hAnsi="Times New Roman"/>
          <w:b/>
          <w:bCs/>
          <w:sz w:val="24"/>
          <w:szCs w:val="24"/>
          <w:lang w:eastAsia="uk-UA" w:bidi="uk-UA"/>
        </w:rPr>
      </w:pPr>
    </w:p>
    <w:p w:rsidR="00EB1219" w:rsidRPr="00CD08FA" w:rsidRDefault="00EB1219"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w:t>
      </w:r>
      <w:bookmarkEnd w:id="4"/>
      <w:r w:rsidRPr="00CD08FA">
        <w:rPr>
          <w:rFonts w:ascii="Times New Roman" w:eastAsia="Times New Roman" w:hAnsi="Times New Roman"/>
          <w:b/>
          <w:bCs/>
          <w:sz w:val="24"/>
          <w:szCs w:val="24"/>
          <w:lang w:eastAsia="uk-UA" w:bidi="uk-UA"/>
        </w:rPr>
        <w:t xml:space="preserve"> до теми:</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bookmarkStart w:id="5" w:name="bookmark37"/>
      <w:r w:rsidRPr="00CD08FA">
        <w:rPr>
          <w:rFonts w:ascii="Times New Roman" w:hAnsi="Times New Roman"/>
          <w:sz w:val="24"/>
          <w:szCs w:val="24"/>
        </w:rPr>
        <w:t>1. Основні законодавчі акти про охорону праці.</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t xml:space="preserve">2. Види трудових договорів. </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t xml:space="preserve">3. Важливість правил внутрішнього трудового розпорядку. </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lastRenderedPageBreak/>
        <w:t xml:space="preserve">4. Охорона праці жінок. </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t xml:space="preserve">5. Відповідальність за порушення законодавства. </w:t>
      </w:r>
    </w:p>
    <w:p w:rsidR="00E34A0D" w:rsidRPr="00CD08FA" w:rsidRDefault="00E34A0D" w:rsidP="0056076C">
      <w:pPr>
        <w:tabs>
          <w:tab w:val="left" w:pos="0"/>
        </w:tabs>
        <w:spacing w:after="0" w:line="240" w:lineRule="auto"/>
        <w:ind w:firstLine="709"/>
        <w:jc w:val="both"/>
        <w:rPr>
          <w:rFonts w:ascii="Times New Roman" w:hAnsi="Times New Roman"/>
          <w:sz w:val="24"/>
          <w:szCs w:val="24"/>
        </w:rPr>
      </w:pPr>
      <w:r w:rsidRPr="00CD08FA">
        <w:rPr>
          <w:rFonts w:ascii="Times New Roman" w:hAnsi="Times New Roman"/>
          <w:sz w:val="24"/>
          <w:szCs w:val="24"/>
        </w:rPr>
        <w:t xml:space="preserve">6. Існуючі стимули охорони праці. </w:t>
      </w:r>
    </w:p>
    <w:p w:rsidR="00E34A0D" w:rsidRPr="00CD08FA" w:rsidRDefault="00E34A0D" w:rsidP="0056076C">
      <w:pPr>
        <w:tabs>
          <w:tab w:val="left" w:pos="0"/>
        </w:tabs>
        <w:spacing w:after="0" w:line="240" w:lineRule="auto"/>
        <w:ind w:firstLine="709"/>
        <w:jc w:val="both"/>
        <w:rPr>
          <w:rFonts w:ascii="Times New Roman" w:hAnsi="Times New Roman"/>
          <w:b/>
          <w:sz w:val="24"/>
          <w:szCs w:val="24"/>
        </w:rPr>
      </w:pPr>
      <w:r w:rsidRPr="00CD08FA">
        <w:rPr>
          <w:rFonts w:ascii="Times New Roman" w:hAnsi="Times New Roman"/>
          <w:sz w:val="24"/>
          <w:szCs w:val="24"/>
        </w:rPr>
        <w:t>7. Державне соціальне страхування від нещасних випадків та професійних захворювань.</w:t>
      </w:r>
    </w:p>
    <w:p w:rsidR="00EB1219" w:rsidRPr="00CD08FA" w:rsidRDefault="00EB1219" w:rsidP="0056076C">
      <w:pPr>
        <w:widowControl w:val="0"/>
        <w:spacing w:after="0" w:line="240" w:lineRule="auto"/>
        <w:jc w:val="both"/>
        <w:outlineLvl w:val="0"/>
        <w:rPr>
          <w:rFonts w:ascii="Times New Roman" w:eastAsia="Times New Roman" w:hAnsi="Times New Roman"/>
          <w:bCs/>
          <w:sz w:val="24"/>
          <w:szCs w:val="24"/>
          <w:lang w:eastAsia="uk-UA" w:bidi="uk-UA"/>
        </w:rPr>
      </w:pPr>
    </w:p>
    <w:p w:rsidR="00EB1219" w:rsidRPr="00CD08FA" w:rsidRDefault="00EB1219"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bookmarkEnd w:id="5"/>
    </w:p>
    <w:p w:rsidR="004175BC" w:rsidRPr="004175BC" w:rsidRDefault="004175BC" w:rsidP="004175BC">
      <w:pPr>
        <w:pStyle w:val="a6"/>
        <w:tabs>
          <w:tab w:val="left" w:pos="709"/>
        </w:tabs>
        <w:ind w:left="709"/>
        <w:jc w:val="both"/>
        <w:rPr>
          <w:rFonts w:ascii="Times New Roman" w:hAnsi="Times New Roman"/>
          <w:b/>
          <w:sz w:val="24"/>
          <w:szCs w:val="24"/>
        </w:rPr>
      </w:pPr>
      <w:r w:rsidRPr="004175BC">
        <w:rPr>
          <w:rFonts w:ascii="Times New Roman" w:hAnsi="Times New Roman"/>
          <w:b/>
          <w:sz w:val="24"/>
          <w:szCs w:val="24"/>
        </w:rPr>
        <w:t>Основна література:</w:t>
      </w:r>
    </w:p>
    <w:p w:rsidR="004175BC" w:rsidRPr="004175BC" w:rsidRDefault="004175BC" w:rsidP="004175BC">
      <w:pPr>
        <w:pStyle w:val="a6"/>
        <w:numPr>
          <w:ilvl w:val="0"/>
          <w:numId w:val="3"/>
        </w:numPr>
        <w:rPr>
          <w:rFonts w:ascii="Times New Roman" w:hAnsi="Times New Roman"/>
          <w:sz w:val="24"/>
          <w:szCs w:val="24"/>
        </w:rPr>
      </w:pPr>
      <w:r w:rsidRPr="004175BC">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4175BC" w:rsidRPr="004175BC" w:rsidRDefault="004175BC" w:rsidP="004175BC">
      <w:pPr>
        <w:pStyle w:val="a6"/>
        <w:numPr>
          <w:ilvl w:val="0"/>
          <w:numId w:val="3"/>
        </w:numPr>
        <w:rPr>
          <w:rFonts w:ascii="Times New Roman" w:hAnsi="Times New Roman"/>
          <w:sz w:val="24"/>
          <w:szCs w:val="24"/>
        </w:rPr>
      </w:pPr>
      <w:r w:rsidRPr="004175BC">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4175BC" w:rsidRPr="004175BC" w:rsidRDefault="004175BC" w:rsidP="004175BC">
      <w:pPr>
        <w:pStyle w:val="a6"/>
        <w:numPr>
          <w:ilvl w:val="0"/>
          <w:numId w:val="3"/>
        </w:numPr>
        <w:rPr>
          <w:rFonts w:ascii="Times New Roman" w:hAnsi="Times New Roman"/>
          <w:sz w:val="24"/>
          <w:szCs w:val="24"/>
        </w:rPr>
      </w:pPr>
      <w:r w:rsidRPr="004175BC">
        <w:rPr>
          <w:rFonts w:ascii="Times New Roman" w:hAnsi="Times New Roman"/>
          <w:sz w:val="24"/>
          <w:szCs w:val="24"/>
        </w:rPr>
        <w:t>М. Веремій, В. Зенкіна, О. Яворівський. Охорона праці в медичній галузі: Навч. метод. посіб. 2017. 208 с.</w:t>
      </w:r>
    </w:p>
    <w:p w:rsidR="004175BC" w:rsidRPr="004175BC" w:rsidRDefault="004175BC" w:rsidP="004175BC">
      <w:pPr>
        <w:pStyle w:val="a6"/>
        <w:numPr>
          <w:ilvl w:val="0"/>
          <w:numId w:val="3"/>
        </w:numPr>
        <w:tabs>
          <w:tab w:val="left" w:pos="709"/>
        </w:tabs>
        <w:rPr>
          <w:rFonts w:ascii="Times New Roman" w:hAnsi="Times New Roman"/>
          <w:sz w:val="24"/>
          <w:szCs w:val="24"/>
          <w:lang w:val="en-GB"/>
        </w:rPr>
      </w:pPr>
      <w:r w:rsidRPr="004175BC">
        <w:rPr>
          <w:rFonts w:ascii="Times New Roman" w:hAnsi="Times New Roman"/>
          <w:sz w:val="24"/>
          <w:szCs w:val="24"/>
          <w:lang w:val="en-GB"/>
        </w:rPr>
        <w:t>Workers Compensation «Act Occupational health and safety regulation» B.C. Reg. 296/97 British Columbia. 2022. 698 p.</w:t>
      </w:r>
    </w:p>
    <w:p w:rsidR="004175BC" w:rsidRPr="004175BC" w:rsidRDefault="004175BC" w:rsidP="004175BC">
      <w:pPr>
        <w:pStyle w:val="a6"/>
        <w:numPr>
          <w:ilvl w:val="0"/>
          <w:numId w:val="3"/>
        </w:numPr>
        <w:tabs>
          <w:tab w:val="left" w:pos="709"/>
        </w:tabs>
        <w:rPr>
          <w:rFonts w:ascii="Times New Roman" w:hAnsi="Times New Roman"/>
          <w:sz w:val="24"/>
          <w:szCs w:val="24"/>
          <w:lang w:val="en-GB"/>
        </w:rPr>
      </w:pPr>
      <w:r w:rsidRPr="004175BC">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4175BC" w:rsidRPr="004175BC" w:rsidRDefault="004175BC" w:rsidP="004175BC">
      <w:pPr>
        <w:pStyle w:val="a6"/>
        <w:numPr>
          <w:ilvl w:val="0"/>
          <w:numId w:val="3"/>
        </w:numPr>
        <w:tabs>
          <w:tab w:val="left" w:pos="709"/>
        </w:tabs>
        <w:rPr>
          <w:rFonts w:ascii="Times New Roman" w:hAnsi="Times New Roman"/>
          <w:sz w:val="24"/>
          <w:szCs w:val="24"/>
          <w:lang w:val="en-GB"/>
        </w:rPr>
      </w:pPr>
      <w:r w:rsidRPr="004175BC">
        <w:rPr>
          <w:rFonts w:ascii="Times New Roman" w:hAnsi="Times New Roman"/>
          <w:sz w:val="24"/>
          <w:szCs w:val="24"/>
          <w:lang w:val="en-GB"/>
        </w:rPr>
        <w:t>Thomas P Fuller. Global Occupational Safety and Health Management Handbook. CRC Press, 2019. 359 p.</w:t>
      </w:r>
    </w:p>
    <w:p w:rsidR="004175BC" w:rsidRPr="004175BC" w:rsidRDefault="004175BC" w:rsidP="004175BC">
      <w:pPr>
        <w:pStyle w:val="a6"/>
        <w:tabs>
          <w:tab w:val="left" w:pos="709"/>
        </w:tabs>
        <w:ind w:left="709"/>
        <w:jc w:val="both"/>
        <w:rPr>
          <w:rFonts w:ascii="Times New Roman" w:hAnsi="Times New Roman"/>
          <w:b/>
          <w:bCs/>
          <w:sz w:val="24"/>
          <w:szCs w:val="24"/>
        </w:rPr>
      </w:pPr>
      <w:bookmarkStart w:id="6" w:name="Додаткова:"/>
      <w:bookmarkEnd w:id="6"/>
    </w:p>
    <w:p w:rsidR="004175BC" w:rsidRPr="004175BC" w:rsidRDefault="004175BC" w:rsidP="004175BC">
      <w:pPr>
        <w:pStyle w:val="a6"/>
        <w:tabs>
          <w:tab w:val="left" w:pos="709"/>
        </w:tabs>
        <w:ind w:left="709"/>
        <w:jc w:val="both"/>
        <w:rPr>
          <w:rFonts w:ascii="Times New Roman" w:hAnsi="Times New Roman"/>
          <w:b/>
          <w:bCs/>
          <w:sz w:val="24"/>
          <w:szCs w:val="24"/>
        </w:rPr>
      </w:pPr>
      <w:r w:rsidRPr="004175BC">
        <w:rPr>
          <w:rFonts w:ascii="Times New Roman" w:hAnsi="Times New Roman"/>
          <w:b/>
          <w:bCs/>
          <w:sz w:val="24"/>
          <w:szCs w:val="24"/>
        </w:rPr>
        <w:t>Додаткова література:</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Закон України «Про охорону праці» № 2694-XII. від 14.10.1992 р. (зі змінами)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Закон України «Основи законодавства України про охорону здоров'я» № 2801-XII від 19.11.1992 р. (зі змінами)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Закон України «Про основні</w:t>
      </w:r>
      <w:r w:rsidRPr="004175BC">
        <w:rPr>
          <w:rFonts w:ascii="Times New Roman" w:hAnsi="Times New Roman"/>
          <w:sz w:val="24"/>
          <w:szCs w:val="24"/>
        </w:rPr>
        <w:tab/>
        <w:t>засади державного нагляду за суб’єктами господарювання»№ 877-V від 05.04.2007 р. (зі змінами)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Кодекс цивільного захисту України № 5403-VI від 02.10.2012 р. (зі змінами)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lastRenderedPageBreak/>
        <w:t>Наказ МОЗ України № 275 від 15.05.2006р. "Про затвердження інструкції по санітарно - протиепідемічному режиму аптек."</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4175BC" w:rsidRPr="004175BC" w:rsidRDefault="004175BC" w:rsidP="00E56C89">
      <w:pPr>
        <w:pStyle w:val="a6"/>
        <w:numPr>
          <w:ilvl w:val="0"/>
          <w:numId w:val="163"/>
        </w:numPr>
        <w:tabs>
          <w:tab w:val="left" w:pos="709"/>
        </w:tabs>
        <w:rPr>
          <w:rFonts w:ascii="Times New Roman" w:hAnsi="Times New Roman"/>
          <w:sz w:val="24"/>
          <w:szCs w:val="24"/>
        </w:rPr>
      </w:pPr>
      <w:r w:rsidRPr="004175BC">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4175BC" w:rsidRPr="004175BC" w:rsidRDefault="004175BC" w:rsidP="00E56C89">
      <w:pPr>
        <w:pStyle w:val="a6"/>
        <w:numPr>
          <w:ilvl w:val="0"/>
          <w:numId w:val="163"/>
        </w:numPr>
        <w:tabs>
          <w:tab w:val="left" w:pos="709"/>
        </w:tabs>
        <w:rPr>
          <w:rFonts w:ascii="Times New Roman" w:hAnsi="Times New Roman"/>
          <w:sz w:val="24"/>
          <w:szCs w:val="24"/>
          <w:lang w:val="en-GB"/>
        </w:rPr>
      </w:pPr>
      <w:r w:rsidRPr="004175BC">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4175BC">
        <w:rPr>
          <w:rFonts w:ascii="Times New Roman" w:hAnsi="Times New Roman"/>
          <w:sz w:val="24"/>
          <w:szCs w:val="24"/>
        </w:rPr>
        <w:t xml:space="preserve"> </w:t>
      </w:r>
      <w:r w:rsidRPr="004175BC">
        <w:rPr>
          <w:rFonts w:ascii="Times New Roman" w:hAnsi="Times New Roman"/>
          <w:sz w:val="24"/>
          <w:szCs w:val="24"/>
          <w:lang w:val="en-GB"/>
        </w:rPr>
        <w:t>List of Hazardous Drugs in Healthcare Settings» 2023.26 p.</w:t>
      </w:r>
    </w:p>
    <w:p w:rsidR="004175BC" w:rsidRPr="004175BC" w:rsidRDefault="004175BC" w:rsidP="00E56C89">
      <w:pPr>
        <w:pStyle w:val="a6"/>
        <w:numPr>
          <w:ilvl w:val="0"/>
          <w:numId w:val="163"/>
        </w:numPr>
        <w:tabs>
          <w:tab w:val="left" w:pos="709"/>
        </w:tabs>
        <w:rPr>
          <w:rFonts w:ascii="Times New Roman" w:hAnsi="Times New Roman"/>
          <w:sz w:val="24"/>
          <w:szCs w:val="24"/>
          <w:lang w:val="en-GB"/>
        </w:rPr>
      </w:pPr>
      <w:r w:rsidRPr="004175BC">
        <w:rPr>
          <w:rFonts w:ascii="Times New Roman" w:hAnsi="Times New Roman"/>
          <w:sz w:val="24"/>
          <w:szCs w:val="24"/>
          <w:lang w:val="en-GB"/>
        </w:rPr>
        <w:t>Reese, Charles D. Occupational Safety and Health: fundamental principles and philosophies. 2017. 403 p.</w:t>
      </w:r>
    </w:p>
    <w:p w:rsidR="004175BC" w:rsidRPr="004175BC" w:rsidRDefault="004175BC" w:rsidP="00E56C89">
      <w:pPr>
        <w:pStyle w:val="a6"/>
        <w:numPr>
          <w:ilvl w:val="0"/>
          <w:numId w:val="163"/>
        </w:numPr>
        <w:tabs>
          <w:tab w:val="left" w:pos="709"/>
        </w:tabs>
        <w:rPr>
          <w:rFonts w:ascii="Times New Roman" w:hAnsi="Times New Roman"/>
          <w:sz w:val="24"/>
          <w:szCs w:val="24"/>
          <w:lang w:val="en-GB"/>
        </w:rPr>
      </w:pPr>
      <w:r w:rsidRPr="004175BC">
        <w:rPr>
          <w:rFonts w:ascii="Times New Roman" w:hAnsi="Times New Roman"/>
          <w:sz w:val="24"/>
          <w:szCs w:val="24"/>
          <w:lang w:val="en-GB"/>
        </w:rPr>
        <w:t>Pedro M. Arezes, João S. Baptista, Mónica P. Barroso. Occupational and Environmental Safety and Health. Springer International Publishing, 2019. 765 p.</w:t>
      </w:r>
    </w:p>
    <w:p w:rsidR="004175BC" w:rsidRPr="004175BC" w:rsidRDefault="004175BC" w:rsidP="00E56C89">
      <w:pPr>
        <w:pStyle w:val="a6"/>
        <w:numPr>
          <w:ilvl w:val="0"/>
          <w:numId w:val="163"/>
        </w:numPr>
        <w:tabs>
          <w:tab w:val="left" w:pos="709"/>
        </w:tabs>
        <w:rPr>
          <w:rFonts w:ascii="Times New Roman" w:hAnsi="Times New Roman"/>
          <w:sz w:val="24"/>
          <w:szCs w:val="24"/>
          <w:lang w:val="en-GB"/>
        </w:rPr>
      </w:pPr>
      <w:r w:rsidRPr="004175BC">
        <w:rPr>
          <w:rFonts w:ascii="Times New Roman" w:hAnsi="Times New Roman"/>
          <w:sz w:val="24"/>
          <w:szCs w:val="24"/>
          <w:lang w:val="en-GB"/>
        </w:rPr>
        <w:t>Karl H.E. Kroemer. Fitting the human introduction to ergonomics. Human factors engineering. Boca Raton: CRC Press, 2017. 480 p.</w:t>
      </w:r>
    </w:p>
    <w:p w:rsidR="004175BC" w:rsidRPr="004175BC" w:rsidRDefault="004175BC" w:rsidP="004175BC">
      <w:pPr>
        <w:pStyle w:val="a6"/>
        <w:tabs>
          <w:tab w:val="left" w:pos="709"/>
        </w:tabs>
        <w:ind w:left="709"/>
        <w:rPr>
          <w:rFonts w:ascii="Times New Roman" w:hAnsi="Times New Roman"/>
          <w:sz w:val="24"/>
          <w:szCs w:val="24"/>
        </w:rPr>
      </w:pPr>
    </w:p>
    <w:p w:rsidR="004175BC" w:rsidRPr="004175BC" w:rsidRDefault="004175BC" w:rsidP="004175BC">
      <w:pPr>
        <w:pStyle w:val="a6"/>
        <w:tabs>
          <w:tab w:val="left" w:pos="709"/>
        </w:tabs>
        <w:ind w:left="709"/>
        <w:jc w:val="both"/>
        <w:rPr>
          <w:rFonts w:ascii="Times New Roman" w:hAnsi="Times New Roman"/>
          <w:b/>
          <w:sz w:val="24"/>
          <w:szCs w:val="24"/>
        </w:rPr>
      </w:pPr>
      <w:bookmarkStart w:id="7" w:name="13._Електронні_інформаційні_ресурси"/>
      <w:bookmarkEnd w:id="7"/>
      <w:r w:rsidRPr="004175BC">
        <w:rPr>
          <w:rFonts w:ascii="Times New Roman" w:hAnsi="Times New Roman"/>
          <w:b/>
          <w:sz w:val="24"/>
          <w:szCs w:val="24"/>
        </w:rPr>
        <w:t>ЕЛЕКТРОННІ ІНФОРМАЦІЙНІ РЕСУРСИ</w:t>
      </w:r>
    </w:p>
    <w:p w:rsidR="004175BC" w:rsidRPr="004175BC" w:rsidRDefault="004175BC" w:rsidP="00E56C89">
      <w:pPr>
        <w:pStyle w:val="a6"/>
        <w:numPr>
          <w:ilvl w:val="0"/>
          <w:numId w:val="164"/>
        </w:numPr>
        <w:tabs>
          <w:tab w:val="left" w:pos="709"/>
        </w:tabs>
        <w:rPr>
          <w:rFonts w:ascii="Times New Roman" w:hAnsi="Times New Roman"/>
          <w:sz w:val="24"/>
          <w:szCs w:val="24"/>
        </w:rPr>
      </w:pPr>
      <w:bookmarkStart w:id="8" w:name="_Hlk211426209"/>
      <w:r w:rsidRPr="004175BC">
        <w:rPr>
          <w:rFonts w:ascii="Times New Roman" w:hAnsi="Times New Roman"/>
          <w:sz w:val="24"/>
          <w:szCs w:val="24"/>
        </w:rPr>
        <w:t xml:space="preserve">Законодавство України [Електронний ресурс]. - Режим доступу:  </w:t>
      </w:r>
      <w:hyperlink r:id="rId11" w:history="1">
        <w:r w:rsidRPr="004175BC">
          <w:rPr>
            <w:rStyle w:val="a3"/>
            <w:rFonts w:ascii="Times New Roman" w:hAnsi="Times New Roman"/>
            <w:sz w:val="24"/>
            <w:szCs w:val="24"/>
          </w:rPr>
          <w:t>https://zakon.rada.gov.ua/laws/show/</w:t>
        </w:r>
      </w:hyperlink>
    </w:p>
    <w:p w:rsidR="004175BC" w:rsidRPr="004175BC" w:rsidRDefault="004175BC" w:rsidP="00E56C89">
      <w:pPr>
        <w:pStyle w:val="a6"/>
        <w:numPr>
          <w:ilvl w:val="0"/>
          <w:numId w:val="164"/>
        </w:numPr>
        <w:tabs>
          <w:tab w:val="left" w:pos="709"/>
        </w:tabs>
        <w:rPr>
          <w:rFonts w:ascii="Times New Roman" w:hAnsi="Times New Roman"/>
          <w:sz w:val="24"/>
          <w:szCs w:val="24"/>
        </w:rPr>
      </w:pPr>
      <w:r w:rsidRPr="004175BC">
        <w:rPr>
          <w:rFonts w:ascii="Times New Roman" w:hAnsi="Times New Roman"/>
          <w:sz w:val="24"/>
          <w:szCs w:val="24"/>
        </w:rPr>
        <w:t xml:space="preserve">Міністерство охорони здоров’я України [Електронний ресурс]. - Режим доступу:  </w:t>
      </w:r>
      <w:hyperlink r:id="rId12" w:history="1">
        <w:r w:rsidRPr="004175BC">
          <w:rPr>
            <w:rStyle w:val="a3"/>
            <w:rFonts w:ascii="Times New Roman" w:hAnsi="Times New Roman"/>
            <w:sz w:val="24"/>
            <w:szCs w:val="24"/>
          </w:rPr>
          <w:t>https://moz.gov.ua/</w:t>
        </w:r>
      </w:hyperlink>
    </w:p>
    <w:bookmarkEnd w:id="8"/>
    <w:p w:rsidR="004175BC" w:rsidRPr="004175BC" w:rsidRDefault="004175BC" w:rsidP="00E56C89">
      <w:pPr>
        <w:pStyle w:val="a6"/>
        <w:numPr>
          <w:ilvl w:val="0"/>
          <w:numId w:val="164"/>
        </w:numPr>
        <w:tabs>
          <w:tab w:val="left" w:pos="709"/>
        </w:tabs>
        <w:jc w:val="both"/>
        <w:rPr>
          <w:rFonts w:ascii="Times New Roman" w:hAnsi="Times New Roman"/>
          <w:sz w:val="24"/>
          <w:szCs w:val="24"/>
        </w:rPr>
      </w:pPr>
      <w:r w:rsidRPr="004175BC">
        <w:rPr>
          <w:rFonts w:ascii="Times New Roman" w:hAnsi="Times New Roman"/>
          <w:sz w:val="24"/>
          <w:szCs w:val="24"/>
        </w:rPr>
        <w:t xml:space="preserve">Occupational Safety and Health Administration </w:t>
      </w:r>
      <w:hyperlink r:id="rId13">
        <w:r w:rsidRPr="004175BC">
          <w:rPr>
            <w:rStyle w:val="a3"/>
            <w:rFonts w:ascii="Times New Roman" w:hAnsi="Times New Roman"/>
            <w:sz w:val="24"/>
            <w:szCs w:val="24"/>
          </w:rPr>
          <w:t>https://www.osha.gov/workers</w:t>
        </w:r>
      </w:hyperlink>
    </w:p>
    <w:p w:rsidR="004175BC" w:rsidRPr="004175BC" w:rsidRDefault="004175BC" w:rsidP="00E56C89">
      <w:pPr>
        <w:pStyle w:val="a6"/>
        <w:numPr>
          <w:ilvl w:val="0"/>
          <w:numId w:val="164"/>
        </w:numPr>
        <w:tabs>
          <w:tab w:val="left" w:pos="709"/>
        </w:tabs>
        <w:jc w:val="both"/>
        <w:rPr>
          <w:rFonts w:ascii="Times New Roman" w:hAnsi="Times New Roman"/>
          <w:sz w:val="24"/>
          <w:szCs w:val="24"/>
        </w:rPr>
      </w:pPr>
      <w:r w:rsidRPr="004175BC">
        <w:rPr>
          <w:rFonts w:ascii="Times New Roman" w:hAnsi="Times New Roman"/>
          <w:sz w:val="24"/>
          <w:szCs w:val="24"/>
        </w:rPr>
        <w:t xml:space="preserve">Науково-виробничий журнал «Охорона праці» - </w:t>
      </w:r>
      <w:hyperlink r:id="rId14">
        <w:r w:rsidRPr="004175BC">
          <w:rPr>
            <w:rStyle w:val="a3"/>
            <w:rFonts w:ascii="Times New Roman" w:hAnsi="Times New Roman"/>
            <w:sz w:val="24"/>
            <w:szCs w:val="24"/>
          </w:rPr>
          <w:t>http://ohoronapraci.kiev.ua/</w:t>
        </w:r>
      </w:hyperlink>
    </w:p>
    <w:p w:rsidR="004175BC" w:rsidRPr="004175BC" w:rsidRDefault="004175BC" w:rsidP="00E56C89">
      <w:pPr>
        <w:pStyle w:val="a6"/>
        <w:numPr>
          <w:ilvl w:val="0"/>
          <w:numId w:val="164"/>
        </w:numPr>
        <w:tabs>
          <w:tab w:val="left" w:pos="709"/>
        </w:tabs>
        <w:jc w:val="both"/>
        <w:rPr>
          <w:rFonts w:ascii="Times New Roman" w:hAnsi="Times New Roman"/>
          <w:sz w:val="24"/>
          <w:szCs w:val="24"/>
        </w:rPr>
      </w:pPr>
      <w:r w:rsidRPr="004175BC">
        <w:rPr>
          <w:rFonts w:ascii="Times New Roman" w:hAnsi="Times New Roman"/>
          <w:sz w:val="24"/>
          <w:szCs w:val="24"/>
        </w:rPr>
        <w:t xml:space="preserve">Законодавча база ДНАОП - </w:t>
      </w:r>
      <w:hyperlink r:id="rId15">
        <w:r w:rsidRPr="004175BC">
          <w:rPr>
            <w:rStyle w:val="a3"/>
            <w:rFonts w:ascii="Times New Roman" w:hAnsi="Times New Roman"/>
            <w:sz w:val="24"/>
            <w:szCs w:val="24"/>
          </w:rPr>
          <w:t>https://dnaop.com/398/2428/</w:t>
        </w:r>
      </w:hyperlink>
    </w:p>
    <w:p w:rsidR="004175BC" w:rsidRPr="004175BC" w:rsidRDefault="004175BC" w:rsidP="00E56C89">
      <w:pPr>
        <w:pStyle w:val="a6"/>
        <w:numPr>
          <w:ilvl w:val="0"/>
          <w:numId w:val="164"/>
        </w:numPr>
        <w:tabs>
          <w:tab w:val="left" w:pos="709"/>
        </w:tabs>
        <w:jc w:val="both"/>
        <w:rPr>
          <w:rFonts w:ascii="Times New Roman" w:hAnsi="Times New Roman"/>
          <w:sz w:val="24"/>
          <w:szCs w:val="24"/>
        </w:rPr>
      </w:pPr>
      <w:r w:rsidRPr="004175BC">
        <w:rPr>
          <w:rFonts w:ascii="Times New Roman" w:hAnsi="Times New Roman"/>
          <w:sz w:val="24"/>
          <w:szCs w:val="24"/>
        </w:rPr>
        <w:t xml:space="preserve">Журнал «Охорона праці і пожежна безпека» - </w:t>
      </w:r>
      <w:hyperlink r:id="rId16">
        <w:r w:rsidRPr="004175BC">
          <w:rPr>
            <w:rStyle w:val="a3"/>
            <w:rFonts w:ascii="Times New Roman" w:hAnsi="Times New Roman"/>
            <w:sz w:val="24"/>
            <w:szCs w:val="24"/>
          </w:rPr>
          <w:t>http://oppb.com.ua/</w:t>
        </w:r>
      </w:hyperlink>
    </w:p>
    <w:p w:rsidR="004175BC" w:rsidRPr="004175BC" w:rsidRDefault="004175BC" w:rsidP="00E56C89">
      <w:pPr>
        <w:pStyle w:val="a6"/>
        <w:numPr>
          <w:ilvl w:val="0"/>
          <w:numId w:val="164"/>
        </w:numPr>
        <w:tabs>
          <w:tab w:val="left" w:pos="709"/>
        </w:tabs>
        <w:jc w:val="both"/>
        <w:rPr>
          <w:rFonts w:ascii="Times New Roman" w:hAnsi="Times New Roman"/>
          <w:sz w:val="24"/>
          <w:szCs w:val="24"/>
        </w:rPr>
      </w:pPr>
      <w:r w:rsidRPr="004175BC">
        <w:rPr>
          <w:rFonts w:ascii="Times New Roman" w:hAnsi="Times New Roman"/>
          <w:sz w:val="24"/>
          <w:szCs w:val="24"/>
        </w:rPr>
        <w:t xml:space="preserve">Офіційний ресурс World Health Organization - </w:t>
      </w:r>
      <w:hyperlink r:id="rId17">
        <w:r w:rsidRPr="004175BC">
          <w:rPr>
            <w:rStyle w:val="a3"/>
            <w:rFonts w:ascii="Times New Roman" w:hAnsi="Times New Roman"/>
            <w:sz w:val="24"/>
            <w:szCs w:val="24"/>
          </w:rPr>
          <w:t>https://www.who.int</w:t>
        </w:r>
      </w:hyperlink>
    </w:p>
    <w:p w:rsidR="00BE74D3" w:rsidRPr="00CD08FA" w:rsidRDefault="00BE74D3" w:rsidP="0056076C">
      <w:pPr>
        <w:pStyle w:val="a6"/>
        <w:widowControl w:val="0"/>
        <w:tabs>
          <w:tab w:val="left" w:pos="709"/>
        </w:tabs>
        <w:autoSpaceDE w:val="0"/>
        <w:autoSpaceDN w:val="0"/>
        <w:spacing w:after="0" w:line="240" w:lineRule="auto"/>
        <w:ind w:left="709"/>
        <w:contextualSpacing w:val="0"/>
        <w:jc w:val="both"/>
        <w:rPr>
          <w:rFonts w:ascii="Times New Roman" w:hAnsi="Times New Roman"/>
          <w:sz w:val="24"/>
          <w:szCs w:val="24"/>
        </w:rPr>
      </w:pPr>
    </w:p>
    <w:p w:rsidR="00EB1219" w:rsidRPr="00CD08FA" w:rsidRDefault="00EB1219" w:rsidP="0056076C">
      <w:pPr>
        <w:widowControl w:val="0"/>
        <w:spacing w:after="0" w:line="240" w:lineRule="auto"/>
        <w:jc w:val="both"/>
        <w:rPr>
          <w:rFonts w:ascii="Times New Roman" w:eastAsia="Times New Roman" w:hAnsi="Times New Roman"/>
          <w:b/>
          <w:sz w:val="24"/>
          <w:szCs w:val="24"/>
          <w:lang w:eastAsia="uk-UA" w:bidi="uk-UA"/>
        </w:rPr>
      </w:pPr>
    </w:p>
    <w:p w:rsidR="00BE74D3" w:rsidRDefault="00324CD9" w:rsidP="00324CD9">
      <w:pPr>
        <w:widowControl w:val="0"/>
        <w:spacing w:after="0" w:line="240" w:lineRule="auto"/>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lastRenderedPageBreak/>
        <w:t xml:space="preserve">ЛЕКЦІЙНЕ ЗАНЯТТЯ 2 </w:t>
      </w:r>
      <w:r w:rsidR="00BE74D3" w:rsidRPr="00CD08FA">
        <w:rPr>
          <w:rFonts w:ascii="Times New Roman" w:eastAsia="Times New Roman" w:hAnsi="Times New Roman"/>
          <w:b/>
          <w:bCs/>
          <w:caps/>
          <w:sz w:val="24"/>
          <w:szCs w:val="24"/>
          <w:lang w:eastAsia="ru-RU" w:bidi="ru-RU"/>
        </w:rPr>
        <w:t>Тема 2</w:t>
      </w:r>
    </w:p>
    <w:p w:rsidR="00E079CC" w:rsidRPr="00CD08FA" w:rsidRDefault="00E079CC" w:rsidP="00324CD9">
      <w:pPr>
        <w:widowControl w:val="0"/>
        <w:spacing w:after="0" w:line="240" w:lineRule="auto"/>
        <w:rPr>
          <w:rFonts w:ascii="Times New Roman" w:eastAsia="Times New Roman" w:hAnsi="Times New Roman"/>
          <w:b/>
          <w:bCs/>
          <w:caps/>
          <w:sz w:val="24"/>
          <w:szCs w:val="24"/>
          <w:lang w:eastAsia="ru-RU" w:bidi="ru-RU"/>
        </w:rPr>
      </w:pPr>
    </w:p>
    <w:p w:rsidR="00BE74D3" w:rsidRPr="00CD08FA" w:rsidRDefault="00BE74D3" w:rsidP="0056076C">
      <w:pPr>
        <w:spacing w:after="0" w:line="240" w:lineRule="auto"/>
        <w:jc w:val="center"/>
        <w:rPr>
          <w:rFonts w:ascii="Times New Roman" w:hAnsi="Times New Roman"/>
          <w:w w:val="105"/>
          <w:sz w:val="24"/>
          <w:szCs w:val="24"/>
        </w:rPr>
      </w:pPr>
      <w:r w:rsidRPr="00CD08FA">
        <w:rPr>
          <w:rFonts w:ascii="Times New Roman" w:hAnsi="Times New Roman"/>
          <w:b/>
          <w:w w:val="105"/>
          <w:sz w:val="24"/>
          <w:szCs w:val="24"/>
        </w:rPr>
        <w:t>Гарантії прав на охорону праці</w:t>
      </w:r>
    </w:p>
    <w:p w:rsidR="00BE74D3" w:rsidRPr="00CD08FA" w:rsidRDefault="00BE74D3" w:rsidP="0056076C">
      <w:pPr>
        <w:spacing w:after="0" w:line="240" w:lineRule="auto"/>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 xml:space="preserve">Актуальність теми: </w:t>
      </w:r>
    </w:p>
    <w:p w:rsidR="00B46341" w:rsidRDefault="00B46341" w:rsidP="0056076C">
      <w:pPr>
        <w:pStyle w:val="a9"/>
        <w:spacing w:before="0" w:beforeAutospacing="0" w:after="0" w:afterAutospacing="0"/>
        <w:jc w:val="both"/>
        <w:rPr>
          <w:lang w:val="uk-UA"/>
        </w:rPr>
      </w:pPr>
      <w:r w:rsidRPr="00CD08FA">
        <w:rPr>
          <w:lang w:val="uk-UA"/>
        </w:rPr>
        <w:t xml:space="preserve">Право на охорону праці є </w:t>
      </w:r>
      <w:r w:rsidRPr="00CD08FA">
        <w:rPr>
          <w:bCs/>
          <w:lang w:val="uk-UA"/>
        </w:rPr>
        <w:t>конституційним правом</w:t>
      </w:r>
      <w:r w:rsidRPr="00CD08FA">
        <w:rPr>
          <w:lang w:val="uk-UA"/>
        </w:rPr>
        <w:t xml:space="preserve"> громадян і забезпечується державою через розгалужену систему правових, соціально-економічних, організаційно-технічних та санітарно-гігієнічних заходів. Ці гарантії спрямовані на створення безпечних і нешкідливих умов праці та запобігання нещасним випадкам, професійним захворюванням і аваріям на виробництві.</w:t>
      </w:r>
    </w:p>
    <w:p w:rsidR="00BE74D3" w:rsidRPr="00CD08FA" w:rsidRDefault="00BE74D3" w:rsidP="0056076C">
      <w:pPr>
        <w:spacing w:after="0" w:line="240" w:lineRule="auto"/>
        <w:jc w:val="both"/>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 xml:space="preserve">Мета: </w:t>
      </w:r>
    </w:p>
    <w:p w:rsidR="00222DC7" w:rsidRPr="00CD08FA" w:rsidRDefault="00B46341" w:rsidP="0056076C">
      <w:pPr>
        <w:pStyle w:val="a9"/>
        <w:spacing w:before="0" w:beforeAutospacing="0" w:after="0" w:afterAutospacing="0"/>
        <w:jc w:val="both"/>
        <w:rPr>
          <w:lang w:val="uk-UA"/>
        </w:rPr>
      </w:pPr>
      <w:r w:rsidRPr="00CD08FA">
        <w:rPr>
          <w:lang w:val="uk-UA"/>
        </w:rPr>
        <w:t xml:space="preserve">Сприяння зростанню продуктивності праці, поліпшенню якості роботи, ефективному використанню трудових ресурсів, зміцненню трудової дисципліни, а також </w:t>
      </w:r>
      <w:r w:rsidRPr="00CD08FA">
        <w:rPr>
          <w:bCs/>
          <w:lang w:val="uk-UA"/>
        </w:rPr>
        <w:t>забезпеченню охорони прав і законних інтересів</w:t>
      </w:r>
      <w:r w:rsidRPr="00CD08FA">
        <w:rPr>
          <w:lang w:val="uk-UA"/>
        </w:rPr>
        <w:t xml:space="preserve"> працівників і роботодавців.</w:t>
      </w:r>
      <w:r w:rsidR="00222DC7" w:rsidRPr="00CD08FA">
        <w:rPr>
          <w:lang w:val="uk-UA"/>
        </w:rPr>
        <w:t xml:space="preserve"> </w:t>
      </w:r>
    </w:p>
    <w:p w:rsidR="00222DC7" w:rsidRPr="00CD08FA" w:rsidRDefault="00222DC7" w:rsidP="0056076C">
      <w:pPr>
        <w:pStyle w:val="a9"/>
        <w:spacing w:before="0" w:beforeAutospacing="0" w:after="0" w:afterAutospacing="0"/>
        <w:jc w:val="both"/>
        <w:rPr>
          <w:lang w:val="uk-UA"/>
        </w:rPr>
      </w:pPr>
      <w:r w:rsidRPr="00CD08FA">
        <w:rPr>
          <w:lang w:val="uk-UA"/>
        </w:rPr>
        <w:t>Регулювання виробничих, трудових і соціально-економічних відносин, а також узгодження інтересів працівників та роботодавців.</w:t>
      </w:r>
    </w:p>
    <w:p w:rsidR="00222DC7" w:rsidRDefault="00222DC7" w:rsidP="00E079CC">
      <w:pPr>
        <w:pStyle w:val="a9"/>
        <w:spacing w:before="0" w:beforeAutospacing="0" w:after="0" w:afterAutospacing="0"/>
        <w:jc w:val="both"/>
        <w:rPr>
          <w:lang w:val="uk-UA"/>
        </w:rPr>
      </w:pPr>
      <w:r w:rsidRPr="00CD08FA">
        <w:rPr>
          <w:lang w:val="uk-UA"/>
        </w:rPr>
        <w:t>Забезпечення трудової дисципліни, раціональне використання робочого часу та підвищення ефективності праці, які о</w:t>
      </w:r>
      <w:r w:rsidRPr="00CD08FA">
        <w:rPr>
          <w:bCs/>
          <w:lang w:val="uk-UA"/>
        </w:rPr>
        <w:t>бов'язкові</w:t>
      </w:r>
      <w:r w:rsidRPr="00CD08FA">
        <w:rPr>
          <w:lang w:val="uk-UA"/>
        </w:rPr>
        <w:t xml:space="preserve"> для виконання як працівниками, так і роботодавцем.</w:t>
      </w:r>
    </w:p>
    <w:p w:rsidR="00E079CC" w:rsidRPr="00CD08FA" w:rsidRDefault="00E079CC" w:rsidP="00E079CC">
      <w:pPr>
        <w:pStyle w:val="a9"/>
        <w:spacing w:before="0" w:beforeAutospacing="0" w:after="0" w:afterAutospacing="0"/>
        <w:jc w:val="both"/>
        <w:rPr>
          <w:lang w:val="uk-UA"/>
        </w:rPr>
      </w:pPr>
    </w:p>
    <w:p w:rsidR="00FB69F3" w:rsidRPr="00CD08FA" w:rsidRDefault="00BE74D3" w:rsidP="00E079CC">
      <w:pPr>
        <w:pStyle w:val="a9"/>
        <w:spacing w:before="0" w:beforeAutospacing="0" w:after="0" w:afterAutospacing="0"/>
        <w:rPr>
          <w:b/>
          <w:bCs/>
          <w:lang w:val="uk-UA" w:eastAsia="uk-UA" w:bidi="uk-UA"/>
        </w:rPr>
      </w:pPr>
      <w:r w:rsidRPr="00CD08FA">
        <w:rPr>
          <w:b/>
          <w:bCs/>
          <w:lang w:val="uk-UA" w:eastAsia="uk-UA" w:bidi="uk-UA"/>
        </w:rPr>
        <w:t xml:space="preserve">Основні поняття (перелік питань): </w:t>
      </w:r>
    </w:p>
    <w:p w:rsidR="00BE74D3" w:rsidRPr="00CD08FA" w:rsidRDefault="00BE74D3" w:rsidP="00E079CC">
      <w:pPr>
        <w:pStyle w:val="a9"/>
        <w:spacing w:before="0" w:beforeAutospacing="0" w:after="0" w:afterAutospacing="0"/>
        <w:rPr>
          <w:lang w:val="uk-UA" w:eastAsia="uk-UA"/>
        </w:rPr>
      </w:pPr>
      <w:r w:rsidRPr="00CD08FA">
        <w:rPr>
          <w:b/>
          <w:bCs/>
          <w:i/>
          <w:lang w:val="uk-UA" w:eastAsia="uk-UA"/>
        </w:rPr>
        <w:t>Охорона праці</w:t>
      </w:r>
      <w:r w:rsidRPr="00CD08FA">
        <w:rPr>
          <w:lang w:val="uk-UA" w:eastAsia="uk-UA"/>
        </w:rPr>
        <w:t xml:space="preserve"> — система правових, соціально-економічних, організаційно-технічних, санітарно-гігієнічних і лікувально-профілактичних заходів, спрямованих на збереження життя, здоров’я і працездатності людини в процесі трудової діяльності.</w:t>
      </w:r>
    </w:p>
    <w:p w:rsidR="00BE74D3" w:rsidRPr="00CD08FA" w:rsidRDefault="00BE74D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Безпечні умови праці</w:t>
      </w:r>
      <w:r w:rsidRPr="00CD08FA">
        <w:rPr>
          <w:rFonts w:ascii="Times New Roman" w:eastAsia="Times New Roman" w:hAnsi="Times New Roman"/>
          <w:sz w:val="24"/>
          <w:szCs w:val="24"/>
          <w:lang w:eastAsia="uk-UA"/>
        </w:rPr>
        <w:t xml:space="preserve"> — стан умов праці, за якого вплив небезпечних і шкідливих виробничих факторів виключено або не перевищує встановлених норм.</w:t>
      </w:r>
    </w:p>
    <w:p w:rsidR="00BE74D3" w:rsidRPr="00CD08FA" w:rsidRDefault="00BE74D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Роботодавець</w:t>
      </w:r>
      <w:r w:rsidRPr="00CD08FA">
        <w:rPr>
          <w:rFonts w:ascii="Times New Roman" w:eastAsia="Times New Roman" w:hAnsi="Times New Roman"/>
          <w:sz w:val="24"/>
          <w:szCs w:val="24"/>
          <w:lang w:eastAsia="uk-UA"/>
        </w:rPr>
        <w:t xml:space="preserve"> — власник підприємства або уповноважений ним орган, який організовує роботу та забезпечує виконання вимог з охорони праці.</w:t>
      </w:r>
    </w:p>
    <w:p w:rsidR="00BE74D3" w:rsidRPr="00CD08FA" w:rsidRDefault="00BE74D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Працівник</w:t>
      </w:r>
      <w:r w:rsidRPr="00CD08FA">
        <w:rPr>
          <w:rFonts w:ascii="Times New Roman" w:eastAsia="Times New Roman" w:hAnsi="Times New Roman"/>
          <w:sz w:val="24"/>
          <w:szCs w:val="24"/>
          <w:lang w:eastAsia="uk-UA"/>
        </w:rPr>
        <w:t xml:space="preserve"> — особа, яка працює за трудовим договором (контрактом) і має право на безпечні та здорові умови праці.</w:t>
      </w:r>
    </w:p>
    <w:p w:rsidR="00BE74D3" w:rsidRPr="00CD08FA" w:rsidRDefault="00BE74D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Нещасний випадок на виробництві</w:t>
      </w:r>
      <w:r w:rsidRPr="00CD08FA">
        <w:rPr>
          <w:rFonts w:ascii="Times New Roman" w:eastAsia="Times New Roman" w:hAnsi="Times New Roman"/>
          <w:sz w:val="24"/>
          <w:szCs w:val="24"/>
          <w:lang w:eastAsia="uk-UA"/>
        </w:rPr>
        <w:t xml:space="preserve"> — подія, що призвела до ушкодження здоров’я працівника під час виконання трудових обов’язків.</w:t>
      </w:r>
    </w:p>
    <w:p w:rsidR="00BE74D3" w:rsidRPr="00CD08FA" w:rsidRDefault="00BE74D3" w:rsidP="0056076C">
      <w:pPr>
        <w:pStyle w:val="11"/>
        <w:tabs>
          <w:tab w:val="left" w:pos="0"/>
        </w:tabs>
        <w:spacing w:line="240" w:lineRule="auto"/>
        <w:ind w:left="0" w:right="0" w:firstLine="0"/>
        <w:rPr>
          <w:sz w:val="24"/>
          <w:szCs w:val="24"/>
        </w:rPr>
      </w:pPr>
      <w:r w:rsidRPr="00CD08FA">
        <w:rPr>
          <w:b/>
          <w:i/>
          <w:sz w:val="24"/>
          <w:szCs w:val="24"/>
        </w:rPr>
        <w:t>Трудовий договір</w:t>
      </w:r>
      <w:r w:rsidR="00BF11AC" w:rsidRPr="00CD08FA">
        <w:rPr>
          <w:sz w:val="24"/>
          <w:szCs w:val="24"/>
        </w:rPr>
        <w:t xml:space="preserve"> -</w:t>
      </w:r>
      <w:r w:rsidRPr="00CD08FA">
        <w:rPr>
          <w:sz w:val="24"/>
          <w:szCs w:val="24"/>
        </w:rPr>
        <w:t xml:space="preserve"> угода між працівником і власником підприємства, установи, організації або уповноваженим ним органом чи фізичною особою, за якою працівник зобов'язується виконувати роботу, визначену цією угодою, з підляганням внутрішньому трудовому розпорядкові, а власник підприємства, установи, організації або уповноважений ним орган чи фізична особа зобов'язується виплачувати працівникові заробітну плату і забезпечувати умови праці, необхідні для виконання роботи, передбачені законодавством про працю, колективним договором і угодою сторін.</w:t>
      </w:r>
    </w:p>
    <w:p w:rsidR="00BE74D3" w:rsidRPr="00CD08FA" w:rsidRDefault="00BE74D3" w:rsidP="0056076C">
      <w:pPr>
        <w:pStyle w:val="11"/>
        <w:tabs>
          <w:tab w:val="left" w:pos="0"/>
        </w:tabs>
        <w:spacing w:line="240" w:lineRule="auto"/>
        <w:ind w:left="0" w:right="-5" w:firstLine="0"/>
        <w:rPr>
          <w:sz w:val="24"/>
          <w:szCs w:val="24"/>
        </w:rPr>
      </w:pPr>
      <w:r w:rsidRPr="00CD08FA">
        <w:rPr>
          <w:b/>
          <w:i/>
          <w:sz w:val="24"/>
          <w:szCs w:val="24"/>
        </w:rPr>
        <w:t>Трудовий контракт</w:t>
      </w:r>
      <w:r w:rsidRPr="00CD08FA">
        <w:rPr>
          <w:sz w:val="24"/>
          <w:szCs w:val="24"/>
        </w:rPr>
        <w:t xml:space="preserve"> — особлива форма трудового договору; це індивідуальний, формальний і строковий трудовий договір. </w:t>
      </w:r>
    </w:p>
    <w:p w:rsidR="00222DC7" w:rsidRPr="00CD08FA" w:rsidRDefault="00222DC7" w:rsidP="0056076C">
      <w:pPr>
        <w:pStyle w:val="a9"/>
        <w:spacing w:before="0" w:beforeAutospacing="0"/>
        <w:rPr>
          <w:lang w:val="uk-UA"/>
        </w:rPr>
      </w:pPr>
      <w:r w:rsidRPr="00CD08FA">
        <w:rPr>
          <w:b/>
          <w:bCs/>
          <w:i/>
          <w:lang w:val="uk-UA"/>
        </w:rPr>
        <w:t>Колективний договір</w:t>
      </w:r>
      <w:r w:rsidRPr="00CD08FA">
        <w:rPr>
          <w:lang w:val="uk-UA"/>
        </w:rPr>
        <w:t xml:space="preserve"> — це </w:t>
      </w:r>
      <w:r w:rsidRPr="00CD08FA">
        <w:rPr>
          <w:bCs/>
          <w:lang w:val="uk-UA"/>
        </w:rPr>
        <w:t>письмова угода</w:t>
      </w:r>
      <w:r w:rsidRPr="00CD08FA">
        <w:rPr>
          <w:lang w:val="uk-UA"/>
        </w:rPr>
        <w:t xml:space="preserve"> між роботодавцем (або уповноваженими ним органами) з однієї сторони та одним або кількома профспілковими органами чи іншими уповноваженими на представництво трудовим колективом органами з іншої сторони.</w:t>
      </w:r>
    </w:p>
    <w:p w:rsidR="00BE74D3" w:rsidRPr="00CD08FA" w:rsidRDefault="00BE74D3" w:rsidP="0056076C">
      <w:pPr>
        <w:widowControl w:val="0"/>
        <w:tabs>
          <w:tab w:val="left" w:leader="dot" w:pos="1331"/>
        </w:tabs>
        <w:spacing w:after="0" w:line="240" w:lineRule="auto"/>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494972" w:rsidRPr="00CD08FA" w:rsidRDefault="00494972"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B46341" w:rsidRPr="00CD08FA" w:rsidRDefault="00B46341" w:rsidP="0056076C">
      <w:pPr>
        <w:pStyle w:val="2"/>
        <w:spacing w:before="0" w:line="240" w:lineRule="auto"/>
        <w:jc w:val="center"/>
        <w:rPr>
          <w:rFonts w:ascii="Times New Roman" w:hAnsi="Times New Roman" w:cs="Times New Roman"/>
          <w:b/>
          <w:sz w:val="24"/>
          <w:szCs w:val="24"/>
          <w:lang w:val="uk-UA"/>
        </w:rPr>
      </w:pPr>
      <w:r w:rsidRPr="00CD08FA">
        <w:rPr>
          <w:rFonts w:ascii="Times New Roman" w:hAnsi="Times New Roman" w:cs="Times New Roman"/>
          <w:b/>
          <w:color w:val="auto"/>
          <w:sz w:val="24"/>
          <w:szCs w:val="24"/>
          <w:lang w:val="uk-UA"/>
        </w:rPr>
        <w:t>Кодекс законів про працю України (КЗпП України)</w:t>
      </w:r>
    </w:p>
    <w:p w:rsidR="00FB69F3" w:rsidRPr="00CD08FA" w:rsidRDefault="00B46341" w:rsidP="0056076C">
      <w:pPr>
        <w:pStyle w:val="a9"/>
        <w:spacing w:before="0" w:beforeAutospacing="0" w:after="0" w:afterAutospacing="0"/>
        <w:jc w:val="both"/>
        <w:rPr>
          <w:lang w:val="uk-UA"/>
        </w:rPr>
      </w:pPr>
      <w:r w:rsidRPr="00CD08FA">
        <w:rPr>
          <w:bCs/>
          <w:lang w:val="uk-UA"/>
        </w:rPr>
        <w:t>Кодекс законів про працю України</w:t>
      </w:r>
      <w:r w:rsidRPr="00CD08FA">
        <w:rPr>
          <w:lang w:val="uk-UA"/>
        </w:rPr>
        <w:t xml:space="preserve"> є основним джерелом трудового права, що встановлює </w:t>
      </w:r>
      <w:r w:rsidRPr="00CD08FA">
        <w:rPr>
          <w:bCs/>
          <w:lang w:val="uk-UA"/>
        </w:rPr>
        <w:t>права та обов'язки</w:t>
      </w:r>
      <w:r w:rsidRPr="00CD08FA">
        <w:rPr>
          <w:lang w:val="uk-UA"/>
        </w:rPr>
        <w:t xml:space="preserve"> працівників і роботодавців, а також </w:t>
      </w:r>
      <w:r w:rsidRPr="00CD08FA">
        <w:rPr>
          <w:bCs/>
          <w:lang w:val="uk-UA"/>
        </w:rPr>
        <w:t>порядок</w:t>
      </w:r>
      <w:r w:rsidRPr="00CD08FA">
        <w:rPr>
          <w:lang w:val="uk-UA"/>
        </w:rPr>
        <w:t xml:space="preserve"> їх реалізації та захисту. Незважаючи на те, що КЗпП був прийнятий ще у 1971 році, він залишається чинним (з численними змінами та доповненнями) та є </w:t>
      </w:r>
      <w:r w:rsidRPr="00CD08FA">
        <w:rPr>
          <w:bCs/>
          <w:lang w:val="uk-UA"/>
        </w:rPr>
        <w:t>системоутворюючим</w:t>
      </w:r>
      <w:r w:rsidRPr="00CD08FA">
        <w:rPr>
          <w:lang w:val="uk-UA"/>
        </w:rPr>
        <w:t xml:space="preserve"> документом у сфері праці.</w:t>
      </w:r>
      <w:r w:rsidR="00FB69F3" w:rsidRPr="00CD08FA">
        <w:rPr>
          <w:lang w:val="uk-UA"/>
        </w:rPr>
        <w:t xml:space="preserve"> </w:t>
      </w:r>
      <w:r w:rsidRPr="00CD08FA">
        <w:rPr>
          <w:lang w:val="uk-UA"/>
        </w:rPr>
        <w:t xml:space="preserve">КЗпП регулює </w:t>
      </w:r>
      <w:r w:rsidRPr="00CD08FA">
        <w:rPr>
          <w:bCs/>
          <w:lang w:val="uk-UA"/>
        </w:rPr>
        <w:t>трудові відносини</w:t>
      </w:r>
      <w:r w:rsidRPr="00CD08FA">
        <w:rPr>
          <w:lang w:val="uk-UA"/>
        </w:rPr>
        <w:t xml:space="preserve"> всіх працівників, працюючих на підприємствах, в </w:t>
      </w:r>
      <w:r w:rsidRPr="00CD08FA">
        <w:rPr>
          <w:lang w:val="uk-UA"/>
        </w:rPr>
        <w:lastRenderedPageBreak/>
        <w:t>установах, організаціях незалежно від форм власності, виду діяльності та галузевої належності, а також у фізичних осіб, які використовують найману працю.</w:t>
      </w:r>
    </w:p>
    <w:p w:rsidR="00B46341" w:rsidRPr="00CD08FA" w:rsidRDefault="00B46341" w:rsidP="0056076C">
      <w:pPr>
        <w:pStyle w:val="a9"/>
        <w:spacing w:before="0" w:beforeAutospacing="0" w:after="0" w:afterAutospacing="0"/>
        <w:jc w:val="both"/>
        <w:rPr>
          <w:b/>
          <w:i/>
          <w:lang w:val="uk-UA"/>
        </w:rPr>
      </w:pPr>
      <w:r w:rsidRPr="00CD08FA">
        <w:rPr>
          <w:b/>
          <w:i/>
          <w:lang w:val="uk-UA"/>
        </w:rPr>
        <w:t xml:space="preserve"> Ключові Розділи та Положення</w:t>
      </w:r>
      <w:r w:rsidR="00FB69F3" w:rsidRPr="00CD08FA">
        <w:rPr>
          <w:b/>
          <w:i/>
          <w:lang w:val="uk-UA"/>
        </w:rPr>
        <w:t>:</w:t>
      </w:r>
    </w:p>
    <w:p w:rsidR="00B46341" w:rsidRPr="00CD08FA" w:rsidRDefault="00B46341" w:rsidP="0056076C">
      <w:pPr>
        <w:pStyle w:val="a9"/>
        <w:spacing w:before="0" w:beforeAutospacing="0" w:after="0" w:afterAutospacing="0"/>
        <w:rPr>
          <w:lang w:val="uk-UA"/>
        </w:rPr>
      </w:pPr>
      <w:r w:rsidRPr="00CD08FA">
        <w:rPr>
          <w:lang w:val="uk-UA"/>
        </w:rPr>
        <w:t>КЗпП складається з 18 розділів, які охоплюють усі аспекти трудового процесу:</w:t>
      </w:r>
    </w:p>
    <w:p w:rsidR="00B46341" w:rsidRPr="00CD08FA" w:rsidRDefault="00B46341" w:rsidP="0056076C">
      <w:pPr>
        <w:pStyle w:val="4"/>
        <w:spacing w:before="0" w:line="240" w:lineRule="auto"/>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I. Загальні положення</w:t>
      </w:r>
    </w:p>
    <w:p w:rsidR="00B46341" w:rsidRPr="00CD08FA" w:rsidRDefault="00B46341" w:rsidP="0056076C">
      <w:pPr>
        <w:pStyle w:val="a9"/>
        <w:spacing w:before="0" w:beforeAutospacing="0" w:after="0" w:afterAutospacing="0"/>
        <w:jc w:val="both"/>
        <w:rPr>
          <w:lang w:val="uk-UA"/>
        </w:rPr>
      </w:pPr>
      <w:r w:rsidRPr="00CD08FA">
        <w:rPr>
          <w:lang w:val="uk-UA"/>
        </w:rPr>
        <w:t xml:space="preserve">Встановлюють </w:t>
      </w:r>
      <w:r w:rsidRPr="00CD08FA">
        <w:rPr>
          <w:bCs/>
          <w:lang w:val="uk-UA"/>
        </w:rPr>
        <w:t>основні принципи</w:t>
      </w:r>
      <w:r w:rsidRPr="00CD08FA">
        <w:rPr>
          <w:lang w:val="uk-UA"/>
        </w:rPr>
        <w:t xml:space="preserve"> трудового законодавства, зокрема: </w:t>
      </w:r>
      <w:r w:rsidRPr="00CD08FA">
        <w:rPr>
          <w:bCs/>
          <w:lang w:val="uk-UA"/>
        </w:rPr>
        <w:t>свобода праці</w:t>
      </w:r>
      <w:r w:rsidRPr="00CD08FA">
        <w:rPr>
          <w:lang w:val="uk-UA"/>
        </w:rPr>
        <w:t xml:space="preserve">, заборона примусової праці, </w:t>
      </w:r>
      <w:r w:rsidRPr="00CD08FA">
        <w:rPr>
          <w:bCs/>
          <w:lang w:val="uk-UA"/>
        </w:rPr>
        <w:t>рівність трудових прав</w:t>
      </w:r>
      <w:r w:rsidRPr="00CD08FA">
        <w:rPr>
          <w:lang w:val="uk-UA"/>
        </w:rPr>
        <w:t xml:space="preserve"> громадян незалежно від походження, соціального і майнового стану, расової та національної приналежності, статі, мови, політичних поглядів, релігійних переконань та інших обставин.</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II. Колективний договір</w:t>
      </w:r>
    </w:p>
    <w:p w:rsidR="00B46341" w:rsidRPr="00CD08FA" w:rsidRDefault="00B46341" w:rsidP="0056076C">
      <w:pPr>
        <w:pStyle w:val="a9"/>
        <w:spacing w:before="0" w:beforeAutospacing="0" w:after="0" w:afterAutospacing="0"/>
        <w:jc w:val="both"/>
        <w:rPr>
          <w:lang w:val="uk-UA"/>
        </w:rPr>
      </w:pPr>
      <w:r w:rsidRPr="00CD08FA">
        <w:rPr>
          <w:lang w:val="uk-UA"/>
        </w:rPr>
        <w:t xml:space="preserve">Регулює укладення </w:t>
      </w:r>
      <w:r w:rsidRPr="00CD08FA">
        <w:rPr>
          <w:bCs/>
          <w:lang w:val="uk-UA"/>
        </w:rPr>
        <w:t>колективних договорів</w:t>
      </w:r>
      <w:r w:rsidRPr="00CD08FA">
        <w:rPr>
          <w:lang w:val="uk-UA"/>
        </w:rPr>
        <w:t xml:space="preserve"> і угод, які є основною формою узгодження інтересів працівників та роботодавців, а також встановлюють додаткові, порівняно із законодавством, соціально-трудові гарантії та пільги.</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III. Трудовий договір</w:t>
      </w:r>
    </w:p>
    <w:p w:rsidR="00B46341" w:rsidRPr="00CD08FA" w:rsidRDefault="00B46341" w:rsidP="0056076C">
      <w:pPr>
        <w:pStyle w:val="a9"/>
        <w:spacing w:before="0" w:beforeAutospacing="0" w:after="0" w:afterAutospacing="0"/>
        <w:jc w:val="both"/>
        <w:rPr>
          <w:lang w:val="uk-UA"/>
        </w:rPr>
      </w:pPr>
      <w:r w:rsidRPr="00CD08FA">
        <w:rPr>
          <w:lang w:val="uk-UA"/>
        </w:rPr>
        <w:t xml:space="preserve">Це </w:t>
      </w:r>
      <w:r w:rsidRPr="00CD08FA">
        <w:rPr>
          <w:bCs/>
          <w:lang w:val="uk-UA"/>
        </w:rPr>
        <w:t>центральний розділ</w:t>
      </w:r>
      <w:r w:rsidRPr="00CD08FA">
        <w:rPr>
          <w:lang w:val="uk-UA"/>
        </w:rPr>
        <w:t xml:space="preserve"> Кодексу, що визначає:</w:t>
      </w:r>
    </w:p>
    <w:p w:rsidR="00B46341" w:rsidRPr="00CD08FA" w:rsidRDefault="00B46341" w:rsidP="0056076C">
      <w:pPr>
        <w:pStyle w:val="a9"/>
        <w:spacing w:before="0" w:beforeAutospacing="0" w:after="0" w:afterAutospacing="0"/>
        <w:jc w:val="both"/>
        <w:rPr>
          <w:lang w:val="uk-UA"/>
        </w:rPr>
      </w:pPr>
      <w:r w:rsidRPr="00CD08FA">
        <w:rPr>
          <w:bCs/>
          <w:lang w:val="uk-UA"/>
        </w:rPr>
        <w:t>Порядок укладення</w:t>
      </w:r>
      <w:r w:rsidRPr="00CD08FA">
        <w:rPr>
          <w:lang w:val="uk-UA"/>
        </w:rPr>
        <w:t xml:space="preserve"> (форма, випробувальний термін, наказ про прийняття на роботу).</w:t>
      </w:r>
    </w:p>
    <w:p w:rsidR="00B46341" w:rsidRPr="00CD08FA" w:rsidRDefault="00B46341" w:rsidP="0056076C">
      <w:pPr>
        <w:pStyle w:val="a9"/>
        <w:spacing w:before="0" w:beforeAutospacing="0" w:after="0" w:afterAutospacing="0"/>
        <w:jc w:val="both"/>
        <w:rPr>
          <w:lang w:val="uk-UA"/>
        </w:rPr>
      </w:pPr>
      <w:r w:rsidRPr="00CD08FA">
        <w:rPr>
          <w:bCs/>
          <w:lang w:val="uk-UA"/>
        </w:rPr>
        <w:t>Підстави зміни</w:t>
      </w:r>
      <w:r w:rsidRPr="00CD08FA">
        <w:rPr>
          <w:lang w:val="uk-UA"/>
        </w:rPr>
        <w:t xml:space="preserve"> істотних умов праці.</w:t>
      </w:r>
    </w:p>
    <w:p w:rsidR="00B46341" w:rsidRPr="00CD08FA" w:rsidRDefault="00B46341" w:rsidP="0056076C">
      <w:pPr>
        <w:pStyle w:val="a9"/>
        <w:spacing w:before="0" w:beforeAutospacing="0" w:after="0" w:afterAutospacing="0"/>
        <w:jc w:val="both"/>
        <w:rPr>
          <w:lang w:val="uk-UA"/>
        </w:rPr>
      </w:pPr>
      <w:r w:rsidRPr="00CD08FA">
        <w:rPr>
          <w:bCs/>
          <w:lang w:val="uk-UA"/>
        </w:rPr>
        <w:t>Підстави та порядок припинення</w:t>
      </w:r>
      <w:r w:rsidRPr="00CD08FA">
        <w:rPr>
          <w:lang w:val="uk-UA"/>
        </w:rPr>
        <w:t xml:space="preserve"> трудового договору (звільнення за власним бажанням, за ініціативою роботодавця, за угодою сторін).</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IV. Робочий час</w:t>
      </w:r>
    </w:p>
    <w:p w:rsidR="00B46341" w:rsidRPr="00CD08FA" w:rsidRDefault="00B46341" w:rsidP="0056076C">
      <w:pPr>
        <w:pStyle w:val="a9"/>
        <w:spacing w:before="0" w:beforeAutospacing="0" w:after="0" w:afterAutospacing="0"/>
        <w:jc w:val="both"/>
        <w:rPr>
          <w:lang w:val="uk-UA"/>
        </w:rPr>
      </w:pPr>
      <w:r w:rsidRPr="00CD08FA">
        <w:rPr>
          <w:lang w:val="uk-UA"/>
        </w:rPr>
        <w:t xml:space="preserve">Встановлює </w:t>
      </w:r>
      <w:r w:rsidRPr="00CD08FA">
        <w:rPr>
          <w:bCs/>
          <w:lang w:val="uk-UA"/>
        </w:rPr>
        <w:t>нормальну</w:t>
      </w:r>
      <w:r w:rsidRPr="00CD08FA">
        <w:rPr>
          <w:lang w:val="uk-UA"/>
        </w:rPr>
        <w:t xml:space="preserve"> (до 40 годин на тиждень), </w:t>
      </w:r>
      <w:r w:rsidRPr="00CD08FA">
        <w:rPr>
          <w:bCs/>
          <w:lang w:val="uk-UA"/>
        </w:rPr>
        <w:t>скорочену</w:t>
      </w:r>
      <w:r w:rsidRPr="00CD08FA">
        <w:rPr>
          <w:lang w:val="uk-UA"/>
        </w:rPr>
        <w:t xml:space="preserve"> та </w:t>
      </w:r>
      <w:r w:rsidRPr="00CD08FA">
        <w:rPr>
          <w:bCs/>
          <w:lang w:val="uk-UA"/>
        </w:rPr>
        <w:t>неповну</w:t>
      </w:r>
      <w:r w:rsidRPr="00CD08FA">
        <w:rPr>
          <w:lang w:val="uk-UA"/>
        </w:rPr>
        <w:t xml:space="preserve"> тривалість робочого часу. Регулює режим роботи, роботу вночі, надурочні роботи.</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V. Час відпочинку</w:t>
      </w:r>
    </w:p>
    <w:p w:rsidR="00B46341" w:rsidRPr="00CD08FA" w:rsidRDefault="00B46341" w:rsidP="0056076C">
      <w:pPr>
        <w:pStyle w:val="a9"/>
        <w:spacing w:before="0" w:beforeAutospacing="0" w:after="0" w:afterAutospacing="0"/>
        <w:jc w:val="both"/>
        <w:rPr>
          <w:lang w:val="uk-UA"/>
        </w:rPr>
      </w:pPr>
      <w:r w:rsidRPr="00CD08FA">
        <w:rPr>
          <w:lang w:val="uk-UA"/>
        </w:rPr>
        <w:t>Закріплює право працівників на відпочинок, встановлюючи:</w:t>
      </w:r>
    </w:p>
    <w:p w:rsidR="00B46341" w:rsidRPr="00CD08FA" w:rsidRDefault="00B46341" w:rsidP="0056076C">
      <w:pPr>
        <w:pStyle w:val="a9"/>
        <w:numPr>
          <w:ilvl w:val="0"/>
          <w:numId w:val="4"/>
        </w:numPr>
        <w:spacing w:before="0" w:beforeAutospacing="0" w:after="0" w:afterAutospacing="0"/>
        <w:jc w:val="both"/>
        <w:rPr>
          <w:lang w:val="uk-UA"/>
        </w:rPr>
      </w:pPr>
      <w:r w:rsidRPr="00CD08FA">
        <w:rPr>
          <w:bCs/>
          <w:lang w:val="uk-UA"/>
        </w:rPr>
        <w:t>Перерви</w:t>
      </w:r>
      <w:r w:rsidRPr="00CD08FA">
        <w:rPr>
          <w:lang w:val="uk-UA"/>
        </w:rPr>
        <w:t xml:space="preserve"> протягом робочого дня.</w:t>
      </w:r>
    </w:p>
    <w:p w:rsidR="00B46341" w:rsidRPr="00CD08FA" w:rsidRDefault="00B46341" w:rsidP="0056076C">
      <w:pPr>
        <w:pStyle w:val="a9"/>
        <w:numPr>
          <w:ilvl w:val="0"/>
          <w:numId w:val="4"/>
        </w:numPr>
        <w:spacing w:before="0" w:beforeAutospacing="0" w:after="0" w:afterAutospacing="0"/>
        <w:jc w:val="both"/>
        <w:rPr>
          <w:lang w:val="uk-UA"/>
        </w:rPr>
      </w:pPr>
      <w:r w:rsidRPr="00CD08FA">
        <w:rPr>
          <w:bCs/>
          <w:lang w:val="uk-UA"/>
        </w:rPr>
        <w:t>Вихідні</w:t>
      </w:r>
      <w:r w:rsidRPr="00CD08FA">
        <w:rPr>
          <w:lang w:val="uk-UA"/>
        </w:rPr>
        <w:t xml:space="preserve"> дні.</w:t>
      </w:r>
    </w:p>
    <w:p w:rsidR="00B46341" w:rsidRPr="00CD08FA" w:rsidRDefault="00B46341" w:rsidP="0056076C">
      <w:pPr>
        <w:pStyle w:val="a9"/>
        <w:numPr>
          <w:ilvl w:val="0"/>
          <w:numId w:val="4"/>
        </w:numPr>
        <w:spacing w:before="0" w:beforeAutospacing="0" w:after="0" w:afterAutospacing="0"/>
        <w:jc w:val="both"/>
        <w:rPr>
          <w:lang w:val="uk-UA"/>
        </w:rPr>
      </w:pPr>
      <w:r w:rsidRPr="00CD08FA">
        <w:rPr>
          <w:bCs/>
          <w:lang w:val="uk-UA"/>
        </w:rPr>
        <w:t>Святкові та неробочі</w:t>
      </w:r>
      <w:r w:rsidRPr="00CD08FA">
        <w:rPr>
          <w:lang w:val="uk-UA"/>
        </w:rPr>
        <w:t xml:space="preserve"> дні.</w:t>
      </w:r>
    </w:p>
    <w:p w:rsidR="00B46341" w:rsidRPr="00CD08FA" w:rsidRDefault="00B46341" w:rsidP="0056076C">
      <w:pPr>
        <w:pStyle w:val="a9"/>
        <w:numPr>
          <w:ilvl w:val="0"/>
          <w:numId w:val="4"/>
        </w:numPr>
        <w:spacing w:before="0" w:beforeAutospacing="0" w:after="0" w:afterAutospacing="0"/>
        <w:jc w:val="both"/>
        <w:rPr>
          <w:lang w:val="uk-UA"/>
        </w:rPr>
      </w:pPr>
      <w:r w:rsidRPr="00CD08FA">
        <w:rPr>
          <w:bCs/>
          <w:lang w:val="uk-UA"/>
        </w:rPr>
        <w:t>Щорічні основні та додаткові відпустки</w:t>
      </w:r>
      <w:r w:rsidRPr="00CD08FA">
        <w:rPr>
          <w:lang w:val="uk-UA"/>
        </w:rPr>
        <w:t>, їх тривалість та порядок надання.</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VI. Охорона праці</w:t>
      </w:r>
    </w:p>
    <w:p w:rsidR="00B46341" w:rsidRPr="00CD08FA" w:rsidRDefault="00B46341" w:rsidP="0056076C">
      <w:pPr>
        <w:pStyle w:val="a9"/>
        <w:spacing w:before="0" w:beforeAutospacing="0" w:after="0" w:afterAutospacing="0"/>
        <w:jc w:val="both"/>
        <w:rPr>
          <w:lang w:val="uk-UA"/>
        </w:rPr>
      </w:pPr>
      <w:r w:rsidRPr="00CD08FA">
        <w:rPr>
          <w:lang w:val="uk-UA"/>
        </w:rPr>
        <w:t xml:space="preserve">Містить ключові норми, що гарантують створення </w:t>
      </w:r>
      <w:r w:rsidRPr="00CD08FA">
        <w:rPr>
          <w:bCs/>
          <w:lang w:val="uk-UA"/>
        </w:rPr>
        <w:t>безпечних і нешкідливих умов праці</w:t>
      </w:r>
      <w:r w:rsidRPr="00CD08FA">
        <w:rPr>
          <w:lang w:val="uk-UA"/>
        </w:rPr>
        <w:t>, право працівника на охорону праці під час роботи, а також обов'язки роботодавця щодо охорони праці.</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VIII. Трудова дисципліна</w:t>
      </w:r>
    </w:p>
    <w:p w:rsidR="00B46341" w:rsidRPr="00CD08FA" w:rsidRDefault="00B46341" w:rsidP="0056076C">
      <w:pPr>
        <w:pStyle w:val="a9"/>
        <w:spacing w:before="0" w:beforeAutospacing="0" w:after="0" w:afterAutospacing="0"/>
        <w:jc w:val="both"/>
        <w:rPr>
          <w:lang w:val="uk-UA"/>
        </w:rPr>
      </w:pPr>
      <w:r w:rsidRPr="00CD08FA">
        <w:rPr>
          <w:lang w:val="uk-UA"/>
        </w:rPr>
        <w:t xml:space="preserve">Визначає обов'язки працівників і роботодавців щодо додержання </w:t>
      </w:r>
      <w:r w:rsidRPr="00CD08FA">
        <w:rPr>
          <w:bCs/>
          <w:lang w:val="uk-UA"/>
        </w:rPr>
        <w:t>трудової дисципліни</w:t>
      </w:r>
      <w:r w:rsidRPr="00CD08FA">
        <w:rPr>
          <w:lang w:val="uk-UA"/>
        </w:rPr>
        <w:t xml:space="preserve"> та встановлює </w:t>
      </w:r>
      <w:r w:rsidRPr="00CD08FA">
        <w:rPr>
          <w:bCs/>
          <w:lang w:val="uk-UA"/>
        </w:rPr>
        <w:t>заходи заохочення</w:t>
      </w:r>
      <w:r w:rsidRPr="00CD08FA">
        <w:rPr>
          <w:lang w:val="uk-UA"/>
        </w:rPr>
        <w:t xml:space="preserve"> та </w:t>
      </w:r>
      <w:r w:rsidRPr="00CD08FA">
        <w:rPr>
          <w:bCs/>
          <w:lang w:val="uk-UA"/>
        </w:rPr>
        <w:t>дисциплінарні стягнення</w:t>
      </w:r>
      <w:r w:rsidRPr="00CD08FA">
        <w:rPr>
          <w:lang w:val="uk-UA"/>
        </w:rPr>
        <w:t xml:space="preserve"> (догана, звільнення) за їх порушення.</w:t>
      </w:r>
    </w:p>
    <w:p w:rsidR="00B46341" w:rsidRPr="00CD08FA" w:rsidRDefault="00B46341" w:rsidP="0056076C">
      <w:pPr>
        <w:pStyle w:val="4"/>
        <w:spacing w:before="0"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IX. Матеріальна відповідальність</w:t>
      </w:r>
    </w:p>
    <w:p w:rsidR="00B46341" w:rsidRPr="00CD08FA" w:rsidRDefault="00B46341" w:rsidP="0056076C">
      <w:pPr>
        <w:pStyle w:val="a9"/>
        <w:spacing w:before="0" w:beforeAutospacing="0" w:after="0" w:afterAutospacing="0"/>
        <w:jc w:val="both"/>
        <w:rPr>
          <w:lang w:val="uk-UA"/>
        </w:rPr>
      </w:pPr>
      <w:r w:rsidRPr="00CD08FA">
        <w:rPr>
          <w:lang w:val="uk-UA"/>
        </w:rPr>
        <w:t xml:space="preserve">Встановлює підстави та межі </w:t>
      </w:r>
      <w:r w:rsidRPr="00CD08FA">
        <w:rPr>
          <w:bCs/>
          <w:lang w:val="uk-UA"/>
        </w:rPr>
        <w:t>матеріальної відповідальності</w:t>
      </w:r>
      <w:r w:rsidRPr="00CD08FA">
        <w:rPr>
          <w:lang w:val="uk-UA"/>
        </w:rPr>
        <w:t xml:space="preserve"> працівників за шкоду, заподіяну підприємству, установі, організації.</w:t>
      </w:r>
    </w:p>
    <w:p w:rsidR="00B46341" w:rsidRPr="00CD08FA" w:rsidRDefault="00B46341" w:rsidP="0056076C">
      <w:pPr>
        <w:pStyle w:val="3"/>
        <w:spacing w:before="0" w:beforeAutospacing="0" w:after="0" w:afterAutospacing="0"/>
        <w:jc w:val="both"/>
        <w:rPr>
          <w:i/>
          <w:sz w:val="24"/>
          <w:szCs w:val="24"/>
          <w:lang w:val="uk-UA"/>
        </w:rPr>
      </w:pPr>
      <w:r w:rsidRPr="00CD08FA">
        <w:rPr>
          <w:i/>
          <w:sz w:val="24"/>
          <w:szCs w:val="24"/>
          <w:lang w:val="uk-UA"/>
        </w:rPr>
        <w:t xml:space="preserve"> Значення КЗпП для Охорони Праці</w:t>
      </w:r>
    </w:p>
    <w:p w:rsidR="00B46341" w:rsidRPr="00CD08FA" w:rsidRDefault="00B46341" w:rsidP="0056076C">
      <w:pPr>
        <w:pStyle w:val="a9"/>
        <w:spacing w:before="0" w:beforeAutospacing="0" w:after="0" w:afterAutospacing="0"/>
        <w:jc w:val="both"/>
        <w:rPr>
          <w:lang w:val="uk-UA"/>
        </w:rPr>
      </w:pPr>
      <w:r w:rsidRPr="00CD08FA">
        <w:rPr>
          <w:lang w:val="uk-UA"/>
        </w:rPr>
        <w:t xml:space="preserve">КЗпП тісно пов'язаний із Законом України "Про охорону праці". Він слугує </w:t>
      </w:r>
      <w:r w:rsidRPr="00CD08FA">
        <w:rPr>
          <w:bCs/>
          <w:lang w:val="uk-UA"/>
        </w:rPr>
        <w:t>базовою правовою платформою</w:t>
      </w:r>
      <w:r w:rsidRPr="00CD08FA">
        <w:rPr>
          <w:lang w:val="uk-UA"/>
        </w:rPr>
        <w:t xml:space="preserve"> для реалізації прав на безпечні умови праці, зокрема:</w:t>
      </w:r>
    </w:p>
    <w:p w:rsidR="00B46341" w:rsidRPr="00CD08FA" w:rsidRDefault="00B46341" w:rsidP="0056076C">
      <w:pPr>
        <w:pStyle w:val="a9"/>
        <w:numPr>
          <w:ilvl w:val="0"/>
          <w:numId w:val="5"/>
        </w:numPr>
        <w:spacing w:before="0" w:beforeAutospacing="0" w:after="0" w:afterAutospacing="0"/>
        <w:jc w:val="both"/>
        <w:rPr>
          <w:lang w:val="uk-UA"/>
        </w:rPr>
      </w:pPr>
      <w:r w:rsidRPr="00CD08FA">
        <w:rPr>
          <w:bCs/>
          <w:lang w:val="uk-UA"/>
        </w:rPr>
        <w:t>Закріплює право на пільги та компенсації</w:t>
      </w:r>
      <w:r w:rsidRPr="00CD08FA">
        <w:rPr>
          <w:lang w:val="uk-UA"/>
        </w:rPr>
        <w:t xml:space="preserve"> за важку роботу та роботу зі шкідливими умовами праці (наприклад, додаткові відпустки).</w:t>
      </w:r>
    </w:p>
    <w:p w:rsidR="00B46341" w:rsidRPr="00CD08FA" w:rsidRDefault="00B46341" w:rsidP="0056076C">
      <w:pPr>
        <w:pStyle w:val="a9"/>
        <w:numPr>
          <w:ilvl w:val="0"/>
          <w:numId w:val="5"/>
        </w:numPr>
        <w:spacing w:before="0" w:beforeAutospacing="0" w:after="0" w:afterAutospacing="0"/>
        <w:jc w:val="both"/>
        <w:rPr>
          <w:lang w:val="uk-UA"/>
        </w:rPr>
      </w:pPr>
      <w:r w:rsidRPr="00CD08FA">
        <w:rPr>
          <w:bCs/>
          <w:lang w:val="uk-UA"/>
        </w:rPr>
        <w:t>Регулює працю окремих категорій</w:t>
      </w:r>
      <w:r w:rsidRPr="00CD08FA">
        <w:rPr>
          <w:lang w:val="uk-UA"/>
        </w:rPr>
        <w:t xml:space="preserve"> працівників (жінок, молоді), для яких встановлено додаткові гарантії та обмеження у сфері охорони праці.</w:t>
      </w:r>
    </w:p>
    <w:p w:rsidR="00B46341" w:rsidRPr="00CD08FA" w:rsidRDefault="00B46341" w:rsidP="0056076C">
      <w:pPr>
        <w:pStyle w:val="a9"/>
        <w:numPr>
          <w:ilvl w:val="0"/>
          <w:numId w:val="5"/>
        </w:numPr>
        <w:spacing w:before="0" w:beforeAutospacing="0" w:after="0" w:afterAutospacing="0"/>
        <w:jc w:val="both"/>
        <w:rPr>
          <w:lang w:val="uk-UA"/>
        </w:rPr>
      </w:pPr>
      <w:r w:rsidRPr="00CD08FA">
        <w:rPr>
          <w:bCs/>
          <w:lang w:val="uk-UA"/>
        </w:rPr>
        <w:t>Встановлює відповідальність</w:t>
      </w:r>
      <w:r w:rsidRPr="00CD08FA">
        <w:rPr>
          <w:lang w:val="uk-UA"/>
        </w:rPr>
        <w:t xml:space="preserve"> за порушення трудового законодавства та законодавства про охорону праці.</w:t>
      </w:r>
    </w:p>
    <w:p w:rsidR="00B46341" w:rsidRPr="00CD08FA" w:rsidRDefault="00B46341" w:rsidP="0056076C">
      <w:pPr>
        <w:pStyle w:val="3"/>
        <w:spacing w:before="0" w:beforeAutospacing="0" w:after="0" w:afterAutospacing="0"/>
        <w:jc w:val="both"/>
        <w:rPr>
          <w:i/>
          <w:sz w:val="24"/>
          <w:szCs w:val="24"/>
          <w:lang w:val="uk-UA"/>
        </w:rPr>
      </w:pPr>
      <w:r w:rsidRPr="00CD08FA">
        <w:rPr>
          <w:i/>
          <w:sz w:val="24"/>
          <w:szCs w:val="24"/>
          <w:lang w:val="uk-UA"/>
        </w:rPr>
        <w:t xml:space="preserve"> Реформування Трудового Законодавства</w:t>
      </w:r>
    </w:p>
    <w:p w:rsidR="00B46341" w:rsidRPr="00CD08FA" w:rsidRDefault="00B46341" w:rsidP="0056076C">
      <w:pPr>
        <w:pStyle w:val="a9"/>
        <w:spacing w:before="0" w:beforeAutospacing="0" w:after="0" w:afterAutospacing="0"/>
        <w:jc w:val="both"/>
        <w:rPr>
          <w:lang w:val="uk-UA"/>
        </w:rPr>
      </w:pPr>
      <w:r w:rsidRPr="00CD08FA">
        <w:rPr>
          <w:lang w:val="uk-UA"/>
        </w:rPr>
        <w:t xml:space="preserve">Слід зазначити, що КЗпП України є предметом постійних дискусій щодо його модернізації. Триває робота над </w:t>
      </w:r>
      <w:r w:rsidRPr="00CD08FA">
        <w:rPr>
          <w:bCs/>
          <w:lang w:val="uk-UA"/>
        </w:rPr>
        <w:t>новим Трудовим кодексом</w:t>
      </w:r>
      <w:r w:rsidRPr="00CD08FA">
        <w:rPr>
          <w:lang w:val="uk-UA"/>
        </w:rPr>
        <w:t xml:space="preserve">, який має замінити застарілі </w:t>
      </w:r>
      <w:r w:rsidRPr="00CD08FA">
        <w:rPr>
          <w:lang w:val="uk-UA"/>
        </w:rPr>
        <w:lastRenderedPageBreak/>
        <w:t>норми КЗпП, адаптувати трудове право до сучасних економічних реалій, гнучких форм зайнятості та міжнародних стандартів праці (конвенцій МОП).</w:t>
      </w:r>
    </w:p>
    <w:p w:rsidR="00B46341" w:rsidRPr="00CD08FA" w:rsidRDefault="00B46341" w:rsidP="0056076C">
      <w:pPr>
        <w:pStyle w:val="a9"/>
        <w:spacing w:before="0" w:beforeAutospacing="0" w:after="0" w:afterAutospacing="0"/>
        <w:jc w:val="both"/>
        <w:rPr>
          <w:lang w:val="uk-UA"/>
        </w:rPr>
      </w:pPr>
      <w:r w:rsidRPr="00CD08FA">
        <w:rPr>
          <w:lang w:val="uk-UA"/>
        </w:rPr>
        <w:t xml:space="preserve">Таким чином, </w:t>
      </w:r>
      <w:r w:rsidRPr="00CD08FA">
        <w:rPr>
          <w:bCs/>
          <w:lang w:val="uk-UA"/>
        </w:rPr>
        <w:t>КЗпП України</w:t>
      </w:r>
      <w:r w:rsidRPr="00CD08FA">
        <w:rPr>
          <w:lang w:val="uk-UA"/>
        </w:rPr>
        <w:t xml:space="preserve"> є основою, на якій будується вся система регулювання праці та, зокрема, система гарантій охорони праці в Україні.</w:t>
      </w:r>
    </w:p>
    <w:p w:rsidR="00BF11AC" w:rsidRPr="00CD08FA" w:rsidRDefault="00BF11AC" w:rsidP="0056076C">
      <w:pPr>
        <w:pStyle w:val="a9"/>
        <w:spacing w:before="0" w:beforeAutospacing="0" w:after="0" w:afterAutospacing="0"/>
        <w:jc w:val="both"/>
        <w:rPr>
          <w:lang w:val="uk-UA"/>
        </w:rPr>
      </w:pPr>
    </w:p>
    <w:p w:rsidR="00B46341" w:rsidRPr="00CD08FA" w:rsidRDefault="00B46341" w:rsidP="0056076C">
      <w:pPr>
        <w:pStyle w:val="2"/>
        <w:spacing w:before="0" w:line="240" w:lineRule="auto"/>
        <w:jc w:val="center"/>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Колективний договір, трудовий договір, правила внутрішнього трудового розпорядку, права та обов'язки громадян з охорони праці</w:t>
      </w:r>
    </w:p>
    <w:p w:rsidR="00B46341" w:rsidRPr="00CD08FA" w:rsidRDefault="00B46341" w:rsidP="0056076C">
      <w:pPr>
        <w:pStyle w:val="a9"/>
        <w:spacing w:before="0" w:beforeAutospacing="0" w:after="0" w:afterAutospacing="0"/>
        <w:jc w:val="both"/>
        <w:rPr>
          <w:lang w:val="uk-UA"/>
        </w:rPr>
      </w:pPr>
      <w:r w:rsidRPr="00CD08FA">
        <w:rPr>
          <w:b/>
          <w:bCs/>
          <w:i/>
          <w:lang w:val="uk-UA"/>
        </w:rPr>
        <w:t>Колективний договір</w:t>
      </w:r>
      <w:r w:rsidRPr="00CD08FA">
        <w:rPr>
          <w:lang w:val="uk-UA"/>
        </w:rPr>
        <w:t xml:space="preserve"> </w:t>
      </w:r>
      <w:r w:rsidR="00222DC7" w:rsidRPr="00CD08FA">
        <w:rPr>
          <w:lang w:val="uk-UA"/>
        </w:rPr>
        <w:t xml:space="preserve">(КД) </w:t>
      </w:r>
      <w:r w:rsidRPr="00CD08FA">
        <w:rPr>
          <w:lang w:val="uk-UA"/>
        </w:rPr>
        <w:t xml:space="preserve">— це </w:t>
      </w:r>
      <w:r w:rsidRPr="00CD08FA">
        <w:rPr>
          <w:bCs/>
          <w:lang w:val="uk-UA"/>
        </w:rPr>
        <w:t>письмова угода</w:t>
      </w:r>
      <w:r w:rsidRPr="00CD08FA">
        <w:rPr>
          <w:lang w:val="uk-UA"/>
        </w:rPr>
        <w:t xml:space="preserve"> між роботодавцем (або уповноваженими ним органами) з однієї сторони та одним або кількома профспілковими органами чи іншими уповноваженими на представництво трудовим колективом органами з іншої сторони.</w:t>
      </w:r>
    </w:p>
    <w:p w:rsidR="00B46341" w:rsidRPr="00CD08FA" w:rsidRDefault="00222DC7" w:rsidP="0056076C">
      <w:pPr>
        <w:pStyle w:val="a9"/>
        <w:spacing w:before="0" w:beforeAutospacing="0" w:after="0" w:afterAutospacing="0"/>
        <w:ind w:left="720"/>
        <w:jc w:val="both"/>
        <w:rPr>
          <w:lang w:val="uk-UA"/>
        </w:rPr>
      </w:pPr>
      <w:r w:rsidRPr="00CD08FA">
        <w:rPr>
          <w:bCs/>
          <w:lang w:val="uk-UA"/>
        </w:rPr>
        <w:t xml:space="preserve">КД </w:t>
      </w:r>
      <w:r w:rsidRPr="00CD08FA">
        <w:rPr>
          <w:lang w:val="uk-UA"/>
        </w:rPr>
        <w:t>в</w:t>
      </w:r>
      <w:r w:rsidR="00B46341" w:rsidRPr="00CD08FA">
        <w:rPr>
          <w:lang w:val="uk-UA"/>
        </w:rPr>
        <w:t xml:space="preserve">становлює </w:t>
      </w:r>
      <w:r w:rsidR="00B46341" w:rsidRPr="00CD08FA">
        <w:rPr>
          <w:bCs/>
          <w:lang w:val="uk-UA"/>
        </w:rPr>
        <w:t>додаткові</w:t>
      </w:r>
      <w:r w:rsidR="00B46341" w:rsidRPr="00CD08FA">
        <w:rPr>
          <w:lang w:val="uk-UA"/>
        </w:rPr>
        <w:t xml:space="preserve"> порівняно з чинним законодавством гарантії, соціально-побутові пільги, умови праці, оплати праці та її охорони для працівників підп</w:t>
      </w:r>
      <w:r w:rsidRPr="00CD08FA">
        <w:rPr>
          <w:lang w:val="uk-UA"/>
        </w:rPr>
        <w:t>риємства, установи, організації та о</w:t>
      </w:r>
      <w:r w:rsidR="00B46341" w:rsidRPr="00CD08FA">
        <w:rPr>
          <w:lang w:val="uk-UA"/>
        </w:rPr>
        <w:t xml:space="preserve">бов'язково включає питання </w:t>
      </w:r>
      <w:r w:rsidR="00B46341" w:rsidRPr="00CD08FA">
        <w:rPr>
          <w:bCs/>
          <w:lang w:val="uk-UA"/>
        </w:rPr>
        <w:t>охорони праці</w:t>
      </w:r>
      <w:r w:rsidR="00B46341" w:rsidRPr="00CD08FA">
        <w:rPr>
          <w:lang w:val="uk-UA"/>
        </w:rPr>
        <w:t>, режиму роботи, умов надання відпусток, розмірів та умов оплати праці тощо.</w:t>
      </w:r>
    </w:p>
    <w:p w:rsidR="00B46341" w:rsidRPr="00CD08FA" w:rsidRDefault="00B46341" w:rsidP="0056076C">
      <w:pPr>
        <w:pStyle w:val="a9"/>
        <w:spacing w:before="0" w:beforeAutospacing="0" w:after="0" w:afterAutospacing="0"/>
        <w:jc w:val="both"/>
        <w:rPr>
          <w:lang w:val="uk-UA"/>
        </w:rPr>
      </w:pPr>
      <w:r w:rsidRPr="00CD08FA">
        <w:rPr>
          <w:b/>
          <w:bCs/>
          <w:i/>
          <w:lang w:val="uk-UA"/>
        </w:rPr>
        <w:t>Трудовий договір</w:t>
      </w:r>
      <w:r w:rsidRPr="00CD08FA">
        <w:rPr>
          <w:lang w:val="uk-UA"/>
        </w:rPr>
        <w:t xml:space="preserve"> </w:t>
      </w:r>
      <w:r w:rsidR="00222DC7" w:rsidRPr="00CD08FA">
        <w:rPr>
          <w:lang w:val="uk-UA"/>
        </w:rPr>
        <w:t xml:space="preserve"> (ТД) </w:t>
      </w:r>
      <w:r w:rsidRPr="00CD08FA">
        <w:rPr>
          <w:lang w:val="uk-UA"/>
        </w:rPr>
        <w:t xml:space="preserve">— це </w:t>
      </w:r>
      <w:r w:rsidRPr="00CD08FA">
        <w:rPr>
          <w:bCs/>
          <w:lang w:val="uk-UA"/>
        </w:rPr>
        <w:t>угода</w:t>
      </w:r>
      <w:r w:rsidRPr="00CD08FA">
        <w:rPr>
          <w:lang w:val="uk-UA"/>
        </w:rPr>
        <w:t xml:space="preserve"> між працівником і роботодавцем, за якою:</w:t>
      </w:r>
    </w:p>
    <w:p w:rsidR="00B46341" w:rsidRPr="00CD08FA" w:rsidRDefault="00B46341" w:rsidP="0056076C">
      <w:pPr>
        <w:pStyle w:val="a9"/>
        <w:numPr>
          <w:ilvl w:val="0"/>
          <w:numId w:val="9"/>
        </w:numPr>
        <w:spacing w:before="0" w:beforeAutospacing="0" w:after="0" w:afterAutospacing="0"/>
        <w:jc w:val="both"/>
        <w:rPr>
          <w:lang w:val="uk-UA"/>
        </w:rPr>
      </w:pPr>
      <w:r w:rsidRPr="00CD08FA">
        <w:rPr>
          <w:bCs/>
          <w:lang w:val="uk-UA"/>
        </w:rPr>
        <w:t>Працівник</w:t>
      </w:r>
      <w:r w:rsidRPr="00CD08FA">
        <w:rPr>
          <w:lang w:val="uk-UA"/>
        </w:rPr>
        <w:t xml:space="preserve"> зобов'язується виконувати роботу, визначену цією угодою, з підпорядкуванням внутрішньому трудовому розпорядку.</w:t>
      </w:r>
    </w:p>
    <w:p w:rsidR="00B46341" w:rsidRPr="00CD08FA" w:rsidRDefault="00B46341" w:rsidP="0056076C">
      <w:pPr>
        <w:pStyle w:val="a9"/>
        <w:numPr>
          <w:ilvl w:val="0"/>
          <w:numId w:val="9"/>
        </w:numPr>
        <w:spacing w:before="0" w:beforeAutospacing="0" w:after="0" w:afterAutospacing="0"/>
        <w:jc w:val="both"/>
        <w:rPr>
          <w:lang w:val="uk-UA"/>
        </w:rPr>
      </w:pPr>
      <w:r w:rsidRPr="00CD08FA">
        <w:rPr>
          <w:bCs/>
          <w:lang w:val="uk-UA"/>
        </w:rPr>
        <w:t>Роботодавець</w:t>
      </w:r>
      <w:r w:rsidRPr="00CD08FA">
        <w:rPr>
          <w:lang w:val="uk-UA"/>
        </w:rPr>
        <w:t xml:space="preserve"> зобов'язується виплачувати працівникові заробітну плату та забезпечувати умови праці, необхідні для виконання роботи, передбачені законодавством про працю, колективним договором і угодою сторін.</w:t>
      </w:r>
    </w:p>
    <w:p w:rsidR="00B46341" w:rsidRPr="00CD08FA" w:rsidRDefault="00B46341" w:rsidP="0056076C">
      <w:pPr>
        <w:pStyle w:val="a9"/>
        <w:spacing w:before="0" w:beforeAutospacing="0" w:after="0" w:afterAutospacing="0"/>
        <w:jc w:val="both"/>
        <w:rPr>
          <w:i/>
          <w:lang w:val="uk-UA"/>
        </w:rPr>
      </w:pPr>
      <w:r w:rsidRPr="00CD08FA">
        <w:rPr>
          <w:b/>
          <w:bCs/>
          <w:i/>
          <w:lang w:val="uk-UA"/>
        </w:rPr>
        <w:t>Основні види:</w:t>
      </w:r>
    </w:p>
    <w:p w:rsidR="00B46341" w:rsidRPr="00CD08FA" w:rsidRDefault="00B46341" w:rsidP="0056076C">
      <w:pPr>
        <w:pStyle w:val="a9"/>
        <w:numPr>
          <w:ilvl w:val="0"/>
          <w:numId w:val="10"/>
        </w:numPr>
        <w:spacing w:before="0" w:beforeAutospacing="0" w:after="0" w:afterAutospacing="0"/>
        <w:jc w:val="both"/>
        <w:rPr>
          <w:lang w:val="uk-UA"/>
        </w:rPr>
      </w:pPr>
      <w:r w:rsidRPr="00CD08FA">
        <w:rPr>
          <w:bCs/>
          <w:lang w:val="uk-UA"/>
        </w:rPr>
        <w:t>Безстроковий:</w:t>
      </w:r>
      <w:r w:rsidRPr="00CD08FA">
        <w:rPr>
          <w:lang w:val="uk-UA"/>
        </w:rPr>
        <w:t xml:space="preserve"> Укладається на невизначений термін.</w:t>
      </w:r>
    </w:p>
    <w:p w:rsidR="00B46341" w:rsidRPr="00CD08FA" w:rsidRDefault="00B46341" w:rsidP="0056076C">
      <w:pPr>
        <w:pStyle w:val="a9"/>
        <w:numPr>
          <w:ilvl w:val="0"/>
          <w:numId w:val="10"/>
        </w:numPr>
        <w:spacing w:before="0" w:beforeAutospacing="0" w:after="0" w:afterAutospacing="0"/>
        <w:jc w:val="both"/>
        <w:rPr>
          <w:lang w:val="uk-UA"/>
        </w:rPr>
      </w:pPr>
      <w:r w:rsidRPr="00CD08FA">
        <w:rPr>
          <w:bCs/>
          <w:lang w:val="uk-UA"/>
        </w:rPr>
        <w:t>На визначений строк:</w:t>
      </w:r>
      <w:r w:rsidRPr="00CD08FA">
        <w:rPr>
          <w:lang w:val="uk-UA"/>
        </w:rPr>
        <w:t xml:space="preserve"> Встановлюється за погодженням сторін або коли трудові відносини не можуть бути встановлені на невизначений строк з урахуванням характеру роботи чи умов її виконання.</w:t>
      </w:r>
    </w:p>
    <w:p w:rsidR="00B46341" w:rsidRPr="00CD08FA" w:rsidRDefault="00B46341" w:rsidP="0056076C">
      <w:pPr>
        <w:pStyle w:val="a9"/>
        <w:numPr>
          <w:ilvl w:val="0"/>
          <w:numId w:val="10"/>
        </w:numPr>
        <w:spacing w:before="0" w:beforeAutospacing="0" w:after="0" w:afterAutospacing="0"/>
        <w:jc w:val="both"/>
        <w:rPr>
          <w:lang w:val="uk-UA"/>
        </w:rPr>
      </w:pPr>
      <w:r w:rsidRPr="00CD08FA">
        <w:rPr>
          <w:bCs/>
          <w:lang w:val="uk-UA"/>
        </w:rPr>
        <w:t>На час виконання певної роботи:</w:t>
      </w:r>
      <w:r w:rsidRPr="00CD08FA">
        <w:rPr>
          <w:lang w:val="uk-UA"/>
        </w:rPr>
        <w:t xml:space="preserve"> Діє до закінчення цієї роботи.</w:t>
      </w:r>
    </w:p>
    <w:p w:rsidR="00B46341" w:rsidRPr="00CD08FA" w:rsidRDefault="00222DC7" w:rsidP="0056076C">
      <w:pPr>
        <w:pStyle w:val="a9"/>
        <w:spacing w:before="0" w:beforeAutospacing="0" w:after="0" w:afterAutospacing="0"/>
        <w:jc w:val="both"/>
        <w:rPr>
          <w:lang w:val="uk-UA"/>
        </w:rPr>
      </w:pPr>
      <w:r w:rsidRPr="00CD08FA">
        <w:rPr>
          <w:bCs/>
          <w:lang w:val="uk-UA"/>
        </w:rPr>
        <w:t xml:space="preserve">Форма складання </w:t>
      </w:r>
      <w:r w:rsidR="00B46341" w:rsidRPr="00CD08FA">
        <w:rPr>
          <w:lang w:val="uk-UA"/>
        </w:rPr>
        <w:t xml:space="preserve"> </w:t>
      </w:r>
      <w:r w:rsidRPr="00CD08FA">
        <w:rPr>
          <w:lang w:val="uk-UA"/>
        </w:rPr>
        <w:t>ТД п</w:t>
      </w:r>
      <w:r w:rsidR="00B46341" w:rsidRPr="00CD08FA">
        <w:rPr>
          <w:lang w:val="uk-UA"/>
        </w:rPr>
        <w:t xml:space="preserve">ереважно </w:t>
      </w:r>
      <w:r w:rsidR="00B46341" w:rsidRPr="00CD08FA">
        <w:rPr>
          <w:bCs/>
          <w:lang w:val="uk-UA"/>
        </w:rPr>
        <w:t>письмова</w:t>
      </w:r>
      <w:r w:rsidR="00B46341" w:rsidRPr="00CD08FA">
        <w:rPr>
          <w:lang w:val="uk-UA"/>
        </w:rPr>
        <w:t>, але може бути й усна. Укладення оформлюється наказом чи розпорядженням роботодавця.</w:t>
      </w:r>
    </w:p>
    <w:p w:rsidR="00421B75" w:rsidRPr="00CD08FA" w:rsidRDefault="00421B75" w:rsidP="0056076C">
      <w:pPr>
        <w:pStyle w:val="a9"/>
        <w:spacing w:before="0" w:beforeAutospacing="0" w:after="0" w:afterAutospacing="0"/>
        <w:jc w:val="both"/>
        <w:rPr>
          <w:lang w:val="uk-UA"/>
        </w:rPr>
      </w:pPr>
    </w:p>
    <w:p w:rsidR="00B46341" w:rsidRPr="00CD08FA" w:rsidRDefault="00B46341" w:rsidP="0056076C">
      <w:pPr>
        <w:pStyle w:val="3"/>
        <w:spacing w:before="0" w:beforeAutospacing="0" w:after="0" w:afterAutospacing="0"/>
        <w:jc w:val="center"/>
        <w:rPr>
          <w:sz w:val="24"/>
          <w:szCs w:val="24"/>
          <w:lang w:val="uk-UA"/>
        </w:rPr>
      </w:pPr>
      <w:r w:rsidRPr="00CD08FA">
        <w:rPr>
          <w:sz w:val="24"/>
          <w:szCs w:val="24"/>
          <w:lang w:val="uk-UA"/>
        </w:rPr>
        <w:t>Правила внутрішнього трудового розпорядку (ПВТР)</w:t>
      </w:r>
    </w:p>
    <w:p w:rsidR="00B46341" w:rsidRPr="00CD08FA" w:rsidRDefault="00B46341" w:rsidP="0056076C">
      <w:pPr>
        <w:pStyle w:val="a9"/>
        <w:spacing w:before="0" w:beforeAutospacing="0" w:after="0" w:afterAutospacing="0"/>
        <w:jc w:val="both"/>
        <w:rPr>
          <w:lang w:val="uk-UA"/>
        </w:rPr>
      </w:pPr>
      <w:r w:rsidRPr="00CD08FA">
        <w:rPr>
          <w:b/>
          <w:bCs/>
          <w:i/>
          <w:lang w:val="uk-UA"/>
        </w:rPr>
        <w:t>ПВТР</w:t>
      </w:r>
      <w:r w:rsidRPr="00CD08FA">
        <w:rPr>
          <w:i/>
          <w:lang w:val="uk-UA"/>
        </w:rPr>
        <w:t xml:space="preserve"> </w:t>
      </w:r>
      <w:r w:rsidRPr="00CD08FA">
        <w:rPr>
          <w:lang w:val="uk-UA"/>
        </w:rPr>
        <w:t xml:space="preserve">— це </w:t>
      </w:r>
      <w:r w:rsidRPr="00CD08FA">
        <w:rPr>
          <w:bCs/>
          <w:lang w:val="uk-UA"/>
        </w:rPr>
        <w:t>локальний нормативний акт</w:t>
      </w:r>
      <w:r w:rsidRPr="00CD08FA">
        <w:rPr>
          <w:lang w:val="uk-UA"/>
        </w:rPr>
        <w:t xml:space="preserve"> підприємства, установи, організації, який:</w:t>
      </w:r>
    </w:p>
    <w:p w:rsidR="00B46341" w:rsidRPr="00CD08FA" w:rsidRDefault="00B46341" w:rsidP="0056076C">
      <w:pPr>
        <w:pStyle w:val="a9"/>
        <w:numPr>
          <w:ilvl w:val="0"/>
          <w:numId w:val="11"/>
        </w:numPr>
        <w:spacing w:before="0" w:beforeAutospacing="0" w:after="0" w:afterAutospacing="0"/>
        <w:jc w:val="both"/>
        <w:rPr>
          <w:lang w:val="uk-UA"/>
        </w:rPr>
      </w:pPr>
      <w:r w:rsidRPr="00CD08FA">
        <w:rPr>
          <w:bCs/>
          <w:lang w:val="uk-UA"/>
        </w:rPr>
        <w:t>Регулює</w:t>
      </w:r>
      <w:r w:rsidRPr="00CD08FA">
        <w:rPr>
          <w:lang w:val="uk-UA"/>
        </w:rPr>
        <w:t xml:space="preserve"> порядок прийняття та звільнення працівників.</w:t>
      </w:r>
    </w:p>
    <w:p w:rsidR="00B46341" w:rsidRPr="00CD08FA" w:rsidRDefault="00B46341" w:rsidP="0056076C">
      <w:pPr>
        <w:pStyle w:val="a9"/>
        <w:numPr>
          <w:ilvl w:val="0"/>
          <w:numId w:val="11"/>
        </w:numPr>
        <w:spacing w:before="0" w:beforeAutospacing="0" w:after="0" w:afterAutospacing="0"/>
        <w:jc w:val="both"/>
        <w:rPr>
          <w:lang w:val="uk-UA"/>
        </w:rPr>
      </w:pPr>
      <w:r w:rsidRPr="00CD08FA">
        <w:rPr>
          <w:bCs/>
          <w:lang w:val="uk-UA"/>
        </w:rPr>
        <w:t>Визначає</w:t>
      </w:r>
      <w:r w:rsidRPr="00CD08FA">
        <w:rPr>
          <w:lang w:val="uk-UA"/>
        </w:rPr>
        <w:t xml:space="preserve"> основні обов'язки працівників і роботодавця.</w:t>
      </w:r>
    </w:p>
    <w:p w:rsidR="00B46341" w:rsidRPr="00CD08FA" w:rsidRDefault="00B46341" w:rsidP="0056076C">
      <w:pPr>
        <w:pStyle w:val="a9"/>
        <w:numPr>
          <w:ilvl w:val="0"/>
          <w:numId w:val="11"/>
        </w:numPr>
        <w:spacing w:before="0" w:beforeAutospacing="0" w:after="0" w:afterAutospacing="0"/>
        <w:jc w:val="both"/>
        <w:rPr>
          <w:lang w:val="uk-UA"/>
        </w:rPr>
      </w:pPr>
      <w:r w:rsidRPr="00CD08FA">
        <w:rPr>
          <w:bCs/>
          <w:lang w:val="uk-UA"/>
        </w:rPr>
        <w:t>Встановлює</w:t>
      </w:r>
      <w:r w:rsidRPr="00CD08FA">
        <w:rPr>
          <w:lang w:val="uk-UA"/>
        </w:rPr>
        <w:t xml:space="preserve"> режим робочого часу та часу відпочинку.</w:t>
      </w:r>
    </w:p>
    <w:p w:rsidR="00B46341" w:rsidRPr="00CD08FA" w:rsidRDefault="00B46341" w:rsidP="0056076C">
      <w:pPr>
        <w:pStyle w:val="a9"/>
        <w:numPr>
          <w:ilvl w:val="0"/>
          <w:numId w:val="11"/>
        </w:numPr>
        <w:spacing w:before="0" w:beforeAutospacing="0" w:after="0" w:afterAutospacing="0"/>
        <w:jc w:val="both"/>
        <w:rPr>
          <w:lang w:val="uk-UA"/>
        </w:rPr>
      </w:pPr>
      <w:r w:rsidRPr="00CD08FA">
        <w:rPr>
          <w:bCs/>
          <w:lang w:val="uk-UA"/>
        </w:rPr>
        <w:t>Визначає</w:t>
      </w:r>
      <w:r w:rsidRPr="00CD08FA">
        <w:rPr>
          <w:lang w:val="uk-UA"/>
        </w:rPr>
        <w:t xml:space="preserve"> заходи заохочення за успіхи в роботі та відповідальність за порушення трудової дисципліни.</w:t>
      </w:r>
    </w:p>
    <w:p w:rsidR="00B46341" w:rsidRPr="00CD08FA" w:rsidRDefault="00B46341" w:rsidP="0056076C">
      <w:pPr>
        <w:pStyle w:val="3"/>
        <w:spacing w:before="0" w:beforeAutospacing="0" w:after="0" w:afterAutospacing="0"/>
        <w:jc w:val="both"/>
        <w:rPr>
          <w:sz w:val="24"/>
          <w:szCs w:val="24"/>
          <w:lang w:val="uk-UA"/>
        </w:rPr>
      </w:pPr>
      <w:r w:rsidRPr="00CD08FA">
        <w:rPr>
          <w:sz w:val="24"/>
          <w:szCs w:val="24"/>
          <w:lang w:val="uk-UA"/>
        </w:rPr>
        <w:t>Права та обов'язки громадян з охорони праці</w:t>
      </w:r>
    </w:p>
    <w:p w:rsidR="00B46341" w:rsidRPr="00CD08FA" w:rsidRDefault="00B46341" w:rsidP="0056076C">
      <w:pPr>
        <w:pStyle w:val="a9"/>
        <w:spacing w:before="0" w:beforeAutospacing="0" w:after="0" w:afterAutospacing="0"/>
        <w:jc w:val="both"/>
        <w:rPr>
          <w:lang w:val="uk-UA"/>
        </w:rPr>
      </w:pPr>
      <w:r w:rsidRPr="00CD08FA">
        <w:rPr>
          <w:b/>
          <w:bCs/>
          <w:i/>
          <w:lang w:val="uk-UA"/>
        </w:rPr>
        <w:t>Охорона праці</w:t>
      </w:r>
      <w:r w:rsidRPr="00CD08FA">
        <w:rPr>
          <w:lang w:val="uk-UA"/>
        </w:rPr>
        <w:t xml:space="preserve"> — це система правових, соціально-економічних, організаційно-технічних, санітарно-гігієнічних і лікувально-профілактичних заходів та засобів, спрямованих на збереження </w:t>
      </w:r>
      <w:r w:rsidRPr="00CD08FA">
        <w:rPr>
          <w:bCs/>
          <w:lang w:val="uk-UA"/>
        </w:rPr>
        <w:t>життя, здоров'я і працездатності</w:t>
      </w:r>
      <w:r w:rsidRPr="00CD08FA">
        <w:rPr>
          <w:lang w:val="uk-UA"/>
        </w:rPr>
        <w:t xml:space="preserve"> людини в процесі трудової діяльності.</w:t>
      </w:r>
    </w:p>
    <w:p w:rsidR="00B46341" w:rsidRPr="00CD08FA" w:rsidRDefault="00B46341" w:rsidP="0056076C">
      <w:pPr>
        <w:pStyle w:val="4"/>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Права працівників (громадян) з охорони праці:</w:t>
      </w:r>
    </w:p>
    <w:p w:rsidR="00B46341" w:rsidRPr="00CD08FA" w:rsidRDefault="00B46341" w:rsidP="0056076C">
      <w:pPr>
        <w:pStyle w:val="a9"/>
        <w:numPr>
          <w:ilvl w:val="0"/>
          <w:numId w:val="12"/>
        </w:numPr>
        <w:spacing w:before="0" w:beforeAutospacing="0" w:after="0" w:afterAutospacing="0"/>
        <w:jc w:val="both"/>
        <w:rPr>
          <w:lang w:val="uk-UA"/>
        </w:rPr>
      </w:pPr>
      <w:r w:rsidRPr="00CD08FA">
        <w:rPr>
          <w:bCs/>
          <w:lang w:val="uk-UA"/>
        </w:rPr>
        <w:t>Право на безпечні та здорові умови праці:</w:t>
      </w:r>
      <w:r w:rsidRPr="00CD08FA">
        <w:rPr>
          <w:lang w:val="uk-UA"/>
        </w:rPr>
        <w:t xml:space="preserve"> На робочому місці, у небезпечних умовах – </w:t>
      </w:r>
      <w:r w:rsidRPr="00CD08FA">
        <w:rPr>
          <w:bCs/>
          <w:lang w:val="uk-UA"/>
        </w:rPr>
        <w:t>відмова</w:t>
      </w:r>
      <w:r w:rsidRPr="00CD08FA">
        <w:rPr>
          <w:lang w:val="uk-UA"/>
        </w:rPr>
        <w:t xml:space="preserve"> від виконання роботи.</w:t>
      </w:r>
    </w:p>
    <w:p w:rsidR="00B46341" w:rsidRPr="00CD08FA" w:rsidRDefault="00B46341" w:rsidP="0056076C">
      <w:pPr>
        <w:pStyle w:val="a9"/>
        <w:numPr>
          <w:ilvl w:val="0"/>
          <w:numId w:val="12"/>
        </w:numPr>
        <w:spacing w:before="0" w:beforeAutospacing="0" w:after="0" w:afterAutospacing="0"/>
        <w:jc w:val="both"/>
        <w:rPr>
          <w:lang w:val="uk-UA"/>
        </w:rPr>
      </w:pPr>
      <w:r w:rsidRPr="00CD08FA">
        <w:rPr>
          <w:bCs/>
          <w:lang w:val="uk-UA"/>
        </w:rPr>
        <w:t>Право на забезпечення засобами індивідуального та колективного захисту</w:t>
      </w:r>
      <w:r w:rsidRPr="00CD08FA">
        <w:rPr>
          <w:lang w:val="uk-UA"/>
        </w:rPr>
        <w:t xml:space="preserve"> (спецодяг, спецвзуття, респіратори тощо) за рахунок роботодавця.</w:t>
      </w:r>
    </w:p>
    <w:p w:rsidR="00B46341" w:rsidRPr="00CD08FA" w:rsidRDefault="00B46341" w:rsidP="0056076C">
      <w:pPr>
        <w:pStyle w:val="a9"/>
        <w:numPr>
          <w:ilvl w:val="0"/>
          <w:numId w:val="12"/>
        </w:numPr>
        <w:spacing w:before="0" w:beforeAutospacing="0" w:after="0" w:afterAutospacing="0"/>
        <w:jc w:val="both"/>
        <w:rPr>
          <w:lang w:val="uk-UA"/>
        </w:rPr>
      </w:pPr>
      <w:r w:rsidRPr="00CD08FA">
        <w:rPr>
          <w:bCs/>
          <w:lang w:val="uk-UA"/>
        </w:rPr>
        <w:t>Право на інформацію</w:t>
      </w:r>
      <w:r w:rsidRPr="00CD08FA">
        <w:rPr>
          <w:lang w:val="uk-UA"/>
        </w:rPr>
        <w:t xml:space="preserve"> (про умови праці на робочому місці, про ризик ушкодження здоров'я та про належні пільги і компенсації).</w:t>
      </w:r>
    </w:p>
    <w:p w:rsidR="00B46341" w:rsidRPr="00CD08FA" w:rsidRDefault="00B46341" w:rsidP="0056076C">
      <w:pPr>
        <w:pStyle w:val="a9"/>
        <w:numPr>
          <w:ilvl w:val="0"/>
          <w:numId w:val="13"/>
        </w:numPr>
        <w:spacing w:before="0" w:beforeAutospacing="0" w:after="0" w:afterAutospacing="0"/>
        <w:jc w:val="both"/>
        <w:rPr>
          <w:lang w:val="uk-UA"/>
        </w:rPr>
      </w:pPr>
      <w:r w:rsidRPr="00CD08FA">
        <w:rPr>
          <w:bCs/>
          <w:lang w:val="uk-UA"/>
        </w:rPr>
        <w:t>Право на проходження інструктажів, навчання та перевірки знань</w:t>
      </w:r>
      <w:r w:rsidRPr="00CD08FA">
        <w:rPr>
          <w:lang w:val="uk-UA"/>
        </w:rPr>
        <w:t xml:space="preserve"> з питань охорони праці за рахунок роботодавця.</w:t>
      </w:r>
    </w:p>
    <w:p w:rsidR="00B46341" w:rsidRPr="00CD08FA" w:rsidRDefault="00B46341" w:rsidP="0056076C">
      <w:pPr>
        <w:pStyle w:val="a9"/>
        <w:numPr>
          <w:ilvl w:val="0"/>
          <w:numId w:val="13"/>
        </w:numPr>
        <w:spacing w:before="0" w:beforeAutospacing="0" w:after="0" w:afterAutospacing="0"/>
        <w:jc w:val="both"/>
        <w:rPr>
          <w:lang w:val="uk-UA"/>
        </w:rPr>
      </w:pPr>
      <w:r w:rsidRPr="00CD08FA">
        <w:rPr>
          <w:bCs/>
          <w:lang w:val="uk-UA"/>
        </w:rPr>
        <w:t>Право на медичний огляд</w:t>
      </w:r>
      <w:r w:rsidRPr="00CD08FA">
        <w:rPr>
          <w:lang w:val="uk-UA"/>
        </w:rPr>
        <w:t xml:space="preserve"> (періодичний, попередній) за рахунок роботодавця.</w:t>
      </w:r>
    </w:p>
    <w:p w:rsidR="00B46341" w:rsidRPr="00CD08FA" w:rsidRDefault="00B46341" w:rsidP="0056076C">
      <w:pPr>
        <w:pStyle w:val="a9"/>
        <w:numPr>
          <w:ilvl w:val="0"/>
          <w:numId w:val="13"/>
        </w:numPr>
        <w:spacing w:before="0" w:beforeAutospacing="0" w:after="0" w:afterAutospacing="0"/>
        <w:jc w:val="both"/>
        <w:rPr>
          <w:lang w:val="uk-UA"/>
        </w:rPr>
      </w:pPr>
      <w:r w:rsidRPr="00CD08FA">
        <w:rPr>
          <w:bCs/>
          <w:lang w:val="uk-UA"/>
        </w:rPr>
        <w:lastRenderedPageBreak/>
        <w:t>Право на компенсації</w:t>
      </w:r>
      <w:r w:rsidRPr="00CD08FA">
        <w:rPr>
          <w:lang w:val="uk-UA"/>
        </w:rPr>
        <w:t xml:space="preserve"> (пільги, додаткові відпустки) за роботу у важких та шкідливих умовах.</w:t>
      </w:r>
    </w:p>
    <w:p w:rsidR="00B46341" w:rsidRPr="00CD08FA" w:rsidRDefault="00B46341" w:rsidP="0056076C">
      <w:pPr>
        <w:pStyle w:val="4"/>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Обов'язки працівників (громадян) з охорони праці:</w:t>
      </w:r>
    </w:p>
    <w:p w:rsidR="00B46341" w:rsidRPr="00CD08FA" w:rsidRDefault="00B46341" w:rsidP="0056076C">
      <w:pPr>
        <w:pStyle w:val="a9"/>
        <w:numPr>
          <w:ilvl w:val="0"/>
          <w:numId w:val="14"/>
        </w:numPr>
        <w:spacing w:before="0" w:beforeAutospacing="0" w:after="0" w:afterAutospacing="0"/>
        <w:jc w:val="both"/>
        <w:rPr>
          <w:lang w:val="uk-UA"/>
        </w:rPr>
      </w:pPr>
      <w:r w:rsidRPr="00CD08FA">
        <w:rPr>
          <w:bCs/>
          <w:lang w:val="uk-UA"/>
        </w:rPr>
        <w:t>Знати і виконувати</w:t>
      </w:r>
      <w:r w:rsidRPr="00CD08FA">
        <w:rPr>
          <w:lang w:val="uk-UA"/>
        </w:rPr>
        <w:t xml:space="preserve"> вимоги нормативно-правових актів з охорони праці, правила поводження з машинами, механізмами, устаткуванням.</w:t>
      </w:r>
    </w:p>
    <w:p w:rsidR="00B46341" w:rsidRPr="00CD08FA" w:rsidRDefault="00B46341" w:rsidP="0056076C">
      <w:pPr>
        <w:pStyle w:val="a9"/>
        <w:numPr>
          <w:ilvl w:val="0"/>
          <w:numId w:val="14"/>
        </w:numPr>
        <w:spacing w:before="0" w:beforeAutospacing="0" w:after="0" w:afterAutospacing="0"/>
        <w:jc w:val="both"/>
        <w:rPr>
          <w:lang w:val="uk-UA"/>
        </w:rPr>
      </w:pPr>
      <w:r w:rsidRPr="00CD08FA">
        <w:rPr>
          <w:bCs/>
          <w:lang w:val="uk-UA"/>
        </w:rPr>
        <w:t>Користуватися</w:t>
      </w:r>
      <w:r w:rsidRPr="00CD08FA">
        <w:rPr>
          <w:lang w:val="uk-UA"/>
        </w:rPr>
        <w:t xml:space="preserve"> засобами колективного та індивідуального захисту.</w:t>
      </w:r>
    </w:p>
    <w:p w:rsidR="00B46341" w:rsidRPr="00CD08FA" w:rsidRDefault="00B46341" w:rsidP="0056076C">
      <w:pPr>
        <w:pStyle w:val="a9"/>
        <w:numPr>
          <w:ilvl w:val="0"/>
          <w:numId w:val="14"/>
        </w:numPr>
        <w:spacing w:before="0" w:beforeAutospacing="0" w:after="0" w:afterAutospacing="0"/>
        <w:jc w:val="both"/>
        <w:rPr>
          <w:lang w:val="uk-UA"/>
        </w:rPr>
      </w:pPr>
      <w:r w:rsidRPr="00CD08FA">
        <w:rPr>
          <w:bCs/>
          <w:lang w:val="uk-UA"/>
        </w:rPr>
        <w:t>Дбати</w:t>
      </w:r>
      <w:r w:rsidRPr="00CD08FA">
        <w:rPr>
          <w:lang w:val="uk-UA"/>
        </w:rPr>
        <w:t xml:space="preserve"> про особисту безпеку і здоров'я, а також про безпеку і здоров'я оточуючих.</w:t>
      </w:r>
    </w:p>
    <w:p w:rsidR="00B46341" w:rsidRPr="00CD08FA" w:rsidRDefault="00B46341" w:rsidP="0056076C">
      <w:pPr>
        <w:pStyle w:val="a9"/>
        <w:numPr>
          <w:ilvl w:val="0"/>
          <w:numId w:val="14"/>
        </w:numPr>
        <w:spacing w:before="0" w:beforeAutospacing="0" w:after="0" w:afterAutospacing="0"/>
        <w:jc w:val="both"/>
        <w:rPr>
          <w:lang w:val="uk-UA"/>
        </w:rPr>
      </w:pPr>
      <w:r w:rsidRPr="00CD08FA">
        <w:rPr>
          <w:bCs/>
          <w:lang w:val="uk-UA"/>
        </w:rPr>
        <w:t>Проходити</w:t>
      </w:r>
      <w:r w:rsidRPr="00CD08FA">
        <w:rPr>
          <w:lang w:val="uk-UA"/>
        </w:rPr>
        <w:t xml:space="preserve"> у встановленому порядку медичні огляди та навчання з охорони праці.</w:t>
      </w:r>
    </w:p>
    <w:p w:rsidR="00B46341" w:rsidRPr="00CD08FA" w:rsidRDefault="00B46341" w:rsidP="0056076C">
      <w:pPr>
        <w:pStyle w:val="a9"/>
        <w:numPr>
          <w:ilvl w:val="0"/>
          <w:numId w:val="14"/>
        </w:numPr>
        <w:spacing w:before="0" w:beforeAutospacing="0" w:after="0" w:afterAutospacing="0"/>
        <w:jc w:val="both"/>
        <w:rPr>
          <w:lang w:val="uk-UA"/>
        </w:rPr>
      </w:pPr>
      <w:r w:rsidRPr="00CD08FA">
        <w:rPr>
          <w:bCs/>
          <w:lang w:val="uk-UA"/>
        </w:rPr>
        <w:t>Негайно повідомляти</w:t>
      </w:r>
      <w:r w:rsidRPr="00CD08FA">
        <w:rPr>
          <w:lang w:val="uk-UA"/>
        </w:rPr>
        <w:t xml:space="preserve"> безпосереднього керівника чи іншу посадову особу про нещасний випадок, що стався, про загрозу життю чи здоров'ю.</w:t>
      </w:r>
    </w:p>
    <w:p w:rsidR="00B46341" w:rsidRPr="00CD08FA" w:rsidRDefault="00B46341" w:rsidP="0056076C">
      <w:pPr>
        <w:pStyle w:val="a9"/>
        <w:spacing w:before="0" w:beforeAutospacing="0" w:after="0" w:afterAutospacing="0"/>
        <w:jc w:val="both"/>
        <w:rPr>
          <w:lang w:val="uk-UA"/>
        </w:rPr>
      </w:pPr>
      <w:r w:rsidRPr="00CD08FA">
        <w:rPr>
          <w:lang w:val="uk-UA"/>
        </w:rPr>
        <w:t xml:space="preserve">Всі вищезазначені інститути — </w:t>
      </w:r>
      <w:r w:rsidRPr="00CD08FA">
        <w:rPr>
          <w:bCs/>
          <w:lang w:val="uk-UA"/>
        </w:rPr>
        <w:t>колективний договір</w:t>
      </w:r>
      <w:r w:rsidRPr="00CD08FA">
        <w:rPr>
          <w:lang w:val="uk-UA"/>
        </w:rPr>
        <w:t xml:space="preserve">, </w:t>
      </w:r>
      <w:r w:rsidRPr="00CD08FA">
        <w:rPr>
          <w:bCs/>
          <w:lang w:val="uk-UA"/>
        </w:rPr>
        <w:t>трудовий договір</w:t>
      </w:r>
      <w:r w:rsidRPr="00CD08FA">
        <w:rPr>
          <w:lang w:val="uk-UA"/>
        </w:rPr>
        <w:t xml:space="preserve">, </w:t>
      </w:r>
      <w:r w:rsidRPr="00CD08FA">
        <w:rPr>
          <w:bCs/>
          <w:lang w:val="uk-UA"/>
        </w:rPr>
        <w:t>ПВТР</w:t>
      </w:r>
      <w:r w:rsidRPr="00CD08FA">
        <w:rPr>
          <w:lang w:val="uk-UA"/>
        </w:rPr>
        <w:t xml:space="preserve"> та </w:t>
      </w:r>
      <w:r w:rsidRPr="00CD08FA">
        <w:rPr>
          <w:bCs/>
          <w:lang w:val="uk-UA"/>
        </w:rPr>
        <w:t>система охорони праці</w:t>
      </w:r>
      <w:r w:rsidRPr="00CD08FA">
        <w:rPr>
          <w:lang w:val="uk-UA"/>
        </w:rPr>
        <w:t xml:space="preserve"> — є </w:t>
      </w:r>
      <w:r w:rsidRPr="00CD08FA">
        <w:rPr>
          <w:bCs/>
          <w:lang w:val="uk-UA"/>
        </w:rPr>
        <w:t>взаємопов'язаними</w:t>
      </w:r>
      <w:r w:rsidRPr="00CD08FA">
        <w:rPr>
          <w:lang w:val="uk-UA"/>
        </w:rPr>
        <w:t xml:space="preserve"> елементами правового регулювання трудових відносин. Вони спільно забезпечують справедливі, безпечні та законодавчо врегульовані умови для здійснення трудової діяльності в Україні.</w:t>
      </w:r>
    </w:p>
    <w:p w:rsidR="00421B75" w:rsidRPr="00CD08FA" w:rsidRDefault="00421B75" w:rsidP="0056076C">
      <w:pPr>
        <w:pStyle w:val="a9"/>
        <w:spacing w:before="0" w:beforeAutospacing="0" w:after="0" w:afterAutospacing="0"/>
        <w:jc w:val="both"/>
        <w:rPr>
          <w:lang w:val="uk-UA"/>
        </w:rPr>
      </w:pPr>
    </w:p>
    <w:p w:rsidR="00B46341" w:rsidRPr="00CD08FA" w:rsidRDefault="00B46341" w:rsidP="0056076C">
      <w:pPr>
        <w:pStyle w:val="2"/>
        <w:spacing w:before="0" w:line="240" w:lineRule="auto"/>
        <w:jc w:val="center"/>
        <w:rPr>
          <w:rFonts w:ascii="Times New Roman" w:hAnsi="Times New Roman" w:cs="Times New Roman"/>
          <w:b/>
          <w:sz w:val="24"/>
          <w:szCs w:val="24"/>
          <w:lang w:val="uk-UA"/>
        </w:rPr>
      </w:pPr>
      <w:r w:rsidRPr="00CD08FA">
        <w:rPr>
          <w:rFonts w:ascii="Times New Roman" w:hAnsi="Times New Roman" w:cs="Times New Roman"/>
          <w:b/>
          <w:color w:val="auto"/>
          <w:sz w:val="24"/>
          <w:szCs w:val="24"/>
          <w:lang w:val="uk-UA"/>
        </w:rPr>
        <w:t>Охорона праці жінок, молоді й інвалідів</w:t>
      </w:r>
    </w:p>
    <w:p w:rsidR="00B46341" w:rsidRPr="00CD08FA" w:rsidRDefault="00B46341" w:rsidP="0056076C">
      <w:pPr>
        <w:pStyle w:val="a9"/>
        <w:spacing w:before="0" w:beforeAutospacing="0" w:after="0" w:afterAutospacing="0"/>
        <w:jc w:val="both"/>
        <w:rPr>
          <w:lang w:val="uk-UA"/>
        </w:rPr>
      </w:pPr>
      <w:r w:rsidRPr="00CD08FA">
        <w:rPr>
          <w:lang w:val="uk-UA"/>
        </w:rPr>
        <w:t xml:space="preserve">Законодавство України встановлює </w:t>
      </w:r>
      <w:r w:rsidRPr="00CD08FA">
        <w:rPr>
          <w:bCs/>
          <w:lang w:val="uk-UA"/>
        </w:rPr>
        <w:t>додаткові (спеціальні) гарантії</w:t>
      </w:r>
      <w:r w:rsidRPr="00CD08FA">
        <w:rPr>
          <w:lang w:val="uk-UA"/>
        </w:rPr>
        <w:t xml:space="preserve"> щодо охорони праці для категорій громадян, які потребують підвищеного соціального захисту.</w:t>
      </w:r>
    </w:p>
    <w:p w:rsidR="00494972" w:rsidRPr="00CD08FA" w:rsidRDefault="00B46341" w:rsidP="0056076C">
      <w:pPr>
        <w:pStyle w:val="3"/>
        <w:spacing w:before="0" w:beforeAutospacing="0" w:after="0" w:afterAutospacing="0"/>
        <w:jc w:val="both"/>
        <w:rPr>
          <w:i/>
          <w:sz w:val="24"/>
          <w:szCs w:val="24"/>
          <w:lang w:val="uk-UA"/>
        </w:rPr>
      </w:pPr>
      <w:r w:rsidRPr="00CD08FA">
        <w:rPr>
          <w:i/>
          <w:sz w:val="24"/>
          <w:szCs w:val="24"/>
          <w:lang w:val="uk-UA"/>
        </w:rPr>
        <w:t>Охорона праці жінок</w:t>
      </w:r>
    </w:p>
    <w:p w:rsidR="00B46341" w:rsidRPr="00CD08FA" w:rsidRDefault="00B46341" w:rsidP="0056076C">
      <w:pPr>
        <w:pStyle w:val="3"/>
        <w:spacing w:before="0" w:beforeAutospacing="0" w:after="0" w:afterAutospacing="0"/>
        <w:jc w:val="both"/>
        <w:rPr>
          <w:b w:val="0"/>
          <w:sz w:val="24"/>
          <w:szCs w:val="24"/>
          <w:lang w:val="uk-UA"/>
        </w:rPr>
      </w:pPr>
      <w:r w:rsidRPr="00CD08FA">
        <w:rPr>
          <w:b w:val="0"/>
          <w:sz w:val="24"/>
          <w:szCs w:val="24"/>
          <w:lang w:val="uk-UA"/>
        </w:rPr>
        <w:t>Праця жінок регулюється з урахуванням їхньої фізіологічної ролі (материнства), що передбачає низку обмежень:</w:t>
      </w:r>
    </w:p>
    <w:p w:rsidR="00B46341" w:rsidRPr="00CD08FA" w:rsidRDefault="00B46341" w:rsidP="0056076C">
      <w:pPr>
        <w:pStyle w:val="a9"/>
        <w:numPr>
          <w:ilvl w:val="0"/>
          <w:numId w:val="6"/>
        </w:numPr>
        <w:spacing w:before="0" w:beforeAutospacing="0" w:after="0" w:afterAutospacing="0"/>
        <w:jc w:val="both"/>
        <w:rPr>
          <w:lang w:val="uk-UA"/>
        </w:rPr>
      </w:pPr>
      <w:r w:rsidRPr="00CD08FA">
        <w:rPr>
          <w:bCs/>
          <w:lang w:val="uk-UA"/>
        </w:rPr>
        <w:t>Заборона важких робіт:</w:t>
      </w:r>
      <w:r w:rsidRPr="00CD08FA">
        <w:rPr>
          <w:lang w:val="uk-UA"/>
        </w:rPr>
        <w:t xml:space="preserve"> Забороняється застосування праці жінок на </w:t>
      </w:r>
      <w:r w:rsidRPr="00CD08FA">
        <w:rPr>
          <w:bCs/>
          <w:lang w:val="uk-UA"/>
        </w:rPr>
        <w:t>важких роботах</w:t>
      </w:r>
      <w:r w:rsidRPr="00CD08FA">
        <w:rPr>
          <w:lang w:val="uk-UA"/>
        </w:rPr>
        <w:t xml:space="preserve"> і на </w:t>
      </w:r>
      <w:r w:rsidRPr="00CD08FA">
        <w:rPr>
          <w:bCs/>
          <w:lang w:val="uk-UA"/>
        </w:rPr>
        <w:t>роботах зі шкідливими або небезпечними умовами праці</w:t>
      </w:r>
      <w:r w:rsidRPr="00CD08FA">
        <w:rPr>
          <w:lang w:val="uk-UA"/>
        </w:rPr>
        <w:t>, а також на підземних роботах (крім нефізичних робіт). Перелік таких робіт затверджується МОЗ України.</w:t>
      </w:r>
    </w:p>
    <w:p w:rsidR="00B46341" w:rsidRPr="00CD08FA" w:rsidRDefault="00B46341" w:rsidP="0056076C">
      <w:pPr>
        <w:pStyle w:val="a9"/>
        <w:numPr>
          <w:ilvl w:val="0"/>
          <w:numId w:val="6"/>
        </w:numPr>
        <w:spacing w:before="0" w:beforeAutospacing="0" w:after="0" w:afterAutospacing="0"/>
        <w:jc w:val="both"/>
        <w:rPr>
          <w:lang w:val="uk-UA"/>
        </w:rPr>
      </w:pPr>
      <w:r w:rsidRPr="00CD08FA">
        <w:rPr>
          <w:bCs/>
          <w:lang w:val="uk-UA"/>
        </w:rPr>
        <w:t>Обмеження нічної праці:</w:t>
      </w:r>
      <w:r w:rsidRPr="00CD08FA">
        <w:rPr>
          <w:lang w:val="uk-UA"/>
        </w:rPr>
        <w:t xml:space="preserve"> Забороняється залучати жінок до роботи </w:t>
      </w:r>
      <w:r w:rsidRPr="00CD08FA">
        <w:rPr>
          <w:bCs/>
          <w:lang w:val="uk-UA"/>
        </w:rPr>
        <w:t>в нічний час</w:t>
      </w:r>
      <w:r w:rsidRPr="00CD08FA">
        <w:rPr>
          <w:lang w:val="uk-UA"/>
        </w:rPr>
        <w:t xml:space="preserve"> (за винятком випадків, передбачених законодавством).</w:t>
      </w:r>
    </w:p>
    <w:p w:rsidR="00B46341" w:rsidRPr="00CD08FA" w:rsidRDefault="00B46341" w:rsidP="0056076C">
      <w:pPr>
        <w:pStyle w:val="a9"/>
        <w:numPr>
          <w:ilvl w:val="0"/>
          <w:numId w:val="6"/>
        </w:numPr>
        <w:spacing w:before="0" w:beforeAutospacing="0" w:after="0" w:afterAutospacing="0"/>
        <w:jc w:val="both"/>
        <w:rPr>
          <w:lang w:val="uk-UA"/>
        </w:rPr>
      </w:pPr>
      <w:r w:rsidRPr="00CD08FA">
        <w:rPr>
          <w:bCs/>
          <w:lang w:val="uk-UA"/>
        </w:rPr>
        <w:t>Гарантії для вагітних і матерів:</w:t>
      </w:r>
    </w:p>
    <w:p w:rsidR="00B46341" w:rsidRPr="00CD08FA" w:rsidRDefault="00B46341" w:rsidP="0056076C">
      <w:pPr>
        <w:pStyle w:val="a9"/>
        <w:numPr>
          <w:ilvl w:val="1"/>
          <w:numId w:val="6"/>
        </w:numPr>
        <w:spacing w:before="0" w:beforeAutospacing="0" w:after="0" w:afterAutospacing="0"/>
        <w:jc w:val="both"/>
        <w:rPr>
          <w:lang w:val="uk-UA"/>
        </w:rPr>
      </w:pPr>
      <w:r w:rsidRPr="00CD08FA">
        <w:rPr>
          <w:bCs/>
          <w:lang w:val="uk-UA"/>
        </w:rPr>
        <w:t>Вагітні жінки та жінки з дітьми до 3 років</w:t>
      </w:r>
      <w:r w:rsidRPr="00CD08FA">
        <w:rPr>
          <w:lang w:val="uk-UA"/>
        </w:rPr>
        <w:t xml:space="preserve"> не можуть залучатися до надурочних робіт, робіт у вихідні, нічний час та направлятися у відрядження.</w:t>
      </w:r>
    </w:p>
    <w:p w:rsidR="00B46341" w:rsidRPr="00CD08FA" w:rsidRDefault="00B46341" w:rsidP="0056076C">
      <w:pPr>
        <w:pStyle w:val="a9"/>
        <w:numPr>
          <w:ilvl w:val="1"/>
          <w:numId w:val="6"/>
        </w:numPr>
        <w:spacing w:before="0" w:beforeAutospacing="0" w:after="0" w:afterAutospacing="0"/>
        <w:jc w:val="both"/>
        <w:rPr>
          <w:lang w:val="uk-UA"/>
        </w:rPr>
      </w:pPr>
      <w:r w:rsidRPr="00CD08FA">
        <w:rPr>
          <w:lang w:val="uk-UA"/>
        </w:rPr>
        <w:t xml:space="preserve">Надання </w:t>
      </w:r>
      <w:r w:rsidRPr="00CD08FA">
        <w:rPr>
          <w:bCs/>
          <w:lang w:val="uk-UA"/>
        </w:rPr>
        <w:t>легшої роботи</w:t>
      </w:r>
      <w:r w:rsidRPr="00CD08FA">
        <w:rPr>
          <w:lang w:val="uk-UA"/>
        </w:rPr>
        <w:t xml:space="preserve"> та збереження середнього заробітку для вагітних жінок.</w:t>
      </w:r>
    </w:p>
    <w:p w:rsidR="00B46341" w:rsidRPr="00DC2ED2" w:rsidRDefault="00B46341" w:rsidP="0056076C">
      <w:pPr>
        <w:pStyle w:val="a9"/>
        <w:numPr>
          <w:ilvl w:val="1"/>
          <w:numId w:val="6"/>
        </w:numPr>
        <w:spacing w:before="0" w:beforeAutospacing="0" w:after="0" w:afterAutospacing="0"/>
        <w:jc w:val="both"/>
        <w:rPr>
          <w:lang w:val="uk-UA"/>
        </w:rPr>
      </w:pPr>
      <w:r w:rsidRPr="00CD08FA">
        <w:rPr>
          <w:lang w:val="uk-UA"/>
        </w:rPr>
        <w:t xml:space="preserve">Надання </w:t>
      </w:r>
      <w:r w:rsidRPr="00CD08FA">
        <w:rPr>
          <w:bCs/>
          <w:lang w:val="uk-UA"/>
        </w:rPr>
        <w:t>додаткових перерв</w:t>
      </w:r>
      <w:r w:rsidRPr="00CD08FA">
        <w:rPr>
          <w:lang w:val="uk-UA"/>
        </w:rPr>
        <w:t xml:space="preserve"> для годування дитини.</w:t>
      </w:r>
    </w:p>
    <w:p w:rsidR="003A4EA8" w:rsidRPr="003A4EA8" w:rsidRDefault="003A4EA8" w:rsidP="0056076C">
      <w:pPr>
        <w:spacing w:after="0" w:line="240" w:lineRule="auto"/>
        <w:jc w:val="both"/>
        <w:rPr>
          <w:rFonts w:ascii="Times New Roman" w:hAnsi="Times New Roman"/>
          <w:sz w:val="24"/>
          <w:szCs w:val="24"/>
        </w:rPr>
      </w:pPr>
      <w:r w:rsidRPr="003A4EA8">
        <w:rPr>
          <w:rFonts w:ascii="Times New Roman" w:hAnsi="Times New Roman"/>
          <w:sz w:val="24"/>
          <w:szCs w:val="24"/>
        </w:rPr>
        <w:t>Граничні норми підіймання і переміщення важких речей жінками (Наказ МОЗ України від 10.12.1993 № 241 Зареєстровано в Міністерстві юстиції України 22 грудня 1993 р. за № 194</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7"/>
        <w:gridCol w:w="2648"/>
      </w:tblGrid>
      <w:tr w:rsidR="003A4EA8" w:rsidRPr="003A4EA8" w:rsidTr="003A4EA8">
        <w:trPr>
          <w:tblCellSpacing w:w="15" w:type="dxa"/>
        </w:trPr>
        <w:tc>
          <w:tcPr>
            <w:tcW w:w="0" w:type="auto"/>
            <w:tcMar>
              <w:top w:w="15" w:type="dxa"/>
              <w:left w:w="15" w:type="dxa"/>
              <w:bottom w:w="15" w:type="dxa"/>
              <w:right w:w="15" w:type="dxa"/>
            </w:tcMar>
            <w:vAlign w:val="center"/>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Характер робіт</w:t>
            </w:r>
          </w:p>
        </w:tc>
        <w:tc>
          <w:tcPr>
            <w:tcW w:w="0" w:type="auto"/>
            <w:tcMar>
              <w:top w:w="15" w:type="dxa"/>
              <w:left w:w="15" w:type="dxa"/>
              <w:bottom w:w="15" w:type="dxa"/>
              <w:right w:w="15" w:type="dxa"/>
            </w:tcMar>
            <w:vAlign w:val="center"/>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Гранично допустима вага вантажу, кг</w:t>
            </w:r>
          </w:p>
        </w:tc>
      </w:tr>
      <w:tr w:rsidR="003A4EA8" w:rsidRPr="003A4EA8" w:rsidTr="003A4EA8">
        <w:trPr>
          <w:tblCellSpacing w:w="15" w:type="dxa"/>
        </w:trPr>
        <w:tc>
          <w:tcPr>
            <w:tcW w:w="0" w:type="auto"/>
            <w:tcMar>
              <w:top w:w="15" w:type="dxa"/>
              <w:left w:w="15" w:type="dxa"/>
              <w:bottom w:w="15" w:type="dxa"/>
              <w:right w:w="15" w:type="dxa"/>
            </w:tcMar>
            <w:vAlign w:val="center"/>
            <w:hideMark/>
          </w:tcPr>
          <w:p w:rsidR="003A4EA8" w:rsidRPr="003A4EA8" w:rsidRDefault="003A4EA8" w:rsidP="0056076C">
            <w:pPr>
              <w:spacing w:line="240" w:lineRule="auto"/>
              <w:rPr>
                <w:rFonts w:ascii="Times New Roman" w:hAnsi="Times New Roman"/>
                <w:sz w:val="24"/>
                <w:szCs w:val="24"/>
                <w:lang w:val="ru-RU" w:eastAsia="ru-RU"/>
              </w:rPr>
            </w:pPr>
            <w:r w:rsidRPr="003A4EA8">
              <w:rPr>
                <w:rFonts w:ascii="Times New Roman" w:hAnsi="Times New Roman"/>
                <w:sz w:val="24"/>
                <w:szCs w:val="24"/>
              </w:rPr>
              <w:t>Підіймання і переміщення вантажів при чергуванні з іншою роботою (до 2 разів на годину)</w:t>
            </w:r>
          </w:p>
        </w:tc>
        <w:tc>
          <w:tcPr>
            <w:tcW w:w="0" w:type="auto"/>
            <w:tcMar>
              <w:top w:w="15" w:type="dxa"/>
              <w:left w:w="15" w:type="dxa"/>
              <w:bottom w:w="15" w:type="dxa"/>
              <w:right w:w="15" w:type="dxa"/>
            </w:tcMar>
            <w:vAlign w:val="center"/>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10</w:t>
            </w:r>
          </w:p>
        </w:tc>
      </w:tr>
      <w:tr w:rsidR="003A4EA8" w:rsidRPr="003A4EA8" w:rsidTr="003A4EA8">
        <w:trPr>
          <w:tblCellSpacing w:w="15" w:type="dxa"/>
        </w:trPr>
        <w:tc>
          <w:tcPr>
            <w:tcW w:w="0" w:type="auto"/>
            <w:tcMar>
              <w:top w:w="15" w:type="dxa"/>
              <w:left w:w="15" w:type="dxa"/>
              <w:bottom w:w="15" w:type="dxa"/>
              <w:right w:w="15" w:type="dxa"/>
            </w:tcMar>
            <w:vAlign w:val="center"/>
            <w:hideMark/>
          </w:tcPr>
          <w:p w:rsidR="003A4EA8" w:rsidRPr="003A4EA8" w:rsidRDefault="003A4EA8" w:rsidP="0056076C">
            <w:pPr>
              <w:spacing w:line="240" w:lineRule="auto"/>
              <w:rPr>
                <w:rFonts w:ascii="Times New Roman" w:hAnsi="Times New Roman"/>
                <w:sz w:val="24"/>
                <w:szCs w:val="24"/>
                <w:lang w:eastAsia="ru-RU"/>
              </w:rPr>
            </w:pPr>
            <w:r w:rsidRPr="003A4EA8">
              <w:rPr>
                <w:rFonts w:ascii="Times New Roman" w:hAnsi="Times New Roman"/>
                <w:sz w:val="24"/>
                <w:szCs w:val="24"/>
              </w:rPr>
              <w:t>Підіймання і переміщення вантажів постійно протягом робочої зміни</w:t>
            </w:r>
          </w:p>
        </w:tc>
        <w:tc>
          <w:tcPr>
            <w:tcW w:w="0" w:type="auto"/>
            <w:tcMar>
              <w:top w:w="15" w:type="dxa"/>
              <w:left w:w="15" w:type="dxa"/>
              <w:bottom w:w="15" w:type="dxa"/>
              <w:right w:w="15" w:type="dxa"/>
            </w:tcMar>
            <w:vAlign w:val="center"/>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7</w:t>
            </w:r>
          </w:p>
        </w:tc>
      </w:tr>
      <w:tr w:rsidR="003A4EA8" w:rsidRPr="003A4EA8" w:rsidTr="003A4EA8">
        <w:trPr>
          <w:tblCellSpacing w:w="15" w:type="dxa"/>
        </w:trPr>
        <w:tc>
          <w:tcPr>
            <w:tcW w:w="0" w:type="auto"/>
            <w:tcMar>
              <w:top w:w="15" w:type="dxa"/>
              <w:left w:w="15" w:type="dxa"/>
              <w:bottom w:w="15" w:type="dxa"/>
              <w:right w:w="15" w:type="dxa"/>
            </w:tcMar>
            <w:vAlign w:val="center"/>
            <w:hideMark/>
          </w:tcPr>
          <w:p w:rsidR="003A4EA8" w:rsidRPr="003A4EA8" w:rsidRDefault="003A4EA8" w:rsidP="0056076C">
            <w:pPr>
              <w:spacing w:line="240" w:lineRule="auto"/>
              <w:rPr>
                <w:rFonts w:ascii="Times New Roman" w:hAnsi="Times New Roman"/>
                <w:sz w:val="24"/>
                <w:szCs w:val="24"/>
                <w:lang w:val="ru-RU" w:eastAsia="ru-RU"/>
              </w:rPr>
            </w:pPr>
            <w:r w:rsidRPr="003A4EA8">
              <w:rPr>
                <w:rFonts w:ascii="Times New Roman" w:hAnsi="Times New Roman"/>
                <w:sz w:val="24"/>
                <w:szCs w:val="24"/>
              </w:rPr>
              <w:t>Сумарна вага вантажу, який переміщується протягом кожної години робочої зміни, не повинна перевищувати:</w:t>
            </w:r>
          </w:p>
        </w:tc>
        <w:tc>
          <w:tcPr>
            <w:tcW w:w="0" w:type="auto"/>
            <w:tcMar>
              <w:top w:w="15" w:type="dxa"/>
              <w:left w:w="15" w:type="dxa"/>
              <w:bottom w:w="15" w:type="dxa"/>
              <w:right w:w="15" w:type="dxa"/>
            </w:tcMar>
            <w:vAlign w:val="center"/>
          </w:tcPr>
          <w:p w:rsidR="003A4EA8" w:rsidRPr="003A4EA8" w:rsidRDefault="003A4EA8" w:rsidP="0056076C">
            <w:pPr>
              <w:spacing w:line="240" w:lineRule="auto"/>
              <w:rPr>
                <w:rFonts w:ascii="Times New Roman" w:hAnsi="Times New Roman"/>
                <w:sz w:val="24"/>
                <w:szCs w:val="24"/>
                <w:lang w:val="ru-RU" w:eastAsia="ru-RU"/>
              </w:rPr>
            </w:pPr>
          </w:p>
        </w:tc>
      </w:tr>
      <w:tr w:rsidR="003A4EA8" w:rsidRPr="003A4EA8" w:rsidTr="003A4EA8">
        <w:trPr>
          <w:tblCellSpacing w:w="15" w:type="dxa"/>
        </w:trPr>
        <w:tc>
          <w:tcPr>
            <w:tcW w:w="0" w:type="auto"/>
            <w:tcMar>
              <w:top w:w="15" w:type="dxa"/>
              <w:left w:w="15" w:type="dxa"/>
              <w:bottom w:w="15" w:type="dxa"/>
              <w:right w:w="15" w:type="dxa"/>
            </w:tcMar>
            <w:vAlign w:val="bottom"/>
            <w:hideMark/>
          </w:tcPr>
          <w:p w:rsidR="003A4EA8" w:rsidRPr="003A4EA8" w:rsidRDefault="003A4EA8" w:rsidP="0056076C">
            <w:pPr>
              <w:spacing w:line="240" w:lineRule="auto"/>
              <w:rPr>
                <w:rFonts w:ascii="Times New Roman" w:hAnsi="Times New Roman"/>
                <w:sz w:val="24"/>
                <w:szCs w:val="24"/>
                <w:lang w:val="ru-RU" w:eastAsia="ru-RU"/>
              </w:rPr>
            </w:pPr>
            <w:r w:rsidRPr="003A4EA8">
              <w:rPr>
                <w:rFonts w:ascii="Times New Roman" w:hAnsi="Times New Roman"/>
                <w:sz w:val="24"/>
                <w:szCs w:val="24"/>
              </w:rPr>
              <w:t>з робочої поверхні</w:t>
            </w:r>
          </w:p>
        </w:tc>
        <w:tc>
          <w:tcPr>
            <w:tcW w:w="0" w:type="auto"/>
            <w:tcMar>
              <w:top w:w="15" w:type="dxa"/>
              <w:left w:w="15" w:type="dxa"/>
              <w:bottom w:w="15" w:type="dxa"/>
              <w:right w:w="15" w:type="dxa"/>
            </w:tcMar>
            <w:vAlign w:val="bottom"/>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350 кг</w:t>
            </w:r>
          </w:p>
        </w:tc>
      </w:tr>
      <w:tr w:rsidR="003A4EA8" w:rsidRPr="003A4EA8" w:rsidTr="003A4EA8">
        <w:trPr>
          <w:tblCellSpacing w:w="15" w:type="dxa"/>
        </w:trPr>
        <w:tc>
          <w:tcPr>
            <w:tcW w:w="0" w:type="auto"/>
            <w:tcMar>
              <w:top w:w="15" w:type="dxa"/>
              <w:left w:w="15" w:type="dxa"/>
              <w:bottom w:w="15" w:type="dxa"/>
              <w:right w:w="15" w:type="dxa"/>
            </w:tcMar>
            <w:vAlign w:val="center"/>
            <w:hideMark/>
          </w:tcPr>
          <w:p w:rsidR="003A4EA8" w:rsidRPr="003A4EA8" w:rsidRDefault="003A4EA8" w:rsidP="0056076C">
            <w:pPr>
              <w:spacing w:line="240" w:lineRule="auto"/>
              <w:rPr>
                <w:rFonts w:ascii="Times New Roman" w:hAnsi="Times New Roman"/>
                <w:sz w:val="24"/>
                <w:szCs w:val="24"/>
                <w:lang w:val="ru-RU" w:eastAsia="ru-RU"/>
              </w:rPr>
            </w:pPr>
            <w:r w:rsidRPr="003A4EA8">
              <w:rPr>
                <w:rFonts w:ascii="Times New Roman" w:hAnsi="Times New Roman"/>
                <w:sz w:val="24"/>
                <w:szCs w:val="24"/>
              </w:rPr>
              <w:lastRenderedPageBreak/>
              <w:t>з підлоги</w:t>
            </w:r>
          </w:p>
        </w:tc>
        <w:tc>
          <w:tcPr>
            <w:tcW w:w="0" w:type="auto"/>
            <w:tcMar>
              <w:top w:w="15" w:type="dxa"/>
              <w:left w:w="15" w:type="dxa"/>
              <w:bottom w:w="15" w:type="dxa"/>
              <w:right w:w="15" w:type="dxa"/>
            </w:tcMar>
            <w:vAlign w:val="center"/>
            <w:hideMark/>
          </w:tcPr>
          <w:p w:rsidR="003A4EA8" w:rsidRPr="003A4EA8" w:rsidRDefault="003A4EA8" w:rsidP="0056076C">
            <w:pPr>
              <w:spacing w:line="240" w:lineRule="auto"/>
              <w:jc w:val="center"/>
              <w:rPr>
                <w:rFonts w:ascii="Times New Roman" w:hAnsi="Times New Roman"/>
                <w:sz w:val="24"/>
                <w:szCs w:val="24"/>
                <w:lang w:val="ru-RU" w:eastAsia="ru-RU"/>
              </w:rPr>
            </w:pPr>
            <w:r w:rsidRPr="003A4EA8">
              <w:rPr>
                <w:rFonts w:ascii="Times New Roman" w:hAnsi="Times New Roman"/>
                <w:sz w:val="24"/>
                <w:szCs w:val="24"/>
              </w:rPr>
              <w:t>175 кг</w:t>
            </w:r>
          </w:p>
        </w:tc>
      </w:tr>
    </w:tbl>
    <w:p w:rsidR="003A4EA8" w:rsidRPr="003A4EA8" w:rsidRDefault="003A4EA8" w:rsidP="0056076C">
      <w:pPr>
        <w:pStyle w:val="a6"/>
        <w:numPr>
          <w:ilvl w:val="0"/>
          <w:numId w:val="6"/>
        </w:numPr>
        <w:spacing w:after="100" w:afterAutospacing="1" w:line="240" w:lineRule="auto"/>
        <w:jc w:val="both"/>
        <w:rPr>
          <w:rFonts w:ascii="Times New Roman" w:hAnsi="Times New Roman"/>
          <w:sz w:val="24"/>
          <w:szCs w:val="24"/>
          <w:lang w:val="ru-RU" w:eastAsia="ru-RU"/>
        </w:rPr>
      </w:pPr>
      <w:r w:rsidRPr="003A4EA8">
        <w:rPr>
          <w:rFonts w:ascii="Times New Roman" w:hAnsi="Times New Roman"/>
          <w:b/>
          <w:bCs/>
          <w:sz w:val="24"/>
          <w:szCs w:val="24"/>
        </w:rPr>
        <w:t>Примітки:</w:t>
      </w:r>
    </w:p>
    <w:p w:rsidR="003A4EA8" w:rsidRPr="003A4EA8" w:rsidRDefault="003A4EA8" w:rsidP="0056076C">
      <w:pPr>
        <w:pStyle w:val="a6"/>
        <w:numPr>
          <w:ilvl w:val="0"/>
          <w:numId w:val="6"/>
        </w:numPr>
        <w:spacing w:after="100" w:afterAutospacing="1" w:line="240" w:lineRule="auto"/>
        <w:jc w:val="both"/>
        <w:rPr>
          <w:rFonts w:ascii="Times New Roman" w:hAnsi="Times New Roman"/>
          <w:sz w:val="24"/>
          <w:szCs w:val="24"/>
        </w:rPr>
      </w:pPr>
      <w:r w:rsidRPr="003A4EA8">
        <w:rPr>
          <w:rFonts w:ascii="Times New Roman" w:hAnsi="Times New Roman"/>
          <w:sz w:val="24"/>
          <w:szCs w:val="24"/>
        </w:rPr>
        <w:t>1. У вагу вантажу, що переміщується, включається вага тари і упаковки.</w:t>
      </w:r>
    </w:p>
    <w:p w:rsidR="003A4EA8" w:rsidRPr="003A4EA8" w:rsidRDefault="003A4EA8" w:rsidP="0056076C">
      <w:pPr>
        <w:pStyle w:val="a6"/>
        <w:numPr>
          <w:ilvl w:val="0"/>
          <w:numId w:val="6"/>
        </w:numPr>
        <w:spacing w:after="100" w:afterAutospacing="1" w:line="240" w:lineRule="auto"/>
        <w:jc w:val="both"/>
        <w:rPr>
          <w:rFonts w:ascii="Times New Roman" w:hAnsi="Times New Roman"/>
          <w:sz w:val="24"/>
          <w:szCs w:val="24"/>
        </w:rPr>
      </w:pPr>
      <w:r w:rsidRPr="003A4EA8">
        <w:rPr>
          <w:rFonts w:ascii="Times New Roman" w:hAnsi="Times New Roman"/>
          <w:sz w:val="24"/>
          <w:szCs w:val="24"/>
        </w:rPr>
        <w:t>2. При переміщенні вантажу на візках або у контейнерах докладене зусилля не повинно перевищувати 10 кг.</w:t>
      </w:r>
    </w:p>
    <w:p w:rsidR="003A4EA8" w:rsidRPr="003A4EA8" w:rsidRDefault="003A4EA8" w:rsidP="0056076C">
      <w:pPr>
        <w:pStyle w:val="a6"/>
        <w:numPr>
          <w:ilvl w:val="0"/>
          <w:numId w:val="6"/>
        </w:numPr>
        <w:spacing w:after="100" w:afterAutospacing="1" w:line="240" w:lineRule="auto"/>
        <w:jc w:val="both"/>
        <w:rPr>
          <w:rFonts w:ascii="Times New Roman" w:hAnsi="Times New Roman"/>
          <w:sz w:val="24"/>
          <w:szCs w:val="24"/>
        </w:rPr>
      </w:pPr>
      <w:r w:rsidRPr="003A4EA8">
        <w:rPr>
          <w:rFonts w:ascii="Times New Roman" w:hAnsi="Times New Roman"/>
          <w:sz w:val="24"/>
          <w:szCs w:val="24"/>
        </w:rPr>
        <w:t>3. Рівнем робочої поверхні вважається робочий рівень конвейєра стола, верстата, тощо згідно з ГОСТами 12.2.032-78 та 12.2.033-78.</w:t>
      </w:r>
    </w:p>
    <w:p w:rsidR="00B46341" w:rsidRPr="00CD08FA" w:rsidRDefault="00B46341" w:rsidP="0056076C">
      <w:pPr>
        <w:pStyle w:val="3"/>
        <w:spacing w:before="0" w:beforeAutospacing="0" w:after="0" w:afterAutospacing="0"/>
        <w:jc w:val="both"/>
        <w:rPr>
          <w:i/>
          <w:sz w:val="24"/>
          <w:szCs w:val="24"/>
          <w:lang w:val="uk-UA"/>
        </w:rPr>
      </w:pPr>
      <w:r w:rsidRPr="00CD08FA">
        <w:rPr>
          <w:i/>
          <w:sz w:val="24"/>
          <w:szCs w:val="24"/>
          <w:lang w:val="uk-UA"/>
        </w:rPr>
        <w:t>Охорона праці молоді (осіб до 18 років)</w:t>
      </w:r>
    </w:p>
    <w:p w:rsidR="00B46341" w:rsidRPr="00CD08FA" w:rsidRDefault="00B46341" w:rsidP="0056076C">
      <w:pPr>
        <w:pStyle w:val="a9"/>
        <w:spacing w:before="0" w:beforeAutospacing="0" w:after="0" w:afterAutospacing="0"/>
        <w:jc w:val="both"/>
        <w:rPr>
          <w:lang w:val="uk-UA"/>
        </w:rPr>
      </w:pPr>
      <w:r w:rsidRPr="00CD08FA">
        <w:rPr>
          <w:lang w:val="uk-UA"/>
        </w:rPr>
        <w:t>Особи, які не досягли 18 років, користуються підвищеним захистом:</w:t>
      </w:r>
    </w:p>
    <w:p w:rsidR="00B46341" w:rsidRPr="00CD08FA" w:rsidRDefault="00B46341" w:rsidP="0056076C">
      <w:pPr>
        <w:pStyle w:val="a9"/>
        <w:numPr>
          <w:ilvl w:val="0"/>
          <w:numId w:val="7"/>
        </w:numPr>
        <w:spacing w:before="0" w:beforeAutospacing="0" w:after="0" w:afterAutospacing="0"/>
        <w:jc w:val="both"/>
        <w:rPr>
          <w:lang w:val="uk-UA"/>
        </w:rPr>
      </w:pPr>
      <w:r w:rsidRPr="00CD08FA">
        <w:rPr>
          <w:bCs/>
          <w:lang w:val="uk-UA"/>
        </w:rPr>
        <w:t>Заборона небезпечних робіт:</w:t>
      </w:r>
      <w:r w:rsidRPr="00CD08FA">
        <w:rPr>
          <w:lang w:val="uk-UA"/>
        </w:rPr>
        <w:t xml:space="preserve"> Забороняється застосування праці осіб, молодших 18 років, на </w:t>
      </w:r>
      <w:r w:rsidRPr="00CD08FA">
        <w:rPr>
          <w:bCs/>
          <w:lang w:val="uk-UA"/>
        </w:rPr>
        <w:t>важких роботах</w:t>
      </w:r>
      <w:r w:rsidRPr="00CD08FA">
        <w:rPr>
          <w:lang w:val="uk-UA"/>
        </w:rPr>
        <w:t xml:space="preserve"> і на </w:t>
      </w:r>
      <w:r w:rsidRPr="00CD08FA">
        <w:rPr>
          <w:bCs/>
          <w:lang w:val="uk-UA"/>
        </w:rPr>
        <w:t>роботах зі шкідливими або небезпечними умовами праці</w:t>
      </w:r>
      <w:r w:rsidRPr="00CD08FA">
        <w:rPr>
          <w:lang w:val="uk-UA"/>
        </w:rPr>
        <w:t>, а також на підземних роботах.</w:t>
      </w:r>
    </w:p>
    <w:p w:rsidR="00B46341" w:rsidRPr="00CD08FA" w:rsidRDefault="00B46341" w:rsidP="0056076C">
      <w:pPr>
        <w:pStyle w:val="a9"/>
        <w:numPr>
          <w:ilvl w:val="0"/>
          <w:numId w:val="7"/>
        </w:numPr>
        <w:spacing w:before="0" w:beforeAutospacing="0" w:after="0" w:afterAutospacing="0"/>
        <w:jc w:val="both"/>
        <w:rPr>
          <w:lang w:val="uk-UA"/>
        </w:rPr>
      </w:pPr>
      <w:r w:rsidRPr="00CD08FA">
        <w:rPr>
          <w:bCs/>
          <w:lang w:val="uk-UA"/>
        </w:rPr>
        <w:t>Скорочений робочий час:</w:t>
      </w:r>
      <w:r w:rsidRPr="00CD08FA">
        <w:rPr>
          <w:lang w:val="uk-UA"/>
        </w:rPr>
        <w:t xml:space="preserve"> Для працівників віком:</w:t>
      </w:r>
    </w:p>
    <w:p w:rsidR="00B46341" w:rsidRPr="00CD08FA" w:rsidRDefault="00B46341" w:rsidP="0056076C">
      <w:pPr>
        <w:pStyle w:val="a9"/>
        <w:numPr>
          <w:ilvl w:val="1"/>
          <w:numId w:val="7"/>
        </w:numPr>
        <w:spacing w:before="0" w:beforeAutospacing="0" w:after="0" w:afterAutospacing="0"/>
        <w:jc w:val="both"/>
        <w:rPr>
          <w:lang w:val="uk-UA"/>
        </w:rPr>
      </w:pPr>
      <w:r w:rsidRPr="00CD08FA">
        <w:rPr>
          <w:lang w:val="uk-UA"/>
        </w:rPr>
        <w:t xml:space="preserve">16–18 років: </w:t>
      </w:r>
      <w:r w:rsidRPr="00CD08FA">
        <w:rPr>
          <w:bCs/>
          <w:lang w:val="uk-UA"/>
        </w:rPr>
        <w:t>36 годин</w:t>
      </w:r>
      <w:r w:rsidRPr="00CD08FA">
        <w:rPr>
          <w:lang w:val="uk-UA"/>
        </w:rPr>
        <w:t xml:space="preserve"> на тиждень.</w:t>
      </w:r>
    </w:p>
    <w:p w:rsidR="00B46341" w:rsidRPr="00CD08FA" w:rsidRDefault="00B46341" w:rsidP="0056076C">
      <w:pPr>
        <w:pStyle w:val="a9"/>
        <w:numPr>
          <w:ilvl w:val="1"/>
          <w:numId w:val="7"/>
        </w:numPr>
        <w:spacing w:before="0" w:beforeAutospacing="0" w:after="0" w:afterAutospacing="0"/>
        <w:jc w:val="both"/>
        <w:rPr>
          <w:lang w:val="uk-UA"/>
        </w:rPr>
      </w:pPr>
      <w:r w:rsidRPr="00CD08FA">
        <w:rPr>
          <w:lang w:val="uk-UA"/>
        </w:rPr>
        <w:t xml:space="preserve">15–16 років: </w:t>
      </w:r>
      <w:r w:rsidRPr="00CD08FA">
        <w:rPr>
          <w:bCs/>
          <w:lang w:val="uk-UA"/>
        </w:rPr>
        <w:t>24 години</w:t>
      </w:r>
      <w:r w:rsidRPr="00CD08FA">
        <w:rPr>
          <w:lang w:val="uk-UA"/>
        </w:rPr>
        <w:t xml:space="preserve"> на тиждень.</w:t>
      </w:r>
    </w:p>
    <w:p w:rsidR="00B46341" w:rsidRPr="00CD08FA" w:rsidRDefault="00B46341" w:rsidP="0056076C">
      <w:pPr>
        <w:pStyle w:val="a9"/>
        <w:numPr>
          <w:ilvl w:val="1"/>
          <w:numId w:val="7"/>
        </w:numPr>
        <w:spacing w:before="0" w:beforeAutospacing="0" w:after="0" w:afterAutospacing="0"/>
        <w:jc w:val="both"/>
        <w:rPr>
          <w:lang w:val="uk-UA"/>
        </w:rPr>
      </w:pPr>
      <w:r w:rsidRPr="00CD08FA">
        <w:rPr>
          <w:lang w:val="uk-UA"/>
        </w:rPr>
        <w:t>Для учнів, які працюють у вільний від навчання час, тривалість роботи не може перевищувати половини максимальної тривалості для відповідної категорії.</w:t>
      </w:r>
    </w:p>
    <w:p w:rsidR="00B46341" w:rsidRPr="00CD08FA" w:rsidRDefault="00B46341" w:rsidP="0056076C">
      <w:pPr>
        <w:pStyle w:val="a9"/>
        <w:numPr>
          <w:ilvl w:val="0"/>
          <w:numId w:val="7"/>
        </w:numPr>
        <w:spacing w:before="0" w:beforeAutospacing="0" w:after="0" w:afterAutospacing="0"/>
        <w:jc w:val="both"/>
        <w:rPr>
          <w:lang w:val="uk-UA"/>
        </w:rPr>
      </w:pPr>
      <w:r w:rsidRPr="00CD08FA">
        <w:rPr>
          <w:bCs/>
          <w:lang w:val="uk-UA"/>
        </w:rPr>
        <w:t>Обов'язкові медогляди:</w:t>
      </w:r>
      <w:r w:rsidRPr="00CD08FA">
        <w:rPr>
          <w:lang w:val="uk-UA"/>
        </w:rPr>
        <w:t xml:space="preserve"> Усі особи до 18 років приймаються на роботу лише після попереднього медичного огляду і до досягнення 21 року </w:t>
      </w:r>
      <w:r w:rsidRPr="00CD08FA">
        <w:rPr>
          <w:bCs/>
          <w:lang w:val="uk-UA"/>
        </w:rPr>
        <w:t>щороку</w:t>
      </w:r>
      <w:r w:rsidRPr="00CD08FA">
        <w:rPr>
          <w:lang w:val="uk-UA"/>
        </w:rPr>
        <w:t xml:space="preserve"> підлягають обов'язковому медичному огляду.</w:t>
      </w:r>
    </w:p>
    <w:p w:rsidR="00B46341" w:rsidRPr="00CD08FA" w:rsidRDefault="00B46341" w:rsidP="0056076C">
      <w:pPr>
        <w:pStyle w:val="a9"/>
        <w:numPr>
          <w:ilvl w:val="0"/>
          <w:numId w:val="7"/>
        </w:numPr>
        <w:spacing w:before="0" w:beforeAutospacing="0" w:after="0" w:afterAutospacing="0"/>
        <w:jc w:val="both"/>
        <w:rPr>
          <w:lang w:val="uk-UA"/>
        </w:rPr>
      </w:pPr>
      <w:r w:rsidRPr="00CD08FA">
        <w:rPr>
          <w:bCs/>
          <w:lang w:val="uk-UA"/>
        </w:rPr>
        <w:t>Щорічна відпустка:</w:t>
      </w:r>
      <w:r w:rsidRPr="00CD08FA">
        <w:rPr>
          <w:lang w:val="uk-UA"/>
        </w:rPr>
        <w:t xml:space="preserve"> Надається щорічна відпустка тривалістю </w:t>
      </w:r>
      <w:r w:rsidRPr="00CD08FA">
        <w:rPr>
          <w:bCs/>
          <w:lang w:val="uk-UA"/>
        </w:rPr>
        <w:t>31 календарний день</w:t>
      </w:r>
      <w:r w:rsidRPr="00CD08FA">
        <w:rPr>
          <w:lang w:val="uk-UA"/>
        </w:rPr>
        <w:t xml:space="preserve"> (замість стандартних 24).</w:t>
      </w:r>
    </w:p>
    <w:p w:rsidR="00B46341" w:rsidRPr="00CD08FA" w:rsidRDefault="00B46341" w:rsidP="0056076C">
      <w:pPr>
        <w:pStyle w:val="3"/>
        <w:spacing w:before="0" w:beforeAutospacing="0" w:after="0" w:afterAutospacing="0"/>
        <w:jc w:val="both"/>
        <w:rPr>
          <w:i/>
          <w:sz w:val="24"/>
          <w:szCs w:val="24"/>
          <w:lang w:val="uk-UA"/>
        </w:rPr>
      </w:pPr>
      <w:r w:rsidRPr="00CD08FA">
        <w:rPr>
          <w:i/>
          <w:sz w:val="24"/>
          <w:szCs w:val="24"/>
          <w:lang w:val="uk-UA"/>
        </w:rPr>
        <w:t xml:space="preserve">Охорона праці осіб з інвалідністю </w:t>
      </w:r>
    </w:p>
    <w:p w:rsidR="00B46341" w:rsidRPr="00CD08FA" w:rsidRDefault="00B46341" w:rsidP="0056076C">
      <w:pPr>
        <w:pStyle w:val="a9"/>
        <w:numPr>
          <w:ilvl w:val="0"/>
          <w:numId w:val="8"/>
        </w:numPr>
        <w:spacing w:before="0" w:beforeAutospacing="0" w:after="0" w:afterAutospacing="0"/>
        <w:jc w:val="both"/>
        <w:rPr>
          <w:lang w:val="uk-UA"/>
        </w:rPr>
      </w:pPr>
      <w:r w:rsidRPr="00CD08FA">
        <w:rPr>
          <w:lang w:val="uk-UA"/>
        </w:rPr>
        <w:t xml:space="preserve">Роботодавець зобов’язаний створити для осіб з інвалідністю умови праці відповідно до їхньої </w:t>
      </w:r>
      <w:r w:rsidRPr="00CD08FA">
        <w:rPr>
          <w:bCs/>
          <w:lang w:val="uk-UA"/>
        </w:rPr>
        <w:t>індивідуальної програми реабілітації (ІПР)</w:t>
      </w:r>
      <w:r w:rsidRPr="00CD08FA">
        <w:rPr>
          <w:lang w:val="uk-UA"/>
        </w:rPr>
        <w:t xml:space="preserve"> та рекомендацій медико-соціальної експертної комісії (МСЕК).</w:t>
      </w:r>
    </w:p>
    <w:p w:rsidR="00B46341" w:rsidRPr="00CD08FA" w:rsidRDefault="00B46341" w:rsidP="0056076C">
      <w:pPr>
        <w:pStyle w:val="a9"/>
        <w:numPr>
          <w:ilvl w:val="0"/>
          <w:numId w:val="8"/>
        </w:numPr>
        <w:spacing w:before="0" w:beforeAutospacing="0" w:after="0" w:afterAutospacing="0"/>
        <w:jc w:val="both"/>
        <w:rPr>
          <w:lang w:val="uk-UA"/>
        </w:rPr>
      </w:pPr>
      <w:r w:rsidRPr="00CD08FA">
        <w:rPr>
          <w:bCs/>
          <w:lang w:val="uk-UA"/>
        </w:rPr>
        <w:t>Заборона протипоказаної праці:</w:t>
      </w:r>
      <w:r w:rsidRPr="00CD08FA">
        <w:rPr>
          <w:lang w:val="uk-UA"/>
        </w:rPr>
        <w:t xml:space="preserve"> Забороняється залучення осіб з інвалідністю до праці, яка </w:t>
      </w:r>
      <w:r w:rsidRPr="00CD08FA">
        <w:rPr>
          <w:bCs/>
          <w:lang w:val="uk-UA"/>
        </w:rPr>
        <w:t>протипоказана</w:t>
      </w:r>
      <w:r w:rsidRPr="00CD08FA">
        <w:rPr>
          <w:lang w:val="uk-UA"/>
        </w:rPr>
        <w:t xml:space="preserve"> їм за медичним висновком.</w:t>
      </w:r>
    </w:p>
    <w:p w:rsidR="00B46341" w:rsidRPr="00CD08FA" w:rsidRDefault="00B46341" w:rsidP="0056076C">
      <w:pPr>
        <w:pStyle w:val="a9"/>
        <w:numPr>
          <w:ilvl w:val="0"/>
          <w:numId w:val="8"/>
        </w:numPr>
        <w:spacing w:before="0" w:beforeAutospacing="0" w:after="0" w:afterAutospacing="0"/>
        <w:jc w:val="both"/>
        <w:rPr>
          <w:lang w:val="uk-UA"/>
        </w:rPr>
      </w:pPr>
      <w:r w:rsidRPr="00CD08FA">
        <w:rPr>
          <w:bCs/>
          <w:lang w:val="uk-UA"/>
        </w:rPr>
        <w:t>Обмеження надурочних робіт і відряджень:</w:t>
      </w:r>
      <w:r w:rsidRPr="00CD08FA">
        <w:rPr>
          <w:lang w:val="uk-UA"/>
        </w:rPr>
        <w:t xml:space="preserve"> Залучення до надурочних робіт, роботи в нічний час та направлення у відрядження можливе лише </w:t>
      </w:r>
      <w:r w:rsidRPr="00CD08FA">
        <w:rPr>
          <w:bCs/>
          <w:lang w:val="uk-UA"/>
        </w:rPr>
        <w:t>за їхньою згодою</w:t>
      </w:r>
      <w:r w:rsidRPr="00CD08FA">
        <w:rPr>
          <w:lang w:val="uk-UA"/>
        </w:rPr>
        <w:t xml:space="preserve"> та за умови, що це не суперечить медичним рекомендаціям.</w:t>
      </w:r>
    </w:p>
    <w:p w:rsidR="00B46341" w:rsidRPr="00CD08FA" w:rsidRDefault="00B46341" w:rsidP="0056076C">
      <w:pPr>
        <w:pStyle w:val="a9"/>
        <w:numPr>
          <w:ilvl w:val="0"/>
          <w:numId w:val="8"/>
        </w:numPr>
        <w:spacing w:before="0" w:beforeAutospacing="0" w:after="0" w:afterAutospacing="0"/>
        <w:jc w:val="both"/>
        <w:rPr>
          <w:lang w:val="uk-UA"/>
        </w:rPr>
      </w:pPr>
      <w:r w:rsidRPr="00CD08FA">
        <w:rPr>
          <w:bCs/>
          <w:lang w:val="uk-UA"/>
        </w:rPr>
        <w:t>Додаткові відпустки:</w:t>
      </w:r>
      <w:r w:rsidRPr="00CD08FA">
        <w:rPr>
          <w:lang w:val="uk-UA"/>
        </w:rPr>
        <w:t xml:space="preserve"> Надання </w:t>
      </w:r>
      <w:r w:rsidRPr="00CD08FA">
        <w:rPr>
          <w:bCs/>
          <w:lang w:val="uk-UA"/>
        </w:rPr>
        <w:t>додаткових соціальних відпусток</w:t>
      </w:r>
      <w:r w:rsidRPr="00CD08FA">
        <w:rPr>
          <w:lang w:val="uk-UA"/>
        </w:rPr>
        <w:t xml:space="preserve"> (10 календарних днів).</w:t>
      </w:r>
    </w:p>
    <w:p w:rsidR="00B46341" w:rsidRPr="00CD08FA" w:rsidRDefault="00B46341" w:rsidP="0056076C">
      <w:pPr>
        <w:pStyle w:val="2"/>
        <w:spacing w:before="0" w:line="240" w:lineRule="auto"/>
        <w:jc w:val="center"/>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Державний та громадський контроль за охороною праці</w:t>
      </w:r>
    </w:p>
    <w:p w:rsidR="00B46341" w:rsidRPr="00CD08FA" w:rsidRDefault="00B46341" w:rsidP="0056076C">
      <w:pPr>
        <w:pStyle w:val="a9"/>
        <w:spacing w:before="0" w:beforeAutospacing="0" w:after="0" w:afterAutospacing="0"/>
        <w:jc w:val="both"/>
        <w:rPr>
          <w:lang w:val="uk-UA"/>
        </w:rPr>
      </w:pPr>
      <w:r w:rsidRPr="00CD08FA">
        <w:rPr>
          <w:lang w:val="uk-UA"/>
        </w:rPr>
        <w:t xml:space="preserve">Контроль за дотриманням законодавства про охорону праці в Україні здійснюється на двох основних рівнях: </w:t>
      </w:r>
      <w:r w:rsidRPr="00CD08FA">
        <w:rPr>
          <w:bCs/>
          <w:lang w:val="uk-UA"/>
        </w:rPr>
        <w:t>державного нагляду</w:t>
      </w:r>
      <w:r w:rsidRPr="00CD08FA">
        <w:rPr>
          <w:lang w:val="uk-UA"/>
        </w:rPr>
        <w:t xml:space="preserve"> та </w:t>
      </w:r>
      <w:r w:rsidRPr="00CD08FA">
        <w:rPr>
          <w:bCs/>
          <w:lang w:val="uk-UA"/>
        </w:rPr>
        <w:t>громадського контролю</w:t>
      </w:r>
      <w:r w:rsidRPr="00CD08FA">
        <w:rPr>
          <w:lang w:val="uk-UA"/>
        </w:rPr>
        <w:t>.</w:t>
      </w:r>
    </w:p>
    <w:p w:rsidR="006B66CC" w:rsidRPr="00CD08FA" w:rsidRDefault="006B66CC" w:rsidP="0056076C">
      <w:pPr>
        <w:spacing w:after="0" w:line="240" w:lineRule="auto"/>
        <w:ind w:left="426" w:right="414" w:firstLine="707"/>
        <w:jc w:val="both"/>
        <w:rPr>
          <w:rFonts w:ascii="Times New Roman" w:hAnsi="Times New Roman"/>
          <w:sz w:val="24"/>
          <w:szCs w:val="24"/>
        </w:rPr>
      </w:pPr>
      <w:r w:rsidRPr="00CD08FA">
        <w:rPr>
          <w:rFonts w:ascii="Times New Roman" w:hAnsi="Times New Roman"/>
          <w:b/>
          <w:i/>
          <w:sz w:val="24"/>
          <w:szCs w:val="24"/>
        </w:rPr>
        <w:t>Державний</w:t>
      </w:r>
      <w:r w:rsidRPr="00CD08FA">
        <w:rPr>
          <w:rFonts w:ascii="Times New Roman" w:hAnsi="Times New Roman"/>
          <w:sz w:val="24"/>
          <w:szCs w:val="24"/>
        </w:rPr>
        <w:t xml:space="preserve"> </w:t>
      </w:r>
      <w:r w:rsidRPr="00CD08FA">
        <w:rPr>
          <w:rFonts w:ascii="Times New Roman" w:hAnsi="Times New Roman"/>
          <w:b/>
          <w:i/>
          <w:sz w:val="24"/>
          <w:szCs w:val="24"/>
        </w:rPr>
        <w:t>нагляд</w:t>
      </w:r>
      <w:r w:rsidRPr="00CD08FA">
        <w:rPr>
          <w:rFonts w:ascii="Times New Roman" w:hAnsi="Times New Roman"/>
          <w:sz w:val="24"/>
          <w:szCs w:val="24"/>
        </w:rPr>
        <w:t xml:space="preserve"> </w:t>
      </w:r>
      <w:r w:rsidRPr="00CD08FA">
        <w:rPr>
          <w:rFonts w:ascii="Times New Roman" w:hAnsi="Times New Roman"/>
          <w:b/>
          <w:i/>
          <w:sz w:val="24"/>
          <w:szCs w:val="24"/>
        </w:rPr>
        <w:t>за</w:t>
      </w:r>
      <w:r w:rsidRPr="00CD08FA">
        <w:rPr>
          <w:rFonts w:ascii="Times New Roman" w:hAnsi="Times New Roman"/>
          <w:sz w:val="24"/>
          <w:szCs w:val="24"/>
        </w:rPr>
        <w:t xml:space="preserve"> </w:t>
      </w:r>
      <w:r w:rsidRPr="00CD08FA">
        <w:rPr>
          <w:rFonts w:ascii="Times New Roman" w:hAnsi="Times New Roman"/>
          <w:b/>
          <w:i/>
          <w:sz w:val="24"/>
          <w:szCs w:val="24"/>
        </w:rPr>
        <w:t>охороною</w:t>
      </w:r>
      <w:r w:rsidRPr="00CD08FA">
        <w:rPr>
          <w:rFonts w:ascii="Times New Roman" w:hAnsi="Times New Roman"/>
          <w:sz w:val="24"/>
          <w:szCs w:val="24"/>
        </w:rPr>
        <w:t xml:space="preserve"> </w:t>
      </w:r>
      <w:r w:rsidRPr="00CD08FA">
        <w:rPr>
          <w:rFonts w:ascii="Times New Roman" w:hAnsi="Times New Roman"/>
          <w:b/>
          <w:i/>
          <w:sz w:val="24"/>
          <w:szCs w:val="24"/>
        </w:rPr>
        <w:t xml:space="preserve">праці. </w:t>
      </w:r>
      <w:r w:rsidRPr="00CD08FA">
        <w:rPr>
          <w:rFonts w:ascii="Times New Roman" w:hAnsi="Times New Roman"/>
          <w:sz w:val="24"/>
          <w:szCs w:val="24"/>
        </w:rPr>
        <w:t xml:space="preserve">Державний нагляд за додержанням законів та нормативно-правових актів про охорону праці </w:t>
      </w:r>
      <w:r w:rsidRPr="00CD08FA">
        <w:rPr>
          <w:rFonts w:ascii="Times New Roman" w:hAnsi="Times New Roman"/>
          <w:spacing w:val="-2"/>
          <w:sz w:val="24"/>
          <w:szCs w:val="24"/>
        </w:rPr>
        <w:t>здійснюють:</w:t>
      </w:r>
    </w:p>
    <w:p w:rsidR="006B66CC" w:rsidRPr="00CD08FA" w:rsidRDefault="006B66CC" w:rsidP="00E56C89">
      <w:pPr>
        <w:pStyle w:val="a6"/>
        <w:widowControl w:val="0"/>
        <w:numPr>
          <w:ilvl w:val="0"/>
          <w:numId w:val="56"/>
        </w:numPr>
        <w:tabs>
          <w:tab w:val="left" w:pos="1416"/>
        </w:tabs>
        <w:autoSpaceDE w:val="0"/>
        <w:autoSpaceDN w:val="0"/>
        <w:spacing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 xml:space="preserve">спеціально уповноважений державний орган з питань радіаційної </w:t>
      </w:r>
      <w:r w:rsidRPr="00CD08FA">
        <w:rPr>
          <w:rFonts w:ascii="Times New Roman" w:hAnsi="Times New Roman"/>
          <w:spacing w:val="-2"/>
          <w:sz w:val="24"/>
          <w:szCs w:val="24"/>
        </w:rPr>
        <w:t>безпеки;</w:t>
      </w:r>
    </w:p>
    <w:p w:rsidR="006B66CC" w:rsidRPr="00CD08FA" w:rsidRDefault="006B66CC" w:rsidP="00E56C89">
      <w:pPr>
        <w:pStyle w:val="a6"/>
        <w:widowControl w:val="0"/>
        <w:numPr>
          <w:ilvl w:val="0"/>
          <w:numId w:val="56"/>
        </w:numPr>
        <w:tabs>
          <w:tab w:val="left" w:pos="1416"/>
        </w:tabs>
        <w:autoSpaceDE w:val="0"/>
        <w:autoSpaceDN w:val="0"/>
        <w:spacing w:before="7"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спеціально</w:t>
      </w:r>
      <w:r w:rsidRPr="00CD08FA">
        <w:rPr>
          <w:rFonts w:ascii="Times New Roman" w:hAnsi="Times New Roman"/>
          <w:spacing w:val="40"/>
          <w:sz w:val="24"/>
          <w:szCs w:val="24"/>
        </w:rPr>
        <w:t xml:space="preserve"> </w:t>
      </w:r>
      <w:r w:rsidRPr="00CD08FA">
        <w:rPr>
          <w:rFonts w:ascii="Times New Roman" w:hAnsi="Times New Roman"/>
          <w:sz w:val="24"/>
          <w:szCs w:val="24"/>
        </w:rPr>
        <w:t>уповноважений</w:t>
      </w:r>
      <w:r w:rsidRPr="00CD08FA">
        <w:rPr>
          <w:rFonts w:ascii="Times New Roman" w:hAnsi="Times New Roman"/>
          <w:spacing w:val="40"/>
          <w:sz w:val="24"/>
          <w:szCs w:val="24"/>
        </w:rPr>
        <w:t xml:space="preserve"> </w:t>
      </w:r>
      <w:r w:rsidRPr="00CD08FA">
        <w:rPr>
          <w:rFonts w:ascii="Times New Roman" w:hAnsi="Times New Roman"/>
          <w:sz w:val="24"/>
          <w:szCs w:val="24"/>
        </w:rPr>
        <w:t>державний</w:t>
      </w:r>
      <w:r w:rsidRPr="00CD08FA">
        <w:rPr>
          <w:rFonts w:ascii="Times New Roman" w:hAnsi="Times New Roman"/>
          <w:spacing w:val="40"/>
          <w:sz w:val="24"/>
          <w:szCs w:val="24"/>
        </w:rPr>
        <w:t xml:space="preserve"> </w:t>
      </w:r>
      <w:r w:rsidRPr="00CD08FA">
        <w:rPr>
          <w:rFonts w:ascii="Times New Roman" w:hAnsi="Times New Roman"/>
          <w:sz w:val="24"/>
          <w:szCs w:val="24"/>
        </w:rPr>
        <w:t>орган</w:t>
      </w:r>
      <w:r w:rsidRPr="00CD08FA">
        <w:rPr>
          <w:rFonts w:ascii="Times New Roman" w:hAnsi="Times New Roman"/>
          <w:spacing w:val="40"/>
          <w:sz w:val="24"/>
          <w:szCs w:val="24"/>
        </w:rPr>
        <w:t xml:space="preserve"> </w:t>
      </w:r>
      <w:r w:rsidRPr="00CD08FA">
        <w:rPr>
          <w:rFonts w:ascii="Times New Roman" w:hAnsi="Times New Roman"/>
          <w:sz w:val="24"/>
          <w:szCs w:val="24"/>
        </w:rPr>
        <w:t>з</w:t>
      </w:r>
      <w:r w:rsidRPr="00CD08FA">
        <w:rPr>
          <w:rFonts w:ascii="Times New Roman" w:hAnsi="Times New Roman"/>
          <w:spacing w:val="40"/>
          <w:sz w:val="24"/>
          <w:szCs w:val="24"/>
        </w:rPr>
        <w:t xml:space="preserve"> </w:t>
      </w:r>
      <w:r w:rsidRPr="00CD08FA">
        <w:rPr>
          <w:rFonts w:ascii="Times New Roman" w:hAnsi="Times New Roman"/>
          <w:sz w:val="24"/>
          <w:szCs w:val="24"/>
        </w:rPr>
        <w:t>питань</w:t>
      </w:r>
      <w:r w:rsidRPr="00CD08FA">
        <w:rPr>
          <w:rFonts w:ascii="Times New Roman" w:hAnsi="Times New Roman"/>
          <w:spacing w:val="40"/>
          <w:sz w:val="24"/>
          <w:szCs w:val="24"/>
        </w:rPr>
        <w:t xml:space="preserve"> </w:t>
      </w:r>
      <w:r w:rsidRPr="00CD08FA">
        <w:rPr>
          <w:rFonts w:ascii="Times New Roman" w:hAnsi="Times New Roman"/>
          <w:sz w:val="24"/>
          <w:szCs w:val="24"/>
        </w:rPr>
        <w:t xml:space="preserve">пожежної </w:t>
      </w:r>
      <w:r w:rsidRPr="00CD08FA">
        <w:rPr>
          <w:rFonts w:ascii="Times New Roman" w:hAnsi="Times New Roman"/>
          <w:spacing w:val="-2"/>
          <w:sz w:val="24"/>
          <w:szCs w:val="24"/>
        </w:rPr>
        <w:t>безпеки;</w:t>
      </w:r>
    </w:p>
    <w:p w:rsidR="006B66CC" w:rsidRPr="00CD08FA" w:rsidRDefault="006B66CC" w:rsidP="00E56C89">
      <w:pPr>
        <w:pStyle w:val="a6"/>
        <w:widowControl w:val="0"/>
        <w:numPr>
          <w:ilvl w:val="0"/>
          <w:numId w:val="56"/>
        </w:numPr>
        <w:tabs>
          <w:tab w:val="left" w:pos="1416"/>
        </w:tabs>
        <w:autoSpaceDE w:val="0"/>
        <w:autoSpaceDN w:val="0"/>
        <w:spacing w:before="8"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спеціально</w:t>
      </w:r>
      <w:r w:rsidRPr="00CD08FA">
        <w:rPr>
          <w:rFonts w:ascii="Times New Roman" w:hAnsi="Times New Roman"/>
          <w:spacing w:val="80"/>
          <w:sz w:val="24"/>
          <w:szCs w:val="24"/>
        </w:rPr>
        <w:t xml:space="preserve"> </w:t>
      </w:r>
      <w:r w:rsidRPr="00CD08FA">
        <w:rPr>
          <w:rFonts w:ascii="Times New Roman" w:hAnsi="Times New Roman"/>
          <w:sz w:val="24"/>
          <w:szCs w:val="24"/>
        </w:rPr>
        <w:t>уповноважений</w:t>
      </w:r>
      <w:r w:rsidRPr="00CD08FA">
        <w:rPr>
          <w:rFonts w:ascii="Times New Roman" w:hAnsi="Times New Roman"/>
          <w:spacing w:val="80"/>
          <w:sz w:val="24"/>
          <w:szCs w:val="24"/>
        </w:rPr>
        <w:t xml:space="preserve"> </w:t>
      </w:r>
      <w:r w:rsidRPr="00CD08FA">
        <w:rPr>
          <w:rFonts w:ascii="Times New Roman" w:hAnsi="Times New Roman"/>
          <w:sz w:val="24"/>
          <w:szCs w:val="24"/>
        </w:rPr>
        <w:t>державний</w:t>
      </w:r>
      <w:r w:rsidRPr="00CD08FA">
        <w:rPr>
          <w:rFonts w:ascii="Times New Roman" w:hAnsi="Times New Roman"/>
          <w:spacing w:val="80"/>
          <w:sz w:val="24"/>
          <w:szCs w:val="24"/>
        </w:rPr>
        <w:t xml:space="preserve"> </w:t>
      </w:r>
      <w:r w:rsidRPr="00CD08FA">
        <w:rPr>
          <w:rFonts w:ascii="Times New Roman" w:hAnsi="Times New Roman"/>
          <w:sz w:val="24"/>
          <w:szCs w:val="24"/>
        </w:rPr>
        <w:t>орган</w:t>
      </w:r>
      <w:r w:rsidRPr="00CD08FA">
        <w:rPr>
          <w:rFonts w:ascii="Times New Roman" w:hAnsi="Times New Roman"/>
          <w:spacing w:val="80"/>
          <w:sz w:val="24"/>
          <w:szCs w:val="24"/>
        </w:rPr>
        <w:t xml:space="preserve"> </w:t>
      </w:r>
      <w:r w:rsidRPr="00CD08FA">
        <w:rPr>
          <w:rFonts w:ascii="Times New Roman" w:hAnsi="Times New Roman"/>
          <w:sz w:val="24"/>
          <w:szCs w:val="24"/>
        </w:rPr>
        <w:t>з</w:t>
      </w:r>
      <w:r w:rsidRPr="00CD08FA">
        <w:rPr>
          <w:rFonts w:ascii="Times New Roman" w:hAnsi="Times New Roman"/>
          <w:spacing w:val="80"/>
          <w:sz w:val="24"/>
          <w:szCs w:val="24"/>
        </w:rPr>
        <w:t xml:space="preserve"> </w:t>
      </w:r>
      <w:r w:rsidRPr="00CD08FA">
        <w:rPr>
          <w:rFonts w:ascii="Times New Roman" w:hAnsi="Times New Roman"/>
          <w:sz w:val="24"/>
          <w:szCs w:val="24"/>
        </w:rPr>
        <w:t>питань</w:t>
      </w:r>
      <w:r w:rsidRPr="00CD08FA">
        <w:rPr>
          <w:rFonts w:ascii="Times New Roman" w:hAnsi="Times New Roman"/>
          <w:spacing w:val="80"/>
          <w:sz w:val="24"/>
          <w:szCs w:val="24"/>
        </w:rPr>
        <w:t xml:space="preserve"> </w:t>
      </w:r>
      <w:r w:rsidRPr="00CD08FA">
        <w:rPr>
          <w:rFonts w:ascii="Times New Roman" w:hAnsi="Times New Roman"/>
          <w:sz w:val="24"/>
          <w:szCs w:val="24"/>
        </w:rPr>
        <w:t>гігієни</w:t>
      </w:r>
      <w:r w:rsidRPr="00CD08FA">
        <w:rPr>
          <w:rFonts w:ascii="Times New Roman" w:hAnsi="Times New Roman"/>
          <w:spacing w:val="40"/>
          <w:sz w:val="24"/>
          <w:szCs w:val="24"/>
        </w:rPr>
        <w:t xml:space="preserve"> </w:t>
      </w:r>
      <w:r w:rsidRPr="00CD08FA">
        <w:rPr>
          <w:rFonts w:ascii="Times New Roman" w:hAnsi="Times New Roman"/>
          <w:spacing w:val="-2"/>
          <w:sz w:val="24"/>
          <w:szCs w:val="24"/>
        </w:rPr>
        <w:t>праці.</w:t>
      </w:r>
    </w:p>
    <w:p w:rsidR="006B66CC" w:rsidRPr="00CD08FA" w:rsidRDefault="006B66CC" w:rsidP="0056076C">
      <w:pPr>
        <w:pStyle w:val="a7"/>
        <w:spacing w:before="10" w:after="0"/>
        <w:ind w:right="414" w:firstLine="707"/>
        <w:jc w:val="both"/>
        <w:rPr>
          <w:sz w:val="24"/>
          <w:szCs w:val="24"/>
          <w:lang w:val="uk-UA"/>
        </w:rPr>
      </w:pPr>
      <w:r w:rsidRPr="00CD08FA">
        <w:rPr>
          <w:b/>
          <w:i/>
          <w:sz w:val="24"/>
          <w:szCs w:val="24"/>
          <w:lang w:val="uk-UA"/>
        </w:rPr>
        <w:t>Найголовніший</w:t>
      </w:r>
      <w:r w:rsidRPr="00CD08FA">
        <w:rPr>
          <w:sz w:val="24"/>
          <w:szCs w:val="24"/>
          <w:lang w:val="uk-UA"/>
        </w:rPr>
        <w:t xml:space="preserve"> </w:t>
      </w:r>
      <w:r w:rsidRPr="00CD08FA">
        <w:rPr>
          <w:b/>
          <w:i/>
          <w:sz w:val="24"/>
          <w:szCs w:val="24"/>
          <w:lang w:val="uk-UA"/>
        </w:rPr>
        <w:t>нагляд</w:t>
      </w:r>
      <w:r w:rsidRPr="00CD08FA">
        <w:rPr>
          <w:sz w:val="24"/>
          <w:szCs w:val="24"/>
          <w:lang w:val="uk-UA"/>
        </w:rPr>
        <w:t xml:space="preserve"> здійснюється Генеральним прокурором України та підпорядкованими йому прокурорами.</w:t>
      </w:r>
    </w:p>
    <w:p w:rsidR="006B66CC" w:rsidRPr="00CD08FA" w:rsidRDefault="006B66CC" w:rsidP="0056076C">
      <w:pPr>
        <w:pStyle w:val="a7"/>
        <w:spacing w:after="0"/>
        <w:ind w:right="413"/>
        <w:jc w:val="both"/>
        <w:rPr>
          <w:sz w:val="24"/>
          <w:szCs w:val="24"/>
          <w:lang w:val="uk-UA"/>
        </w:rPr>
      </w:pPr>
      <w:r w:rsidRPr="00CD08FA">
        <w:rPr>
          <w:sz w:val="24"/>
          <w:szCs w:val="24"/>
          <w:lang w:val="uk-UA"/>
        </w:rPr>
        <w:t>Органи державного нагляду за охороною праці не залежать від господарських органів, суб’єктів підприємства, об’єднань громадян, політичних формувань, місцевих державних адміністрацій і органів місцевого самоврядування, їм вони не підзвітні та не підконтрольні.</w:t>
      </w:r>
    </w:p>
    <w:p w:rsidR="006B66CC" w:rsidRPr="00CD08FA" w:rsidRDefault="006B66CC" w:rsidP="0056076C">
      <w:pPr>
        <w:pStyle w:val="a7"/>
        <w:spacing w:after="0"/>
        <w:ind w:right="419" w:firstLine="777"/>
        <w:jc w:val="both"/>
        <w:rPr>
          <w:sz w:val="24"/>
          <w:szCs w:val="24"/>
          <w:lang w:val="uk-UA"/>
        </w:rPr>
      </w:pPr>
      <w:r w:rsidRPr="00CD08FA">
        <w:rPr>
          <w:sz w:val="24"/>
          <w:szCs w:val="24"/>
          <w:lang w:val="uk-UA"/>
        </w:rPr>
        <w:t>Ці органи діють відповідно до положень, що затверджуються Кабінетом Міністрів України.</w:t>
      </w:r>
    </w:p>
    <w:p w:rsidR="006B66CC" w:rsidRPr="00CD08FA" w:rsidRDefault="006B66CC" w:rsidP="0056076C">
      <w:pPr>
        <w:pStyle w:val="a7"/>
        <w:spacing w:before="1" w:after="0"/>
        <w:ind w:right="415"/>
        <w:jc w:val="both"/>
        <w:rPr>
          <w:sz w:val="24"/>
          <w:szCs w:val="24"/>
          <w:lang w:val="uk-UA"/>
        </w:rPr>
      </w:pPr>
      <w:r w:rsidRPr="00CD08FA">
        <w:rPr>
          <w:sz w:val="24"/>
          <w:szCs w:val="24"/>
          <w:lang w:val="uk-UA"/>
        </w:rPr>
        <w:lastRenderedPageBreak/>
        <w:t>Діяльність органів державного нагляду за охороною праці регулюється Законами:</w:t>
      </w:r>
    </w:p>
    <w:p w:rsidR="006B66CC" w:rsidRPr="00CD08FA" w:rsidRDefault="006B66CC" w:rsidP="00E56C89">
      <w:pPr>
        <w:pStyle w:val="a6"/>
        <w:widowControl w:val="0"/>
        <w:numPr>
          <w:ilvl w:val="0"/>
          <w:numId w:val="57"/>
        </w:numPr>
        <w:tabs>
          <w:tab w:val="left" w:pos="1416"/>
        </w:tabs>
        <w:autoSpaceDE w:val="0"/>
        <w:autoSpaceDN w:val="0"/>
        <w:spacing w:after="0" w:line="240" w:lineRule="auto"/>
        <w:jc w:val="both"/>
        <w:rPr>
          <w:rFonts w:ascii="Times New Roman" w:hAnsi="Times New Roman"/>
          <w:sz w:val="24"/>
          <w:szCs w:val="24"/>
        </w:rPr>
      </w:pPr>
      <w:r w:rsidRPr="00CD08FA">
        <w:rPr>
          <w:rFonts w:ascii="Times New Roman" w:hAnsi="Times New Roman"/>
          <w:sz w:val="24"/>
          <w:szCs w:val="24"/>
        </w:rPr>
        <w:t>«Про</w:t>
      </w:r>
      <w:r w:rsidRPr="00CD08FA">
        <w:rPr>
          <w:rFonts w:ascii="Times New Roman" w:hAnsi="Times New Roman"/>
          <w:spacing w:val="-3"/>
          <w:sz w:val="24"/>
          <w:szCs w:val="24"/>
        </w:rPr>
        <w:t xml:space="preserve"> </w:t>
      </w:r>
      <w:r w:rsidRPr="00CD08FA">
        <w:rPr>
          <w:rFonts w:ascii="Times New Roman" w:hAnsi="Times New Roman"/>
          <w:sz w:val="24"/>
          <w:szCs w:val="24"/>
        </w:rPr>
        <w:t>охорону</w:t>
      </w:r>
      <w:r w:rsidRPr="00CD08FA">
        <w:rPr>
          <w:rFonts w:ascii="Times New Roman" w:hAnsi="Times New Roman"/>
          <w:spacing w:val="-6"/>
          <w:sz w:val="24"/>
          <w:szCs w:val="24"/>
        </w:rPr>
        <w:t xml:space="preserve"> </w:t>
      </w:r>
      <w:r w:rsidRPr="00CD08FA">
        <w:rPr>
          <w:rFonts w:ascii="Times New Roman" w:hAnsi="Times New Roman"/>
          <w:spacing w:val="-2"/>
          <w:sz w:val="24"/>
          <w:szCs w:val="24"/>
        </w:rPr>
        <w:t>праці»;</w:t>
      </w:r>
    </w:p>
    <w:p w:rsidR="006B66CC" w:rsidRPr="00CD08FA" w:rsidRDefault="006B66CC" w:rsidP="00E56C89">
      <w:pPr>
        <w:pStyle w:val="a6"/>
        <w:widowControl w:val="0"/>
        <w:numPr>
          <w:ilvl w:val="0"/>
          <w:numId w:val="57"/>
        </w:numPr>
        <w:tabs>
          <w:tab w:val="left" w:pos="1416"/>
        </w:tabs>
        <w:autoSpaceDE w:val="0"/>
        <w:autoSpaceDN w:val="0"/>
        <w:spacing w:before="161" w:after="0" w:line="240" w:lineRule="auto"/>
        <w:jc w:val="both"/>
        <w:rPr>
          <w:rFonts w:ascii="Times New Roman" w:hAnsi="Times New Roman"/>
          <w:sz w:val="24"/>
          <w:szCs w:val="24"/>
        </w:rPr>
      </w:pPr>
      <w:r w:rsidRPr="00CD08FA">
        <w:rPr>
          <w:rFonts w:ascii="Times New Roman" w:hAnsi="Times New Roman"/>
          <w:sz w:val="24"/>
          <w:szCs w:val="24"/>
        </w:rPr>
        <w:t>«Про</w:t>
      </w:r>
      <w:r w:rsidRPr="00CD08FA">
        <w:rPr>
          <w:rFonts w:ascii="Times New Roman" w:hAnsi="Times New Roman"/>
          <w:spacing w:val="-6"/>
          <w:sz w:val="24"/>
          <w:szCs w:val="24"/>
        </w:rPr>
        <w:t xml:space="preserve"> </w:t>
      </w:r>
      <w:r w:rsidRPr="00CD08FA">
        <w:rPr>
          <w:rFonts w:ascii="Times New Roman" w:hAnsi="Times New Roman"/>
          <w:sz w:val="24"/>
          <w:szCs w:val="24"/>
        </w:rPr>
        <w:t>використання</w:t>
      </w:r>
      <w:r w:rsidRPr="00CD08FA">
        <w:rPr>
          <w:rFonts w:ascii="Times New Roman" w:hAnsi="Times New Roman"/>
          <w:spacing w:val="-7"/>
          <w:sz w:val="24"/>
          <w:szCs w:val="24"/>
        </w:rPr>
        <w:t xml:space="preserve"> </w:t>
      </w:r>
      <w:r w:rsidRPr="00CD08FA">
        <w:rPr>
          <w:rFonts w:ascii="Times New Roman" w:hAnsi="Times New Roman"/>
          <w:sz w:val="24"/>
          <w:szCs w:val="24"/>
        </w:rPr>
        <w:t>ядерної</w:t>
      </w:r>
      <w:r w:rsidRPr="00CD08FA">
        <w:rPr>
          <w:rFonts w:ascii="Times New Roman" w:hAnsi="Times New Roman"/>
          <w:spacing w:val="-4"/>
          <w:sz w:val="24"/>
          <w:szCs w:val="24"/>
        </w:rPr>
        <w:t xml:space="preserve"> </w:t>
      </w:r>
      <w:r w:rsidRPr="00CD08FA">
        <w:rPr>
          <w:rFonts w:ascii="Times New Roman" w:hAnsi="Times New Roman"/>
          <w:sz w:val="24"/>
          <w:szCs w:val="24"/>
        </w:rPr>
        <w:t>енергії</w:t>
      </w:r>
      <w:r w:rsidRPr="00CD08FA">
        <w:rPr>
          <w:rFonts w:ascii="Times New Roman" w:hAnsi="Times New Roman"/>
          <w:spacing w:val="-5"/>
          <w:sz w:val="24"/>
          <w:szCs w:val="24"/>
        </w:rPr>
        <w:t xml:space="preserve"> </w:t>
      </w:r>
      <w:r w:rsidRPr="00CD08FA">
        <w:rPr>
          <w:rFonts w:ascii="Times New Roman" w:hAnsi="Times New Roman"/>
          <w:sz w:val="24"/>
          <w:szCs w:val="24"/>
        </w:rPr>
        <w:t>і</w:t>
      </w:r>
      <w:r w:rsidRPr="00CD08FA">
        <w:rPr>
          <w:rFonts w:ascii="Times New Roman" w:hAnsi="Times New Roman"/>
          <w:spacing w:val="-4"/>
          <w:sz w:val="24"/>
          <w:szCs w:val="24"/>
        </w:rPr>
        <w:t xml:space="preserve"> </w:t>
      </w:r>
      <w:r w:rsidRPr="00CD08FA">
        <w:rPr>
          <w:rFonts w:ascii="Times New Roman" w:hAnsi="Times New Roman"/>
          <w:sz w:val="24"/>
          <w:szCs w:val="24"/>
        </w:rPr>
        <w:t>радіаційну</w:t>
      </w:r>
      <w:r w:rsidRPr="00CD08FA">
        <w:rPr>
          <w:rFonts w:ascii="Times New Roman" w:hAnsi="Times New Roman"/>
          <w:spacing w:val="-7"/>
          <w:sz w:val="24"/>
          <w:szCs w:val="24"/>
        </w:rPr>
        <w:t xml:space="preserve"> </w:t>
      </w:r>
      <w:r w:rsidRPr="00CD08FA">
        <w:rPr>
          <w:rFonts w:ascii="Times New Roman" w:hAnsi="Times New Roman"/>
          <w:spacing w:val="-2"/>
          <w:sz w:val="24"/>
          <w:szCs w:val="24"/>
        </w:rPr>
        <w:t>безпеку»;</w:t>
      </w:r>
    </w:p>
    <w:p w:rsidR="006B66CC" w:rsidRPr="00CD08FA" w:rsidRDefault="006B66CC" w:rsidP="00E56C89">
      <w:pPr>
        <w:pStyle w:val="a6"/>
        <w:widowControl w:val="0"/>
        <w:numPr>
          <w:ilvl w:val="0"/>
          <w:numId w:val="57"/>
        </w:numPr>
        <w:tabs>
          <w:tab w:val="left" w:pos="1416"/>
        </w:tabs>
        <w:autoSpaceDE w:val="0"/>
        <w:autoSpaceDN w:val="0"/>
        <w:spacing w:before="158" w:after="0" w:line="240" w:lineRule="auto"/>
        <w:jc w:val="both"/>
        <w:rPr>
          <w:rFonts w:ascii="Times New Roman" w:hAnsi="Times New Roman"/>
          <w:sz w:val="24"/>
          <w:szCs w:val="24"/>
        </w:rPr>
      </w:pPr>
      <w:r w:rsidRPr="00CD08FA">
        <w:rPr>
          <w:rFonts w:ascii="Times New Roman" w:hAnsi="Times New Roman"/>
          <w:sz w:val="24"/>
          <w:szCs w:val="24"/>
        </w:rPr>
        <w:t>«Про</w:t>
      </w:r>
      <w:r w:rsidRPr="00CD08FA">
        <w:rPr>
          <w:rFonts w:ascii="Times New Roman" w:hAnsi="Times New Roman"/>
          <w:spacing w:val="-4"/>
          <w:sz w:val="24"/>
          <w:szCs w:val="24"/>
        </w:rPr>
        <w:t xml:space="preserve"> </w:t>
      </w:r>
      <w:r w:rsidRPr="00CD08FA">
        <w:rPr>
          <w:rFonts w:ascii="Times New Roman" w:hAnsi="Times New Roman"/>
          <w:sz w:val="24"/>
          <w:szCs w:val="24"/>
        </w:rPr>
        <w:t>пожежну</w:t>
      </w:r>
      <w:r w:rsidRPr="00CD08FA">
        <w:rPr>
          <w:rFonts w:ascii="Times New Roman" w:hAnsi="Times New Roman"/>
          <w:spacing w:val="-6"/>
          <w:sz w:val="24"/>
          <w:szCs w:val="24"/>
        </w:rPr>
        <w:t xml:space="preserve"> </w:t>
      </w:r>
      <w:r w:rsidRPr="00CD08FA">
        <w:rPr>
          <w:rFonts w:ascii="Times New Roman" w:hAnsi="Times New Roman"/>
          <w:spacing w:val="-2"/>
          <w:sz w:val="24"/>
          <w:szCs w:val="24"/>
        </w:rPr>
        <w:t>безпеку»;</w:t>
      </w:r>
    </w:p>
    <w:p w:rsidR="006B66CC" w:rsidRPr="00CD08FA" w:rsidRDefault="006B66CC" w:rsidP="00E56C89">
      <w:pPr>
        <w:pStyle w:val="a6"/>
        <w:widowControl w:val="0"/>
        <w:numPr>
          <w:ilvl w:val="0"/>
          <w:numId w:val="57"/>
        </w:numPr>
        <w:tabs>
          <w:tab w:val="left" w:pos="1416"/>
        </w:tabs>
        <w:autoSpaceDE w:val="0"/>
        <w:autoSpaceDN w:val="0"/>
        <w:spacing w:before="161" w:after="0" w:line="240" w:lineRule="auto"/>
        <w:ind w:right="419"/>
        <w:jc w:val="both"/>
        <w:rPr>
          <w:rFonts w:ascii="Times New Roman" w:hAnsi="Times New Roman"/>
          <w:sz w:val="24"/>
          <w:szCs w:val="24"/>
        </w:rPr>
      </w:pPr>
      <w:r w:rsidRPr="00CD08FA">
        <w:rPr>
          <w:rFonts w:ascii="Times New Roman" w:hAnsi="Times New Roman"/>
          <w:sz w:val="24"/>
          <w:szCs w:val="24"/>
        </w:rPr>
        <w:t>«Про забезпечення санітарного та епідеміологічного благополуччя населення» та іншими нормативно-правовими актами.</w:t>
      </w:r>
    </w:p>
    <w:p w:rsidR="006B66CC" w:rsidRPr="00CD08FA" w:rsidRDefault="006B66CC" w:rsidP="0056076C">
      <w:pPr>
        <w:pStyle w:val="4"/>
        <w:spacing w:before="17" w:line="240" w:lineRule="auto"/>
        <w:ind w:firstLine="708"/>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Органи</w:t>
      </w:r>
      <w:r w:rsidRPr="00CD08FA">
        <w:rPr>
          <w:rFonts w:ascii="Times New Roman" w:hAnsi="Times New Roman" w:cs="Times New Roman"/>
          <w:i w:val="0"/>
          <w:color w:val="auto"/>
          <w:spacing w:val="80"/>
          <w:sz w:val="24"/>
          <w:szCs w:val="24"/>
          <w:lang w:val="uk-UA"/>
        </w:rPr>
        <w:t xml:space="preserve"> </w:t>
      </w:r>
      <w:r w:rsidRPr="00CD08FA">
        <w:rPr>
          <w:rFonts w:ascii="Times New Roman" w:hAnsi="Times New Roman" w:cs="Times New Roman"/>
          <w:color w:val="auto"/>
          <w:sz w:val="24"/>
          <w:szCs w:val="24"/>
          <w:lang w:val="uk-UA"/>
        </w:rPr>
        <w:t>Держнаглядохоронпраці</w:t>
      </w:r>
      <w:r w:rsidRPr="00CD08FA">
        <w:rPr>
          <w:rFonts w:ascii="Times New Roman" w:hAnsi="Times New Roman" w:cs="Times New Roman"/>
          <w:i w:val="0"/>
          <w:color w:val="auto"/>
          <w:spacing w:val="80"/>
          <w:sz w:val="24"/>
          <w:szCs w:val="24"/>
          <w:lang w:val="uk-UA"/>
        </w:rPr>
        <w:t xml:space="preserve"> </w:t>
      </w:r>
      <w:r w:rsidRPr="00CD08FA">
        <w:rPr>
          <w:rFonts w:ascii="Times New Roman" w:hAnsi="Times New Roman" w:cs="Times New Roman"/>
          <w:color w:val="auto"/>
          <w:sz w:val="24"/>
          <w:szCs w:val="24"/>
          <w:lang w:val="uk-UA"/>
        </w:rPr>
        <w:t>(державні</w:t>
      </w:r>
      <w:r w:rsidRPr="00CD08FA">
        <w:rPr>
          <w:rFonts w:ascii="Times New Roman" w:hAnsi="Times New Roman" w:cs="Times New Roman"/>
          <w:i w:val="0"/>
          <w:color w:val="auto"/>
          <w:spacing w:val="80"/>
          <w:sz w:val="24"/>
          <w:szCs w:val="24"/>
          <w:lang w:val="uk-UA"/>
        </w:rPr>
        <w:t xml:space="preserve"> </w:t>
      </w:r>
      <w:r w:rsidRPr="00CD08FA">
        <w:rPr>
          <w:rFonts w:ascii="Times New Roman" w:hAnsi="Times New Roman" w:cs="Times New Roman"/>
          <w:color w:val="auto"/>
          <w:sz w:val="24"/>
          <w:szCs w:val="24"/>
          <w:lang w:val="uk-UA"/>
        </w:rPr>
        <w:t>інспектори)</w:t>
      </w:r>
      <w:r w:rsidRPr="00CD08FA">
        <w:rPr>
          <w:rFonts w:ascii="Times New Roman" w:hAnsi="Times New Roman" w:cs="Times New Roman"/>
          <w:color w:val="auto"/>
          <w:spacing w:val="80"/>
          <w:sz w:val="24"/>
          <w:szCs w:val="24"/>
          <w:lang w:val="uk-UA"/>
        </w:rPr>
        <w:t xml:space="preserve"> </w:t>
      </w:r>
      <w:r w:rsidRPr="00CD08FA">
        <w:rPr>
          <w:rFonts w:ascii="Times New Roman" w:hAnsi="Times New Roman" w:cs="Times New Roman"/>
          <w:color w:val="auto"/>
          <w:sz w:val="24"/>
          <w:szCs w:val="24"/>
          <w:lang w:val="uk-UA"/>
        </w:rPr>
        <w:t>мають</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pacing w:val="-2"/>
          <w:sz w:val="24"/>
          <w:szCs w:val="24"/>
          <w:lang w:val="uk-UA"/>
        </w:rPr>
        <w:t>право:</w:t>
      </w:r>
    </w:p>
    <w:p w:rsidR="006B66CC" w:rsidRPr="00CD08FA" w:rsidRDefault="006B66CC" w:rsidP="00E56C89">
      <w:pPr>
        <w:pStyle w:val="a6"/>
        <w:widowControl w:val="0"/>
        <w:numPr>
          <w:ilvl w:val="0"/>
          <w:numId w:val="58"/>
        </w:numPr>
        <w:tabs>
          <w:tab w:val="left" w:pos="1416"/>
        </w:tabs>
        <w:autoSpaceDE w:val="0"/>
        <w:autoSpaceDN w:val="0"/>
        <w:spacing w:before="219" w:after="0" w:line="240" w:lineRule="auto"/>
        <w:ind w:right="412"/>
        <w:contextualSpacing w:val="0"/>
        <w:jc w:val="both"/>
        <w:rPr>
          <w:rFonts w:ascii="Times New Roman" w:hAnsi="Times New Roman"/>
          <w:sz w:val="24"/>
          <w:szCs w:val="24"/>
        </w:rPr>
      </w:pPr>
      <w:r w:rsidRPr="00CD08FA">
        <w:rPr>
          <w:rFonts w:ascii="Times New Roman" w:hAnsi="Times New Roman"/>
          <w:sz w:val="24"/>
          <w:szCs w:val="24"/>
        </w:rPr>
        <w:t xml:space="preserve">безперешкодно, в будь-який час відвідувати підконтрольні підприємства з метою перевірки дотримання законодавства про охорону </w:t>
      </w:r>
      <w:r w:rsidRPr="00CD08FA">
        <w:rPr>
          <w:rFonts w:ascii="Times New Roman" w:hAnsi="Times New Roman"/>
          <w:spacing w:val="-2"/>
          <w:sz w:val="24"/>
          <w:szCs w:val="24"/>
        </w:rPr>
        <w:t>праці;</w:t>
      </w:r>
    </w:p>
    <w:p w:rsidR="006B66CC" w:rsidRPr="00CD08FA" w:rsidRDefault="006B66CC" w:rsidP="00E56C89">
      <w:pPr>
        <w:pStyle w:val="a6"/>
        <w:widowControl w:val="0"/>
        <w:numPr>
          <w:ilvl w:val="0"/>
          <w:numId w:val="58"/>
        </w:numPr>
        <w:tabs>
          <w:tab w:val="left" w:pos="1416"/>
        </w:tabs>
        <w:autoSpaceDE w:val="0"/>
        <w:autoSpaceDN w:val="0"/>
        <w:spacing w:after="0" w:line="240" w:lineRule="auto"/>
        <w:ind w:right="414"/>
        <w:contextualSpacing w:val="0"/>
        <w:jc w:val="both"/>
        <w:rPr>
          <w:rFonts w:ascii="Times New Roman" w:hAnsi="Times New Roman"/>
          <w:sz w:val="24"/>
          <w:szCs w:val="24"/>
        </w:rPr>
      </w:pPr>
      <w:r w:rsidRPr="00CD08FA">
        <w:rPr>
          <w:rFonts w:ascii="Times New Roman" w:hAnsi="Times New Roman"/>
          <w:sz w:val="24"/>
          <w:szCs w:val="24"/>
        </w:rPr>
        <w:t>одержувати від власника необхідні пояснення, матеріали та інформацію з різних питань;</w:t>
      </w:r>
    </w:p>
    <w:p w:rsidR="006B66CC" w:rsidRPr="00CD08FA" w:rsidRDefault="006B66CC" w:rsidP="00E56C89">
      <w:pPr>
        <w:pStyle w:val="a6"/>
        <w:widowControl w:val="0"/>
        <w:numPr>
          <w:ilvl w:val="0"/>
          <w:numId w:val="58"/>
        </w:numPr>
        <w:tabs>
          <w:tab w:val="left" w:pos="1416"/>
        </w:tabs>
        <w:autoSpaceDE w:val="0"/>
        <w:autoSpaceDN w:val="0"/>
        <w:spacing w:before="7" w:after="0" w:line="240" w:lineRule="auto"/>
        <w:ind w:right="413"/>
        <w:contextualSpacing w:val="0"/>
        <w:jc w:val="both"/>
        <w:rPr>
          <w:rFonts w:ascii="Times New Roman" w:hAnsi="Times New Roman"/>
          <w:sz w:val="24"/>
          <w:szCs w:val="24"/>
        </w:rPr>
      </w:pPr>
      <w:r w:rsidRPr="00CD08FA">
        <w:rPr>
          <w:rFonts w:ascii="Times New Roman" w:hAnsi="Times New Roman"/>
          <w:sz w:val="24"/>
          <w:szCs w:val="24"/>
        </w:rPr>
        <w:t>надсилати керівникам підприємств, а також посадовим особам, керівникам структурних підрозділів Ради Міністрів Республіки Крим, місцевим Радам</w:t>
      </w:r>
      <w:r w:rsidRPr="00CD08FA">
        <w:rPr>
          <w:rFonts w:ascii="Times New Roman" w:hAnsi="Times New Roman"/>
          <w:spacing w:val="40"/>
          <w:sz w:val="24"/>
          <w:szCs w:val="24"/>
        </w:rPr>
        <w:t xml:space="preserve"> </w:t>
      </w:r>
      <w:r w:rsidRPr="00CD08FA">
        <w:rPr>
          <w:rFonts w:ascii="Times New Roman" w:hAnsi="Times New Roman"/>
          <w:sz w:val="24"/>
          <w:szCs w:val="24"/>
        </w:rPr>
        <w:t>народних депутатів, міністерствам та іншим центральним органам державної виконавчої влади обов'язкові для виконання розпорядження (приписи) про необхідність усунення порушень і недоліків з питань охорони праці;</w:t>
      </w:r>
    </w:p>
    <w:p w:rsidR="006B66CC" w:rsidRPr="00CD08FA" w:rsidRDefault="006B66CC" w:rsidP="00E56C89">
      <w:pPr>
        <w:pStyle w:val="a6"/>
        <w:widowControl w:val="0"/>
        <w:numPr>
          <w:ilvl w:val="0"/>
          <w:numId w:val="58"/>
        </w:numPr>
        <w:tabs>
          <w:tab w:val="left" w:pos="1416"/>
        </w:tabs>
        <w:autoSpaceDE w:val="0"/>
        <w:autoSpaceDN w:val="0"/>
        <w:spacing w:before="9" w:after="0" w:line="240" w:lineRule="auto"/>
        <w:ind w:right="416"/>
        <w:contextualSpacing w:val="0"/>
        <w:jc w:val="both"/>
        <w:rPr>
          <w:rFonts w:ascii="Times New Roman" w:hAnsi="Times New Roman"/>
          <w:sz w:val="24"/>
          <w:szCs w:val="24"/>
        </w:rPr>
      </w:pPr>
      <w:r w:rsidRPr="00CD08FA">
        <w:rPr>
          <w:rFonts w:ascii="Times New Roman" w:hAnsi="Times New Roman"/>
          <w:sz w:val="24"/>
          <w:szCs w:val="24"/>
        </w:rPr>
        <w:t>зупиняти експлуатацію підприємств, окремих виробництв, цехів, дільниць, робочих місць і обладнання до усунення порушень з охорони праці, які створюють загрозу життю або здоров'ю працюючих;</w:t>
      </w:r>
    </w:p>
    <w:p w:rsidR="006B66CC" w:rsidRPr="00CD08FA" w:rsidRDefault="006B66CC" w:rsidP="00E56C89">
      <w:pPr>
        <w:pStyle w:val="a6"/>
        <w:widowControl w:val="0"/>
        <w:numPr>
          <w:ilvl w:val="0"/>
          <w:numId w:val="58"/>
        </w:numPr>
        <w:tabs>
          <w:tab w:val="left" w:pos="1416"/>
        </w:tabs>
        <w:autoSpaceDE w:val="0"/>
        <w:autoSpaceDN w:val="0"/>
        <w:spacing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притягати до адміністративної відповідальності працівників, винних у порушенні законодавчих та інших нормативних актів про охорону праці;</w:t>
      </w:r>
    </w:p>
    <w:p w:rsidR="006B66CC" w:rsidRPr="00CD08FA" w:rsidRDefault="006B66CC" w:rsidP="00E56C89">
      <w:pPr>
        <w:pStyle w:val="a6"/>
        <w:widowControl w:val="0"/>
        <w:numPr>
          <w:ilvl w:val="0"/>
          <w:numId w:val="58"/>
        </w:numPr>
        <w:tabs>
          <w:tab w:val="left" w:pos="1416"/>
        </w:tabs>
        <w:autoSpaceDE w:val="0"/>
        <w:autoSpaceDN w:val="0"/>
        <w:spacing w:after="0" w:line="240" w:lineRule="auto"/>
        <w:ind w:right="417"/>
        <w:contextualSpacing w:val="0"/>
        <w:jc w:val="both"/>
        <w:rPr>
          <w:rFonts w:ascii="Times New Roman" w:hAnsi="Times New Roman"/>
          <w:sz w:val="24"/>
          <w:szCs w:val="24"/>
        </w:rPr>
      </w:pPr>
      <w:r w:rsidRPr="00CD08FA">
        <w:rPr>
          <w:rFonts w:ascii="Times New Roman" w:hAnsi="Times New Roman"/>
          <w:sz w:val="24"/>
          <w:szCs w:val="24"/>
        </w:rPr>
        <w:t>надсилати власникам, керівникам підприємств подання про невідповідність</w:t>
      </w:r>
      <w:r w:rsidRPr="00CD08FA">
        <w:rPr>
          <w:rFonts w:ascii="Times New Roman" w:hAnsi="Times New Roman"/>
          <w:spacing w:val="40"/>
          <w:sz w:val="24"/>
          <w:szCs w:val="24"/>
        </w:rPr>
        <w:t xml:space="preserve"> </w:t>
      </w:r>
      <w:r w:rsidRPr="00CD08FA">
        <w:rPr>
          <w:rFonts w:ascii="Times New Roman" w:hAnsi="Times New Roman"/>
          <w:sz w:val="24"/>
          <w:szCs w:val="24"/>
        </w:rPr>
        <w:t>окремих працівників займаним посадам;</w:t>
      </w:r>
    </w:p>
    <w:p w:rsidR="006B66CC" w:rsidRPr="00CD08FA" w:rsidRDefault="006B66CC" w:rsidP="00E56C89">
      <w:pPr>
        <w:pStyle w:val="a6"/>
        <w:widowControl w:val="0"/>
        <w:numPr>
          <w:ilvl w:val="0"/>
          <w:numId w:val="58"/>
        </w:numPr>
        <w:tabs>
          <w:tab w:val="left" w:pos="1416"/>
        </w:tabs>
        <w:autoSpaceDE w:val="0"/>
        <w:autoSpaceDN w:val="0"/>
        <w:spacing w:before="5" w:after="0" w:line="240" w:lineRule="auto"/>
        <w:ind w:right="417"/>
        <w:contextualSpacing w:val="0"/>
        <w:jc w:val="both"/>
        <w:rPr>
          <w:rFonts w:ascii="Times New Roman" w:hAnsi="Times New Roman"/>
          <w:sz w:val="24"/>
          <w:szCs w:val="24"/>
        </w:rPr>
      </w:pPr>
      <w:r w:rsidRPr="00CD08FA">
        <w:rPr>
          <w:rFonts w:ascii="Times New Roman" w:hAnsi="Times New Roman"/>
          <w:sz w:val="24"/>
          <w:szCs w:val="24"/>
        </w:rPr>
        <w:t>передавати матеріали, при необхідності, органам прокуратури для притягання працівників до кримінальної відповідальності.</w:t>
      </w:r>
    </w:p>
    <w:p w:rsidR="006B66CC" w:rsidRPr="00CD08FA" w:rsidRDefault="006B66CC" w:rsidP="0056076C">
      <w:pPr>
        <w:pStyle w:val="4"/>
        <w:spacing w:before="0" w:line="240" w:lineRule="auto"/>
        <w:ind w:firstLine="707"/>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Громадський</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контроль</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за</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дотриманням</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законодавства</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з</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охорони</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праці</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здійснюють:</w:t>
      </w:r>
    </w:p>
    <w:p w:rsidR="006B66CC" w:rsidRPr="00CD08FA" w:rsidRDefault="006B66CC" w:rsidP="00E56C89">
      <w:pPr>
        <w:pStyle w:val="a6"/>
        <w:widowControl w:val="0"/>
        <w:numPr>
          <w:ilvl w:val="0"/>
          <w:numId w:val="59"/>
        </w:numPr>
        <w:tabs>
          <w:tab w:val="left" w:pos="1416"/>
        </w:tabs>
        <w:autoSpaceDE w:val="0"/>
        <w:autoSpaceDN w:val="0"/>
        <w:spacing w:after="0" w:line="240" w:lineRule="auto"/>
        <w:contextualSpacing w:val="0"/>
        <w:jc w:val="both"/>
        <w:rPr>
          <w:rFonts w:ascii="Times New Roman" w:hAnsi="Times New Roman"/>
          <w:sz w:val="24"/>
          <w:szCs w:val="24"/>
        </w:rPr>
      </w:pPr>
      <w:r w:rsidRPr="00CD08FA">
        <w:rPr>
          <w:rFonts w:ascii="Times New Roman" w:hAnsi="Times New Roman"/>
          <w:sz w:val="24"/>
          <w:szCs w:val="24"/>
        </w:rPr>
        <w:t>трудові</w:t>
      </w:r>
      <w:r w:rsidRPr="00CD08FA">
        <w:rPr>
          <w:rFonts w:ascii="Times New Roman" w:hAnsi="Times New Roman"/>
          <w:spacing w:val="-5"/>
          <w:sz w:val="24"/>
          <w:szCs w:val="24"/>
        </w:rPr>
        <w:t xml:space="preserve"> </w:t>
      </w:r>
      <w:r w:rsidRPr="00CD08FA">
        <w:rPr>
          <w:rFonts w:ascii="Times New Roman" w:hAnsi="Times New Roman"/>
          <w:sz w:val="24"/>
          <w:szCs w:val="24"/>
        </w:rPr>
        <w:t>колективи</w:t>
      </w:r>
      <w:r w:rsidRPr="00CD08FA">
        <w:rPr>
          <w:rFonts w:ascii="Times New Roman" w:hAnsi="Times New Roman"/>
          <w:spacing w:val="-4"/>
          <w:sz w:val="24"/>
          <w:szCs w:val="24"/>
        </w:rPr>
        <w:t xml:space="preserve"> </w:t>
      </w:r>
      <w:r w:rsidRPr="00CD08FA">
        <w:rPr>
          <w:rFonts w:ascii="Times New Roman" w:hAnsi="Times New Roman"/>
          <w:sz w:val="24"/>
          <w:szCs w:val="24"/>
        </w:rPr>
        <w:t>через</w:t>
      </w:r>
      <w:r w:rsidRPr="00CD08FA">
        <w:rPr>
          <w:rFonts w:ascii="Times New Roman" w:hAnsi="Times New Roman"/>
          <w:spacing w:val="-6"/>
          <w:sz w:val="24"/>
          <w:szCs w:val="24"/>
        </w:rPr>
        <w:t xml:space="preserve"> </w:t>
      </w:r>
      <w:r w:rsidRPr="00CD08FA">
        <w:rPr>
          <w:rFonts w:ascii="Times New Roman" w:hAnsi="Times New Roman"/>
          <w:sz w:val="24"/>
          <w:szCs w:val="24"/>
        </w:rPr>
        <w:t>обраних</w:t>
      </w:r>
      <w:r w:rsidRPr="00CD08FA">
        <w:rPr>
          <w:rFonts w:ascii="Times New Roman" w:hAnsi="Times New Roman"/>
          <w:spacing w:val="-4"/>
          <w:sz w:val="24"/>
          <w:szCs w:val="24"/>
        </w:rPr>
        <w:t xml:space="preserve"> </w:t>
      </w:r>
      <w:r w:rsidRPr="00CD08FA">
        <w:rPr>
          <w:rFonts w:ascii="Times New Roman" w:hAnsi="Times New Roman"/>
          <w:sz w:val="24"/>
          <w:szCs w:val="24"/>
        </w:rPr>
        <w:t>ними</w:t>
      </w:r>
      <w:r w:rsidRPr="00CD08FA">
        <w:rPr>
          <w:rFonts w:ascii="Times New Roman" w:hAnsi="Times New Roman"/>
          <w:spacing w:val="-6"/>
          <w:sz w:val="24"/>
          <w:szCs w:val="24"/>
        </w:rPr>
        <w:t xml:space="preserve"> </w:t>
      </w:r>
      <w:r w:rsidRPr="00CD08FA">
        <w:rPr>
          <w:rFonts w:ascii="Times New Roman" w:hAnsi="Times New Roman"/>
          <w:sz w:val="24"/>
          <w:szCs w:val="24"/>
        </w:rPr>
        <w:t>уповноважених</w:t>
      </w:r>
      <w:r w:rsidRPr="00CD08FA">
        <w:rPr>
          <w:rFonts w:ascii="Times New Roman" w:hAnsi="Times New Roman"/>
          <w:spacing w:val="-4"/>
          <w:sz w:val="24"/>
          <w:szCs w:val="24"/>
        </w:rPr>
        <w:t xml:space="preserve"> </w:t>
      </w:r>
      <w:r w:rsidRPr="00CD08FA">
        <w:rPr>
          <w:rFonts w:ascii="Times New Roman" w:hAnsi="Times New Roman"/>
          <w:spacing w:val="-2"/>
          <w:sz w:val="24"/>
          <w:szCs w:val="24"/>
        </w:rPr>
        <w:t>осіб;</w:t>
      </w:r>
    </w:p>
    <w:p w:rsidR="006B66CC" w:rsidRPr="00CD08FA" w:rsidRDefault="006B66CC" w:rsidP="00E56C89">
      <w:pPr>
        <w:pStyle w:val="a6"/>
        <w:widowControl w:val="0"/>
        <w:numPr>
          <w:ilvl w:val="0"/>
          <w:numId w:val="59"/>
        </w:numPr>
        <w:tabs>
          <w:tab w:val="left" w:pos="1416"/>
        </w:tabs>
        <w:autoSpaceDE w:val="0"/>
        <w:autoSpaceDN w:val="0"/>
        <w:spacing w:before="159" w:after="0" w:line="240" w:lineRule="auto"/>
        <w:contextualSpacing w:val="0"/>
        <w:jc w:val="both"/>
        <w:rPr>
          <w:rFonts w:ascii="Times New Roman" w:hAnsi="Times New Roman"/>
          <w:sz w:val="24"/>
          <w:szCs w:val="24"/>
        </w:rPr>
      </w:pPr>
      <w:r w:rsidRPr="00CD08FA">
        <w:rPr>
          <w:rFonts w:ascii="Times New Roman" w:hAnsi="Times New Roman"/>
          <w:sz w:val="24"/>
          <w:szCs w:val="24"/>
        </w:rPr>
        <w:t>профспілки</w:t>
      </w:r>
      <w:r w:rsidRPr="00CD08FA">
        <w:rPr>
          <w:rFonts w:ascii="Times New Roman" w:hAnsi="Times New Roman"/>
          <w:spacing w:val="-5"/>
          <w:sz w:val="24"/>
          <w:szCs w:val="24"/>
        </w:rPr>
        <w:t xml:space="preserve"> </w:t>
      </w:r>
      <w:r w:rsidRPr="00CD08FA">
        <w:rPr>
          <w:rFonts w:ascii="Times New Roman" w:hAnsi="Times New Roman"/>
          <w:sz w:val="24"/>
          <w:szCs w:val="24"/>
        </w:rPr>
        <w:t>в</w:t>
      </w:r>
      <w:r w:rsidRPr="00CD08FA">
        <w:rPr>
          <w:rFonts w:ascii="Times New Roman" w:hAnsi="Times New Roman"/>
          <w:spacing w:val="-7"/>
          <w:sz w:val="24"/>
          <w:szCs w:val="24"/>
        </w:rPr>
        <w:t xml:space="preserve"> </w:t>
      </w:r>
      <w:r w:rsidRPr="00CD08FA">
        <w:rPr>
          <w:rFonts w:ascii="Times New Roman" w:hAnsi="Times New Roman"/>
          <w:sz w:val="24"/>
          <w:szCs w:val="24"/>
        </w:rPr>
        <w:t>особі</w:t>
      </w:r>
      <w:r w:rsidRPr="00CD08FA">
        <w:rPr>
          <w:rFonts w:ascii="Times New Roman" w:hAnsi="Times New Roman"/>
          <w:spacing w:val="-3"/>
          <w:sz w:val="24"/>
          <w:szCs w:val="24"/>
        </w:rPr>
        <w:t xml:space="preserve"> </w:t>
      </w:r>
      <w:r w:rsidRPr="00CD08FA">
        <w:rPr>
          <w:rFonts w:ascii="Times New Roman" w:hAnsi="Times New Roman"/>
          <w:sz w:val="24"/>
          <w:szCs w:val="24"/>
        </w:rPr>
        <w:t>своїх</w:t>
      </w:r>
      <w:r w:rsidRPr="00CD08FA">
        <w:rPr>
          <w:rFonts w:ascii="Times New Roman" w:hAnsi="Times New Roman"/>
          <w:spacing w:val="-2"/>
          <w:sz w:val="24"/>
          <w:szCs w:val="24"/>
        </w:rPr>
        <w:t xml:space="preserve"> </w:t>
      </w:r>
      <w:r w:rsidRPr="00CD08FA">
        <w:rPr>
          <w:rFonts w:ascii="Times New Roman" w:hAnsi="Times New Roman"/>
          <w:sz w:val="24"/>
          <w:szCs w:val="24"/>
        </w:rPr>
        <w:t>виборних</w:t>
      </w:r>
      <w:r w:rsidRPr="00CD08FA">
        <w:rPr>
          <w:rFonts w:ascii="Times New Roman" w:hAnsi="Times New Roman"/>
          <w:spacing w:val="-5"/>
          <w:sz w:val="24"/>
          <w:szCs w:val="24"/>
        </w:rPr>
        <w:t xml:space="preserve"> </w:t>
      </w:r>
      <w:r w:rsidRPr="00CD08FA">
        <w:rPr>
          <w:rFonts w:ascii="Times New Roman" w:hAnsi="Times New Roman"/>
          <w:sz w:val="24"/>
          <w:szCs w:val="24"/>
        </w:rPr>
        <w:t>органів</w:t>
      </w:r>
      <w:r w:rsidRPr="00CD08FA">
        <w:rPr>
          <w:rFonts w:ascii="Times New Roman" w:hAnsi="Times New Roman"/>
          <w:spacing w:val="-4"/>
          <w:sz w:val="24"/>
          <w:szCs w:val="24"/>
        </w:rPr>
        <w:t xml:space="preserve"> </w:t>
      </w:r>
      <w:r w:rsidRPr="00CD08FA">
        <w:rPr>
          <w:rFonts w:ascii="Times New Roman" w:hAnsi="Times New Roman"/>
          <w:sz w:val="24"/>
          <w:szCs w:val="24"/>
        </w:rPr>
        <w:t>та</w:t>
      </w:r>
      <w:r w:rsidRPr="00CD08FA">
        <w:rPr>
          <w:rFonts w:ascii="Times New Roman" w:hAnsi="Times New Roman"/>
          <w:spacing w:val="-5"/>
          <w:sz w:val="24"/>
          <w:szCs w:val="24"/>
        </w:rPr>
        <w:t xml:space="preserve"> </w:t>
      </w:r>
      <w:r w:rsidRPr="00CD08FA">
        <w:rPr>
          <w:rFonts w:ascii="Times New Roman" w:hAnsi="Times New Roman"/>
          <w:spacing w:val="-2"/>
          <w:sz w:val="24"/>
          <w:szCs w:val="24"/>
        </w:rPr>
        <w:t>представників.</w:t>
      </w:r>
    </w:p>
    <w:p w:rsidR="006B66CC" w:rsidRPr="00CD08FA" w:rsidRDefault="006B66CC" w:rsidP="0056076C">
      <w:pPr>
        <w:pStyle w:val="a7"/>
        <w:spacing w:before="220" w:after="0"/>
        <w:ind w:right="415"/>
        <w:jc w:val="both"/>
        <w:rPr>
          <w:sz w:val="24"/>
          <w:szCs w:val="24"/>
          <w:lang w:val="uk-UA"/>
        </w:rPr>
      </w:pPr>
      <w:r w:rsidRPr="00CD08FA">
        <w:rPr>
          <w:sz w:val="24"/>
          <w:szCs w:val="24"/>
          <w:lang w:val="uk-UA"/>
        </w:rPr>
        <w:t>Уповноважені трудових колективів діють відповідно до типового положення, затвердженого Державним комітетом України з нагляду за охороною праці. Уповноважені трудових колективів мають право:</w:t>
      </w:r>
    </w:p>
    <w:p w:rsidR="006B66CC" w:rsidRPr="00CD08FA" w:rsidRDefault="006B66CC" w:rsidP="00E56C89">
      <w:pPr>
        <w:pStyle w:val="a6"/>
        <w:widowControl w:val="0"/>
        <w:numPr>
          <w:ilvl w:val="0"/>
          <w:numId w:val="59"/>
        </w:numPr>
        <w:tabs>
          <w:tab w:val="left" w:pos="1416"/>
        </w:tabs>
        <w:autoSpaceDE w:val="0"/>
        <w:autoSpaceDN w:val="0"/>
        <w:spacing w:after="0" w:line="240" w:lineRule="auto"/>
        <w:contextualSpacing w:val="0"/>
        <w:jc w:val="both"/>
        <w:rPr>
          <w:rFonts w:ascii="Times New Roman" w:hAnsi="Times New Roman"/>
          <w:sz w:val="24"/>
          <w:szCs w:val="24"/>
        </w:rPr>
      </w:pPr>
      <w:r w:rsidRPr="00CD08FA">
        <w:rPr>
          <w:rFonts w:ascii="Times New Roman" w:hAnsi="Times New Roman"/>
          <w:sz w:val="24"/>
          <w:szCs w:val="24"/>
        </w:rPr>
        <w:t>безперешкодно</w:t>
      </w:r>
      <w:r w:rsidRPr="00CD08FA">
        <w:rPr>
          <w:rFonts w:ascii="Times New Roman" w:hAnsi="Times New Roman"/>
          <w:spacing w:val="-9"/>
          <w:sz w:val="24"/>
          <w:szCs w:val="24"/>
        </w:rPr>
        <w:t xml:space="preserve"> </w:t>
      </w:r>
      <w:r w:rsidRPr="00CD08FA">
        <w:rPr>
          <w:rFonts w:ascii="Times New Roman" w:hAnsi="Times New Roman"/>
          <w:sz w:val="24"/>
          <w:szCs w:val="24"/>
        </w:rPr>
        <w:t>перевіряти</w:t>
      </w:r>
      <w:r w:rsidRPr="00CD08FA">
        <w:rPr>
          <w:rFonts w:ascii="Times New Roman" w:hAnsi="Times New Roman"/>
          <w:spacing w:val="-5"/>
          <w:sz w:val="24"/>
          <w:szCs w:val="24"/>
        </w:rPr>
        <w:t xml:space="preserve"> </w:t>
      </w:r>
      <w:r w:rsidRPr="00CD08FA">
        <w:rPr>
          <w:rFonts w:ascii="Times New Roman" w:hAnsi="Times New Roman"/>
          <w:sz w:val="24"/>
          <w:szCs w:val="24"/>
        </w:rPr>
        <w:t>виконання</w:t>
      </w:r>
      <w:r w:rsidRPr="00CD08FA">
        <w:rPr>
          <w:rFonts w:ascii="Times New Roman" w:hAnsi="Times New Roman"/>
          <w:spacing w:val="-4"/>
          <w:sz w:val="24"/>
          <w:szCs w:val="24"/>
        </w:rPr>
        <w:t xml:space="preserve"> </w:t>
      </w:r>
      <w:r w:rsidRPr="00CD08FA">
        <w:rPr>
          <w:rFonts w:ascii="Times New Roman" w:hAnsi="Times New Roman"/>
          <w:sz w:val="24"/>
          <w:szCs w:val="24"/>
        </w:rPr>
        <w:t>вимог</w:t>
      </w:r>
      <w:r w:rsidRPr="00CD08FA">
        <w:rPr>
          <w:rFonts w:ascii="Times New Roman" w:hAnsi="Times New Roman"/>
          <w:spacing w:val="-6"/>
          <w:sz w:val="24"/>
          <w:szCs w:val="24"/>
        </w:rPr>
        <w:t xml:space="preserve"> </w:t>
      </w:r>
      <w:r w:rsidRPr="00CD08FA">
        <w:rPr>
          <w:rFonts w:ascii="Times New Roman" w:hAnsi="Times New Roman"/>
          <w:sz w:val="24"/>
          <w:szCs w:val="24"/>
        </w:rPr>
        <w:t>з</w:t>
      </w:r>
      <w:r w:rsidRPr="00CD08FA">
        <w:rPr>
          <w:rFonts w:ascii="Times New Roman" w:hAnsi="Times New Roman"/>
          <w:spacing w:val="-6"/>
          <w:sz w:val="24"/>
          <w:szCs w:val="24"/>
        </w:rPr>
        <w:t xml:space="preserve"> </w:t>
      </w:r>
      <w:r w:rsidRPr="00CD08FA">
        <w:rPr>
          <w:rFonts w:ascii="Times New Roman" w:hAnsi="Times New Roman"/>
          <w:sz w:val="24"/>
          <w:szCs w:val="24"/>
        </w:rPr>
        <w:t>охорони</w:t>
      </w:r>
      <w:r w:rsidRPr="00CD08FA">
        <w:rPr>
          <w:rFonts w:ascii="Times New Roman" w:hAnsi="Times New Roman"/>
          <w:spacing w:val="-4"/>
          <w:sz w:val="24"/>
          <w:szCs w:val="24"/>
        </w:rPr>
        <w:t xml:space="preserve"> </w:t>
      </w:r>
      <w:r w:rsidRPr="00CD08FA">
        <w:rPr>
          <w:rFonts w:ascii="Times New Roman" w:hAnsi="Times New Roman"/>
          <w:spacing w:val="-2"/>
          <w:sz w:val="24"/>
          <w:szCs w:val="24"/>
        </w:rPr>
        <w:t>праці;</w:t>
      </w:r>
    </w:p>
    <w:p w:rsidR="006B66CC" w:rsidRPr="00CD08FA" w:rsidRDefault="006B66CC" w:rsidP="00E56C89">
      <w:pPr>
        <w:pStyle w:val="a6"/>
        <w:widowControl w:val="0"/>
        <w:numPr>
          <w:ilvl w:val="0"/>
          <w:numId w:val="59"/>
        </w:numPr>
        <w:tabs>
          <w:tab w:val="left" w:pos="1416"/>
        </w:tabs>
        <w:autoSpaceDE w:val="0"/>
        <w:autoSpaceDN w:val="0"/>
        <w:spacing w:before="159"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вносити пропозиції про усунення порушень нормативних актів з охорони праці.</w:t>
      </w:r>
    </w:p>
    <w:p w:rsidR="006B66CC" w:rsidRPr="00CD08FA" w:rsidRDefault="006B66CC" w:rsidP="0056076C">
      <w:pPr>
        <w:pStyle w:val="a7"/>
        <w:spacing w:before="9" w:after="0"/>
        <w:ind w:right="415"/>
        <w:jc w:val="both"/>
        <w:rPr>
          <w:sz w:val="24"/>
          <w:szCs w:val="24"/>
          <w:lang w:val="uk-UA"/>
        </w:rPr>
      </w:pPr>
      <w:r w:rsidRPr="00CD08FA">
        <w:rPr>
          <w:sz w:val="24"/>
          <w:szCs w:val="24"/>
          <w:lang w:val="uk-UA"/>
        </w:rPr>
        <w:t>Власник повинен за свій рахунок організувати навчання уповноваженого з питань охорони праці, а за</w:t>
      </w:r>
      <w:r w:rsidRPr="00CD08FA">
        <w:rPr>
          <w:spacing w:val="40"/>
          <w:sz w:val="24"/>
          <w:szCs w:val="24"/>
          <w:lang w:val="uk-UA"/>
        </w:rPr>
        <w:t xml:space="preserve"> </w:t>
      </w:r>
      <w:r w:rsidRPr="00CD08FA">
        <w:rPr>
          <w:sz w:val="24"/>
          <w:szCs w:val="24"/>
          <w:lang w:val="uk-UA"/>
        </w:rPr>
        <w:t>необхідності</w:t>
      </w:r>
      <w:r w:rsidRPr="00CD08FA">
        <w:rPr>
          <w:spacing w:val="40"/>
          <w:sz w:val="24"/>
          <w:szCs w:val="24"/>
          <w:lang w:val="uk-UA"/>
        </w:rPr>
        <w:t xml:space="preserve"> </w:t>
      </w:r>
      <w:r w:rsidRPr="00CD08FA">
        <w:rPr>
          <w:sz w:val="24"/>
          <w:szCs w:val="24"/>
          <w:lang w:val="uk-UA"/>
        </w:rPr>
        <w:t>має право його звільнити</w:t>
      </w:r>
      <w:r w:rsidRPr="00CD08FA">
        <w:rPr>
          <w:spacing w:val="40"/>
          <w:sz w:val="24"/>
          <w:szCs w:val="24"/>
          <w:lang w:val="uk-UA"/>
        </w:rPr>
        <w:t xml:space="preserve"> </w:t>
      </w:r>
      <w:r w:rsidRPr="00CD08FA">
        <w:rPr>
          <w:sz w:val="24"/>
          <w:szCs w:val="24"/>
          <w:lang w:val="uk-UA"/>
        </w:rPr>
        <w:t>з посади зі збереженням середнього заробітку.</w:t>
      </w:r>
    </w:p>
    <w:p w:rsidR="006B66CC" w:rsidRPr="00CD08FA" w:rsidRDefault="006B66CC" w:rsidP="0056076C">
      <w:pPr>
        <w:pStyle w:val="4"/>
        <w:spacing w:before="8" w:line="240" w:lineRule="auto"/>
        <w:ind w:right="413" w:firstLine="707"/>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Профспілковий</w:t>
      </w:r>
      <w:r w:rsidRPr="00CD08FA">
        <w:rPr>
          <w:rFonts w:ascii="Times New Roman" w:hAnsi="Times New Roman" w:cs="Times New Roman"/>
          <w:i w:val="0"/>
          <w:color w:val="auto"/>
          <w:spacing w:val="-2"/>
          <w:sz w:val="24"/>
          <w:szCs w:val="24"/>
          <w:lang w:val="uk-UA"/>
        </w:rPr>
        <w:t xml:space="preserve"> </w:t>
      </w:r>
      <w:r w:rsidRPr="00CD08FA">
        <w:rPr>
          <w:rFonts w:ascii="Times New Roman" w:hAnsi="Times New Roman" w:cs="Times New Roman"/>
          <w:color w:val="auto"/>
          <w:sz w:val="24"/>
          <w:szCs w:val="24"/>
          <w:lang w:val="uk-UA"/>
        </w:rPr>
        <w:t>комітет</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підприємства</w:t>
      </w:r>
      <w:r w:rsidRPr="00CD08FA">
        <w:rPr>
          <w:rFonts w:ascii="Times New Roman" w:hAnsi="Times New Roman" w:cs="Times New Roman"/>
          <w:i w:val="0"/>
          <w:color w:val="auto"/>
          <w:spacing w:val="-1"/>
          <w:sz w:val="24"/>
          <w:szCs w:val="24"/>
          <w:lang w:val="uk-UA"/>
        </w:rPr>
        <w:t xml:space="preserve"> </w:t>
      </w:r>
      <w:r w:rsidRPr="00CD08FA">
        <w:rPr>
          <w:rFonts w:ascii="Times New Roman" w:hAnsi="Times New Roman" w:cs="Times New Roman"/>
          <w:color w:val="auto"/>
          <w:sz w:val="24"/>
          <w:szCs w:val="24"/>
          <w:lang w:val="uk-UA"/>
        </w:rPr>
        <w:t>створює</w:t>
      </w:r>
      <w:r w:rsidRPr="00CD08FA">
        <w:rPr>
          <w:rFonts w:ascii="Times New Roman" w:hAnsi="Times New Roman" w:cs="Times New Roman"/>
          <w:i w:val="0"/>
          <w:color w:val="auto"/>
          <w:spacing w:val="-1"/>
          <w:sz w:val="24"/>
          <w:szCs w:val="24"/>
          <w:lang w:val="uk-UA"/>
        </w:rPr>
        <w:t xml:space="preserve"> </w:t>
      </w:r>
      <w:r w:rsidRPr="00CD08FA">
        <w:rPr>
          <w:rFonts w:ascii="Times New Roman" w:hAnsi="Times New Roman" w:cs="Times New Roman"/>
          <w:color w:val="auto"/>
          <w:sz w:val="24"/>
          <w:szCs w:val="24"/>
          <w:lang w:val="uk-UA"/>
        </w:rPr>
        <w:t>комісію</w:t>
      </w:r>
      <w:r w:rsidRPr="00CD08FA">
        <w:rPr>
          <w:rFonts w:ascii="Times New Roman" w:hAnsi="Times New Roman" w:cs="Times New Roman"/>
          <w:i w:val="0"/>
          <w:color w:val="auto"/>
          <w:spacing w:val="-5"/>
          <w:sz w:val="24"/>
          <w:szCs w:val="24"/>
          <w:lang w:val="uk-UA"/>
        </w:rPr>
        <w:t xml:space="preserve"> </w:t>
      </w:r>
      <w:r w:rsidRPr="00CD08FA">
        <w:rPr>
          <w:rFonts w:ascii="Times New Roman" w:hAnsi="Times New Roman" w:cs="Times New Roman"/>
          <w:color w:val="auto"/>
          <w:sz w:val="24"/>
          <w:szCs w:val="24"/>
          <w:lang w:val="uk-UA"/>
        </w:rPr>
        <w:t>з</w:t>
      </w:r>
      <w:r w:rsidRPr="00CD08FA">
        <w:rPr>
          <w:rFonts w:ascii="Times New Roman" w:hAnsi="Times New Roman" w:cs="Times New Roman"/>
          <w:i w:val="0"/>
          <w:color w:val="auto"/>
          <w:spacing w:val="-1"/>
          <w:sz w:val="24"/>
          <w:szCs w:val="24"/>
          <w:lang w:val="uk-UA"/>
        </w:rPr>
        <w:t xml:space="preserve"> </w:t>
      </w:r>
      <w:r w:rsidRPr="00CD08FA">
        <w:rPr>
          <w:rFonts w:ascii="Times New Roman" w:hAnsi="Times New Roman" w:cs="Times New Roman"/>
          <w:color w:val="auto"/>
          <w:sz w:val="24"/>
          <w:szCs w:val="24"/>
          <w:lang w:val="uk-UA"/>
        </w:rPr>
        <w:t>охорони</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праці, до</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складу</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якої</w:t>
      </w:r>
      <w:r w:rsidRPr="00CD08FA">
        <w:rPr>
          <w:rFonts w:ascii="Times New Roman" w:hAnsi="Times New Roman" w:cs="Times New Roman"/>
          <w:i w:val="0"/>
          <w:color w:val="auto"/>
          <w:sz w:val="24"/>
          <w:szCs w:val="24"/>
          <w:lang w:val="uk-UA"/>
        </w:rPr>
        <w:t xml:space="preserve"> </w:t>
      </w:r>
      <w:r w:rsidRPr="00CD08FA">
        <w:rPr>
          <w:rFonts w:ascii="Times New Roman" w:hAnsi="Times New Roman" w:cs="Times New Roman"/>
          <w:color w:val="auto"/>
          <w:sz w:val="24"/>
          <w:szCs w:val="24"/>
          <w:lang w:val="uk-UA"/>
        </w:rPr>
        <w:t>входять:</w:t>
      </w:r>
    </w:p>
    <w:p w:rsidR="006B66CC" w:rsidRPr="00CD08FA" w:rsidRDefault="006B66CC" w:rsidP="00E56C89">
      <w:pPr>
        <w:pStyle w:val="a6"/>
        <w:widowControl w:val="0"/>
        <w:numPr>
          <w:ilvl w:val="0"/>
          <w:numId w:val="60"/>
        </w:numPr>
        <w:tabs>
          <w:tab w:val="left" w:pos="1416"/>
        </w:tabs>
        <w:autoSpaceDE w:val="0"/>
        <w:autoSpaceDN w:val="0"/>
        <w:spacing w:after="0" w:line="240" w:lineRule="auto"/>
        <w:jc w:val="both"/>
        <w:rPr>
          <w:rFonts w:ascii="Times New Roman" w:hAnsi="Times New Roman"/>
          <w:sz w:val="24"/>
          <w:szCs w:val="24"/>
        </w:rPr>
      </w:pPr>
      <w:r w:rsidRPr="00CD08FA">
        <w:rPr>
          <w:rFonts w:ascii="Times New Roman" w:hAnsi="Times New Roman"/>
          <w:sz w:val="24"/>
          <w:szCs w:val="24"/>
        </w:rPr>
        <w:t>голова</w:t>
      </w:r>
      <w:r w:rsidRPr="00CD08FA">
        <w:rPr>
          <w:rFonts w:ascii="Times New Roman" w:hAnsi="Times New Roman"/>
          <w:spacing w:val="-3"/>
          <w:sz w:val="24"/>
          <w:szCs w:val="24"/>
        </w:rPr>
        <w:t xml:space="preserve"> </w:t>
      </w:r>
      <w:r w:rsidRPr="00CD08FA">
        <w:rPr>
          <w:rFonts w:ascii="Times New Roman" w:hAnsi="Times New Roman"/>
          <w:spacing w:val="-2"/>
          <w:sz w:val="24"/>
          <w:szCs w:val="24"/>
        </w:rPr>
        <w:t>комісії;</w:t>
      </w:r>
    </w:p>
    <w:p w:rsidR="006B66CC" w:rsidRPr="00CD08FA" w:rsidRDefault="006B66CC" w:rsidP="00E56C89">
      <w:pPr>
        <w:pStyle w:val="a6"/>
        <w:widowControl w:val="0"/>
        <w:numPr>
          <w:ilvl w:val="0"/>
          <w:numId w:val="60"/>
        </w:numPr>
        <w:tabs>
          <w:tab w:val="left" w:pos="1416"/>
        </w:tabs>
        <w:autoSpaceDE w:val="0"/>
        <w:autoSpaceDN w:val="0"/>
        <w:spacing w:before="161" w:after="0" w:line="240" w:lineRule="auto"/>
        <w:jc w:val="both"/>
        <w:rPr>
          <w:rFonts w:ascii="Times New Roman" w:hAnsi="Times New Roman"/>
          <w:sz w:val="24"/>
          <w:szCs w:val="24"/>
        </w:rPr>
      </w:pPr>
      <w:r w:rsidRPr="00CD08FA">
        <w:rPr>
          <w:rFonts w:ascii="Times New Roman" w:hAnsi="Times New Roman"/>
          <w:sz w:val="24"/>
          <w:szCs w:val="24"/>
        </w:rPr>
        <w:t>секретар</w:t>
      </w:r>
      <w:r w:rsidRPr="00CD08FA">
        <w:rPr>
          <w:rFonts w:ascii="Times New Roman" w:hAnsi="Times New Roman"/>
          <w:spacing w:val="-4"/>
          <w:sz w:val="24"/>
          <w:szCs w:val="24"/>
        </w:rPr>
        <w:t xml:space="preserve"> </w:t>
      </w:r>
      <w:r w:rsidRPr="00CD08FA">
        <w:rPr>
          <w:rFonts w:ascii="Times New Roman" w:hAnsi="Times New Roman"/>
          <w:spacing w:val="-2"/>
          <w:sz w:val="24"/>
          <w:szCs w:val="24"/>
        </w:rPr>
        <w:t>комісії;</w:t>
      </w:r>
    </w:p>
    <w:p w:rsidR="006B66CC" w:rsidRPr="00CD08FA" w:rsidRDefault="006B66CC" w:rsidP="00E56C89">
      <w:pPr>
        <w:pStyle w:val="a6"/>
        <w:widowControl w:val="0"/>
        <w:numPr>
          <w:ilvl w:val="0"/>
          <w:numId w:val="60"/>
        </w:numPr>
        <w:tabs>
          <w:tab w:val="left" w:pos="1416"/>
        </w:tabs>
        <w:autoSpaceDE w:val="0"/>
        <w:autoSpaceDN w:val="0"/>
        <w:spacing w:before="161" w:after="0" w:line="240" w:lineRule="auto"/>
        <w:jc w:val="both"/>
        <w:rPr>
          <w:rFonts w:ascii="Times New Roman" w:hAnsi="Times New Roman"/>
          <w:sz w:val="24"/>
          <w:szCs w:val="24"/>
        </w:rPr>
      </w:pPr>
      <w:r w:rsidRPr="00CD08FA">
        <w:rPr>
          <w:rFonts w:ascii="Times New Roman" w:hAnsi="Times New Roman"/>
          <w:sz w:val="24"/>
          <w:szCs w:val="24"/>
        </w:rPr>
        <w:t>члени</w:t>
      </w:r>
      <w:r w:rsidRPr="00CD08FA">
        <w:rPr>
          <w:rFonts w:ascii="Times New Roman" w:hAnsi="Times New Roman"/>
          <w:spacing w:val="-4"/>
          <w:sz w:val="24"/>
          <w:szCs w:val="24"/>
        </w:rPr>
        <w:t xml:space="preserve"> </w:t>
      </w:r>
      <w:r w:rsidRPr="00CD08FA">
        <w:rPr>
          <w:rFonts w:ascii="Times New Roman" w:hAnsi="Times New Roman"/>
          <w:sz w:val="24"/>
          <w:szCs w:val="24"/>
        </w:rPr>
        <w:t>комісії</w:t>
      </w:r>
      <w:r w:rsidRPr="00CD08FA">
        <w:rPr>
          <w:rFonts w:ascii="Times New Roman" w:hAnsi="Times New Roman"/>
          <w:spacing w:val="-2"/>
          <w:sz w:val="24"/>
          <w:szCs w:val="24"/>
        </w:rPr>
        <w:t xml:space="preserve"> </w:t>
      </w:r>
      <w:r w:rsidRPr="00CD08FA">
        <w:rPr>
          <w:rFonts w:ascii="Times New Roman" w:hAnsi="Times New Roman"/>
          <w:sz w:val="24"/>
          <w:szCs w:val="24"/>
        </w:rPr>
        <w:t>з</w:t>
      </w:r>
      <w:r w:rsidRPr="00CD08FA">
        <w:rPr>
          <w:rFonts w:ascii="Times New Roman" w:hAnsi="Times New Roman"/>
          <w:spacing w:val="-6"/>
          <w:sz w:val="24"/>
          <w:szCs w:val="24"/>
        </w:rPr>
        <w:t xml:space="preserve"> </w:t>
      </w:r>
      <w:r w:rsidRPr="00CD08FA">
        <w:rPr>
          <w:rFonts w:ascii="Times New Roman" w:hAnsi="Times New Roman"/>
          <w:sz w:val="24"/>
          <w:szCs w:val="24"/>
        </w:rPr>
        <w:t>питань</w:t>
      </w:r>
      <w:r w:rsidRPr="00CD08FA">
        <w:rPr>
          <w:rFonts w:ascii="Times New Roman" w:hAnsi="Times New Roman"/>
          <w:spacing w:val="-4"/>
          <w:sz w:val="24"/>
          <w:szCs w:val="24"/>
        </w:rPr>
        <w:t xml:space="preserve"> </w:t>
      </w:r>
      <w:r w:rsidRPr="00CD08FA">
        <w:rPr>
          <w:rFonts w:ascii="Times New Roman" w:hAnsi="Times New Roman"/>
          <w:sz w:val="24"/>
          <w:szCs w:val="24"/>
        </w:rPr>
        <w:t>трудового</w:t>
      </w:r>
      <w:r w:rsidRPr="00CD08FA">
        <w:rPr>
          <w:rFonts w:ascii="Times New Roman" w:hAnsi="Times New Roman"/>
          <w:spacing w:val="-1"/>
          <w:sz w:val="24"/>
          <w:szCs w:val="24"/>
        </w:rPr>
        <w:t xml:space="preserve"> </w:t>
      </w:r>
      <w:r w:rsidRPr="00CD08FA">
        <w:rPr>
          <w:rFonts w:ascii="Times New Roman" w:hAnsi="Times New Roman"/>
          <w:spacing w:val="-2"/>
          <w:sz w:val="24"/>
          <w:szCs w:val="24"/>
        </w:rPr>
        <w:t>законодавства;</w:t>
      </w:r>
    </w:p>
    <w:p w:rsidR="006B66CC" w:rsidRPr="00CD08FA" w:rsidRDefault="006B66CC" w:rsidP="00E56C89">
      <w:pPr>
        <w:pStyle w:val="a6"/>
        <w:widowControl w:val="0"/>
        <w:numPr>
          <w:ilvl w:val="0"/>
          <w:numId w:val="60"/>
        </w:numPr>
        <w:tabs>
          <w:tab w:val="left" w:pos="1416"/>
        </w:tabs>
        <w:autoSpaceDE w:val="0"/>
        <w:autoSpaceDN w:val="0"/>
        <w:spacing w:before="159" w:after="0" w:line="240" w:lineRule="auto"/>
        <w:jc w:val="both"/>
        <w:rPr>
          <w:rFonts w:ascii="Times New Roman" w:hAnsi="Times New Roman"/>
          <w:sz w:val="24"/>
          <w:szCs w:val="24"/>
        </w:rPr>
      </w:pPr>
      <w:r w:rsidRPr="00CD08FA">
        <w:rPr>
          <w:rFonts w:ascii="Times New Roman" w:hAnsi="Times New Roman"/>
          <w:sz w:val="24"/>
          <w:szCs w:val="24"/>
        </w:rPr>
        <w:t>члени</w:t>
      </w:r>
      <w:r w:rsidRPr="00CD08FA">
        <w:rPr>
          <w:rFonts w:ascii="Times New Roman" w:hAnsi="Times New Roman"/>
          <w:spacing w:val="-4"/>
          <w:sz w:val="24"/>
          <w:szCs w:val="24"/>
        </w:rPr>
        <w:t xml:space="preserve"> </w:t>
      </w:r>
      <w:r w:rsidRPr="00CD08FA">
        <w:rPr>
          <w:rFonts w:ascii="Times New Roman" w:hAnsi="Times New Roman"/>
          <w:sz w:val="24"/>
          <w:szCs w:val="24"/>
        </w:rPr>
        <w:t>комісії</w:t>
      </w:r>
      <w:r w:rsidRPr="00CD08FA">
        <w:rPr>
          <w:rFonts w:ascii="Times New Roman" w:hAnsi="Times New Roman"/>
          <w:spacing w:val="-2"/>
          <w:sz w:val="24"/>
          <w:szCs w:val="24"/>
        </w:rPr>
        <w:t xml:space="preserve"> </w:t>
      </w:r>
      <w:r w:rsidRPr="00CD08FA">
        <w:rPr>
          <w:rFonts w:ascii="Times New Roman" w:hAnsi="Times New Roman"/>
          <w:sz w:val="24"/>
          <w:szCs w:val="24"/>
        </w:rPr>
        <w:t>з</w:t>
      </w:r>
      <w:r w:rsidRPr="00CD08FA">
        <w:rPr>
          <w:rFonts w:ascii="Times New Roman" w:hAnsi="Times New Roman"/>
          <w:spacing w:val="-5"/>
          <w:sz w:val="24"/>
          <w:szCs w:val="24"/>
        </w:rPr>
        <w:t xml:space="preserve"> </w:t>
      </w:r>
      <w:r w:rsidRPr="00CD08FA">
        <w:rPr>
          <w:rFonts w:ascii="Times New Roman" w:hAnsi="Times New Roman"/>
          <w:sz w:val="24"/>
          <w:szCs w:val="24"/>
        </w:rPr>
        <w:t>питань</w:t>
      </w:r>
      <w:r w:rsidRPr="00CD08FA">
        <w:rPr>
          <w:rFonts w:ascii="Times New Roman" w:hAnsi="Times New Roman"/>
          <w:spacing w:val="-4"/>
          <w:sz w:val="24"/>
          <w:szCs w:val="24"/>
        </w:rPr>
        <w:t xml:space="preserve"> </w:t>
      </w:r>
      <w:r w:rsidRPr="00CD08FA">
        <w:rPr>
          <w:rFonts w:ascii="Times New Roman" w:hAnsi="Times New Roman"/>
          <w:sz w:val="24"/>
          <w:szCs w:val="24"/>
        </w:rPr>
        <w:t>техніки</w:t>
      </w:r>
      <w:r w:rsidRPr="00CD08FA">
        <w:rPr>
          <w:rFonts w:ascii="Times New Roman" w:hAnsi="Times New Roman"/>
          <w:spacing w:val="-3"/>
          <w:sz w:val="24"/>
          <w:szCs w:val="24"/>
        </w:rPr>
        <w:t xml:space="preserve"> </w:t>
      </w:r>
      <w:r w:rsidRPr="00CD08FA">
        <w:rPr>
          <w:rFonts w:ascii="Times New Roman" w:hAnsi="Times New Roman"/>
          <w:spacing w:val="-2"/>
          <w:sz w:val="24"/>
          <w:szCs w:val="24"/>
        </w:rPr>
        <w:t>безпеки;</w:t>
      </w:r>
    </w:p>
    <w:p w:rsidR="006B66CC" w:rsidRPr="00CD08FA" w:rsidRDefault="006B66CC" w:rsidP="00E56C89">
      <w:pPr>
        <w:pStyle w:val="a6"/>
        <w:widowControl w:val="0"/>
        <w:numPr>
          <w:ilvl w:val="0"/>
          <w:numId w:val="60"/>
        </w:numPr>
        <w:tabs>
          <w:tab w:val="left" w:pos="1416"/>
        </w:tabs>
        <w:autoSpaceDE w:val="0"/>
        <w:autoSpaceDN w:val="0"/>
        <w:spacing w:before="161" w:after="0" w:line="240" w:lineRule="auto"/>
        <w:jc w:val="both"/>
        <w:rPr>
          <w:rFonts w:ascii="Times New Roman" w:hAnsi="Times New Roman"/>
          <w:sz w:val="24"/>
          <w:szCs w:val="24"/>
        </w:rPr>
      </w:pPr>
      <w:r w:rsidRPr="00CD08FA">
        <w:rPr>
          <w:rFonts w:ascii="Times New Roman" w:hAnsi="Times New Roman"/>
          <w:sz w:val="24"/>
          <w:szCs w:val="24"/>
        </w:rPr>
        <w:t>члени</w:t>
      </w:r>
      <w:r w:rsidRPr="00CD08FA">
        <w:rPr>
          <w:rFonts w:ascii="Times New Roman" w:hAnsi="Times New Roman"/>
          <w:spacing w:val="-7"/>
          <w:sz w:val="24"/>
          <w:szCs w:val="24"/>
        </w:rPr>
        <w:t xml:space="preserve"> </w:t>
      </w:r>
      <w:r w:rsidRPr="00CD08FA">
        <w:rPr>
          <w:rFonts w:ascii="Times New Roman" w:hAnsi="Times New Roman"/>
          <w:sz w:val="24"/>
          <w:szCs w:val="24"/>
        </w:rPr>
        <w:t>комісії</w:t>
      </w:r>
      <w:r w:rsidRPr="00CD08FA">
        <w:rPr>
          <w:rFonts w:ascii="Times New Roman" w:hAnsi="Times New Roman"/>
          <w:spacing w:val="-3"/>
          <w:sz w:val="24"/>
          <w:szCs w:val="24"/>
        </w:rPr>
        <w:t xml:space="preserve"> </w:t>
      </w:r>
      <w:r w:rsidRPr="00CD08FA">
        <w:rPr>
          <w:rFonts w:ascii="Times New Roman" w:hAnsi="Times New Roman"/>
          <w:sz w:val="24"/>
          <w:szCs w:val="24"/>
        </w:rPr>
        <w:t>з</w:t>
      </w:r>
      <w:r w:rsidRPr="00CD08FA">
        <w:rPr>
          <w:rFonts w:ascii="Times New Roman" w:hAnsi="Times New Roman"/>
          <w:spacing w:val="-6"/>
          <w:sz w:val="24"/>
          <w:szCs w:val="24"/>
        </w:rPr>
        <w:t xml:space="preserve"> </w:t>
      </w:r>
      <w:r w:rsidRPr="00CD08FA">
        <w:rPr>
          <w:rFonts w:ascii="Times New Roman" w:hAnsi="Times New Roman"/>
          <w:sz w:val="24"/>
          <w:szCs w:val="24"/>
        </w:rPr>
        <w:t>питань</w:t>
      </w:r>
      <w:r w:rsidRPr="00CD08FA">
        <w:rPr>
          <w:rFonts w:ascii="Times New Roman" w:hAnsi="Times New Roman"/>
          <w:spacing w:val="-5"/>
          <w:sz w:val="24"/>
          <w:szCs w:val="24"/>
        </w:rPr>
        <w:t xml:space="preserve"> </w:t>
      </w:r>
      <w:r w:rsidRPr="00CD08FA">
        <w:rPr>
          <w:rFonts w:ascii="Times New Roman" w:hAnsi="Times New Roman"/>
          <w:sz w:val="24"/>
          <w:szCs w:val="24"/>
        </w:rPr>
        <w:t>виробничої</w:t>
      </w:r>
      <w:r w:rsidRPr="00CD08FA">
        <w:rPr>
          <w:rFonts w:ascii="Times New Roman" w:hAnsi="Times New Roman"/>
          <w:spacing w:val="-3"/>
          <w:sz w:val="24"/>
          <w:szCs w:val="24"/>
        </w:rPr>
        <w:t xml:space="preserve"> </w:t>
      </w:r>
      <w:r w:rsidRPr="00CD08FA">
        <w:rPr>
          <w:rFonts w:ascii="Times New Roman" w:hAnsi="Times New Roman"/>
          <w:sz w:val="24"/>
          <w:szCs w:val="24"/>
        </w:rPr>
        <w:t>санітарії</w:t>
      </w:r>
      <w:r w:rsidRPr="00CD08FA">
        <w:rPr>
          <w:rFonts w:ascii="Times New Roman" w:hAnsi="Times New Roman"/>
          <w:spacing w:val="-2"/>
          <w:sz w:val="24"/>
          <w:szCs w:val="24"/>
        </w:rPr>
        <w:t xml:space="preserve"> </w:t>
      </w:r>
      <w:r w:rsidRPr="00CD08FA">
        <w:rPr>
          <w:rFonts w:ascii="Times New Roman" w:hAnsi="Times New Roman"/>
          <w:sz w:val="24"/>
          <w:szCs w:val="24"/>
        </w:rPr>
        <w:t>та</w:t>
      </w:r>
      <w:r w:rsidRPr="00CD08FA">
        <w:rPr>
          <w:rFonts w:ascii="Times New Roman" w:hAnsi="Times New Roman"/>
          <w:spacing w:val="-4"/>
          <w:sz w:val="24"/>
          <w:szCs w:val="24"/>
        </w:rPr>
        <w:t xml:space="preserve"> </w:t>
      </w:r>
      <w:r w:rsidRPr="00CD08FA">
        <w:rPr>
          <w:rFonts w:ascii="Times New Roman" w:hAnsi="Times New Roman"/>
          <w:sz w:val="24"/>
          <w:szCs w:val="24"/>
        </w:rPr>
        <w:t>гігієни</w:t>
      </w:r>
      <w:r w:rsidRPr="00CD08FA">
        <w:rPr>
          <w:rFonts w:ascii="Times New Roman" w:hAnsi="Times New Roman"/>
          <w:spacing w:val="-4"/>
          <w:sz w:val="24"/>
          <w:szCs w:val="24"/>
        </w:rPr>
        <w:t xml:space="preserve"> </w:t>
      </w:r>
      <w:r w:rsidRPr="00CD08FA">
        <w:rPr>
          <w:rFonts w:ascii="Times New Roman" w:hAnsi="Times New Roman"/>
          <w:spacing w:val="-2"/>
          <w:sz w:val="24"/>
          <w:szCs w:val="24"/>
        </w:rPr>
        <w:t>праці.</w:t>
      </w:r>
    </w:p>
    <w:p w:rsidR="006B66CC" w:rsidRPr="00CD08FA" w:rsidRDefault="006B66CC" w:rsidP="0056076C">
      <w:pPr>
        <w:pStyle w:val="4"/>
        <w:spacing w:before="166" w:line="240" w:lineRule="auto"/>
        <w:ind w:left="1134"/>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Професійні</w:t>
      </w:r>
      <w:r w:rsidRPr="00CD08FA">
        <w:rPr>
          <w:rFonts w:ascii="Times New Roman" w:hAnsi="Times New Roman" w:cs="Times New Roman"/>
          <w:i w:val="0"/>
          <w:color w:val="auto"/>
          <w:spacing w:val="-3"/>
          <w:sz w:val="24"/>
          <w:szCs w:val="24"/>
          <w:lang w:val="uk-UA"/>
        </w:rPr>
        <w:t xml:space="preserve"> </w:t>
      </w:r>
      <w:r w:rsidRPr="00CD08FA">
        <w:rPr>
          <w:rFonts w:ascii="Times New Roman" w:hAnsi="Times New Roman" w:cs="Times New Roman"/>
          <w:color w:val="auto"/>
          <w:sz w:val="24"/>
          <w:szCs w:val="24"/>
          <w:lang w:val="uk-UA"/>
        </w:rPr>
        <w:t>спілки</w:t>
      </w:r>
      <w:r w:rsidRPr="00CD08FA">
        <w:rPr>
          <w:rFonts w:ascii="Times New Roman" w:hAnsi="Times New Roman" w:cs="Times New Roman"/>
          <w:i w:val="0"/>
          <w:color w:val="auto"/>
          <w:spacing w:val="-7"/>
          <w:sz w:val="24"/>
          <w:szCs w:val="24"/>
          <w:lang w:val="uk-UA"/>
        </w:rPr>
        <w:t xml:space="preserve"> </w:t>
      </w:r>
      <w:r w:rsidRPr="00CD08FA">
        <w:rPr>
          <w:rFonts w:ascii="Times New Roman" w:hAnsi="Times New Roman" w:cs="Times New Roman"/>
          <w:color w:val="auto"/>
          <w:sz w:val="24"/>
          <w:szCs w:val="24"/>
          <w:lang w:val="uk-UA"/>
        </w:rPr>
        <w:t>мають</w:t>
      </w:r>
      <w:r w:rsidRPr="00CD08FA">
        <w:rPr>
          <w:rFonts w:ascii="Times New Roman" w:hAnsi="Times New Roman" w:cs="Times New Roman"/>
          <w:i w:val="0"/>
          <w:color w:val="auto"/>
          <w:spacing w:val="-4"/>
          <w:sz w:val="24"/>
          <w:szCs w:val="24"/>
          <w:lang w:val="uk-UA"/>
        </w:rPr>
        <w:t xml:space="preserve"> </w:t>
      </w:r>
      <w:r w:rsidRPr="00CD08FA">
        <w:rPr>
          <w:rFonts w:ascii="Times New Roman" w:hAnsi="Times New Roman" w:cs="Times New Roman"/>
          <w:color w:val="auto"/>
          <w:spacing w:val="-2"/>
          <w:sz w:val="24"/>
          <w:szCs w:val="24"/>
          <w:lang w:val="uk-UA"/>
        </w:rPr>
        <w:t>право:</w:t>
      </w:r>
    </w:p>
    <w:p w:rsidR="006B66CC" w:rsidRPr="00CD08FA" w:rsidRDefault="006B66CC" w:rsidP="00E56C89">
      <w:pPr>
        <w:pStyle w:val="a6"/>
        <w:widowControl w:val="0"/>
        <w:numPr>
          <w:ilvl w:val="0"/>
          <w:numId w:val="61"/>
        </w:numPr>
        <w:tabs>
          <w:tab w:val="left" w:pos="1416"/>
        </w:tabs>
        <w:autoSpaceDE w:val="0"/>
        <w:autoSpaceDN w:val="0"/>
        <w:spacing w:before="155" w:after="0" w:line="240" w:lineRule="auto"/>
        <w:ind w:right="414"/>
        <w:contextualSpacing w:val="0"/>
        <w:jc w:val="both"/>
        <w:rPr>
          <w:rFonts w:ascii="Times New Roman" w:hAnsi="Times New Roman"/>
          <w:sz w:val="24"/>
          <w:szCs w:val="24"/>
        </w:rPr>
      </w:pPr>
      <w:r w:rsidRPr="00CD08FA">
        <w:rPr>
          <w:rFonts w:ascii="Times New Roman" w:hAnsi="Times New Roman"/>
          <w:sz w:val="24"/>
          <w:szCs w:val="24"/>
        </w:rPr>
        <w:t xml:space="preserve">безперешкодно перевіряти умови та безпеку праці на виробництві, виконання </w:t>
      </w:r>
      <w:r w:rsidRPr="00CD08FA">
        <w:rPr>
          <w:rFonts w:ascii="Times New Roman" w:hAnsi="Times New Roman"/>
          <w:sz w:val="24"/>
          <w:szCs w:val="24"/>
        </w:rPr>
        <w:lastRenderedPageBreak/>
        <w:t xml:space="preserve">відповідних програм і зобов'язань за колективними договорами </w:t>
      </w:r>
      <w:r w:rsidRPr="00CD08FA">
        <w:rPr>
          <w:rFonts w:ascii="Times New Roman" w:hAnsi="Times New Roman"/>
          <w:spacing w:val="-2"/>
          <w:sz w:val="24"/>
          <w:szCs w:val="24"/>
        </w:rPr>
        <w:t>(угодами);</w:t>
      </w:r>
    </w:p>
    <w:p w:rsidR="006B66CC" w:rsidRPr="00CD08FA" w:rsidRDefault="006B66CC" w:rsidP="00E56C89">
      <w:pPr>
        <w:pStyle w:val="a6"/>
        <w:widowControl w:val="0"/>
        <w:numPr>
          <w:ilvl w:val="0"/>
          <w:numId w:val="61"/>
        </w:numPr>
        <w:tabs>
          <w:tab w:val="left" w:pos="1416"/>
        </w:tabs>
        <w:autoSpaceDE w:val="0"/>
        <w:autoSpaceDN w:val="0"/>
        <w:spacing w:after="0" w:line="240" w:lineRule="auto"/>
        <w:ind w:right="413"/>
        <w:contextualSpacing w:val="0"/>
        <w:jc w:val="both"/>
        <w:rPr>
          <w:rFonts w:ascii="Times New Roman" w:hAnsi="Times New Roman"/>
          <w:sz w:val="24"/>
          <w:szCs w:val="24"/>
        </w:rPr>
      </w:pPr>
      <w:r w:rsidRPr="00CD08FA">
        <w:rPr>
          <w:rFonts w:ascii="Times New Roman" w:hAnsi="Times New Roman"/>
          <w:sz w:val="24"/>
          <w:szCs w:val="24"/>
        </w:rPr>
        <w:t>надсилати власникам, державним органам управління подання з питань охорони праці та одержувати від них аргументовану відповідь.</w:t>
      </w:r>
    </w:p>
    <w:p w:rsidR="006B66CC" w:rsidRPr="00CD08FA" w:rsidRDefault="006B66CC" w:rsidP="0056076C">
      <w:pPr>
        <w:pStyle w:val="4"/>
        <w:spacing w:before="22" w:line="240" w:lineRule="auto"/>
        <w:jc w:val="both"/>
        <w:rPr>
          <w:rFonts w:ascii="Times New Roman" w:hAnsi="Times New Roman" w:cs="Times New Roman"/>
          <w:color w:val="auto"/>
          <w:sz w:val="24"/>
          <w:szCs w:val="24"/>
          <w:lang w:val="uk-UA"/>
        </w:rPr>
      </w:pPr>
      <w:r w:rsidRPr="00CD08FA">
        <w:rPr>
          <w:rFonts w:ascii="Times New Roman" w:hAnsi="Times New Roman" w:cs="Times New Roman"/>
          <w:color w:val="auto"/>
          <w:sz w:val="24"/>
          <w:szCs w:val="24"/>
          <w:lang w:val="uk-UA"/>
        </w:rPr>
        <w:t xml:space="preserve">            Профспілки</w:t>
      </w:r>
      <w:r w:rsidRPr="00CD08FA">
        <w:rPr>
          <w:rFonts w:ascii="Times New Roman" w:hAnsi="Times New Roman" w:cs="Times New Roman"/>
          <w:i w:val="0"/>
          <w:color w:val="auto"/>
          <w:spacing w:val="-6"/>
          <w:sz w:val="24"/>
          <w:szCs w:val="24"/>
          <w:lang w:val="uk-UA"/>
        </w:rPr>
        <w:t xml:space="preserve"> </w:t>
      </w:r>
      <w:r w:rsidRPr="00CD08FA">
        <w:rPr>
          <w:rFonts w:ascii="Times New Roman" w:hAnsi="Times New Roman" w:cs="Times New Roman"/>
          <w:color w:val="auto"/>
          <w:sz w:val="24"/>
          <w:szCs w:val="24"/>
          <w:lang w:val="uk-UA"/>
        </w:rPr>
        <w:t>здійснюють</w:t>
      </w:r>
      <w:r w:rsidRPr="00CD08FA">
        <w:rPr>
          <w:rFonts w:ascii="Times New Roman" w:hAnsi="Times New Roman" w:cs="Times New Roman"/>
          <w:i w:val="0"/>
          <w:color w:val="auto"/>
          <w:spacing w:val="-6"/>
          <w:sz w:val="24"/>
          <w:szCs w:val="24"/>
          <w:lang w:val="uk-UA"/>
        </w:rPr>
        <w:t xml:space="preserve"> </w:t>
      </w:r>
      <w:r w:rsidRPr="00CD08FA">
        <w:rPr>
          <w:rFonts w:ascii="Times New Roman" w:hAnsi="Times New Roman" w:cs="Times New Roman"/>
          <w:color w:val="auto"/>
          <w:sz w:val="24"/>
          <w:szCs w:val="24"/>
          <w:lang w:val="uk-UA"/>
        </w:rPr>
        <w:t>контроль,</w:t>
      </w:r>
      <w:r w:rsidRPr="00CD08FA">
        <w:rPr>
          <w:rFonts w:ascii="Times New Roman" w:hAnsi="Times New Roman" w:cs="Times New Roman"/>
          <w:color w:val="auto"/>
          <w:spacing w:val="-6"/>
          <w:sz w:val="24"/>
          <w:szCs w:val="24"/>
          <w:lang w:val="uk-UA"/>
        </w:rPr>
        <w:t xml:space="preserve"> </w:t>
      </w:r>
      <w:r w:rsidRPr="00CD08FA">
        <w:rPr>
          <w:rFonts w:ascii="Times New Roman" w:hAnsi="Times New Roman" w:cs="Times New Roman"/>
          <w:color w:val="auto"/>
          <w:sz w:val="24"/>
          <w:szCs w:val="24"/>
          <w:lang w:val="uk-UA"/>
        </w:rPr>
        <w:t>а</w:t>
      </w:r>
      <w:r w:rsidRPr="00CD08FA">
        <w:rPr>
          <w:rFonts w:ascii="Times New Roman" w:hAnsi="Times New Roman" w:cs="Times New Roman"/>
          <w:i w:val="0"/>
          <w:color w:val="auto"/>
          <w:spacing w:val="-6"/>
          <w:sz w:val="24"/>
          <w:szCs w:val="24"/>
          <w:lang w:val="uk-UA"/>
        </w:rPr>
        <w:t xml:space="preserve"> </w:t>
      </w:r>
      <w:r w:rsidRPr="00CD08FA">
        <w:rPr>
          <w:rFonts w:ascii="Times New Roman" w:hAnsi="Times New Roman" w:cs="Times New Roman"/>
          <w:color w:val="auto"/>
          <w:spacing w:val="-2"/>
          <w:sz w:val="24"/>
          <w:szCs w:val="24"/>
          <w:lang w:val="uk-UA"/>
        </w:rPr>
        <w:t>саме:</w:t>
      </w:r>
    </w:p>
    <w:p w:rsidR="006B66CC" w:rsidRPr="00CD08FA" w:rsidRDefault="006B66CC" w:rsidP="00E56C89">
      <w:pPr>
        <w:pStyle w:val="a6"/>
        <w:widowControl w:val="0"/>
        <w:numPr>
          <w:ilvl w:val="0"/>
          <w:numId w:val="61"/>
        </w:numPr>
        <w:tabs>
          <w:tab w:val="left" w:pos="1416"/>
        </w:tabs>
        <w:autoSpaceDE w:val="0"/>
        <w:autoSpaceDN w:val="0"/>
        <w:spacing w:before="152" w:after="0" w:line="240" w:lineRule="auto"/>
        <w:ind w:right="415"/>
        <w:contextualSpacing w:val="0"/>
        <w:jc w:val="both"/>
        <w:rPr>
          <w:rFonts w:ascii="Times New Roman" w:hAnsi="Times New Roman"/>
          <w:sz w:val="24"/>
          <w:szCs w:val="24"/>
        </w:rPr>
      </w:pPr>
      <w:r w:rsidRPr="00CD08FA">
        <w:rPr>
          <w:rFonts w:ascii="Times New Roman" w:hAnsi="Times New Roman"/>
          <w:sz w:val="24"/>
          <w:szCs w:val="24"/>
        </w:rPr>
        <w:t>за дотриманням власником законодавчих та інших нормативних актів про охорону праці;</w:t>
      </w:r>
    </w:p>
    <w:p w:rsidR="006B66CC" w:rsidRPr="00CD08FA" w:rsidRDefault="006B66CC" w:rsidP="00E56C89">
      <w:pPr>
        <w:pStyle w:val="a6"/>
        <w:widowControl w:val="0"/>
        <w:numPr>
          <w:ilvl w:val="0"/>
          <w:numId w:val="61"/>
        </w:numPr>
        <w:tabs>
          <w:tab w:val="left" w:pos="1416"/>
        </w:tabs>
        <w:autoSpaceDE w:val="0"/>
        <w:autoSpaceDN w:val="0"/>
        <w:spacing w:before="16" w:after="0" w:line="240" w:lineRule="auto"/>
        <w:ind w:right="414"/>
        <w:contextualSpacing w:val="0"/>
        <w:jc w:val="both"/>
        <w:rPr>
          <w:rFonts w:ascii="Times New Roman" w:hAnsi="Times New Roman"/>
          <w:sz w:val="24"/>
          <w:szCs w:val="24"/>
        </w:rPr>
      </w:pPr>
      <w:r w:rsidRPr="00CD08FA">
        <w:rPr>
          <w:rFonts w:ascii="Times New Roman" w:hAnsi="Times New Roman"/>
          <w:sz w:val="24"/>
          <w:szCs w:val="24"/>
        </w:rPr>
        <w:t>за створенням безпечних і нешкідливих умов праці, належного виробничого побуту для працівників і забезпеченням їх засобами колективного та індивідуального захисту.</w:t>
      </w:r>
    </w:p>
    <w:p w:rsidR="00421B75" w:rsidRPr="00CD08FA" w:rsidRDefault="00421B75" w:rsidP="0056076C">
      <w:pPr>
        <w:pStyle w:val="a9"/>
        <w:spacing w:before="0" w:beforeAutospacing="0" w:after="0" w:afterAutospacing="0"/>
        <w:jc w:val="both"/>
        <w:rPr>
          <w:lang w:val="uk-UA"/>
        </w:rPr>
      </w:pPr>
    </w:p>
    <w:p w:rsidR="00F7317E" w:rsidRPr="00CD08FA" w:rsidRDefault="00B46341" w:rsidP="0056076C">
      <w:pPr>
        <w:pStyle w:val="2"/>
        <w:spacing w:before="0" w:line="240" w:lineRule="auto"/>
        <w:jc w:val="center"/>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Відповідальність за порушення законодавства про охорону праці</w:t>
      </w:r>
    </w:p>
    <w:p w:rsidR="00F7317E" w:rsidRPr="00CD08FA" w:rsidRDefault="00724632" w:rsidP="0056076C">
      <w:pPr>
        <w:pStyle w:val="a9"/>
        <w:spacing w:before="0" w:beforeAutospacing="0" w:after="0" w:afterAutospacing="0"/>
        <w:jc w:val="both"/>
        <w:rPr>
          <w:lang w:val="uk-UA"/>
        </w:rPr>
      </w:pPr>
      <w:r w:rsidRPr="00CD08FA">
        <w:rPr>
          <w:lang w:val="uk-UA"/>
        </w:rPr>
        <w:t xml:space="preserve">Закон України </w:t>
      </w:r>
      <w:r w:rsidRPr="00CD08FA">
        <w:rPr>
          <w:rStyle w:val="aa"/>
          <w:lang w:val="uk-UA"/>
        </w:rPr>
        <w:t>«Про охорону праці»</w:t>
      </w:r>
      <w:r w:rsidRPr="00CD08FA">
        <w:rPr>
          <w:lang w:val="uk-UA"/>
        </w:rPr>
        <w:t>, Кодекс законів про працю (КЗпП), Кодекс України про адміністративні правопорушення (КУпАП), Кримінальний кодекс України (ККУ) передбачають кілька видів відповідальності за недотримання вимог охорони праці.</w:t>
      </w:r>
      <w:r w:rsidR="00F7317E" w:rsidRPr="00CD08FA">
        <w:rPr>
          <w:lang w:val="uk-UA"/>
        </w:rPr>
        <w:t xml:space="preserve"> Система відповідальності за порушення законодавства про охорону праці є комплексною та включає:</w:t>
      </w:r>
    </w:p>
    <w:p w:rsidR="00F7317E" w:rsidRPr="00CD08FA" w:rsidRDefault="00F7317E" w:rsidP="0056076C">
      <w:pPr>
        <w:pStyle w:val="a9"/>
        <w:spacing w:before="0" w:beforeAutospacing="0" w:after="0" w:afterAutospacing="0"/>
        <w:jc w:val="both"/>
        <w:rPr>
          <w:lang w:val="uk-UA"/>
        </w:rPr>
      </w:pPr>
      <w:r w:rsidRPr="00CD08FA">
        <w:rPr>
          <w:rStyle w:val="aa"/>
          <w:b w:val="0"/>
          <w:lang w:val="uk-UA"/>
        </w:rPr>
        <w:t>дисциплінарну</w:t>
      </w:r>
      <w:r w:rsidRPr="00CD08FA">
        <w:rPr>
          <w:lang w:val="uk-UA"/>
        </w:rPr>
        <w:t xml:space="preserve">, </w:t>
      </w:r>
      <w:r w:rsidRPr="00CD08FA">
        <w:rPr>
          <w:rStyle w:val="aa"/>
          <w:b w:val="0"/>
          <w:lang w:val="uk-UA"/>
        </w:rPr>
        <w:t>адміністративну</w:t>
      </w:r>
      <w:r w:rsidRPr="00CD08FA">
        <w:rPr>
          <w:lang w:val="uk-UA"/>
        </w:rPr>
        <w:t xml:space="preserve">, </w:t>
      </w:r>
      <w:r w:rsidRPr="00CD08FA">
        <w:rPr>
          <w:rStyle w:val="aa"/>
          <w:b w:val="0"/>
          <w:lang w:val="uk-UA"/>
        </w:rPr>
        <w:t>матеріальну</w:t>
      </w:r>
      <w:r w:rsidRPr="00CD08FA">
        <w:rPr>
          <w:lang w:val="uk-UA"/>
        </w:rPr>
        <w:t xml:space="preserve">, </w:t>
      </w:r>
      <w:r w:rsidRPr="00CD08FA">
        <w:rPr>
          <w:rStyle w:val="aa"/>
          <w:b w:val="0"/>
          <w:lang w:val="uk-UA"/>
        </w:rPr>
        <w:t>кримінальну</w:t>
      </w:r>
      <w:r w:rsidRPr="00CD08FA">
        <w:rPr>
          <w:lang w:val="uk-UA"/>
        </w:rPr>
        <w:t xml:space="preserve">, </w:t>
      </w:r>
      <w:r w:rsidRPr="00CD08FA">
        <w:rPr>
          <w:rStyle w:val="aa"/>
          <w:b w:val="0"/>
          <w:lang w:val="uk-UA"/>
        </w:rPr>
        <w:t>цивільно-правову</w:t>
      </w:r>
      <w:r w:rsidRPr="00CD08FA">
        <w:rPr>
          <w:lang w:val="uk-UA"/>
        </w:rPr>
        <w:t xml:space="preserve"> відповідальність. Вона покликана забезпечити пріоритет життя і здоров’я працівників та змусити роботодавців виконувати вимоги безпеки праці.</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1. Дисциплінарна відповідальність</w:t>
      </w:r>
    </w:p>
    <w:p w:rsidR="00724632" w:rsidRPr="00CD08FA" w:rsidRDefault="00724632" w:rsidP="0056076C">
      <w:pPr>
        <w:pStyle w:val="a9"/>
        <w:spacing w:before="0" w:beforeAutospacing="0" w:after="0" w:afterAutospacing="0"/>
        <w:rPr>
          <w:lang w:val="uk-UA"/>
        </w:rPr>
      </w:pPr>
      <w:r w:rsidRPr="00CD08FA">
        <w:rPr>
          <w:lang w:val="uk-UA"/>
        </w:rPr>
        <w:t>Настає для працівників, які порушили трудову дисципліну або вимоги безпеки праці.</w:t>
      </w:r>
    </w:p>
    <w:p w:rsidR="00724632" w:rsidRPr="00CD08FA" w:rsidRDefault="00724632" w:rsidP="0056076C">
      <w:pPr>
        <w:pStyle w:val="a9"/>
        <w:spacing w:before="0" w:beforeAutospacing="0" w:after="0" w:afterAutospacing="0"/>
        <w:rPr>
          <w:lang w:val="uk-UA"/>
        </w:rPr>
      </w:pPr>
      <w:r w:rsidRPr="00CD08FA">
        <w:rPr>
          <w:rStyle w:val="aa"/>
          <w:b w:val="0"/>
          <w:lang w:val="uk-UA"/>
        </w:rPr>
        <w:t>Можливі стягнення:</w:t>
      </w:r>
    </w:p>
    <w:p w:rsidR="00724632" w:rsidRPr="00CD08FA" w:rsidRDefault="00724632" w:rsidP="0056076C">
      <w:pPr>
        <w:pStyle w:val="a9"/>
        <w:numPr>
          <w:ilvl w:val="0"/>
          <w:numId w:val="15"/>
        </w:numPr>
        <w:spacing w:before="0" w:beforeAutospacing="0" w:after="0" w:afterAutospacing="0"/>
        <w:rPr>
          <w:lang w:val="uk-UA"/>
        </w:rPr>
      </w:pPr>
      <w:r w:rsidRPr="00CD08FA">
        <w:rPr>
          <w:lang w:val="uk-UA"/>
        </w:rPr>
        <w:t>зауваження;</w:t>
      </w:r>
    </w:p>
    <w:p w:rsidR="00724632" w:rsidRPr="00CD08FA" w:rsidRDefault="00724632" w:rsidP="0056076C">
      <w:pPr>
        <w:pStyle w:val="a9"/>
        <w:numPr>
          <w:ilvl w:val="0"/>
          <w:numId w:val="15"/>
        </w:numPr>
        <w:spacing w:before="0" w:beforeAutospacing="0" w:after="0" w:afterAutospacing="0"/>
        <w:rPr>
          <w:lang w:val="uk-UA"/>
        </w:rPr>
      </w:pPr>
      <w:r w:rsidRPr="00CD08FA">
        <w:rPr>
          <w:lang w:val="uk-UA"/>
        </w:rPr>
        <w:t>догана;</w:t>
      </w:r>
    </w:p>
    <w:p w:rsidR="00724632" w:rsidRPr="00CD08FA" w:rsidRDefault="00724632" w:rsidP="0056076C">
      <w:pPr>
        <w:pStyle w:val="a9"/>
        <w:numPr>
          <w:ilvl w:val="0"/>
          <w:numId w:val="15"/>
        </w:numPr>
        <w:spacing w:before="0" w:beforeAutospacing="0" w:after="0" w:afterAutospacing="0"/>
        <w:rPr>
          <w:lang w:val="uk-UA"/>
        </w:rPr>
      </w:pPr>
      <w:r w:rsidRPr="00CD08FA">
        <w:rPr>
          <w:lang w:val="uk-UA"/>
        </w:rPr>
        <w:t>звільнення (за систематичні порушення або грубе порушення, що створило загрозу).</w:t>
      </w:r>
    </w:p>
    <w:p w:rsidR="00724632" w:rsidRPr="00CD08FA" w:rsidRDefault="00724632" w:rsidP="0056076C">
      <w:pPr>
        <w:pStyle w:val="a9"/>
        <w:spacing w:before="0" w:beforeAutospacing="0" w:after="0" w:afterAutospacing="0"/>
        <w:rPr>
          <w:lang w:val="uk-UA"/>
        </w:rPr>
      </w:pPr>
      <w:r w:rsidRPr="00CD08FA">
        <w:rPr>
          <w:rStyle w:val="aa"/>
          <w:b w:val="0"/>
          <w:lang w:val="uk-UA"/>
        </w:rPr>
        <w:t>Підстава:</w:t>
      </w:r>
      <w:r w:rsidRPr="00CD08FA">
        <w:rPr>
          <w:lang w:val="uk-UA"/>
        </w:rPr>
        <w:t xml:space="preserve"> ст. 147–152 КЗпП.</w:t>
      </w:r>
    </w:p>
    <w:p w:rsidR="00724632" w:rsidRPr="00CD08FA" w:rsidRDefault="00724632" w:rsidP="0056076C">
      <w:pPr>
        <w:pStyle w:val="a9"/>
        <w:spacing w:before="0" w:beforeAutospacing="0" w:after="0" w:afterAutospacing="0"/>
        <w:rPr>
          <w:lang w:val="uk-UA"/>
        </w:rPr>
      </w:pPr>
      <w:r w:rsidRPr="00CD08FA">
        <w:rPr>
          <w:rStyle w:val="aa"/>
          <w:b w:val="0"/>
          <w:lang w:val="uk-UA"/>
        </w:rPr>
        <w:t>Приклади:</w:t>
      </w:r>
    </w:p>
    <w:p w:rsidR="00724632" w:rsidRPr="00CD08FA" w:rsidRDefault="00724632" w:rsidP="0056076C">
      <w:pPr>
        <w:pStyle w:val="a9"/>
        <w:numPr>
          <w:ilvl w:val="0"/>
          <w:numId w:val="16"/>
        </w:numPr>
        <w:spacing w:before="0" w:beforeAutospacing="0" w:after="0" w:afterAutospacing="0"/>
        <w:rPr>
          <w:lang w:val="uk-UA"/>
        </w:rPr>
      </w:pPr>
      <w:r w:rsidRPr="00CD08FA">
        <w:rPr>
          <w:lang w:val="uk-UA"/>
        </w:rPr>
        <w:t>невиконання інструкцій з охорони праці;</w:t>
      </w:r>
    </w:p>
    <w:p w:rsidR="00724632" w:rsidRPr="00CD08FA" w:rsidRDefault="00724632" w:rsidP="0056076C">
      <w:pPr>
        <w:pStyle w:val="a9"/>
        <w:numPr>
          <w:ilvl w:val="0"/>
          <w:numId w:val="16"/>
        </w:numPr>
        <w:spacing w:before="0" w:beforeAutospacing="0" w:after="0" w:afterAutospacing="0"/>
        <w:rPr>
          <w:lang w:val="uk-UA"/>
        </w:rPr>
      </w:pPr>
      <w:r w:rsidRPr="00CD08FA">
        <w:rPr>
          <w:lang w:val="uk-UA"/>
        </w:rPr>
        <w:t>відмова користуватися спецодягом, засобами індивідуального захисту.</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2. Адміністративна відповідальність</w:t>
      </w:r>
    </w:p>
    <w:p w:rsidR="00724632" w:rsidRPr="00CD08FA" w:rsidRDefault="00724632" w:rsidP="0056076C">
      <w:pPr>
        <w:pStyle w:val="a9"/>
        <w:spacing w:before="0" w:beforeAutospacing="0" w:after="0" w:afterAutospacing="0"/>
        <w:rPr>
          <w:lang w:val="uk-UA"/>
        </w:rPr>
      </w:pPr>
      <w:r w:rsidRPr="00CD08FA">
        <w:rPr>
          <w:lang w:val="uk-UA"/>
        </w:rPr>
        <w:t>Передбачена за порушення норм безпеки праці посадовими особами підприємств.</w:t>
      </w:r>
    </w:p>
    <w:p w:rsidR="00724632" w:rsidRPr="00CD08FA" w:rsidRDefault="00724632" w:rsidP="0056076C">
      <w:pPr>
        <w:pStyle w:val="a9"/>
        <w:spacing w:before="0" w:beforeAutospacing="0" w:after="0" w:afterAutospacing="0"/>
        <w:rPr>
          <w:lang w:val="uk-UA"/>
        </w:rPr>
      </w:pPr>
      <w:r w:rsidRPr="00CD08FA">
        <w:rPr>
          <w:rStyle w:val="aa"/>
          <w:b w:val="0"/>
          <w:lang w:val="uk-UA"/>
        </w:rPr>
        <w:t>Норми:</w:t>
      </w:r>
      <w:r w:rsidRPr="00CD08FA">
        <w:rPr>
          <w:lang w:val="uk-UA"/>
        </w:rPr>
        <w:t xml:space="preserve"> ст. 41, 43–1, 188–4 КУпАП.</w:t>
      </w:r>
    </w:p>
    <w:p w:rsidR="00724632" w:rsidRPr="00CD08FA" w:rsidRDefault="00724632" w:rsidP="0056076C">
      <w:pPr>
        <w:pStyle w:val="a9"/>
        <w:spacing w:before="0" w:beforeAutospacing="0" w:after="0" w:afterAutospacing="0"/>
        <w:rPr>
          <w:lang w:val="uk-UA"/>
        </w:rPr>
      </w:pPr>
      <w:r w:rsidRPr="00CD08FA">
        <w:rPr>
          <w:rStyle w:val="aa"/>
          <w:b w:val="0"/>
          <w:lang w:val="uk-UA"/>
        </w:rPr>
        <w:t>Штрафи:</w:t>
      </w:r>
    </w:p>
    <w:p w:rsidR="00724632" w:rsidRPr="00CD08FA" w:rsidRDefault="00724632" w:rsidP="0056076C">
      <w:pPr>
        <w:pStyle w:val="a9"/>
        <w:numPr>
          <w:ilvl w:val="0"/>
          <w:numId w:val="17"/>
        </w:numPr>
        <w:spacing w:before="0" w:beforeAutospacing="0" w:after="0" w:afterAutospacing="0"/>
        <w:rPr>
          <w:lang w:val="uk-UA"/>
        </w:rPr>
      </w:pPr>
      <w:r w:rsidRPr="00CD08FA">
        <w:rPr>
          <w:lang w:val="uk-UA"/>
        </w:rPr>
        <w:t>за порушення законодавства про охорону праці — від 510 до 1700 грн;</w:t>
      </w:r>
    </w:p>
    <w:p w:rsidR="00724632" w:rsidRPr="00CD08FA" w:rsidRDefault="00724632" w:rsidP="0056076C">
      <w:pPr>
        <w:pStyle w:val="a9"/>
        <w:numPr>
          <w:ilvl w:val="0"/>
          <w:numId w:val="17"/>
        </w:numPr>
        <w:spacing w:before="0" w:beforeAutospacing="0" w:after="0" w:afterAutospacing="0"/>
        <w:rPr>
          <w:lang w:val="uk-UA"/>
        </w:rPr>
      </w:pPr>
      <w:r w:rsidRPr="00CD08FA">
        <w:rPr>
          <w:lang w:val="uk-UA"/>
        </w:rPr>
        <w:t>за допуск працівника до роботи без навчання, медичного огляду чи інструктажу — від 850 до 1700 грн;</w:t>
      </w:r>
    </w:p>
    <w:p w:rsidR="00724632" w:rsidRPr="00CD08FA" w:rsidRDefault="00724632" w:rsidP="0056076C">
      <w:pPr>
        <w:pStyle w:val="a9"/>
        <w:numPr>
          <w:ilvl w:val="0"/>
          <w:numId w:val="17"/>
        </w:numPr>
        <w:spacing w:before="0" w:beforeAutospacing="0" w:after="0" w:afterAutospacing="0"/>
        <w:rPr>
          <w:lang w:val="uk-UA"/>
        </w:rPr>
      </w:pPr>
      <w:r w:rsidRPr="00CD08FA">
        <w:rPr>
          <w:lang w:val="uk-UA"/>
        </w:rPr>
        <w:t>за невиконання припису Держпраці — від 850 до 1700 грн.</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3. Матеріальна відповідальність</w:t>
      </w:r>
    </w:p>
    <w:p w:rsidR="00724632" w:rsidRPr="00CD08FA" w:rsidRDefault="00724632" w:rsidP="0056076C">
      <w:pPr>
        <w:pStyle w:val="a9"/>
        <w:spacing w:before="0" w:beforeAutospacing="0" w:after="0" w:afterAutospacing="0"/>
        <w:rPr>
          <w:lang w:val="uk-UA"/>
        </w:rPr>
      </w:pPr>
      <w:r w:rsidRPr="00CD08FA">
        <w:rPr>
          <w:lang w:val="uk-UA"/>
        </w:rPr>
        <w:t>Настає, якщо порушення вимог охорони праці спричинило:</w:t>
      </w:r>
    </w:p>
    <w:p w:rsidR="00724632" w:rsidRPr="00CD08FA" w:rsidRDefault="00724632" w:rsidP="0056076C">
      <w:pPr>
        <w:pStyle w:val="a9"/>
        <w:numPr>
          <w:ilvl w:val="0"/>
          <w:numId w:val="18"/>
        </w:numPr>
        <w:spacing w:before="0" w:beforeAutospacing="0" w:after="0" w:afterAutospacing="0"/>
        <w:rPr>
          <w:lang w:val="uk-UA"/>
        </w:rPr>
      </w:pPr>
      <w:r w:rsidRPr="00CD08FA">
        <w:rPr>
          <w:lang w:val="uk-UA"/>
        </w:rPr>
        <w:t>пошкодження майна підприємства;</w:t>
      </w:r>
    </w:p>
    <w:p w:rsidR="00724632" w:rsidRPr="00CD08FA" w:rsidRDefault="00724632" w:rsidP="0056076C">
      <w:pPr>
        <w:pStyle w:val="a9"/>
        <w:numPr>
          <w:ilvl w:val="0"/>
          <w:numId w:val="18"/>
        </w:numPr>
        <w:spacing w:before="0" w:beforeAutospacing="0" w:after="0" w:afterAutospacing="0"/>
        <w:rPr>
          <w:lang w:val="uk-UA"/>
        </w:rPr>
      </w:pPr>
      <w:r w:rsidRPr="00CD08FA">
        <w:rPr>
          <w:lang w:val="uk-UA"/>
        </w:rPr>
        <w:t>витрати на лікування постраждалих;</w:t>
      </w:r>
    </w:p>
    <w:p w:rsidR="00724632" w:rsidRPr="00CD08FA" w:rsidRDefault="00724632" w:rsidP="0056076C">
      <w:pPr>
        <w:pStyle w:val="a9"/>
        <w:numPr>
          <w:ilvl w:val="0"/>
          <w:numId w:val="18"/>
        </w:numPr>
        <w:spacing w:before="0" w:beforeAutospacing="0" w:after="0" w:afterAutospacing="0"/>
        <w:rPr>
          <w:lang w:val="uk-UA"/>
        </w:rPr>
      </w:pPr>
      <w:r w:rsidRPr="00CD08FA">
        <w:rPr>
          <w:lang w:val="uk-UA"/>
        </w:rPr>
        <w:t>інші матеріальні збитки.</w:t>
      </w:r>
    </w:p>
    <w:p w:rsidR="00724632" w:rsidRPr="00CD08FA" w:rsidRDefault="00724632" w:rsidP="0056076C">
      <w:pPr>
        <w:pStyle w:val="a9"/>
        <w:spacing w:before="0" w:beforeAutospacing="0" w:after="0" w:afterAutospacing="0"/>
        <w:rPr>
          <w:lang w:val="uk-UA"/>
        </w:rPr>
      </w:pPr>
      <w:r w:rsidRPr="00CD08FA">
        <w:rPr>
          <w:lang w:val="uk-UA"/>
        </w:rPr>
        <w:t>Підстава: ст. 130–138 КЗпП.</w:t>
      </w:r>
    </w:p>
    <w:p w:rsidR="00724632" w:rsidRPr="00CD08FA" w:rsidRDefault="00724632" w:rsidP="0056076C">
      <w:pPr>
        <w:pStyle w:val="a9"/>
        <w:spacing w:before="0" w:beforeAutospacing="0" w:after="0" w:afterAutospacing="0"/>
        <w:rPr>
          <w:lang w:val="uk-UA"/>
        </w:rPr>
      </w:pPr>
      <w:r w:rsidRPr="00CD08FA">
        <w:rPr>
          <w:lang w:val="uk-UA"/>
        </w:rPr>
        <w:t>Працівник може відшкодовувати збитки у межах:</w:t>
      </w:r>
    </w:p>
    <w:p w:rsidR="00724632" w:rsidRPr="00CD08FA" w:rsidRDefault="00724632" w:rsidP="0056076C">
      <w:pPr>
        <w:pStyle w:val="a9"/>
        <w:numPr>
          <w:ilvl w:val="0"/>
          <w:numId w:val="19"/>
        </w:numPr>
        <w:spacing w:before="0" w:beforeAutospacing="0" w:after="0" w:afterAutospacing="0"/>
        <w:rPr>
          <w:lang w:val="uk-UA"/>
        </w:rPr>
      </w:pPr>
      <w:r w:rsidRPr="00CD08FA">
        <w:rPr>
          <w:rStyle w:val="aa"/>
          <w:b w:val="0"/>
          <w:lang w:val="uk-UA"/>
        </w:rPr>
        <w:t>середнього місячного заробітку</w:t>
      </w:r>
      <w:r w:rsidRPr="00CD08FA">
        <w:rPr>
          <w:lang w:val="uk-UA"/>
        </w:rPr>
        <w:t>, якщо провина не умисна;</w:t>
      </w:r>
    </w:p>
    <w:p w:rsidR="00724632" w:rsidRPr="00CD08FA" w:rsidRDefault="00724632" w:rsidP="0056076C">
      <w:pPr>
        <w:pStyle w:val="a9"/>
        <w:numPr>
          <w:ilvl w:val="0"/>
          <w:numId w:val="19"/>
        </w:numPr>
        <w:spacing w:before="0" w:beforeAutospacing="0" w:after="0" w:afterAutospacing="0"/>
        <w:rPr>
          <w:lang w:val="uk-UA"/>
        </w:rPr>
      </w:pPr>
      <w:r w:rsidRPr="00CD08FA">
        <w:rPr>
          <w:rStyle w:val="aa"/>
          <w:b w:val="0"/>
          <w:lang w:val="uk-UA"/>
        </w:rPr>
        <w:t>повної матеріальної відповідальності</w:t>
      </w:r>
      <w:r w:rsidRPr="00CD08FA">
        <w:rPr>
          <w:lang w:val="uk-UA"/>
        </w:rPr>
        <w:t>, якщо порушення грубе або умисне.</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4. Кримінальна відповідальність</w:t>
      </w:r>
    </w:p>
    <w:p w:rsidR="00724632" w:rsidRPr="00CD08FA" w:rsidRDefault="00724632" w:rsidP="0056076C">
      <w:pPr>
        <w:pStyle w:val="a9"/>
        <w:spacing w:before="0" w:beforeAutospacing="0" w:after="0" w:afterAutospacing="0"/>
        <w:rPr>
          <w:lang w:val="uk-UA"/>
        </w:rPr>
      </w:pPr>
      <w:r w:rsidRPr="00CD08FA">
        <w:rPr>
          <w:lang w:val="uk-UA"/>
        </w:rPr>
        <w:t>Настає у випадку тяжких наслідків: аварії, травмування чи загибелі працівників.</w:t>
      </w:r>
    </w:p>
    <w:p w:rsidR="00724632" w:rsidRPr="00CD08FA" w:rsidRDefault="00724632" w:rsidP="0056076C">
      <w:pPr>
        <w:pStyle w:val="a9"/>
        <w:spacing w:before="0" w:beforeAutospacing="0" w:after="0" w:afterAutospacing="0"/>
        <w:rPr>
          <w:lang w:val="uk-UA"/>
        </w:rPr>
      </w:pPr>
      <w:r w:rsidRPr="00CD08FA">
        <w:rPr>
          <w:rStyle w:val="aa"/>
          <w:b w:val="0"/>
          <w:lang w:val="uk-UA"/>
        </w:rPr>
        <w:t>Основні статті ККУ:</w:t>
      </w:r>
    </w:p>
    <w:p w:rsidR="00724632" w:rsidRPr="00CD08FA" w:rsidRDefault="00724632" w:rsidP="0056076C">
      <w:pPr>
        <w:pStyle w:val="3"/>
        <w:spacing w:before="0" w:beforeAutospacing="0" w:after="0" w:afterAutospacing="0"/>
        <w:rPr>
          <w:b w:val="0"/>
          <w:sz w:val="24"/>
          <w:szCs w:val="24"/>
          <w:lang w:val="uk-UA"/>
        </w:rPr>
      </w:pPr>
      <w:r w:rsidRPr="00CD08FA">
        <w:rPr>
          <w:b w:val="0"/>
          <w:sz w:val="24"/>
          <w:szCs w:val="24"/>
          <w:lang w:val="uk-UA"/>
        </w:rPr>
        <w:t xml:space="preserve">● </w:t>
      </w:r>
      <w:r w:rsidRPr="00CD08FA">
        <w:rPr>
          <w:rStyle w:val="aa"/>
          <w:bCs/>
          <w:sz w:val="24"/>
          <w:szCs w:val="24"/>
          <w:lang w:val="uk-UA"/>
        </w:rPr>
        <w:t>Стаття 271 ККУ — Порушення вимог законодавства про охорону праці</w:t>
      </w:r>
    </w:p>
    <w:p w:rsidR="00724632" w:rsidRPr="00CD08FA" w:rsidRDefault="00724632" w:rsidP="0056076C">
      <w:pPr>
        <w:pStyle w:val="a9"/>
        <w:spacing w:before="0" w:beforeAutospacing="0" w:after="0" w:afterAutospacing="0"/>
        <w:rPr>
          <w:lang w:val="uk-UA"/>
        </w:rPr>
      </w:pPr>
      <w:r w:rsidRPr="00CD08FA">
        <w:rPr>
          <w:lang w:val="uk-UA"/>
        </w:rPr>
        <w:t>Покарання:</w:t>
      </w:r>
    </w:p>
    <w:p w:rsidR="00724632" w:rsidRPr="00CD08FA" w:rsidRDefault="00724632" w:rsidP="0056076C">
      <w:pPr>
        <w:pStyle w:val="a9"/>
        <w:numPr>
          <w:ilvl w:val="0"/>
          <w:numId w:val="20"/>
        </w:numPr>
        <w:spacing w:before="0" w:beforeAutospacing="0" w:after="0" w:afterAutospacing="0"/>
        <w:rPr>
          <w:lang w:val="uk-UA"/>
        </w:rPr>
      </w:pPr>
      <w:r w:rsidRPr="00CD08FA">
        <w:rPr>
          <w:lang w:val="uk-UA"/>
        </w:rPr>
        <w:lastRenderedPageBreak/>
        <w:t>штраф від 1700 до 5100 грн,</w:t>
      </w:r>
    </w:p>
    <w:p w:rsidR="00724632" w:rsidRPr="00CD08FA" w:rsidRDefault="00724632" w:rsidP="0056076C">
      <w:pPr>
        <w:pStyle w:val="a9"/>
        <w:numPr>
          <w:ilvl w:val="0"/>
          <w:numId w:val="20"/>
        </w:numPr>
        <w:spacing w:before="0" w:beforeAutospacing="0" w:after="0" w:afterAutospacing="0"/>
        <w:rPr>
          <w:lang w:val="uk-UA"/>
        </w:rPr>
      </w:pPr>
      <w:r w:rsidRPr="00CD08FA">
        <w:rPr>
          <w:lang w:val="uk-UA"/>
        </w:rPr>
        <w:t>або виправні роботи,</w:t>
      </w:r>
    </w:p>
    <w:p w:rsidR="00724632" w:rsidRPr="00CD08FA" w:rsidRDefault="00724632" w:rsidP="0056076C">
      <w:pPr>
        <w:pStyle w:val="a9"/>
        <w:numPr>
          <w:ilvl w:val="0"/>
          <w:numId w:val="20"/>
        </w:numPr>
        <w:spacing w:before="0" w:beforeAutospacing="0" w:after="0" w:afterAutospacing="0"/>
        <w:rPr>
          <w:lang w:val="uk-UA"/>
        </w:rPr>
      </w:pPr>
      <w:r w:rsidRPr="00CD08FA">
        <w:rPr>
          <w:lang w:val="uk-UA"/>
        </w:rPr>
        <w:t>або обмеження волі до 2 років.</w:t>
      </w:r>
    </w:p>
    <w:p w:rsidR="00724632" w:rsidRPr="00CD08FA" w:rsidRDefault="00724632" w:rsidP="0056076C">
      <w:pPr>
        <w:pStyle w:val="a9"/>
        <w:spacing w:before="0" w:beforeAutospacing="0" w:after="0" w:afterAutospacing="0"/>
        <w:rPr>
          <w:lang w:val="uk-UA"/>
        </w:rPr>
      </w:pPr>
      <w:r w:rsidRPr="00CD08FA">
        <w:rPr>
          <w:lang w:val="uk-UA"/>
        </w:rPr>
        <w:t>Якщо дії спричинили загибель людей або інші тяжкі наслідки —</w:t>
      </w:r>
      <w:r w:rsidRPr="00CD08FA">
        <w:rPr>
          <w:lang w:val="uk-UA"/>
        </w:rPr>
        <w:br/>
      </w:r>
      <w:r w:rsidRPr="00CD08FA">
        <w:rPr>
          <w:rStyle w:val="aa"/>
          <w:b w:val="0"/>
          <w:lang w:val="uk-UA"/>
        </w:rPr>
        <w:t>позбавлення волі до 7 років</w:t>
      </w:r>
      <w:r w:rsidRPr="00CD08FA">
        <w:rPr>
          <w:lang w:val="uk-UA"/>
        </w:rPr>
        <w:t>.</w:t>
      </w:r>
    </w:p>
    <w:p w:rsidR="00724632" w:rsidRPr="00CD08FA" w:rsidRDefault="00724632" w:rsidP="0056076C">
      <w:pPr>
        <w:pStyle w:val="3"/>
        <w:spacing w:before="0" w:beforeAutospacing="0" w:after="0" w:afterAutospacing="0"/>
        <w:rPr>
          <w:b w:val="0"/>
          <w:sz w:val="24"/>
          <w:szCs w:val="24"/>
          <w:lang w:val="uk-UA"/>
        </w:rPr>
      </w:pPr>
      <w:r w:rsidRPr="00CD08FA">
        <w:rPr>
          <w:b w:val="0"/>
          <w:sz w:val="24"/>
          <w:szCs w:val="24"/>
          <w:lang w:val="uk-UA"/>
        </w:rPr>
        <w:t>● У разі загибелі або тяжких травм можливе також застосування:</w:t>
      </w:r>
    </w:p>
    <w:p w:rsidR="00724632" w:rsidRPr="00CD08FA" w:rsidRDefault="00724632" w:rsidP="0056076C">
      <w:pPr>
        <w:pStyle w:val="a9"/>
        <w:numPr>
          <w:ilvl w:val="0"/>
          <w:numId w:val="21"/>
        </w:numPr>
        <w:spacing w:before="0" w:beforeAutospacing="0" w:after="0" w:afterAutospacing="0"/>
        <w:rPr>
          <w:lang w:val="uk-UA"/>
        </w:rPr>
      </w:pPr>
      <w:r w:rsidRPr="00CD08FA">
        <w:rPr>
          <w:lang w:val="uk-UA"/>
        </w:rPr>
        <w:t>ст. 272 ККУ (порушення правил безпеки на виробництві з підвищеною небезпекою),</w:t>
      </w:r>
    </w:p>
    <w:p w:rsidR="00724632" w:rsidRPr="00CD08FA" w:rsidRDefault="00724632" w:rsidP="0056076C">
      <w:pPr>
        <w:pStyle w:val="a9"/>
        <w:numPr>
          <w:ilvl w:val="0"/>
          <w:numId w:val="21"/>
        </w:numPr>
        <w:spacing w:before="0" w:beforeAutospacing="0" w:after="0" w:afterAutospacing="0"/>
        <w:rPr>
          <w:lang w:val="uk-UA"/>
        </w:rPr>
      </w:pPr>
      <w:r w:rsidRPr="00CD08FA">
        <w:rPr>
          <w:lang w:val="uk-UA"/>
        </w:rPr>
        <w:t>ст. 119 ККУ (вбивство через необережність),</w:t>
      </w:r>
    </w:p>
    <w:p w:rsidR="00724632" w:rsidRPr="00CD08FA" w:rsidRDefault="00724632" w:rsidP="0056076C">
      <w:pPr>
        <w:pStyle w:val="a9"/>
        <w:numPr>
          <w:ilvl w:val="0"/>
          <w:numId w:val="21"/>
        </w:numPr>
        <w:spacing w:before="0" w:beforeAutospacing="0" w:after="0" w:afterAutospacing="0"/>
        <w:rPr>
          <w:lang w:val="uk-UA"/>
        </w:rPr>
      </w:pPr>
      <w:r w:rsidRPr="00CD08FA">
        <w:rPr>
          <w:lang w:val="uk-UA"/>
        </w:rPr>
        <w:t>ст. 128 ККУ (необережне тяжке тілесне ушкодження).</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5. Цивільно-правова відповідальність</w:t>
      </w:r>
    </w:p>
    <w:p w:rsidR="00724632" w:rsidRPr="00CD08FA" w:rsidRDefault="00724632" w:rsidP="0056076C">
      <w:pPr>
        <w:pStyle w:val="a9"/>
        <w:spacing w:before="0" w:beforeAutospacing="0" w:after="0" w:afterAutospacing="0"/>
        <w:rPr>
          <w:lang w:val="uk-UA"/>
        </w:rPr>
      </w:pPr>
      <w:r w:rsidRPr="00CD08FA">
        <w:rPr>
          <w:lang w:val="uk-UA"/>
        </w:rPr>
        <w:t>Підприємство зобов’язане відшкодовувати шкоду працівнику, якщо:</w:t>
      </w:r>
    </w:p>
    <w:p w:rsidR="00724632" w:rsidRPr="00CD08FA" w:rsidRDefault="00724632" w:rsidP="0056076C">
      <w:pPr>
        <w:pStyle w:val="a9"/>
        <w:numPr>
          <w:ilvl w:val="0"/>
          <w:numId w:val="22"/>
        </w:numPr>
        <w:spacing w:before="0" w:beforeAutospacing="0" w:after="0" w:afterAutospacing="0"/>
        <w:rPr>
          <w:lang w:val="uk-UA"/>
        </w:rPr>
      </w:pPr>
      <w:r w:rsidRPr="00CD08FA">
        <w:rPr>
          <w:lang w:val="uk-UA"/>
        </w:rPr>
        <w:t>він отримав травму на виробництві;</w:t>
      </w:r>
    </w:p>
    <w:p w:rsidR="00724632" w:rsidRPr="00CD08FA" w:rsidRDefault="00724632" w:rsidP="0056076C">
      <w:pPr>
        <w:pStyle w:val="a9"/>
        <w:numPr>
          <w:ilvl w:val="0"/>
          <w:numId w:val="22"/>
        </w:numPr>
        <w:spacing w:before="0" w:beforeAutospacing="0" w:after="0" w:afterAutospacing="0"/>
        <w:rPr>
          <w:lang w:val="uk-UA"/>
        </w:rPr>
      </w:pPr>
      <w:r w:rsidRPr="00CD08FA">
        <w:rPr>
          <w:lang w:val="uk-UA"/>
        </w:rPr>
        <w:t>захворів на професійне захворювання;</w:t>
      </w:r>
    </w:p>
    <w:p w:rsidR="00724632" w:rsidRPr="00CD08FA" w:rsidRDefault="00724632" w:rsidP="0056076C">
      <w:pPr>
        <w:pStyle w:val="a9"/>
        <w:numPr>
          <w:ilvl w:val="0"/>
          <w:numId w:val="22"/>
        </w:numPr>
        <w:spacing w:before="0" w:beforeAutospacing="0" w:after="0" w:afterAutospacing="0"/>
        <w:rPr>
          <w:lang w:val="uk-UA"/>
        </w:rPr>
      </w:pPr>
      <w:r w:rsidRPr="00CD08FA">
        <w:rPr>
          <w:lang w:val="uk-UA"/>
        </w:rPr>
        <w:t>став інвалідом.</w:t>
      </w:r>
    </w:p>
    <w:p w:rsidR="00724632" w:rsidRPr="00CD08FA" w:rsidRDefault="00724632" w:rsidP="0056076C">
      <w:pPr>
        <w:pStyle w:val="a9"/>
        <w:spacing w:before="0" w:beforeAutospacing="0" w:after="0" w:afterAutospacing="0"/>
        <w:rPr>
          <w:lang w:val="uk-UA"/>
        </w:rPr>
      </w:pPr>
      <w:r w:rsidRPr="00CD08FA">
        <w:rPr>
          <w:lang w:val="uk-UA"/>
        </w:rPr>
        <w:t>Відповідно до:</w:t>
      </w:r>
    </w:p>
    <w:p w:rsidR="00724632" w:rsidRPr="00CD08FA" w:rsidRDefault="00724632" w:rsidP="0056076C">
      <w:pPr>
        <w:pStyle w:val="a9"/>
        <w:numPr>
          <w:ilvl w:val="0"/>
          <w:numId w:val="23"/>
        </w:numPr>
        <w:spacing w:before="0" w:beforeAutospacing="0" w:after="0" w:afterAutospacing="0"/>
        <w:rPr>
          <w:lang w:val="uk-UA"/>
        </w:rPr>
      </w:pPr>
      <w:r w:rsidRPr="00CD08FA">
        <w:rPr>
          <w:lang w:val="uk-UA"/>
        </w:rPr>
        <w:t>Закону «Про загальнообов’язкове державне соціальне страхування»;</w:t>
      </w:r>
    </w:p>
    <w:p w:rsidR="00724632" w:rsidRPr="00CD08FA" w:rsidRDefault="00724632" w:rsidP="0056076C">
      <w:pPr>
        <w:pStyle w:val="a9"/>
        <w:numPr>
          <w:ilvl w:val="0"/>
          <w:numId w:val="23"/>
        </w:numPr>
        <w:spacing w:before="0" w:beforeAutospacing="0" w:after="0" w:afterAutospacing="0"/>
        <w:rPr>
          <w:lang w:val="uk-UA"/>
        </w:rPr>
      </w:pPr>
      <w:r w:rsidRPr="00CD08FA">
        <w:rPr>
          <w:lang w:val="uk-UA"/>
        </w:rPr>
        <w:t>Цивільного кодексу України (ст. 1166–1191).</w:t>
      </w:r>
    </w:p>
    <w:p w:rsidR="00724632" w:rsidRPr="00CD08FA" w:rsidRDefault="00724632" w:rsidP="0056076C">
      <w:pPr>
        <w:pStyle w:val="a9"/>
        <w:spacing w:before="0" w:beforeAutospacing="0" w:after="0" w:afterAutospacing="0"/>
        <w:rPr>
          <w:lang w:val="uk-UA"/>
        </w:rPr>
      </w:pPr>
      <w:r w:rsidRPr="00CD08FA">
        <w:rPr>
          <w:lang w:val="uk-UA"/>
        </w:rPr>
        <w:t>Компенсуються:</w:t>
      </w:r>
    </w:p>
    <w:p w:rsidR="00724632" w:rsidRPr="00CD08FA" w:rsidRDefault="00724632" w:rsidP="0056076C">
      <w:pPr>
        <w:pStyle w:val="a9"/>
        <w:numPr>
          <w:ilvl w:val="0"/>
          <w:numId w:val="24"/>
        </w:numPr>
        <w:spacing w:before="0" w:beforeAutospacing="0" w:after="0" w:afterAutospacing="0"/>
        <w:rPr>
          <w:lang w:val="uk-UA"/>
        </w:rPr>
      </w:pPr>
      <w:r w:rsidRPr="00CD08FA">
        <w:rPr>
          <w:lang w:val="uk-UA"/>
        </w:rPr>
        <w:t>втрата заробітку,</w:t>
      </w:r>
    </w:p>
    <w:p w:rsidR="00724632" w:rsidRPr="00CD08FA" w:rsidRDefault="00724632" w:rsidP="0056076C">
      <w:pPr>
        <w:pStyle w:val="a9"/>
        <w:numPr>
          <w:ilvl w:val="0"/>
          <w:numId w:val="24"/>
        </w:numPr>
        <w:spacing w:before="0" w:beforeAutospacing="0" w:after="0" w:afterAutospacing="0"/>
        <w:rPr>
          <w:lang w:val="uk-UA"/>
        </w:rPr>
      </w:pPr>
      <w:r w:rsidRPr="00CD08FA">
        <w:rPr>
          <w:lang w:val="uk-UA"/>
        </w:rPr>
        <w:t>витрати на лікування,</w:t>
      </w:r>
    </w:p>
    <w:p w:rsidR="00724632" w:rsidRPr="00CD08FA" w:rsidRDefault="00724632" w:rsidP="0056076C">
      <w:pPr>
        <w:pStyle w:val="a9"/>
        <w:numPr>
          <w:ilvl w:val="0"/>
          <w:numId w:val="24"/>
        </w:numPr>
        <w:spacing w:before="0" w:beforeAutospacing="0" w:after="0" w:afterAutospacing="0"/>
        <w:rPr>
          <w:lang w:val="uk-UA"/>
        </w:rPr>
      </w:pPr>
      <w:r w:rsidRPr="00CD08FA">
        <w:rPr>
          <w:lang w:val="uk-UA"/>
        </w:rPr>
        <w:t>моральна шкода,</w:t>
      </w:r>
    </w:p>
    <w:p w:rsidR="00724632" w:rsidRPr="00CD08FA" w:rsidRDefault="00724632" w:rsidP="0056076C">
      <w:pPr>
        <w:pStyle w:val="a9"/>
        <w:numPr>
          <w:ilvl w:val="0"/>
          <w:numId w:val="24"/>
        </w:numPr>
        <w:spacing w:before="0" w:beforeAutospacing="0" w:after="0" w:afterAutospacing="0"/>
        <w:rPr>
          <w:lang w:val="uk-UA"/>
        </w:rPr>
      </w:pPr>
      <w:r w:rsidRPr="00CD08FA">
        <w:rPr>
          <w:lang w:val="uk-UA"/>
        </w:rPr>
        <w:t>одноразові виплати сім’ї загиблого.</w:t>
      </w:r>
    </w:p>
    <w:p w:rsidR="00724632" w:rsidRPr="00CD08FA" w:rsidRDefault="00724632" w:rsidP="0056076C">
      <w:pPr>
        <w:pStyle w:val="2"/>
        <w:spacing w:before="0" w:line="240" w:lineRule="auto"/>
        <w:rPr>
          <w:rFonts w:ascii="Times New Roman" w:hAnsi="Times New Roman" w:cs="Times New Roman"/>
          <w:i/>
          <w:color w:val="auto"/>
          <w:sz w:val="24"/>
          <w:szCs w:val="24"/>
          <w:lang w:val="uk-UA"/>
        </w:rPr>
      </w:pPr>
      <w:r w:rsidRPr="00CD08FA">
        <w:rPr>
          <w:rStyle w:val="aa"/>
          <w:rFonts w:ascii="Times New Roman" w:hAnsi="Times New Roman" w:cs="Times New Roman"/>
          <w:b w:val="0"/>
          <w:bCs w:val="0"/>
          <w:i/>
          <w:color w:val="auto"/>
          <w:sz w:val="24"/>
          <w:szCs w:val="24"/>
          <w:lang w:val="uk-UA"/>
        </w:rPr>
        <w:t>6. Відповідальність керівника підприємства</w:t>
      </w:r>
    </w:p>
    <w:p w:rsidR="00724632" w:rsidRPr="00CD08FA" w:rsidRDefault="00724632" w:rsidP="0056076C">
      <w:pPr>
        <w:pStyle w:val="a9"/>
        <w:spacing w:before="0" w:beforeAutospacing="0" w:after="0" w:afterAutospacing="0"/>
        <w:rPr>
          <w:lang w:val="uk-UA"/>
        </w:rPr>
      </w:pPr>
      <w:r w:rsidRPr="00CD08FA">
        <w:rPr>
          <w:lang w:val="uk-UA"/>
        </w:rPr>
        <w:t>Керівник несе персональну відповідальність за:</w:t>
      </w:r>
    </w:p>
    <w:p w:rsidR="00724632" w:rsidRPr="00CD08FA" w:rsidRDefault="00724632" w:rsidP="0056076C">
      <w:pPr>
        <w:pStyle w:val="a9"/>
        <w:numPr>
          <w:ilvl w:val="0"/>
          <w:numId w:val="25"/>
        </w:numPr>
        <w:spacing w:before="0" w:beforeAutospacing="0" w:after="0" w:afterAutospacing="0"/>
        <w:rPr>
          <w:lang w:val="uk-UA"/>
        </w:rPr>
      </w:pPr>
      <w:r w:rsidRPr="00CD08FA">
        <w:rPr>
          <w:lang w:val="uk-UA"/>
        </w:rPr>
        <w:t>створення безпечних умов праці;</w:t>
      </w:r>
    </w:p>
    <w:p w:rsidR="00724632" w:rsidRPr="00CD08FA" w:rsidRDefault="00724632" w:rsidP="0056076C">
      <w:pPr>
        <w:pStyle w:val="a9"/>
        <w:numPr>
          <w:ilvl w:val="0"/>
          <w:numId w:val="25"/>
        </w:numPr>
        <w:spacing w:before="0" w:beforeAutospacing="0" w:after="0" w:afterAutospacing="0"/>
        <w:rPr>
          <w:lang w:val="uk-UA"/>
        </w:rPr>
      </w:pPr>
      <w:r w:rsidRPr="00CD08FA">
        <w:rPr>
          <w:lang w:val="uk-UA"/>
        </w:rPr>
        <w:t>забезпечення інструктажів;</w:t>
      </w:r>
    </w:p>
    <w:p w:rsidR="00724632" w:rsidRPr="00CD08FA" w:rsidRDefault="00724632" w:rsidP="0056076C">
      <w:pPr>
        <w:pStyle w:val="a9"/>
        <w:numPr>
          <w:ilvl w:val="0"/>
          <w:numId w:val="25"/>
        </w:numPr>
        <w:spacing w:before="0" w:beforeAutospacing="0" w:after="0" w:afterAutospacing="0"/>
        <w:rPr>
          <w:lang w:val="uk-UA"/>
        </w:rPr>
      </w:pPr>
      <w:r w:rsidRPr="00CD08FA">
        <w:rPr>
          <w:lang w:val="uk-UA"/>
        </w:rPr>
        <w:t>фінансування заходів з охорони праці;</w:t>
      </w:r>
    </w:p>
    <w:p w:rsidR="00724632" w:rsidRPr="00CD08FA" w:rsidRDefault="00724632" w:rsidP="0056076C">
      <w:pPr>
        <w:pStyle w:val="a9"/>
        <w:numPr>
          <w:ilvl w:val="0"/>
          <w:numId w:val="25"/>
        </w:numPr>
        <w:spacing w:before="0" w:beforeAutospacing="0" w:after="0" w:afterAutospacing="0"/>
        <w:rPr>
          <w:lang w:val="uk-UA"/>
        </w:rPr>
      </w:pPr>
      <w:r w:rsidRPr="00CD08FA">
        <w:rPr>
          <w:lang w:val="uk-UA"/>
        </w:rPr>
        <w:t>виконання приписів контролюючих органів.</w:t>
      </w:r>
    </w:p>
    <w:p w:rsidR="00724632" w:rsidRPr="00CD08FA" w:rsidRDefault="00724632" w:rsidP="0056076C">
      <w:pPr>
        <w:pStyle w:val="a9"/>
        <w:spacing w:before="0" w:beforeAutospacing="0" w:after="0" w:afterAutospacing="0"/>
        <w:rPr>
          <w:lang w:val="uk-UA"/>
        </w:rPr>
      </w:pPr>
      <w:r w:rsidRPr="00CD08FA">
        <w:rPr>
          <w:lang w:val="uk-UA"/>
        </w:rPr>
        <w:t>У разі порушення — адміністративна, матеріальна, кримінальна.</w:t>
      </w:r>
    </w:p>
    <w:p w:rsidR="00F7317E" w:rsidRPr="00CD08FA" w:rsidRDefault="00F7317E" w:rsidP="0056076C">
      <w:pPr>
        <w:pStyle w:val="a9"/>
        <w:spacing w:before="0" w:beforeAutospacing="0" w:after="0" w:afterAutospacing="0"/>
        <w:rPr>
          <w:lang w:val="uk-UA"/>
        </w:rPr>
      </w:pPr>
    </w:p>
    <w:p w:rsidR="00F7317E" w:rsidRPr="00CD08FA" w:rsidRDefault="00F7317E"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Кодекс законів про працю України.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Колективний договір.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Трудовий договір.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Правила внутрішнього трудового розпорядку</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Права та обов’язки громадян з охорони праці.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Охорона праці жінок, молоді й інвалідів.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Обов’язкові медичні огляди працівників певних категорій. </w:t>
      </w:r>
    </w:p>
    <w:p w:rsidR="00F7317E" w:rsidRPr="00CD08FA" w:rsidRDefault="00F7317E" w:rsidP="00E56C89">
      <w:pPr>
        <w:pStyle w:val="a7"/>
        <w:numPr>
          <w:ilvl w:val="0"/>
          <w:numId w:val="26"/>
        </w:numPr>
        <w:spacing w:after="0"/>
        <w:jc w:val="both"/>
        <w:rPr>
          <w:w w:val="105"/>
          <w:sz w:val="24"/>
          <w:szCs w:val="24"/>
          <w:lang w:val="uk-UA"/>
        </w:rPr>
      </w:pPr>
      <w:r w:rsidRPr="00CD08FA">
        <w:rPr>
          <w:w w:val="105"/>
          <w:sz w:val="24"/>
          <w:szCs w:val="24"/>
          <w:lang w:val="uk-UA"/>
        </w:rPr>
        <w:t xml:space="preserve">Державний та громадський контроль за охороною праці. </w:t>
      </w:r>
    </w:p>
    <w:p w:rsidR="00F7317E" w:rsidRPr="00CD08FA" w:rsidRDefault="00F7317E" w:rsidP="00E56C89">
      <w:pPr>
        <w:pStyle w:val="a7"/>
        <w:numPr>
          <w:ilvl w:val="0"/>
          <w:numId w:val="26"/>
        </w:numPr>
        <w:spacing w:after="0"/>
        <w:jc w:val="both"/>
        <w:rPr>
          <w:sz w:val="24"/>
          <w:szCs w:val="24"/>
          <w:lang w:val="uk-UA"/>
        </w:rPr>
      </w:pPr>
      <w:r w:rsidRPr="00CD08FA">
        <w:rPr>
          <w:w w:val="105"/>
          <w:sz w:val="24"/>
          <w:szCs w:val="24"/>
          <w:lang w:val="uk-UA"/>
        </w:rPr>
        <w:t xml:space="preserve">Відповідальність за порушення законодавства про охорону </w:t>
      </w:r>
      <w:r w:rsidRPr="00CD08FA">
        <w:rPr>
          <w:spacing w:val="-2"/>
          <w:w w:val="105"/>
          <w:sz w:val="24"/>
          <w:szCs w:val="24"/>
          <w:lang w:val="uk-UA"/>
        </w:rPr>
        <w:t>праці.</w:t>
      </w:r>
    </w:p>
    <w:p w:rsidR="00F7317E" w:rsidRPr="00CD08FA" w:rsidRDefault="00F7317E" w:rsidP="0056076C">
      <w:pPr>
        <w:widowControl w:val="0"/>
        <w:spacing w:after="0" w:line="240" w:lineRule="auto"/>
        <w:jc w:val="both"/>
        <w:outlineLvl w:val="0"/>
        <w:rPr>
          <w:rFonts w:ascii="Times New Roman" w:eastAsia="Times New Roman" w:hAnsi="Times New Roman"/>
          <w:bCs/>
          <w:sz w:val="24"/>
          <w:szCs w:val="24"/>
          <w:lang w:eastAsia="uk-UA" w:bidi="uk-UA"/>
        </w:rPr>
      </w:pPr>
    </w:p>
    <w:p w:rsidR="00F7317E" w:rsidRPr="00CD08FA" w:rsidRDefault="00F7317E"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4175BC" w:rsidRPr="004175BC" w:rsidRDefault="004175BC" w:rsidP="004175BC">
      <w:pPr>
        <w:spacing w:after="0" w:line="240" w:lineRule="auto"/>
        <w:jc w:val="both"/>
        <w:rPr>
          <w:rFonts w:ascii="Times New Roman" w:hAnsi="Times New Roman"/>
          <w:b/>
          <w:sz w:val="24"/>
          <w:szCs w:val="24"/>
        </w:rPr>
      </w:pPr>
      <w:r w:rsidRPr="004175BC">
        <w:rPr>
          <w:rFonts w:ascii="Times New Roman" w:hAnsi="Times New Roman"/>
          <w:b/>
          <w:sz w:val="24"/>
          <w:szCs w:val="24"/>
        </w:rPr>
        <w:t>Основна література:</w:t>
      </w:r>
    </w:p>
    <w:p w:rsidR="004175BC" w:rsidRPr="00005299" w:rsidRDefault="004175BC" w:rsidP="00E56C89">
      <w:pPr>
        <w:pStyle w:val="a6"/>
        <w:numPr>
          <w:ilvl w:val="0"/>
          <w:numId w:val="166"/>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4175BC" w:rsidRPr="00005299" w:rsidRDefault="004175BC" w:rsidP="00E56C89">
      <w:pPr>
        <w:pStyle w:val="a6"/>
        <w:numPr>
          <w:ilvl w:val="0"/>
          <w:numId w:val="166"/>
        </w:numPr>
        <w:spacing w:after="0" w:line="240" w:lineRule="auto"/>
        <w:jc w:val="both"/>
        <w:rPr>
          <w:rFonts w:ascii="Times New Roman" w:hAnsi="Times New Roman"/>
          <w:sz w:val="24"/>
          <w:szCs w:val="24"/>
        </w:rPr>
      </w:pPr>
      <w:r w:rsidRPr="00005299">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4175BC" w:rsidRPr="00005299" w:rsidRDefault="004175BC" w:rsidP="00E56C89">
      <w:pPr>
        <w:pStyle w:val="a6"/>
        <w:numPr>
          <w:ilvl w:val="0"/>
          <w:numId w:val="166"/>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4175BC" w:rsidRPr="00005299" w:rsidRDefault="004175BC" w:rsidP="00E56C89">
      <w:pPr>
        <w:pStyle w:val="a6"/>
        <w:numPr>
          <w:ilvl w:val="0"/>
          <w:numId w:val="16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lastRenderedPageBreak/>
        <w:t>Workers Compensation «Act Occupational health and safety regulation» B.C. Reg. 296/97 British Columbia. 2022. 698 p.</w:t>
      </w:r>
    </w:p>
    <w:p w:rsidR="004175BC" w:rsidRPr="00005299" w:rsidRDefault="004175BC" w:rsidP="00E56C89">
      <w:pPr>
        <w:pStyle w:val="a6"/>
        <w:numPr>
          <w:ilvl w:val="0"/>
          <w:numId w:val="16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4175BC" w:rsidRPr="00005299" w:rsidRDefault="004175BC" w:rsidP="00E56C89">
      <w:pPr>
        <w:pStyle w:val="a6"/>
        <w:numPr>
          <w:ilvl w:val="0"/>
          <w:numId w:val="16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4175BC" w:rsidRPr="004175BC" w:rsidRDefault="004175BC" w:rsidP="004175BC">
      <w:pPr>
        <w:spacing w:after="0" w:line="240" w:lineRule="auto"/>
        <w:jc w:val="both"/>
        <w:rPr>
          <w:rFonts w:ascii="Times New Roman" w:hAnsi="Times New Roman"/>
          <w:b/>
          <w:bCs/>
          <w:sz w:val="24"/>
          <w:szCs w:val="24"/>
        </w:rPr>
      </w:pPr>
    </w:p>
    <w:p w:rsidR="004175BC" w:rsidRPr="004175BC" w:rsidRDefault="004175BC" w:rsidP="004175BC">
      <w:pPr>
        <w:spacing w:after="0" w:line="240" w:lineRule="auto"/>
        <w:jc w:val="both"/>
        <w:rPr>
          <w:rFonts w:ascii="Times New Roman" w:hAnsi="Times New Roman"/>
          <w:b/>
          <w:bCs/>
          <w:sz w:val="24"/>
          <w:szCs w:val="24"/>
        </w:rPr>
      </w:pPr>
      <w:r w:rsidRPr="004175BC">
        <w:rPr>
          <w:rFonts w:ascii="Times New Roman" w:hAnsi="Times New Roman"/>
          <w:b/>
          <w:bCs/>
          <w:sz w:val="24"/>
          <w:szCs w:val="24"/>
        </w:rPr>
        <w:t>Додаткова література:</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Закон України «Про охорону праці» № 2694-XII. від 14.10.1992 р. (зі змінами)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Закон України «Основи законодавства України про охорону здоров'я» № 2801-XII від 19.11.1992 р. (зі змінами)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Закон України «Про основні</w:t>
      </w:r>
      <w:r w:rsidRPr="004175BC">
        <w:rPr>
          <w:rFonts w:ascii="Times New Roman" w:hAnsi="Times New Roman"/>
          <w:sz w:val="24"/>
          <w:szCs w:val="24"/>
        </w:rPr>
        <w:tab/>
        <w:t>засади державного нагляду за суб’єктами господарювання»№ 877-V від 05.04.2007 р. (зі змінами)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Кодекс цивільного захисту України № 5403-VI від 02.10.2012 р. (зі змінами)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4175BC" w:rsidRPr="004175BC" w:rsidRDefault="004175BC" w:rsidP="00E56C89">
      <w:pPr>
        <w:numPr>
          <w:ilvl w:val="0"/>
          <w:numId w:val="167"/>
        </w:numPr>
        <w:spacing w:after="0" w:line="240" w:lineRule="auto"/>
        <w:jc w:val="both"/>
        <w:rPr>
          <w:rFonts w:ascii="Times New Roman" w:hAnsi="Times New Roman"/>
          <w:sz w:val="24"/>
          <w:szCs w:val="24"/>
        </w:rPr>
      </w:pPr>
      <w:r w:rsidRPr="004175BC">
        <w:rPr>
          <w:rFonts w:ascii="Times New Roman" w:hAnsi="Times New Roman"/>
          <w:sz w:val="24"/>
          <w:szCs w:val="24"/>
        </w:rPr>
        <w:lastRenderedPageBreak/>
        <w:t>Наказ МОЗ України від 24.04.2015 № 242 «Про затвердження Правил утилізації та знищення лікарських засобів».</w:t>
      </w:r>
    </w:p>
    <w:p w:rsidR="004175BC" w:rsidRPr="004175BC" w:rsidRDefault="004175BC" w:rsidP="00E56C89">
      <w:pPr>
        <w:numPr>
          <w:ilvl w:val="0"/>
          <w:numId w:val="167"/>
        </w:numPr>
        <w:spacing w:after="0" w:line="240" w:lineRule="auto"/>
        <w:jc w:val="both"/>
        <w:rPr>
          <w:rFonts w:ascii="Times New Roman" w:hAnsi="Times New Roman"/>
          <w:sz w:val="24"/>
          <w:szCs w:val="24"/>
          <w:lang w:val="en-GB"/>
        </w:rPr>
      </w:pPr>
      <w:r w:rsidRPr="004175BC">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4175BC">
        <w:rPr>
          <w:rFonts w:ascii="Times New Roman" w:hAnsi="Times New Roman"/>
          <w:sz w:val="24"/>
          <w:szCs w:val="24"/>
        </w:rPr>
        <w:t xml:space="preserve"> </w:t>
      </w:r>
      <w:r w:rsidRPr="004175BC">
        <w:rPr>
          <w:rFonts w:ascii="Times New Roman" w:hAnsi="Times New Roman"/>
          <w:sz w:val="24"/>
          <w:szCs w:val="24"/>
          <w:lang w:val="en-GB"/>
        </w:rPr>
        <w:t>List of Hazardous Drugs in Healthcare Settings» 2023.26 p.</w:t>
      </w:r>
    </w:p>
    <w:p w:rsidR="004175BC" w:rsidRPr="004175BC" w:rsidRDefault="004175BC" w:rsidP="00E56C89">
      <w:pPr>
        <w:numPr>
          <w:ilvl w:val="0"/>
          <w:numId w:val="167"/>
        </w:numPr>
        <w:spacing w:after="0" w:line="240" w:lineRule="auto"/>
        <w:jc w:val="both"/>
        <w:rPr>
          <w:rFonts w:ascii="Times New Roman" w:hAnsi="Times New Roman"/>
          <w:sz w:val="24"/>
          <w:szCs w:val="24"/>
          <w:lang w:val="en-GB"/>
        </w:rPr>
      </w:pPr>
      <w:r w:rsidRPr="004175BC">
        <w:rPr>
          <w:rFonts w:ascii="Times New Roman" w:hAnsi="Times New Roman"/>
          <w:sz w:val="24"/>
          <w:szCs w:val="24"/>
          <w:lang w:val="en-GB"/>
        </w:rPr>
        <w:t>Reese, Charles D. Occupational Safety and Health: fundamental principles and philosophies. 2017. 403 p.</w:t>
      </w:r>
    </w:p>
    <w:p w:rsidR="004175BC" w:rsidRPr="004175BC" w:rsidRDefault="004175BC" w:rsidP="00E56C89">
      <w:pPr>
        <w:numPr>
          <w:ilvl w:val="0"/>
          <w:numId w:val="167"/>
        </w:numPr>
        <w:spacing w:after="0" w:line="240" w:lineRule="auto"/>
        <w:jc w:val="both"/>
        <w:rPr>
          <w:rFonts w:ascii="Times New Roman" w:hAnsi="Times New Roman"/>
          <w:sz w:val="24"/>
          <w:szCs w:val="24"/>
          <w:lang w:val="en-GB"/>
        </w:rPr>
      </w:pPr>
      <w:r w:rsidRPr="004175BC">
        <w:rPr>
          <w:rFonts w:ascii="Times New Roman" w:hAnsi="Times New Roman"/>
          <w:sz w:val="24"/>
          <w:szCs w:val="24"/>
          <w:lang w:val="en-GB"/>
        </w:rPr>
        <w:t>Pedro M. Arezes, João S. Baptista, Mónica P. Barroso. Occupational and Environmental Safety and Health. Springer International Publishing, 2019. 765 p.</w:t>
      </w:r>
    </w:p>
    <w:p w:rsidR="004175BC" w:rsidRPr="004175BC" w:rsidRDefault="004175BC" w:rsidP="00E56C89">
      <w:pPr>
        <w:numPr>
          <w:ilvl w:val="0"/>
          <w:numId w:val="167"/>
        </w:numPr>
        <w:spacing w:after="0" w:line="240" w:lineRule="auto"/>
        <w:jc w:val="both"/>
        <w:rPr>
          <w:rFonts w:ascii="Times New Roman" w:hAnsi="Times New Roman"/>
          <w:sz w:val="24"/>
          <w:szCs w:val="24"/>
          <w:lang w:val="en-GB"/>
        </w:rPr>
      </w:pPr>
      <w:r w:rsidRPr="004175BC">
        <w:rPr>
          <w:rFonts w:ascii="Times New Roman" w:hAnsi="Times New Roman"/>
          <w:sz w:val="24"/>
          <w:szCs w:val="24"/>
          <w:lang w:val="en-GB"/>
        </w:rPr>
        <w:t>Karl H.E. Kroemer. Fitting the human introduction to ergonomics. Human factors engineering. Boca Raton: CRC Press, 2017. 480 p.</w:t>
      </w:r>
    </w:p>
    <w:p w:rsidR="004175BC" w:rsidRPr="004175BC" w:rsidRDefault="004175BC" w:rsidP="004175BC">
      <w:pPr>
        <w:spacing w:after="0" w:line="240" w:lineRule="auto"/>
        <w:jc w:val="both"/>
        <w:rPr>
          <w:rFonts w:ascii="Times New Roman" w:hAnsi="Times New Roman"/>
          <w:sz w:val="24"/>
          <w:szCs w:val="24"/>
        </w:rPr>
      </w:pPr>
    </w:p>
    <w:p w:rsidR="004175BC" w:rsidRPr="004175BC" w:rsidRDefault="004175BC" w:rsidP="004175BC">
      <w:pPr>
        <w:spacing w:after="0" w:line="240" w:lineRule="auto"/>
        <w:jc w:val="both"/>
        <w:rPr>
          <w:rFonts w:ascii="Times New Roman" w:hAnsi="Times New Roman"/>
          <w:b/>
          <w:sz w:val="24"/>
          <w:szCs w:val="24"/>
        </w:rPr>
      </w:pPr>
      <w:r w:rsidRPr="004175BC">
        <w:rPr>
          <w:rFonts w:ascii="Times New Roman" w:hAnsi="Times New Roman"/>
          <w:b/>
          <w:sz w:val="24"/>
          <w:szCs w:val="24"/>
        </w:rPr>
        <w:t>ЕЛЕКТРОННІ ІНФОРМАЦІЙНІ РЕСУРСИ</w:t>
      </w:r>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18" w:history="1">
        <w:r w:rsidRPr="00005299">
          <w:rPr>
            <w:rStyle w:val="a3"/>
            <w:rFonts w:ascii="Times New Roman" w:hAnsi="Times New Roman"/>
            <w:sz w:val="24"/>
            <w:szCs w:val="24"/>
          </w:rPr>
          <w:t>https://zakon.rada.gov.ua/laws/show/</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19" w:history="1">
        <w:r w:rsidRPr="00005299">
          <w:rPr>
            <w:rStyle w:val="a3"/>
            <w:rFonts w:ascii="Times New Roman" w:hAnsi="Times New Roman"/>
            <w:sz w:val="24"/>
            <w:szCs w:val="24"/>
          </w:rPr>
          <w:t>https://moz.gov.ua/</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20">
        <w:r w:rsidRPr="00005299">
          <w:rPr>
            <w:rStyle w:val="a3"/>
            <w:rFonts w:ascii="Times New Roman" w:hAnsi="Times New Roman"/>
            <w:sz w:val="24"/>
            <w:szCs w:val="24"/>
          </w:rPr>
          <w:t>https://www.osha.gov/workers</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21">
        <w:r w:rsidRPr="00005299">
          <w:rPr>
            <w:rStyle w:val="a3"/>
            <w:rFonts w:ascii="Times New Roman" w:hAnsi="Times New Roman"/>
            <w:sz w:val="24"/>
            <w:szCs w:val="24"/>
          </w:rPr>
          <w:t>http://ohoronapraci.kiev.ua/</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22">
        <w:r w:rsidRPr="00005299">
          <w:rPr>
            <w:rStyle w:val="a3"/>
            <w:rFonts w:ascii="Times New Roman" w:hAnsi="Times New Roman"/>
            <w:sz w:val="24"/>
            <w:szCs w:val="24"/>
          </w:rPr>
          <w:t>https://dnaop.com/398/2428/</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23">
        <w:r w:rsidRPr="00005299">
          <w:rPr>
            <w:rStyle w:val="a3"/>
            <w:rFonts w:ascii="Times New Roman" w:hAnsi="Times New Roman"/>
            <w:sz w:val="24"/>
            <w:szCs w:val="24"/>
          </w:rPr>
          <w:t>http://oppb.com.ua/</w:t>
        </w:r>
      </w:hyperlink>
    </w:p>
    <w:p w:rsidR="004175BC" w:rsidRPr="00005299" w:rsidRDefault="004175BC" w:rsidP="00E56C89">
      <w:pPr>
        <w:pStyle w:val="a6"/>
        <w:numPr>
          <w:ilvl w:val="0"/>
          <w:numId w:val="165"/>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24">
        <w:r w:rsidRPr="00005299">
          <w:rPr>
            <w:rStyle w:val="a3"/>
            <w:rFonts w:ascii="Times New Roman" w:hAnsi="Times New Roman"/>
            <w:sz w:val="24"/>
            <w:szCs w:val="24"/>
          </w:rPr>
          <w:t>https://www.who.int</w:t>
        </w:r>
      </w:hyperlink>
    </w:p>
    <w:p w:rsidR="00594EEC" w:rsidRPr="00CD08FA" w:rsidRDefault="00594EEC" w:rsidP="0056076C">
      <w:pPr>
        <w:spacing w:after="0" w:line="240" w:lineRule="auto"/>
        <w:jc w:val="both"/>
        <w:rPr>
          <w:rFonts w:ascii="Times New Roman" w:hAnsi="Times New Roman"/>
          <w:sz w:val="24"/>
          <w:szCs w:val="24"/>
        </w:rPr>
      </w:pPr>
    </w:p>
    <w:p w:rsidR="00421B75" w:rsidRDefault="001652DC" w:rsidP="0056076C">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3 </w:t>
      </w:r>
      <w:r w:rsidR="00421B75" w:rsidRPr="00CD08FA">
        <w:rPr>
          <w:rFonts w:ascii="Times New Roman" w:eastAsia="Times New Roman" w:hAnsi="Times New Roman"/>
          <w:b/>
          <w:bCs/>
          <w:caps/>
          <w:sz w:val="24"/>
          <w:szCs w:val="24"/>
          <w:lang w:eastAsia="ru-RU" w:bidi="ru-RU"/>
        </w:rPr>
        <w:t>Тема 3</w:t>
      </w:r>
    </w:p>
    <w:p w:rsidR="00E079CC" w:rsidRPr="00CD08FA" w:rsidRDefault="00E079CC" w:rsidP="0056076C">
      <w:pPr>
        <w:widowControl w:val="0"/>
        <w:spacing w:after="0" w:line="240" w:lineRule="auto"/>
        <w:jc w:val="both"/>
        <w:rPr>
          <w:rFonts w:ascii="Times New Roman" w:eastAsia="Times New Roman" w:hAnsi="Times New Roman"/>
          <w:b/>
          <w:bCs/>
          <w:caps/>
          <w:sz w:val="24"/>
          <w:szCs w:val="24"/>
          <w:lang w:eastAsia="ru-RU" w:bidi="ru-RU"/>
        </w:rPr>
      </w:pPr>
    </w:p>
    <w:p w:rsidR="00421B75" w:rsidRPr="00CD08FA" w:rsidRDefault="00421B75" w:rsidP="001652DC">
      <w:pPr>
        <w:spacing w:after="0" w:line="240" w:lineRule="auto"/>
        <w:jc w:val="center"/>
        <w:rPr>
          <w:rFonts w:ascii="Times New Roman" w:eastAsia="Times New Roman" w:hAnsi="Times New Roman"/>
          <w:b/>
          <w:bCs/>
          <w:sz w:val="24"/>
          <w:szCs w:val="24"/>
          <w:lang w:eastAsia="uk-UA" w:bidi="uk-UA"/>
        </w:rPr>
      </w:pPr>
      <w:r w:rsidRPr="00CD08FA">
        <w:rPr>
          <w:rFonts w:ascii="Times New Roman" w:hAnsi="Times New Roman"/>
          <w:b/>
          <w:sz w:val="24"/>
          <w:szCs w:val="24"/>
        </w:rPr>
        <w:t>Нещасні випадки, професійні захворювання працівників аптечних закладів, їх розслідування та облік</w:t>
      </w:r>
    </w:p>
    <w:p w:rsidR="00421B75" w:rsidRPr="00CD08FA" w:rsidRDefault="00421B75" w:rsidP="0056076C">
      <w:pPr>
        <w:spacing w:after="0" w:line="240" w:lineRule="auto"/>
        <w:jc w:val="both"/>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 xml:space="preserve">Актуальність теми: </w:t>
      </w:r>
    </w:p>
    <w:p w:rsidR="00421B75" w:rsidRDefault="00421B75" w:rsidP="0056076C">
      <w:pPr>
        <w:spacing w:after="0" w:line="240" w:lineRule="auto"/>
        <w:jc w:val="both"/>
        <w:rPr>
          <w:rFonts w:ascii="Times New Roman" w:hAnsi="Times New Roman"/>
          <w:sz w:val="24"/>
          <w:szCs w:val="24"/>
        </w:rPr>
      </w:pPr>
      <w:r w:rsidRPr="00CD08FA">
        <w:rPr>
          <w:rFonts w:ascii="Times New Roman" w:hAnsi="Times New Roman"/>
          <w:sz w:val="24"/>
          <w:szCs w:val="24"/>
        </w:rPr>
        <w:t xml:space="preserve">Питання безпеки праці у аптечних закладах є надзвичайно важливим, оскільки фармацевтичні працівники працюють у середовищі підвищеного ризику. Актуальність зумовлена </w:t>
      </w:r>
      <w:r w:rsidR="007F28B3" w:rsidRPr="00CD08FA">
        <w:rPr>
          <w:rFonts w:ascii="Times New Roman" w:hAnsi="Times New Roman"/>
          <w:sz w:val="24"/>
          <w:szCs w:val="24"/>
        </w:rPr>
        <w:t>в</w:t>
      </w:r>
      <w:r w:rsidRPr="00CD08FA">
        <w:rPr>
          <w:rFonts w:ascii="Times New Roman" w:hAnsi="Times New Roman"/>
          <w:sz w:val="24"/>
          <w:szCs w:val="24"/>
        </w:rPr>
        <w:t xml:space="preserve">исоким рівнем професійних ризиків фармацевта, </w:t>
      </w:r>
      <w:r w:rsidR="007F28B3" w:rsidRPr="00CD08FA">
        <w:rPr>
          <w:rFonts w:ascii="Times New Roman" w:hAnsi="Times New Roman"/>
          <w:sz w:val="24"/>
          <w:szCs w:val="24"/>
        </w:rPr>
        <w:t>наявністю фізичних та психологічних факторів ризику, зростанням кількості випадків порушень умов праці, необхідністю дотримання законодавчих вимог та значенням для забезпечення безпеки та збереження трудових ресурсів</w:t>
      </w:r>
    </w:p>
    <w:p w:rsidR="00421B75" w:rsidRDefault="00421B75" w:rsidP="0056076C">
      <w:pPr>
        <w:spacing w:after="0" w:line="240" w:lineRule="auto"/>
        <w:jc w:val="both"/>
        <w:rPr>
          <w:rFonts w:ascii="Times New Roman" w:hAnsi="Times New Roman"/>
          <w:sz w:val="24"/>
          <w:szCs w:val="24"/>
        </w:rPr>
      </w:pPr>
      <w:r w:rsidRPr="00CD08FA">
        <w:rPr>
          <w:rFonts w:ascii="Times New Roman" w:eastAsia="Times New Roman" w:hAnsi="Times New Roman"/>
          <w:b/>
          <w:bCs/>
          <w:sz w:val="24"/>
          <w:szCs w:val="24"/>
          <w:lang w:eastAsia="uk-UA" w:bidi="uk-UA"/>
        </w:rPr>
        <w:t xml:space="preserve">Мета: </w:t>
      </w:r>
      <w:r w:rsidRPr="00CD08FA">
        <w:rPr>
          <w:rFonts w:ascii="Times New Roman" w:hAnsi="Times New Roman"/>
          <w:sz w:val="24"/>
          <w:szCs w:val="24"/>
        </w:rPr>
        <w:t>Сформувати у студентів/слухачів розуміння специфіки нещасних випадків та професійних захворювань у фармацевтичній сфері, навчити правилам їх розслідування, запобігання та обліку згідно з чинним законодавством України.</w:t>
      </w:r>
    </w:p>
    <w:p w:rsidR="00E079CC" w:rsidRPr="00CD08FA" w:rsidRDefault="00E079CC" w:rsidP="0056076C">
      <w:pPr>
        <w:spacing w:after="0" w:line="240" w:lineRule="auto"/>
        <w:jc w:val="both"/>
        <w:rPr>
          <w:rFonts w:ascii="Times New Roman" w:hAnsi="Times New Roman"/>
          <w:sz w:val="24"/>
          <w:szCs w:val="24"/>
        </w:rPr>
      </w:pPr>
    </w:p>
    <w:p w:rsidR="007F28B3" w:rsidRPr="00CD08FA" w:rsidRDefault="007F28B3" w:rsidP="0056076C">
      <w:pPr>
        <w:pStyle w:val="a9"/>
        <w:spacing w:before="0" w:beforeAutospacing="0" w:after="0" w:afterAutospacing="0"/>
        <w:jc w:val="both"/>
        <w:rPr>
          <w:b/>
          <w:bCs/>
          <w:lang w:val="uk-UA" w:eastAsia="uk-UA" w:bidi="uk-UA"/>
        </w:rPr>
      </w:pPr>
      <w:r w:rsidRPr="00CD08FA">
        <w:rPr>
          <w:b/>
          <w:bCs/>
          <w:lang w:val="uk-UA" w:eastAsia="uk-UA" w:bidi="uk-UA"/>
        </w:rPr>
        <w:t xml:space="preserve">Основні поняття (перелік питань): </w:t>
      </w:r>
    </w:p>
    <w:p w:rsidR="007F28B3" w:rsidRPr="00CD08FA" w:rsidRDefault="007F28B3" w:rsidP="0056076C">
      <w:pPr>
        <w:pStyle w:val="a9"/>
        <w:spacing w:before="0" w:beforeAutospacing="0" w:after="0" w:afterAutospacing="0"/>
        <w:jc w:val="both"/>
        <w:rPr>
          <w:lang w:val="uk-UA" w:eastAsia="uk-UA"/>
        </w:rPr>
      </w:pPr>
      <w:r w:rsidRPr="00CD08FA">
        <w:rPr>
          <w:b/>
          <w:bCs/>
          <w:i/>
          <w:lang w:val="uk-UA" w:eastAsia="uk-UA"/>
        </w:rPr>
        <w:t>Охорона праці</w:t>
      </w:r>
      <w:r w:rsidRPr="00CD08FA">
        <w:rPr>
          <w:lang w:val="uk-UA" w:eastAsia="uk-UA"/>
        </w:rPr>
        <w:t xml:space="preserve"> — система правових, соціально-економічних, організаційно-технічних, санітарно-гігієнічних і лікувально-профілактичних заходів, спрямованих на збереження життя, здоров’я і працездатності людини в процесі трудової діяльності.</w:t>
      </w:r>
    </w:p>
    <w:p w:rsidR="007F28B3" w:rsidRPr="00CD08FA" w:rsidRDefault="007F28B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Безпечні умови праці</w:t>
      </w:r>
      <w:r w:rsidRPr="00CD08FA">
        <w:rPr>
          <w:rFonts w:ascii="Times New Roman" w:eastAsia="Times New Roman" w:hAnsi="Times New Roman"/>
          <w:sz w:val="24"/>
          <w:szCs w:val="24"/>
          <w:lang w:eastAsia="uk-UA"/>
        </w:rPr>
        <w:t xml:space="preserve"> — стан умов праці, за якого вплив небезпечних і шкідливих виробничих факторів виключено або не перевищує встановлених норм.</w:t>
      </w:r>
    </w:p>
    <w:p w:rsidR="007F28B3" w:rsidRPr="00CD08FA" w:rsidRDefault="007F28B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Роботодавець</w:t>
      </w:r>
      <w:r w:rsidRPr="00CD08FA">
        <w:rPr>
          <w:rFonts w:ascii="Times New Roman" w:eastAsia="Times New Roman" w:hAnsi="Times New Roman"/>
          <w:sz w:val="24"/>
          <w:szCs w:val="24"/>
          <w:lang w:eastAsia="uk-UA"/>
        </w:rPr>
        <w:t xml:space="preserve"> — власник підприємства або уповноважений ним орган, який організовує роботу та забезпечує виконання вимог з охорони праці.</w:t>
      </w:r>
    </w:p>
    <w:p w:rsidR="007F28B3" w:rsidRPr="00CD08FA" w:rsidRDefault="007F28B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Працівник</w:t>
      </w:r>
      <w:r w:rsidRPr="00CD08FA">
        <w:rPr>
          <w:rFonts w:ascii="Times New Roman" w:eastAsia="Times New Roman" w:hAnsi="Times New Roman"/>
          <w:sz w:val="24"/>
          <w:szCs w:val="24"/>
          <w:lang w:eastAsia="uk-UA"/>
        </w:rPr>
        <w:t xml:space="preserve"> — особа, яка працює за трудовим договором (контрактом) і має право на безпечні та здорові умови праці.</w:t>
      </w:r>
    </w:p>
    <w:p w:rsidR="007F28B3" w:rsidRPr="00CD08FA" w:rsidRDefault="007F28B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Нещасний випадок на виробництві</w:t>
      </w:r>
      <w:r w:rsidRPr="00CD08FA">
        <w:rPr>
          <w:rFonts w:ascii="Times New Roman" w:eastAsia="Times New Roman" w:hAnsi="Times New Roman"/>
          <w:sz w:val="24"/>
          <w:szCs w:val="24"/>
          <w:lang w:eastAsia="uk-UA"/>
        </w:rPr>
        <w:t xml:space="preserve"> — подія, що призвела до ушкодження здоров’я працівника під час виконання трудових обов’язків.</w:t>
      </w:r>
    </w:p>
    <w:p w:rsidR="00DB759E" w:rsidRPr="00CD08FA" w:rsidRDefault="00DB759E" w:rsidP="0056076C">
      <w:pPr>
        <w:spacing w:after="0" w:line="240" w:lineRule="auto"/>
        <w:jc w:val="both"/>
        <w:rPr>
          <w:rFonts w:ascii="Times New Roman" w:eastAsia="Times New Roman" w:hAnsi="Times New Roman"/>
          <w:sz w:val="24"/>
          <w:szCs w:val="24"/>
          <w:lang w:eastAsia="uk-UA"/>
        </w:rPr>
      </w:pPr>
    </w:p>
    <w:p w:rsidR="007F28B3" w:rsidRPr="00CD08FA" w:rsidRDefault="007F28B3" w:rsidP="0056076C">
      <w:pPr>
        <w:widowControl w:val="0"/>
        <w:tabs>
          <w:tab w:val="left" w:leader="dot" w:pos="1331"/>
        </w:tabs>
        <w:spacing w:after="0" w:line="240" w:lineRule="auto"/>
        <w:jc w:val="both"/>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7F28B3" w:rsidRPr="00CD08FA" w:rsidRDefault="007F28B3" w:rsidP="0056076C">
      <w:pPr>
        <w:pStyle w:val="a9"/>
        <w:spacing w:before="0" w:beforeAutospacing="0" w:after="0" w:afterAutospacing="0"/>
        <w:jc w:val="both"/>
        <w:rPr>
          <w:lang w:val="uk-UA"/>
        </w:rPr>
      </w:pPr>
      <w:r w:rsidRPr="00CD08FA">
        <w:rPr>
          <w:lang w:val="uk-UA"/>
        </w:rPr>
        <w:lastRenderedPageBreak/>
        <w:t>Причини нещасних випадків і професійних захворювань на виробництві класифікують за кількома основними групами, які відображають різні аспекти виробничого процесу та його організації.</w:t>
      </w: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Причини нещасних випадків і професійних захворювань</w:t>
      </w:r>
    </w:p>
    <w:p w:rsidR="007F28B3" w:rsidRPr="00CD08FA" w:rsidRDefault="007F28B3" w:rsidP="0056076C">
      <w:pPr>
        <w:pStyle w:val="a9"/>
        <w:spacing w:before="0" w:beforeAutospacing="0" w:after="0" w:afterAutospacing="0"/>
        <w:jc w:val="both"/>
        <w:rPr>
          <w:lang w:val="uk-UA"/>
        </w:rPr>
      </w:pPr>
      <w:r w:rsidRPr="00CD08FA">
        <w:rPr>
          <w:lang w:val="uk-UA"/>
        </w:rPr>
        <w:t>Основні причини, що призводять до травматизму та захворюваності працівників, поділяють на чотири групи:</w:t>
      </w:r>
    </w:p>
    <w:p w:rsidR="007F28B3" w:rsidRPr="00CD08FA" w:rsidRDefault="007F28B3" w:rsidP="00E56C89">
      <w:pPr>
        <w:pStyle w:val="a9"/>
        <w:numPr>
          <w:ilvl w:val="0"/>
          <w:numId w:val="29"/>
        </w:numPr>
        <w:spacing w:before="0" w:beforeAutospacing="0" w:after="0" w:afterAutospacing="0"/>
        <w:jc w:val="both"/>
        <w:rPr>
          <w:lang w:val="uk-UA"/>
        </w:rPr>
      </w:pPr>
      <w:r w:rsidRPr="00CD08FA">
        <w:rPr>
          <w:b/>
          <w:bCs/>
          <w:i/>
          <w:lang w:val="uk-UA"/>
        </w:rPr>
        <w:t>Організаційні причини</w:t>
      </w:r>
      <w:r w:rsidRPr="00CD08FA">
        <w:rPr>
          <w:lang w:val="uk-UA"/>
        </w:rPr>
        <w:t xml:space="preserve"> пов'язані з недоліками в управлінні охороною праці та організацією роботи.</w:t>
      </w:r>
    </w:p>
    <w:p w:rsidR="007F28B3" w:rsidRPr="00CD08FA" w:rsidRDefault="007F28B3" w:rsidP="00E56C89">
      <w:pPr>
        <w:pStyle w:val="a9"/>
        <w:numPr>
          <w:ilvl w:val="1"/>
          <w:numId w:val="38"/>
        </w:numPr>
        <w:spacing w:before="0" w:beforeAutospacing="0" w:after="0" w:afterAutospacing="0"/>
        <w:jc w:val="both"/>
        <w:rPr>
          <w:lang w:val="uk-UA"/>
        </w:rPr>
      </w:pPr>
      <w:r w:rsidRPr="00CD08FA">
        <w:rPr>
          <w:bCs/>
          <w:lang w:val="uk-UA"/>
        </w:rPr>
        <w:t>Неналежна організація праці:</w:t>
      </w:r>
      <w:r w:rsidRPr="00CD08FA">
        <w:rPr>
          <w:lang w:val="uk-UA"/>
        </w:rPr>
        <w:t xml:space="preserve"> порушення режиму праці та відпочинку, залучення до роботи без відповідного допуску.</w:t>
      </w:r>
    </w:p>
    <w:p w:rsidR="007F28B3" w:rsidRPr="00CD08FA" w:rsidRDefault="007F28B3" w:rsidP="00E56C89">
      <w:pPr>
        <w:pStyle w:val="a9"/>
        <w:numPr>
          <w:ilvl w:val="1"/>
          <w:numId w:val="38"/>
        </w:numPr>
        <w:spacing w:before="0" w:beforeAutospacing="0" w:after="0" w:afterAutospacing="0"/>
        <w:jc w:val="both"/>
        <w:rPr>
          <w:lang w:val="uk-UA"/>
        </w:rPr>
      </w:pPr>
      <w:r w:rsidRPr="00CD08FA">
        <w:rPr>
          <w:bCs/>
          <w:lang w:val="uk-UA"/>
        </w:rPr>
        <w:t>Неякісне навчання та інструктажі:</w:t>
      </w:r>
      <w:r w:rsidRPr="00CD08FA">
        <w:rPr>
          <w:lang w:val="uk-UA"/>
        </w:rPr>
        <w:t xml:space="preserve"> відсутність або формальне проведення інструктажів, допуск до роботи без необхідного навчання з питань охорони праці.</w:t>
      </w:r>
    </w:p>
    <w:p w:rsidR="007F28B3" w:rsidRPr="00CD08FA" w:rsidRDefault="007F28B3" w:rsidP="00E56C89">
      <w:pPr>
        <w:pStyle w:val="a9"/>
        <w:numPr>
          <w:ilvl w:val="1"/>
          <w:numId w:val="38"/>
        </w:numPr>
        <w:spacing w:before="0" w:beforeAutospacing="0" w:after="0" w:afterAutospacing="0"/>
        <w:jc w:val="both"/>
        <w:rPr>
          <w:lang w:val="uk-UA"/>
        </w:rPr>
      </w:pPr>
      <w:r w:rsidRPr="00CD08FA">
        <w:rPr>
          <w:bCs/>
          <w:lang w:val="uk-UA"/>
        </w:rPr>
        <w:t>Порушення технологічних процесів:</w:t>
      </w:r>
      <w:r w:rsidRPr="00CD08FA">
        <w:rPr>
          <w:lang w:val="uk-UA"/>
        </w:rPr>
        <w:t xml:space="preserve"> недотримання затверджених регламентів і правил виконання робіт.</w:t>
      </w:r>
    </w:p>
    <w:p w:rsidR="007F28B3" w:rsidRPr="00CD08FA" w:rsidRDefault="007F28B3" w:rsidP="00E56C89">
      <w:pPr>
        <w:pStyle w:val="a9"/>
        <w:numPr>
          <w:ilvl w:val="1"/>
          <w:numId w:val="38"/>
        </w:numPr>
        <w:spacing w:before="0" w:beforeAutospacing="0" w:after="0" w:afterAutospacing="0"/>
        <w:jc w:val="both"/>
        <w:rPr>
          <w:lang w:val="uk-UA"/>
        </w:rPr>
      </w:pPr>
      <w:r w:rsidRPr="00CD08FA">
        <w:rPr>
          <w:bCs/>
          <w:lang w:val="uk-UA"/>
        </w:rPr>
        <w:t>Незабезпечення ЗІЗ:</w:t>
      </w:r>
      <w:r w:rsidRPr="00CD08FA">
        <w:rPr>
          <w:lang w:val="uk-UA"/>
        </w:rPr>
        <w:t xml:space="preserve"> відсутність, невідповідність або несвоєчасна видача засобів індивідуального захисту (спецодягу, респіраторів тощо).</w:t>
      </w:r>
    </w:p>
    <w:p w:rsidR="007F28B3" w:rsidRPr="00CD08FA" w:rsidRDefault="007F28B3" w:rsidP="00E56C89">
      <w:pPr>
        <w:pStyle w:val="a9"/>
        <w:numPr>
          <w:ilvl w:val="1"/>
          <w:numId w:val="38"/>
        </w:numPr>
        <w:spacing w:before="0" w:beforeAutospacing="0" w:after="0" w:afterAutospacing="0"/>
        <w:jc w:val="both"/>
        <w:rPr>
          <w:lang w:val="uk-UA"/>
        </w:rPr>
      </w:pPr>
      <w:r w:rsidRPr="00CD08FA">
        <w:rPr>
          <w:bCs/>
          <w:lang w:val="uk-UA"/>
        </w:rPr>
        <w:t>Неналежний контроль:</w:t>
      </w:r>
      <w:r w:rsidRPr="00CD08FA">
        <w:rPr>
          <w:lang w:val="uk-UA"/>
        </w:rPr>
        <w:t xml:space="preserve"> відсутність контролю за дотриманням працівниками вимог безпеки.</w:t>
      </w:r>
    </w:p>
    <w:p w:rsidR="007F28B3" w:rsidRPr="00CD08FA" w:rsidRDefault="007F28B3" w:rsidP="00E56C89">
      <w:pPr>
        <w:pStyle w:val="a9"/>
        <w:numPr>
          <w:ilvl w:val="0"/>
          <w:numId w:val="29"/>
        </w:numPr>
        <w:spacing w:before="0" w:beforeAutospacing="0" w:after="0" w:afterAutospacing="0"/>
        <w:jc w:val="both"/>
        <w:rPr>
          <w:lang w:val="uk-UA"/>
        </w:rPr>
      </w:pPr>
      <w:r w:rsidRPr="00CD08FA">
        <w:rPr>
          <w:b/>
          <w:bCs/>
          <w:i/>
          <w:lang w:val="uk-UA"/>
        </w:rPr>
        <w:t>Технічні причини</w:t>
      </w:r>
      <w:r w:rsidRPr="00CD08FA">
        <w:rPr>
          <w:lang w:val="uk-UA"/>
        </w:rPr>
        <w:t xml:space="preserve"> пов'язані з незадовільним станом обладнання, інструментів та робочої зони.</w:t>
      </w:r>
    </w:p>
    <w:p w:rsidR="007F28B3" w:rsidRPr="00CD08FA" w:rsidRDefault="007F28B3" w:rsidP="00E56C89">
      <w:pPr>
        <w:pStyle w:val="a9"/>
        <w:numPr>
          <w:ilvl w:val="1"/>
          <w:numId w:val="39"/>
        </w:numPr>
        <w:spacing w:before="0" w:beforeAutospacing="0" w:after="0" w:afterAutospacing="0"/>
        <w:jc w:val="both"/>
        <w:rPr>
          <w:lang w:val="uk-UA"/>
        </w:rPr>
      </w:pPr>
      <w:r w:rsidRPr="00CD08FA">
        <w:rPr>
          <w:bCs/>
          <w:lang w:val="uk-UA"/>
        </w:rPr>
        <w:t>Несправність обладнання:</w:t>
      </w:r>
      <w:r w:rsidRPr="00CD08FA">
        <w:rPr>
          <w:lang w:val="uk-UA"/>
        </w:rPr>
        <w:t xml:space="preserve"> зношеність, відсутність захисних огорож, несправність систем автоматики та сигналізації.</w:t>
      </w:r>
    </w:p>
    <w:p w:rsidR="007F28B3" w:rsidRPr="00CD08FA" w:rsidRDefault="007F28B3" w:rsidP="00E56C89">
      <w:pPr>
        <w:pStyle w:val="a9"/>
        <w:numPr>
          <w:ilvl w:val="1"/>
          <w:numId w:val="39"/>
        </w:numPr>
        <w:spacing w:before="0" w:beforeAutospacing="0" w:after="0" w:afterAutospacing="0"/>
        <w:jc w:val="both"/>
        <w:rPr>
          <w:lang w:val="uk-UA"/>
        </w:rPr>
      </w:pPr>
      <w:r w:rsidRPr="00CD08FA">
        <w:rPr>
          <w:bCs/>
          <w:lang w:val="uk-UA"/>
        </w:rPr>
        <w:t>Недосконалість технологій:</w:t>
      </w:r>
      <w:r w:rsidRPr="00CD08FA">
        <w:rPr>
          <w:lang w:val="uk-UA"/>
        </w:rPr>
        <w:t xml:space="preserve"> використання застарілих або небезпечних методів роботи.</w:t>
      </w:r>
    </w:p>
    <w:p w:rsidR="007F28B3" w:rsidRPr="00CD08FA" w:rsidRDefault="007F28B3" w:rsidP="00E56C89">
      <w:pPr>
        <w:pStyle w:val="a9"/>
        <w:numPr>
          <w:ilvl w:val="1"/>
          <w:numId w:val="39"/>
        </w:numPr>
        <w:spacing w:before="0" w:beforeAutospacing="0" w:after="0" w:afterAutospacing="0"/>
        <w:jc w:val="both"/>
        <w:rPr>
          <w:lang w:val="uk-UA"/>
        </w:rPr>
      </w:pPr>
      <w:r w:rsidRPr="00CD08FA">
        <w:rPr>
          <w:bCs/>
          <w:lang w:val="uk-UA"/>
        </w:rPr>
        <w:t>Конструктивні недоліки:</w:t>
      </w:r>
      <w:r w:rsidRPr="00CD08FA">
        <w:rPr>
          <w:lang w:val="uk-UA"/>
        </w:rPr>
        <w:t xml:space="preserve"> недоліки, закладені на стадії проектування машин, обладнання або будівель.</w:t>
      </w:r>
    </w:p>
    <w:p w:rsidR="007F28B3" w:rsidRPr="00CD08FA" w:rsidRDefault="007F28B3" w:rsidP="00E56C89">
      <w:pPr>
        <w:pStyle w:val="a9"/>
        <w:numPr>
          <w:ilvl w:val="0"/>
          <w:numId w:val="29"/>
        </w:numPr>
        <w:spacing w:before="0" w:beforeAutospacing="0" w:after="0" w:afterAutospacing="0"/>
        <w:jc w:val="both"/>
        <w:rPr>
          <w:lang w:val="uk-UA"/>
        </w:rPr>
      </w:pPr>
      <w:r w:rsidRPr="00CD08FA">
        <w:rPr>
          <w:b/>
          <w:bCs/>
          <w:i/>
          <w:lang w:val="uk-UA"/>
        </w:rPr>
        <w:t>Санітарно-гігієнічні причини</w:t>
      </w:r>
      <w:r w:rsidRPr="00CD08FA">
        <w:rPr>
          <w:lang w:val="uk-UA"/>
        </w:rPr>
        <w:t xml:space="preserve"> пов'язані з незадовільними умовами виробничого середовища.</w:t>
      </w:r>
    </w:p>
    <w:p w:rsidR="007F28B3" w:rsidRPr="00CD08FA" w:rsidRDefault="007F28B3" w:rsidP="00E56C89">
      <w:pPr>
        <w:pStyle w:val="a9"/>
        <w:numPr>
          <w:ilvl w:val="1"/>
          <w:numId w:val="40"/>
        </w:numPr>
        <w:spacing w:before="0" w:beforeAutospacing="0" w:after="0" w:afterAutospacing="0"/>
        <w:jc w:val="both"/>
        <w:rPr>
          <w:lang w:val="uk-UA"/>
        </w:rPr>
      </w:pPr>
      <w:r w:rsidRPr="00CD08FA">
        <w:rPr>
          <w:bCs/>
          <w:lang w:val="uk-UA"/>
        </w:rPr>
        <w:t>Шкідливі виробничі фактори:</w:t>
      </w:r>
      <w:r w:rsidRPr="00CD08FA">
        <w:rPr>
          <w:lang w:val="uk-UA"/>
        </w:rPr>
        <w:t xml:space="preserve"> високий рівень шуму, вібрації, запиленість, наявність шкідливих хімічних речовин у повітрі робочої зони.</w:t>
      </w:r>
    </w:p>
    <w:p w:rsidR="007F28B3" w:rsidRPr="00CD08FA" w:rsidRDefault="007F28B3" w:rsidP="00E56C89">
      <w:pPr>
        <w:pStyle w:val="a9"/>
        <w:numPr>
          <w:ilvl w:val="1"/>
          <w:numId w:val="40"/>
        </w:numPr>
        <w:spacing w:before="0" w:beforeAutospacing="0" w:after="0" w:afterAutospacing="0"/>
        <w:jc w:val="both"/>
        <w:rPr>
          <w:lang w:val="uk-UA"/>
        </w:rPr>
      </w:pPr>
      <w:r w:rsidRPr="00CD08FA">
        <w:rPr>
          <w:bCs/>
          <w:lang w:val="uk-UA"/>
        </w:rPr>
        <w:t>Незадовільні мікрокліматичні умови:</w:t>
      </w:r>
      <w:r w:rsidRPr="00CD08FA">
        <w:rPr>
          <w:lang w:val="uk-UA"/>
        </w:rPr>
        <w:t xml:space="preserve"> неправильний температурний режим, вологість, недостатня або надмірна швидкість руху повітря.</w:t>
      </w:r>
    </w:p>
    <w:p w:rsidR="007F28B3" w:rsidRPr="00CD08FA" w:rsidRDefault="007F28B3" w:rsidP="00E56C89">
      <w:pPr>
        <w:pStyle w:val="a9"/>
        <w:numPr>
          <w:ilvl w:val="1"/>
          <w:numId w:val="40"/>
        </w:numPr>
        <w:spacing w:before="0" w:beforeAutospacing="0" w:after="0" w:afterAutospacing="0"/>
        <w:jc w:val="both"/>
        <w:rPr>
          <w:lang w:val="uk-UA"/>
        </w:rPr>
      </w:pPr>
      <w:r w:rsidRPr="00CD08FA">
        <w:rPr>
          <w:bCs/>
          <w:lang w:val="uk-UA"/>
        </w:rPr>
        <w:t>Порушення норм освітлення:</w:t>
      </w:r>
      <w:r w:rsidRPr="00CD08FA">
        <w:rPr>
          <w:lang w:val="uk-UA"/>
        </w:rPr>
        <w:t xml:space="preserve"> недостатнє або надмірне освітлення, що спричиняє напругу зору та підвищує ризик травмування.</w:t>
      </w:r>
    </w:p>
    <w:p w:rsidR="007F28B3" w:rsidRPr="00CD08FA" w:rsidRDefault="007F28B3" w:rsidP="00E56C89">
      <w:pPr>
        <w:pStyle w:val="a9"/>
        <w:numPr>
          <w:ilvl w:val="0"/>
          <w:numId w:val="29"/>
        </w:numPr>
        <w:spacing w:before="0" w:beforeAutospacing="0" w:after="0" w:afterAutospacing="0"/>
        <w:jc w:val="both"/>
        <w:rPr>
          <w:lang w:val="uk-UA"/>
        </w:rPr>
      </w:pPr>
      <w:r w:rsidRPr="00CD08FA">
        <w:rPr>
          <w:b/>
          <w:bCs/>
          <w:i/>
          <w:lang w:val="uk-UA"/>
        </w:rPr>
        <w:t>Психофізіологічні причини (Суб'єктивний фактор)</w:t>
      </w:r>
      <w:r w:rsidRPr="00CD08FA">
        <w:rPr>
          <w:lang w:val="uk-UA"/>
        </w:rPr>
        <w:t xml:space="preserve"> пов'язані з людським фактором, станом і діями самого працівника.</w:t>
      </w:r>
    </w:p>
    <w:p w:rsidR="007F28B3" w:rsidRPr="00CD08FA" w:rsidRDefault="007F28B3" w:rsidP="00E56C89">
      <w:pPr>
        <w:pStyle w:val="a9"/>
        <w:numPr>
          <w:ilvl w:val="1"/>
          <w:numId w:val="41"/>
        </w:numPr>
        <w:spacing w:before="0" w:beforeAutospacing="0" w:after="0" w:afterAutospacing="0"/>
        <w:jc w:val="both"/>
        <w:rPr>
          <w:lang w:val="uk-UA"/>
        </w:rPr>
      </w:pPr>
      <w:r w:rsidRPr="00CD08FA">
        <w:rPr>
          <w:bCs/>
          <w:lang w:val="uk-UA"/>
        </w:rPr>
        <w:t>Порушення трудової дисципліни:</w:t>
      </w:r>
      <w:r w:rsidRPr="00CD08FA">
        <w:rPr>
          <w:lang w:val="uk-UA"/>
        </w:rPr>
        <w:t xml:space="preserve"> свідоме невиконання інструкцій з охорони праці.</w:t>
      </w:r>
    </w:p>
    <w:p w:rsidR="007F28B3" w:rsidRPr="00CD08FA" w:rsidRDefault="007F28B3" w:rsidP="00E56C89">
      <w:pPr>
        <w:pStyle w:val="a9"/>
        <w:numPr>
          <w:ilvl w:val="1"/>
          <w:numId w:val="41"/>
        </w:numPr>
        <w:spacing w:before="0" w:beforeAutospacing="0" w:after="0" w:afterAutospacing="0"/>
        <w:jc w:val="both"/>
        <w:rPr>
          <w:lang w:val="uk-UA"/>
        </w:rPr>
      </w:pPr>
      <w:r w:rsidRPr="00CD08FA">
        <w:rPr>
          <w:bCs/>
          <w:lang w:val="uk-UA"/>
        </w:rPr>
        <w:t>Фізичні та психологічні перевантаження:</w:t>
      </w:r>
      <w:r w:rsidRPr="00CD08FA">
        <w:rPr>
          <w:lang w:val="uk-UA"/>
        </w:rPr>
        <w:t xml:space="preserve"> хронічна втома, стрес, монотонність праці, що призводять до зниження уваги та реакції.</w:t>
      </w:r>
    </w:p>
    <w:p w:rsidR="007F28B3" w:rsidRPr="00CD08FA" w:rsidRDefault="007F28B3" w:rsidP="00E56C89">
      <w:pPr>
        <w:pStyle w:val="a9"/>
        <w:numPr>
          <w:ilvl w:val="1"/>
          <w:numId w:val="41"/>
        </w:numPr>
        <w:spacing w:before="0" w:beforeAutospacing="0" w:after="0" w:afterAutospacing="0"/>
        <w:jc w:val="both"/>
        <w:rPr>
          <w:lang w:val="uk-UA"/>
        </w:rPr>
      </w:pPr>
      <w:r w:rsidRPr="00CD08FA">
        <w:rPr>
          <w:bCs/>
          <w:lang w:val="uk-UA"/>
        </w:rPr>
        <w:t>Непридатність до роботи:</w:t>
      </w:r>
      <w:r w:rsidRPr="00CD08FA">
        <w:rPr>
          <w:lang w:val="uk-UA"/>
        </w:rPr>
        <w:t xml:space="preserve"> невідповідність фізичних, психологічних або медичних даних працівника виконуваній роботі.</w:t>
      </w:r>
    </w:p>
    <w:p w:rsidR="00AF48A5" w:rsidRPr="00CD08FA" w:rsidRDefault="007F28B3" w:rsidP="0056076C">
      <w:pPr>
        <w:pStyle w:val="3"/>
        <w:spacing w:before="0" w:beforeAutospacing="0" w:after="0" w:afterAutospacing="0"/>
        <w:jc w:val="both"/>
        <w:rPr>
          <w:sz w:val="24"/>
          <w:szCs w:val="24"/>
          <w:lang w:val="uk-UA"/>
        </w:rPr>
      </w:pPr>
      <w:r w:rsidRPr="00CD08FA">
        <w:rPr>
          <w:sz w:val="24"/>
          <w:szCs w:val="24"/>
          <w:lang w:val="uk-UA"/>
        </w:rPr>
        <w:t>Класифікація нещасних випадків</w:t>
      </w:r>
    </w:p>
    <w:p w:rsidR="007F28B3" w:rsidRPr="00CD08FA" w:rsidRDefault="007F28B3" w:rsidP="0056076C">
      <w:pPr>
        <w:pStyle w:val="3"/>
        <w:spacing w:before="0" w:beforeAutospacing="0" w:after="0" w:afterAutospacing="0"/>
        <w:jc w:val="both"/>
        <w:rPr>
          <w:b w:val="0"/>
          <w:sz w:val="24"/>
          <w:szCs w:val="24"/>
          <w:lang w:val="uk-UA"/>
        </w:rPr>
      </w:pPr>
      <w:r w:rsidRPr="00CD08FA">
        <w:rPr>
          <w:b w:val="0"/>
          <w:sz w:val="24"/>
          <w:szCs w:val="24"/>
          <w:lang w:val="uk-UA"/>
        </w:rPr>
        <w:t>Нещасні випадки класифікуються за кількома ознаками для цілей обліку, розслідування та соціального страхування:</w:t>
      </w:r>
    </w:p>
    <w:p w:rsidR="007F28B3" w:rsidRPr="00CD08FA" w:rsidRDefault="007F28B3" w:rsidP="00E56C89">
      <w:pPr>
        <w:pStyle w:val="a9"/>
        <w:numPr>
          <w:ilvl w:val="1"/>
          <w:numId w:val="41"/>
        </w:numPr>
        <w:spacing w:before="0" w:beforeAutospacing="0" w:after="0" w:afterAutospacing="0"/>
        <w:jc w:val="both"/>
        <w:rPr>
          <w:i/>
          <w:lang w:val="uk-UA"/>
        </w:rPr>
      </w:pPr>
      <w:r w:rsidRPr="00CD08FA">
        <w:rPr>
          <w:b/>
          <w:bCs/>
          <w:i/>
          <w:lang w:val="uk-UA"/>
        </w:rPr>
        <w:t>За зв'язком з виробництвом:</w:t>
      </w:r>
    </w:p>
    <w:p w:rsidR="007F28B3" w:rsidRPr="00CD08FA" w:rsidRDefault="007F28B3" w:rsidP="00E56C89">
      <w:pPr>
        <w:pStyle w:val="a9"/>
        <w:numPr>
          <w:ilvl w:val="1"/>
          <w:numId w:val="85"/>
        </w:numPr>
        <w:spacing w:before="0" w:beforeAutospacing="0" w:after="0" w:afterAutospacing="0"/>
        <w:jc w:val="both"/>
        <w:rPr>
          <w:lang w:val="uk-UA"/>
        </w:rPr>
      </w:pPr>
      <w:r w:rsidRPr="00CD08FA">
        <w:rPr>
          <w:bCs/>
          <w:lang w:val="uk-UA"/>
        </w:rPr>
        <w:t>Пов'язані з виробництвом:</w:t>
      </w:r>
      <w:r w:rsidRPr="00CD08FA">
        <w:rPr>
          <w:lang w:val="uk-UA"/>
        </w:rPr>
        <w:t xml:space="preserve"> </w:t>
      </w:r>
      <w:r w:rsidR="00AF48A5" w:rsidRPr="00CD08FA">
        <w:rPr>
          <w:lang w:val="uk-UA"/>
        </w:rPr>
        <w:t>в</w:t>
      </w:r>
      <w:r w:rsidRPr="00CD08FA">
        <w:rPr>
          <w:lang w:val="uk-UA"/>
        </w:rPr>
        <w:t>ипадок стався під час виконання трудових обов'язків або дій в інтересах роботодавця.</w:t>
      </w:r>
    </w:p>
    <w:p w:rsidR="007F28B3" w:rsidRPr="00CD08FA" w:rsidRDefault="007F28B3" w:rsidP="00E56C89">
      <w:pPr>
        <w:pStyle w:val="a9"/>
        <w:numPr>
          <w:ilvl w:val="1"/>
          <w:numId w:val="85"/>
        </w:numPr>
        <w:spacing w:before="0" w:beforeAutospacing="0" w:after="0" w:afterAutospacing="0"/>
        <w:jc w:val="both"/>
        <w:rPr>
          <w:lang w:val="uk-UA"/>
        </w:rPr>
      </w:pPr>
      <w:r w:rsidRPr="00CD08FA">
        <w:rPr>
          <w:bCs/>
          <w:lang w:val="uk-UA"/>
        </w:rPr>
        <w:t>Не пов'язані з виробництвом:</w:t>
      </w:r>
      <w:r w:rsidRPr="00CD08FA">
        <w:rPr>
          <w:lang w:val="uk-UA"/>
        </w:rPr>
        <w:t xml:space="preserve"> </w:t>
      </w:r>
      <w:r w:rsidR="00AF48A5" w:rsidRPr="00CD08FA">
        <w:rPr>
          <w:lang w:val="uk-UA"/>
        </w:rPr>
        <w:t>в</w:t>
      </w:r>
      <w:r w:rsidRPr="00CD08FA">
        <w:rPr>
          <w:lang w:val="uk-UA"/>
        </w:rPr>
        <w:t>ипадок стався у неробочий час, у побуті, або причиною є стан здоров'я, не пов'язаний з професійними факторами.</w:t>
      </w:r>
    </w:p>
    <w:p w:rsidR="007F28B3" w:rsidRPr="00CD08FA" w:rsidRDefault="007F28B3" w:rsidP="00E56C89">
      <w:pPr>
        <w:pStyle w:val="a9"/>
        <w:numPr>
          <w:ilvl w:val="1"/>
          <w:numId w:val="41"/>
        </w:numPr>
        <w:spacing w:before="0" w:beforeAutospacing="0" w:after="0" w:afterAutospacing="0"/>
        <w:jc w:val="both"/>
        <w:rPr>
          <w:i/>
          <w:lang w:val="uk-UA"/>
        </w:rPr>
      </w:pPr>
      <w:r w:rsidRPr="00CD08FA">
        <w:rPr>
          <w:b/>
          <w:bCs/>
          <w:i/>
          <w:lang w:val="uk-UA"/>
        </w:rPr>
        <w:t>За наслідками (тяжкістю):</w:t>
      </w:r>
    </w:p>
    <w:p w:rsidR="007F28B3" w:rsidRPr="00CD08FA" w:rsidRDefault="007F28B3" w:rsidP="00E56C89">
      <w:pPr>
        <w:pStyle w:val="a9"/>
        <w:numPr>
          <w:ilvl w:val="1"/>
          <w:numId w:val="86"/>
        </w:numPr>
        <w:spacing w:before="0" w:beforeAutospacing="0" w:after="0" w:afterAutospacing="0"/>
        <w:jc w:val="both"/>
        <w:rPr>
          <w:lang w:val="uk-UA"/>
        </w:rPr>
      </w:pPr>
      <w:r w:rsidRPr="00CD08FA">
        <w:rPr>
          <w:bCs/>
          <w:lang w:val="uk-UA"/>
        </w:rPr>
        <w:lastRenderedPageBreak/>
        <w:t>Легкі:</w:t>
      </w:r>
      <w:r w:rsidRPr="00CD08FA">
        <w:rPr>
          <w:lang w:val="uk-UA"/>
        </w:rPr>
        <w:t xml:space="preserve"> </w:t>
      </w:r>
      <w:r w:rsidR="00AF48A5" w:rsidRPr="00CD08FA">
        <w:rPr>
          <w:lang w:val="uk-UA"/>
        </w:rPr>
        <w:t>т</w:t>
      </w:r>
      <w:r w:rsidRPr="00CD08FA">
        <w:rPr>
          <w:lang w:val="uk-UA"/>
        </w:rPr>
        <w:t>имчасова втрата працездатності.</w:t>
      </w:r>
    </w:p>
    <w:p w:rsidR="007F28B3" w:rsidRPr="00CD08FA" w:rsidRDefault="007F28B3" w:rsidP="00E56C89">
      <w:pPr>
        <w:pStyle w:val="a9"/>
        <w:numPr>
          <w:ilvl w:val="1"/>
          <w:numId w:val="86"/>
        </w:numPr>
        <w:spacing w:before="0" w:beforeAutospacing="0" w:after="0" w:afterAutospacing="0"/>
        <w:jc w:val="both"/>
        <w:rPr>
          <w:lang w:val="uk-UA"/>
        </w:rPr>
      </w:pPr>
      <w:r w:rsidRPr="00CD08FA">
        <w:rPr>
          <w:bCs/>
          <w:lang w:val="uk-UA"/>
        </w:rPr>
        <w:t>Тяжкі:</w:t>
      </w:r>
      <w:r w:rsidRPr="00CD08FA">
        <w:rPr>
          <w:lang w:val="uk-UA"/>
        </w:rPr>
        <w:t xml:space="preserve"> </w:t>
      </w:r>
      <w:r w:rsidR="00AF48A5" w:rsidRPr="00CD08FA">
        <w:rPr>
          <w:lang w:val="uk-UA"/>
        </w:rPr>
        <w:t>з</w:t>
      </w:r>
      <w:r w:rsidRPr="00CD08FA">
        <w:rPr>
          <w:lang w:val="uk-UA"/>
        </w:rPr>
        <w:t>начне ушкодження здоров'я, встановлене медичним висновком.</w:t>
      </w:r>
    </w:p>
    <w:p w:rsidR="007F28B3" w:rsidRPr="00CD08FA" w:rsidRDefault="007F28B3" w:rsidP="00E56C89">
      <w:pPr>
        <w:pStyle w:val="a9"/>
        <w:numPr>
          <w:ilvl w:val="1"/>
          <w:numId w:val="86"/>
        </w:numPr>
        <w:spacing w:before="0" w:beforeAutospacing="0" w:after="0" w:afterAutospacing="0"/>
        <w:jc w:val="both"/>
        <w:rPr>
          <w:lang w:val="uk-UA"/>
        </w:rPr>
      </w:pPr>
      <w:r w:rsidRPr="00CD08FA">
        <w:rPr>
          <w:bCs/>
          <w:lang w:val="uk-UA"/>
        </w:rPr>
        <w:t>Смертельні:</w:t>
      </w:r>
      <w:r w:rsidRPr="00CD08FA">
        <w:rPr>
          <w:lang w:val="uk-UA"/>
        </w:rPr>
        <w:t xml:space="preserve"> </w:t>
      </w:r>
      <w:r w:rsidR="00AF48A5" w:rsidRPr="00CD08FA">
        <w:rPr>
          <w:lang w:val="uk-UA"/>
        </w:rPr>
        <w:t>в</w:t>
      </w:r>
      <w:r w:rsidRPr="00CD08FA">
        <w:rPr>
          <w:lang w:val="uk-UA"/>
        </w:rPr>
        <w:t>ипадок призвів до смерті потерпілого.</w:t>
      </w:r>
    </w:p>
    <w:p w:rsidR="007F28B3" w:rsidRPr="00CD08FA" w:rsidRDefault="007F28B3" w:rsidP="00E56C89">
      <w:pPr>
        <w:pStyle w:val="a9"/>
        <w:numPr>
          <w:ilvl w:val="1"/>
          <w:numId w:val="41"/>
        </w:numPr>
        <w:spacing w:before="0" w:beforeAutospacing="0" w:after="0" w:afterAutospacing="0"/>
        <w:jc w:val="both"/>
        <w:rPr>
          <w:i/>
          <w:lang w:val="uk-UA"/>
        </w:rPr>
      </w:pPr>
      <w:r w:rsidRPr="00CD08FA">
        <w:rPr>
          <w:b/>
          <w:bCs/>
          <w:i/>
          <w:lang w:val="uk-UA"/>
        </w:rPr>
        <w:t>За кількістю потерпілих:</w:t>
      </w:r>
    </w:p>
    <w:p w:rsidR="007F28B3" w:rsidRPr="00CD08FA" w:rsidRDefault="007F28B3" w:rsidP="00E56C89">
      <w:pPr>
        <w:pStyle w:val="a9"/>
        <w:numPr>
          <w:ilvl w:val="1"/>
          <w:numId w:val="87"/>
        </w:numPr>
        <w:spacing w:before="0" w:beforeAutospacing="0" w:after="0" w:afterAutospacing="0"/>
        <w:jc w:val="both"/>
        <w:rPr>
          <w:lang w:val="uk-UA"/>
        </w:rPr>
      </w:pPr>
      <w:r w:rsidRPr="00CD08FA">
        <w:rPr>
          <w:bCs/>
          <w:lang w:val="uk-UA"/>
        </w:rPr>
        <w:t>Одиночні.</w:t>
      </w:r>
    </w:p>
    <w:p w:rsidR="007F28B3" w:rsidRPr="00CD08FA" w:rsidRDefault="007F28B3" w:rsidP="00E56C89">
      <w:pPr>
        <w:pStyle w:val="a9"/>
        <w:numPr>
          <w:ilvl w:val="1"/>
          <w:numId w:val="87"/>
        </w:numPr>
        <w:spacing w:before="0" w:beforeAutospacing="0" w:after="0" w:afterAutospacing="0"/>
        <w:jc w:val="both"/>
        <w:rPr>
          <w:lang w:val="uk-UA"/>
        </w:rPr>
      </w:pPr>
      <w:r w:rsidRPr="00CD08FA">
        <w:rPr>
          <w:bCs/>
          <w:lang w:val="uk-UA"/>
        </w:rPr>
        <w:t>Групові:</w:t>
      </w:r>
      <w:r w:rsidRPr="00CD08FA">
        <w:rPr>
          <w:lang w:val="uk-UA"/>
        </w:rPr>
        <w:t xml:space="preserve"> Одночасно постраждало двоє і більше осіб.</w:t>
      </w:r>
    </w:p>
    <w:p w:rsidR="007F28B3" w:rsidRPr="00CD08FA" w:rsidRDefault="007F28B3" w:rsidP="0056076C">
      <w:pPr>
        <w:pStyle w:val="3"/>
        <w:spacing w:before="0" w:beforeAutospacing="0" w:after="0" w:afterAutospacing="0"/>
        <w:jc w:val="both"/>
        <w:rPr>
          <w:sz w:val="24"/>
          <w:szCs w:val="24"/>
          <w:lang w:val="uk-UA"/>
        </w:rPr>
      </w:pPr>
      <w:r w:rsidRPr="00CD08FA">
        <w:rPr>
          <w:sz w:val="24"/>
          <w:szCs w:val="24"/>
          <w:lang w:val="uk-UA"/>
        </w:rPr>
        <w:t>Класифікація професійних захворювань</w:t>
      </w:r>
    </w:p>
    <w:p w:rsidR="007F28B3" w:rsidRPr="00CD08FA" w:rsidRDefault="007F28B3" w:rsidP="0056076C">
      <w:pPr>
        <w:pStyle w:val="a9"/>
        <w:spacing w:before="0" w:beforeAutospacing="0" w:after="0" w:afterAutospacing="0"/>
        <w:jc w:val="both"/>
        <w:rPr>
          <w:lang w:val="uk-UA"/>
        </w:rPr>
      </w:pPr>
      <w:r w:rsidRPr="00CD08FA">
        <w:rPr>
          <w:lang w:val="uk-UA"/>
        </w:rPr>
        <w:t>Професійні захворювання класифікуються за видом виробничого чинника, який їх спричинив:</w:t>
      </w:r>
    </w:p>
    <w:p w:rsidR="007F28B3" w:rsidRPr="00CD08FA" w:rsidRDefault="007F28B3" w:rsidP="00E56C89">
      <w:pPr>
        <w:pStyle w:val="a9"/>
        <w:numPr>
          <w:ilvl w:val="0"/>
          <w:numId w:val="30"/>
        </w:numPr>
        <w:spacing w:before="0" w:beforeAutospacing="0" w:after="0" w:afterAutospacing="0"/>
        <w:jc w:val="both"/>
        <w:rPr>
          <w:lang w:val="uk-UA"/>
        </w:rPr>
      </w:pPr>
      <w:r w:rsidRPr="00CD08FA">
        <w:rPr>
          <w:bCs/>
          <w:lang w:val="uk-UA"/>
        </w:rPr>
        <w:t>Захворювання, викликані хімічними чинниками:</w:t>
      </w:r>
      <w:r w:rsidRPr="00CD08FA">
        <w:rPr>
          <w:lang w:val="uk-UA"/>
        </w:rPr>
        <w:t xml:space="preserve"> </w:t>
      </w:r>
      <w:r w:rsidR="00AF48A5" w:rsidRPr="00CD08FA">
        <w:rPr>
          <w:lang w:val="uk-UA"/>
        </w:rPr>
        <w:t>о</w:t>
      </w:r>
      <w:r w:rsidRPr="00CD08FA">
        <w:rPr>
          <w:lang w:val="uk-UA"/>
        </w:rPr>
        <w:t>труєння та інтоксикації, спричинені контактом із шкідливими речовинами (наприклад, пари ртуті, органічні розчинники).</w:t>
      </w:r>
    </w:p>
    <w:p w:rsidR="007F28B3" w:rsidRPr="00CD08FA" w:rsidRDefault="007F28B3" w:rsidP="00E56C89">
      <w:pPr>
        <w:pStyle w:val="a9"/>
        <w:numPr>
          <w:ilvl w:val="0"/>
          <w:numId w:val="30"/>
        </w:numPr>
        <w:spacing w:before="0" w:beforeAutospacing="0" w:after="0" w:afterAutospacing="0"/>
        <w:jc w:val="both"/>
        <w:rPr>
          <w:lang w:val="uk-UA"/>
        </w:rPr>
      </w:pPr>
      <w:r w:rsidRPr="00CD08FA">
        <w:rPr>
          <w:bCs/>
          <w:lang w:val="uk-UA"/>
        </w:rPr>
        <w:t>Захворювання, викликані промисловими аерозолями (пилом):</w:t>
      </w:r>
      <w:r w:rsidRPr="00CD08FA">
        <w:rPr>
          <w:lang w:val="uk-UA"/>
        </w:rPr>
        <w:t xml:space="preserve"> </w:t>
      </w:r>
      <w:r w:rsidR="00AF48A5" w:rsidRPr="00CD08FA">
        <w:rPr>
          <w:lang w:val="uk-UA"/>
        </w:rPr>
        <w:t>п</w:t>
      </w:r>
      <w:r w:rsidRPr="00CD08FA">
        <w:rPr>
          <w:lang w:val="uk-UA"/>
        </w:rPr>
        <w:t>невмоконіози (силікоз, антракоз), що вражають дихальні шляхи.</w:t>
      </w:r>
    </w:p>
    <w:p w:rsidR="007F28B3" w:rsidRPr="00CD08FA" w:rsidRDefault="007F28B3" w:rsidP="00E56C89">
      <w:pPr>
        <w:pStyle w:val="a9"/>
        <w:numPr>
          <w:ilvl w:val="0"/>
          <w:numId w:val="30"/>
        </w:numPr>
        <w:spacing w:before="0" w:beforeAutospacing="0" w:after="0" w:afterAutospacing="0"/>
        <w:jc w:val="both"/>
        <w:rPr>
          <w:lang w:val="uk-UA"/>
        </w:rPr>
      </w:pPr>
      <w:r w:rsidRPr="00CD08FA">
        <w:rPr>
          <w:bCs/>
          <w:lang w:val="uk-UA"/>
        </w:rPr>
        <w:t>Захворювання, викликані фізичними чинниками:</w:t>
      </w:r>
      <w:r w:rsidRPr="00CD08FA">
        <w:rPr>
          <w:lang w:val="uk-UA"/>
        </w:rPr>
        <w:t xml:space="preserve"> </w:t>
      </w:r>
      <w:r w:rsidR="00AF48A5" w:rsidRPr="00CD08FA">
        <w:rPr>
          <w:lang w:val="uk-UA"/>
        </w:rPr>
        <w:t>в</w:t>
      </w:r>
      <w:r w:rsidRPr="00CD08FA">
        <w:rPr>
          <w:lang w:val="uk-UA"/>
        </w:rPr>
        <w:t>ібраційна хвороба, професійна приглухуватість (через шум), променева хвороба.</w:t>
      </w:r>
    </w:p>
    <w:p w:rsidR="007F28B3" w:rsidRPr="00CD08FA" w:rsidRDefault="007F28B3" w:rsidP="00E56C89">
      <w:pPr>
        <w:pStyle w:val="a9"/>
        <w:numPr>
          <w:ilvl w:val="0"/>
          <w:numId w:val="30"/>
        </w:numPr>
        <w:spacing w:before="0" w:beforeAutospacing="0" w:after="0" w:afterAutospacing="0"/>
        <w:jc w:val="both"/>
        <w:rPr>
          <w:lang w:val="uk-UA"/>
        </w:rPr>
      </w:pPr>
      <w:r w:rsidRPr="00CD08FA">
        <w:rPr>
          <w:bCs/>
          <w:lang w:val="uk-UA"/>
        </w:rPr>
        <w:t>Захворювання, викликані біологічними чинниками:</w:t>
      </w:r>
      <w:r w:rsidRPr="00CD08FA">
        <w:rPr>
          <w:lang w:val="uk-UA"/>
        </w:rPr>
        <w:t xml:space="preserve"> </w:t>
      </w:r>
      <w:r w:rsidR="00AF48A5" w:rsidRPr="00CD08FA">
        <w:rPr>
          <w:lang w:val="uk-UA"/>
        </w:rPr>
        <w:t>і</w:t>
      </w:r>
      <w:r w:rsidRPr="00CD08FA">
        <w:rPr>
          <w:lang w:val="uk-UA"/>
        </w:rPr>
        <w:t>нфекційні та паразитарні хвороби, пов'язані з професійною діяльністю (наприклад, туберкульоз у медичних працівників).</w:t>
      </w:r>
    </w:p>
    <w:p w:rsidR="007F28B3" w:rsidRPr="00CD08FA" w:rsidRDefault="007F28B3" w:rsidP="00E56C89">
      <w:pPr>
        <w:pStyle w:val="a9"/>
        <w:numPr>
          <w:ilvl w:val="0"/>
          <w:numId w:val="30"/>
        </w:numPr>
        <w:spacing w:before="0" w:beforeAutospacing="0" w:after="0" w:afterAutospacing="0"/>
        <w:jc w:val="both"/>
        <w:rPr>
          <w:lang w:val="uk-UA"/>
        </w:rPr>
      </w:pPr>
      <w:r w:rsidRPr="00CD08FA">
        <w:rPr>
          <w:bCs/>
          <w:lang w:val="uk-UA"/>
        </w:rPr>
        <w:t>Захворювання, викликані перенапруженням:</w:t>
      </w:r>
      <w:r w:rsidRPr="00CD08FA">
        <w:rPr>
          <w:lang w:val="uk-UA"/>
        </w:rPr>
        <w:t xml:space="preserve"> Захворювання опорно-рухового апарату (наприклад, бурсит, тендовагініт), що виникають внаслідок тривалих одноманітних рухів або фізичного перенапруження.</w:t>
      </w: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Превентивні заходи щодо запобігання нещасних випадків та захворюваності на виробництві</w:t>
      </w:r>
    </w:p>
    <w:p w:rsidR="007F28B3" w:rsidRPr="00CD08FA" w:rsidRDefault="007F28B3" w:rsidP="0056076C">
      <w:pPr>
        <w:pStyle w:val="a9"/>
        <w:spacing w:before="0" w:beforeAutospacing="0" w:after="0" w:afterAutospacing="0"/>
        <w:jc w:val="both"/>
        <w:rPr>
          <w:lang w:val="uk-UA"/>
        </w:rPr>
      </w:pPr>
      <w:r w:rsidRPr="00CD08FA">
        <w:rPr>
          <w:lang w:val="uk-UA"/>
        </w:rPr>
        <w:t>Превентивні заходи є комплексом організаційних, технічних, санітарно-гігієнічних та медичних заходів, спрямованих на усунення або мінімізацію виробничих ризиків і створення безпечних умов праці.</w:t>
      </w:r>
    </w:p>
    <w:p w:rsidR="007F28B3" w:rsidRPr="00CD08FA" w:rsidRDefault="007F28B3" w:rsidP="0056076C">
      <w:pPr>
        <w:pStyle w:val="3"/>
        <w:spacing w:before="0" w:beforeAutospacing="0" w:after="0" w:afterAutospacing="0"/>
        <w:jc w:val="both"/>
        <w:rPr>
          <w:b w:val="0"/>
          <w:sz w:val="24"/>
          <w:szCs w:val="24"/>
          <w:lang w:val="uk-UA"/>
        </w:rPr>
      </w:pPr>
      <w:r w:rsidRPr="00CD08FA">
        <w:rPr>
          <w:b w:val="0"/>
          <w:sz w:val="24"/>
          <w:szCs w:val="24"/>
          <w:lang w:val="uk-UA"/>
        </w:rPr>
        <w:t>1. Організаційно-управлінські заходи</w:t>
      </w:r>
      <w:r w:rsidR="00AC1047" w:rsidRPr="00CD08FA">
        <w:rPr>
          <w:b w:val="0"/>
          <w:sz w:val="24"/>
          <w:szCs w:val="24"/>
          <w:lang w:val="uk-UA"/>
        </w:rPr>
        <w:t xml:space="preserve"> - ц</w:t>
      </w:r>
      <w:r w:rsidRPr="00CD08FA">
        <w:rPr>
          <w:b w:val="0"/>
          <w:sz w:val="24"/>
          <w:szCs w:val="24"/>
          <w:lang w:val="uk-UA"/>
        </w:rPr>
        <w:t>і заходи спрямовані на створення ефективної системи управління охороною праці та підвищення свідомості працівників.</w:t>
      </w:r>
    </w:p>
    <w:p w:rsidR="007F28B3" w:rsidRPr="00CD08FA" w:rsidRDefault="007F28B3" w:rsidP="00E56C89">
      <w:pPr>
        <w:pStyle w:val="a9"/>
        <w:numPr>
          <w:ilvl w:val="0"/>
          <w:numId w:val="31"/>
        </w:numPr>
        <w:spacing w:before="0" w:beforeAutospacing="0" w:after="0" w:afterAutospacing="0"/>
        <w:jc w:val="both"/>
        <w:rPr>
          <w:lang w:val="uk-UA"/>
        </w:rPr>
      </w:pPr>
      <w:r w:rsidRPr="00CD08FA">
        <w:rPr>
          <w:bCs/>
          <w:lang w:val="uk-UA"/>
        </w:rPr>
        <w:t>Навчання та інструктажі:</w:t>
      </w:r>
    </w:p>
    <w:p w:rsidR="007F28B3" w:rsidRPr="00CD08FA" w:rsidRDefault="007F28B3" w:rsidP="00E56C89">
      <w:pPr>
        <w:pStyle w:val="a9"/>
        <w:numPr>
          <w:ilvl w:val="1"/>
          <w:numId w:val="88"/>
        </w:numPr>
        <w:spacing w:before="0" w:beforeAutospacing="0" w:after="0" w:afterAutospacing="0"/>
        <w:jc w:val="both"/>
        <w:rPr>
          <w:lang w:val="uk-UA"/>
        </w:rPr>
      </w:pPr>
      <w:r w:rsidRPr="00CD08FA">
        <w:rPr>
          <w:lang w:val="uk-UA"/>
        </w:rPr>
        <w:t>Проведення вступного, первинного, повторного, позапланового та цільового інструктажів з охорони праці.</w:t>
      </w:r>
    </w:p>
    <w:p w:rsidR="007F28B3" w:rsidRPr="00CD08FA" w:rsidRDefault="007F28B3" w:rsidP="00E56C89">
      <w:pPr>
        <w:pStyle w:val="a9"/>
        <w:numPr>
          <w:ilvl w:val="1"/>
          <w:numId w:val="88"/>
        </w:numPr>
        <w:spacing w:before="0" w:beforeAutospacing="0" w:after="0" w:afterAutospacing="0"/>
        <w:jc w:val="both"/>
        <w:rPr>
          <w:lang w:val="uk-UA"/>
        </w:rPr>
      </w:pPr>
      <w:r w:rsidRPr="00CD08FA">
        <w:rPr>
          <w:lang w:val="uk-UA"/>
        </w:rPr>
        <w:t>Організація навчання та перевірка знань з питань охорони праці для всіх категорій працівників.</w:t>
      </w:r>
    </w:p>
    <w:p w:rsidR="007F28B3" w:rsidRPr="00CD08FA" w:rsidRDefault="007F28B3" w:rsidP="00E56C89">
      <w:pPr>
        <w:pStyle w:val="a9"/>
        <w:numPr>
          <w:ilvl w:val="1"/>
          <w:numId w:val="88"/>
        </w:numPr>
        <w:spacing w:before="0" w:beforeAutospacing="0" w:after="0" w:afterAutospacing="0"/>
        <w:jc w:val="both"/>
        <w:rPr>
          <w:lang w:val="uk-UA"/>
        </w:rPr>
      </w:pPr>
      <w:r w:rsidRPr="00CD08FA">
        <w:rPr>
          <w:lang w:val="uk-UA"/>
        </w:rPr>
        <w:t>Проведення спеціального навчання для робіт із підвищеною небезпекою.</w:t>
      </w:r>
    </w:p>
    <w:p w:rsidR="007F28B3" w:rsidRPr="00CD08FA" w:rsidRDefault="007F28B3" w:rsidP="00E56C89">
      <w:pPr>
        <w:pStyle w:val="a9"/>
        <w:numPr>
          <w:ilvl w:val="0"/>
          <w:numId w:val="31"/>
        </w:numPr>
        <w:spacing w:before="0" w:beforeAutospacing="0" w:after="0" w:afterAutospacing="0"/>
        <w:jc w:val="both"/>
        <w:rPr>
          <w:lang w:val="uk-UA"/>
        </w:rPr>
      </w:pPr>
      <w:r w:rsidRPr="00CD08FA">
        <w:rPr>
          <w:bCs/>
          <w:lang w:val="uk-UA"/>
        </w:rPr>
        <w:t>Забезпечення документацією:</w:t>
      </w:r>
    </w:p>
    <w:p w:rsidR="007F28B3" w:rsidRPr="00CD08FA" w:rsidRDefault="007F28B3" w:rsidP="00E56C89">
      <w:pPr>
        <w:pStyle w:val="a9"/>
        <w:numPr>
          <w:ilvl w:val="1"/>
          <w:numId w:val="89"/>
        </w:numPr>
        <w:spacing w:before="0" w:beforeAutospacing="0" w:after="0" w:afterAutospacing="0"/>
        <w:jc w:val="both"/>
        <w:rPr>
          <w:lang w:val="uk-UA"/>
        </w:rPr>
      </w:pPr>
      <w:r w:rsidRPr="00CD08FA">
        <w:rPr>
          <w:lang w:val="uk-UA"/>
        </w:rPr>
        <w:t>Розробка та регулярний перегляд інструкцій з охорони праці для кожної посади та виду робіт.</w:t>
      </w:r>
    </w:p>
    <w:p w:rsidR="007F28B3" w:rsidRPr="00CD08FA" w:rsidRDefault="007F28B3" w:rsidP="00E56C89">
      <w:pPr>
        <w:pStyle w:val="a9"/>
        <w:numPr>
          <w:ilvl w:val="1"/>
          <w:numId w:val="89"/>
        </w:numPr>
        <w:spacing w:before="0" w:beforeAutospacing="0" w:after="0" w:afterAutospacing="0"/>
        <w:jc w:val="both"/>
        <w:rPr>
          <w:lang w:val="uk-UA"/>
        </w:rPr>
      </w:pPr>
      <w:r w:rsidRPr="00CD08FA">
        <w:rPr>
          <w:lang w:val="uk-UA"/>
        </w:rPr>
        <w:t>Складання чітких посадових інструкцій, що містять вимоги безпеки.</w:t>
      </w:r>
    </w:p>
    <w:p w:rsidR="007F28B3" w:rsidRPr="00CD08FA" w:rsidRDefault="007F28B3" w:rsidP="00E56C89">
      <w:pPr>
        <w:pStyle w:val="a9"/>
        <w:numPr>
          <w:ilvl w:val="0"/>
          <w:numId w:val="31"/>
        </w:numPr>
        <w:spacing w:before="0" w:beforeAutospacing="0" w:after="0" w:afterAutospacing="0"/>
        <w:jc w:val="both"/>
        <w:rPr>
          <w:lang w:val="uk-UA"/>
        </w:rPr>
      </w:pPr>
      <w:r w:rsidRPr="00CD08FA">
        <w:rPr>
          <w:bCs/>
          <w:lang w:val="uk-UA"/>
        </w:rPr>
        <w:t>Контроль та дисципліна:</w:t>
      </w:r>
    </w:p>
    <w:p w:rsidR="007F28B3" w:rsidRPr="00CD08FA" w:rsidRDefault="007F28B3" w:rsidP="00E56C89">
      <w:pPr>
        <w:pStyle w:val="a9"/>
        <w:numPr>
          <w:ilvl w:val="1"/>
          <w:numId w:val="90"/>
        </w:numPr>
        <w:spacing w:before="0" w:beforeAutospacing="0" w:after="0" w:afterAutospacing="0"/>
        <w:jc w:val="both"/>
        <w:rPr>
          <w:lang w:val="uk-UA"/>
        </w:rPr>
      </w:pPr>
      <w:r w:rsidRPr="00CD08FA">
        <w:rPr>
          <w:lang w:val="uk-UA"/>
        </w:rPr>
        <w:t>Здійснення регулярного контролю за станом охорони праці та дотриманням працівниками правил безпеки.</w:t>
      </w:r>
    </w:p>
    <w:p w:rsidR="007F28B3" w:rsidRPr="00CD08FA" w:rsidRDefault="007F28B3" w:rsidP="00E56C89">
      <w:pPr>
        <w:pStyle w:val="a9"/>
        <w:numPr>
          <w:ilvl w:val="1"/>
          <w:numId w:val="90"/>
        </w:numPr>
        <w:spacing w:before="0" w:beforeAutospacing="0" w:after="0" w:afterAutospacing="0"/>
        <w:jc w:val="both"/>
        <w:rPr>
          <w:lang w:val="uk-UA"/>
        </w:rPr>
      </w:pPr>
      <w:r w:rsidRPr="00CD08FA">
        <w:rPr>
          <w:lang w:val="uk-UA"/>
        </w:rPr>
        <w:t>Встановлення та забезпечення виконання режиму праці та відпочинку.</w:t>
      </w:r>
    </w:p>
    <w:p w:rsidR="007F28B3" w:rsidRPr="00CD08FA" w:rsidRDefault="007F28B3" w:rsidP="00E56C89">
      <w:pPr>
        <w:pStyle w:val="a9"/>
        <w:numPr>
          <w:ilvl w:val="1"/>
          <w:numId w:val="90"/>
        </w:numPr>
        <w:spacing w:before="0" w:beforeAutospacing="0" w:after="0" w:afterAutospacing="0"/>
        <w:jc w:val="both"/>
        <w:rPr>
          <w:lang w:val="uk-UA"/>
        </w:rPr>
      </w:pPr>
      <w:r w:rsidRPr="00CD08FA">
        <w:rPr>
          <w:lang w:val="uk-UA"/>
        </w:rPr>
        <w:t>Застосування системи стимулювання за безпечну працю та санкцій за порушення вимог безпеки.</w:t>
      </w:r>
    </w:p>
    <w:p w:rsidR="007F28B3" w:rsidRPr="00CD08FA" w:rsidRDefault="007F28B3" w:rsidP="00E56C89">
      <w:pPr>
        <w:pStyle w:val="a9"/>
        <w:numPr>
          <w:ilvl w:val="0"/>
          <w:numId w:val="31"/>
        </w:numPr>
        <w:spacing w:before="0" w:beforeAutospacing="0" w:after="0" w:afterAutospacing="0"/>
        <w:jc w:val="both"/>
        <w:rPr>
          <w:lang w:val="uk-UA"/>
        </w:rPr>
      </w:pPr>
      <w:r w:rsidRPr="00CD08FA">
        <w:rPr>
          <w:bCs/>
          <w:lang w:val="uk-UA"/>
        </w:rPr>
        <w:t>Розслідування та аналіз:</w:t>
      </w:r>
    </w:p>
    <w:p w:rsidR="007F28B3" w:rsidRPr="00CD08FA" w:rsidRDefault="007F28B3" w:rsidP="00E56C89">
      <w:pPr>
        <w:pStyle w:val="a9"/>
        <w:numPr>
          <w:ilvl w:val="1"/>
          <w:numId w:val="91"/>
        </w:numPr>
        <w:spacing w:before="0" w:beforeAutospacing="0" w:after="0" w:afterAutospacing="0"/>
        <w:jc w:val="both"/>
        <w:rPr>
          <w:lang w:val="uk-UA"/>
        </w:rPr>
      </w:pPr>
      <w:r w:rsidRPr="00CD08FA">
        <w:rPr>
          <w:lang w:val="uk-UA"/>
        </w:rPr>
        <w:t>Своєчасне та об'єктивне розслідування кожного нещасного випадку чи професійного захворювання для виявлення та усунення першопричин.</w:t>
      </w:r>
    </w:p>
    <w:p w:rsidR="007F28B3" w:rsidRPr="00CD08FA" w:rsidRDefault="007F28B3" w:rsidP="00E56C89">
      <w:pPr>
        <w:pStyle w:val="a9"/>
        <w:numPr>
          <w:ilvl w:val="1"/>
          <w:numId w:val="91"/>
        </w:numPr>
        <w:spacing w:before="0" w:beforeAutospacing="0" w:after="0" w:afterAutospacing="0"/>
        <w:jc w:val="both"/>
        <w:rPr>
          <w:lang w:val="uk-UA"/>
        </w:rPr>
      </w:pPr>
      <w:r w:rsidRPr="00CD08FA">
        <w:rPr>
          <w:lang w:val="uk-UA"/>
        </w:rPr>
        <w:t>Регулярний аналіз стану травматизму та професійної захворюваності.</w:t>
      </w:r>
    </w:p>
    <w:p w:rsidR="007F28B3" w:rsidRPr="00CD08FA" w:rsidRDefault="007F28B3" w:rsidP="0056076C">
      <w:pPr>
        <w:pStyle w:val="3"/>
        <w:spacing w:before="0" w:beforeAutospacing="0" w:after="0" w:afterAutospacing="0"/>
        <w:jc w:val="both"/>
        <w:rPr>
          <w:b w:val="0"/>
          <w:sz w:val="24"/>
          <w:szCs w:val="24"/>
          <w:lang w:val="uk-UA"/>
        </w:rPr>
      </w:pPr>
      <w:r w:rsidRPr="00CD08FA">
        <w:rPr>
          <w:b w:val="0"/>
          <w:sz w:val="24"/>
          <w:szCs w:val="24"/>
          <w:lang w:val="uk-UA"/>
        </w:rPr>
        <w:t>2. Технічні заходи</w:t>
      </w:r>
      <w:r w:rsidR="00AC1047" w:rsidRPr="00CD08FA">
        <w:rPr>
          <w:b w:val="0"/>
          <w:sz w:val="24"/>
          <w:szCs w:val="24"/>
          <w:lang w:val="uk-UA"/>
        </w:rPr>
        <w:t xml:space="preserve"> - </w:t>
      </w:r>
      <w:r w:rsidRPr="00CD08FA">
        <w:rPr>
          <w:b w:val="0"/>
          <w:sz w:val="24"/>
          <w:szCs w:val="24"/>
          <w:lang w:val="uk-UA"/>
        </w:rPr>
        <w:t>заходи спрямовані на безпеку обладнання, технологій та приміщень.</w:t>
      </w:r>
    </w:p>
    <w:p w:rsidR="007F28B3" w:rsidRPr="00CD08FA" w:rsidRDefault="007F28B3" w:rsidP="00E56C89">
      <w:pPr>
        <w:pStyle w:val="a9"/>
        <w:numPr>
          <w:ilvl w:val="0"/>
          <w:numId w:val="32"/>
        </w:numPr>
        <w:spacing w:before="0" w:beforeAutospacing="0" w:after="0" w:afterAutospacing="0"/>
        <w:jc w:val="both"/>
        <w:rPr>
          <w:lang w:val="uk-UA"/>
        </w:rPr>
      </w:pPr>
      <w:r w:rsidRPr="00CD08FA">
        <w:rPr>
          <w:bCs/>
          <w:lang w:val="uk-UA"/>
        </w:rPr>
        <w:t>Безпека обладнання:</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lastRenderedPageBreak/>
        <w:t>Використання лише справного та сертифікованого обладнання, що відповідає вимогам безпеки.</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t>Систематичне технічне обслуговування, ремонт та випробування обладнання та інструментів.</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t>Встановлення захисних, блокувальних та сигнальних пристроїв на небезпечних вузлах обладнання.</w:t>
      </w:r>
    </w:p>
    <w:p w:rsidR="007F28B3" w:rsidRPr="00CD08FA" w:rsidRDefault="007F28B3" w:rsidP="00E56C89">
      <w:pPr>
        <w:pStyle w:val="a9"/>
        <w:numPr>
          <w:ilvl w:val="0"/>
          <w:numId w:val="32"/>
        </w:numPr>
        <w:spacing w:before="0" w:beforeAutospacing="0" w:after="0" w:afterAutospacing="0"/>
        <w:jc w:val="both"/>
        <w:rPr>
          <w:lang w:val="uk-UA"/>
        </w:rPr>
      </w:pPr>
      <w:r w:rsidRPr="00CD08FA">
        <w:rPr>
          <w:bCs/>
          <w:lang w:val="uk-UA"/>
        </w:rPr>
        <w:t>Організація робочих місць:</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t>Забезпечення ергономічних умов праці для мінімізації фізичного навантаження та ризику травм опорно-рухового апарату.</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t>Створення безпечних проходів, проїздів та робочих зон.</w:t>
      </w:r>
    </w:p>
    <w:p w:rsidR="007F28B3" w:rsidRPr="00CD08FA" w:rsidRDefault="007F28B3" w:rsidP="00E56C89">
      <w:pPr>
        <w:pStyle w:val="a9"/>
        <w:numPr>
          <w:ilvl w:val="0"/>
          <w:numId w:val="32"/>
        </w:numPr>
        <w:spacing w:before="0" w:beforeAutospacing="0" w:after="0" w:afterAutospacing="0"/>
        <w:jc w:val="both"/>
        <w:rPr>
          <w:lang w:val="uk-UA"/>
        </w:rPr>
      </w:pPr>
      <w:r w:rsidRPr="00CD08FA">
        <w:rPr>
          <w:bCs/>
          <w:lang w:val="uk-UA"/>
        </w:rPr>
        <w:t>Автоматизація та механізація:</w:t>
      </w:r>
    </w:p>
    <w:p w:rsidR="007F28B3" w:rsidRPr="00CD08FA" w:rsidRDefault="007F28B3" w:rsidP="00E56C89">
      <w:pPr>
        <w:pStyle w:val="a9"/>
        <w:numPr>
          <w:ilvl w:val="1"/>
          <w:numId w:val="32"/>
        </w:numPr>
        <w:spacing w:before="0" w:beforeAutospacing="0" w:after="0" w:afterAutospacing="0"/>
        <w:jc w:val="both"/>
        <w:rPr>
          <w:lang w:val="uk-UA"/>
        </w:rPr>
      </w:pPr>
      <w:r w:rsidRPr="00CD08FA">
        <w:rPr>
          <w:lang w:val="uk-UA"/>
        </w:rPr>
        <w:t>Впровадження автоматизованих процесів для виключення контакту працівників зі шкідливими або небезпечними чинниками (наприклад, дистанційне дозування агресивних речовин).</w:t>
      </w:r>
    </w:p>
    <w:p w:rsidR="007F28B3" w:rsidRPr="00CD08FA" w:rsidRDefault="007F28B3" w:rsidP="0056076C">
      <w:pPr>
        <w:pStyle w:val="3"/>
        <w:spacing w:before="0" w:beforeAutospacing="0"/>
        <w:jc w:val="both"/>
        <w:rPr>
          <w:b w:val="0"/>
          <w:sz w:val="24"/>
          <w:szCs w:val="24"/>
          <w:lang w:val="uk-UA"/>
        </w:rPr>
      </w:pPr>
      <w:r w:rsidRPr="00CD08FA">
        <w:rPr>
          <w:b w:val="0"/>
          <w:sz w:val="24"/>
          <w:szCs w:val="24"/>
          <w:lang w:val="uk-UA"/>
        </w:rPr>
        <w:t>3. Санітарно-гігієнічні заходи</w:t>
      </w:r>
      <w:r w:rsidR="00AC1047" w:rsidRPr="00CD08FA">
        <w:rPr>
          <w:b w:val="0"/>
          <w:sz w:val="24"/>
          <w:szCs w:val="24"/>
          <w:lang w:val="uk-UA"/>
        </w:rPr>
        <w:t xml:space="preserve"> - </w:t>
      </w:r>
      <w:r w:rsidRPr="00CD08FA">
        <w:rPr>
          <w:b w:val="0"/>
          <w:sz w:val="24"/>
          <w:szCs w:val="24"/>
          <w:lang w:val="uk-UA"/>
        </w:rPr>
        <w:t>заходи спрямовані на нормалізацію виробничого середовища та запобігання професійним захворюванням.</w:t>
      </w:r>
    </w:p>
    <w:p w:rsidR="007F28B3" w:rsidRPr="00CD08FA" w:rsidRDefault="007F28B3" w:rsidP="00E56C89">
      <w:pPr>
        <w:pStyle w:val="a9"/>
        <w:numPr>
          <w:ilvl w:val="0"/>
          <w:numId w:val="33"/>
        </w:numPr>
        <w:spacing w:before="0" w:beforeAutospacing="0" w:after="0" w:afterAutospacing="0"/>
        <w:jc w:val="both"/>
        <w:rPr>
          <w:lang w:val="uk-UA"/>
        </w:rPr>
      </w:pPr>
      <w:r w:rsidRPr="00CD08FA">
        <w:rPr>
          <w:bCs/>
          <w:lang w:val="uk-UA"/>
        </w:rPr>
        <w:t>Забезпечення ЗІЗ та ЗКЗ:</w:t>
      </w:r>
    </w:p>
    <w:p w:rsidR="007F28B3" w:rsidRPr="00CD08FA" w:rsidRDefault="007F28B3" w:rsidP="00E56C89">
      <w:pPr>
        <w:pStyle w:val="a9"/>
        <w:numPr>
          <w:ilvl w:val="1"/>
          <w:numId w:val="92"/>
        </w:numPr>
        <w:spacing w:before="0" w:beforeAutospacing="0" w:after="0" w:afterAutospacing="0"/>
        <w:jc w:val="both"/>
        <w:rPr>
          <w:lang w:val="uk-UA"/>
        </w:rPr>
      </w:pPr>
      <w:r w:rsidRPr="00CD08FA">
        <w:rPr>
          <w:lang w:val="uk-UA"/>
        </w:rPr>
        <w:t>Своєчасна та повна видача якісних засобів індивідуального захисту (рукавички, халати, респіратори, захисні окуляри) відповідно до норм.</w:t>
      </w:r>
    </w:p>
    <w:p w:rsidR="007F28B3" w:rsidRPr="00CD08FA" w:rsidRDefault="007F28B3" w:rsidP="00E56C89">
      <w:pPr>
        <w:pStyle w:val="a9"/>
        <w:numPr>
          <w:ilvl w:val="1"/>
          <w:numId w:val="92"/>
        </w:numPr>
        <w:spacing w:before="0" w:beforeAutospacing="0" w:after="0" w:afterAutospacing="0"/>
        <w:jc w:val="both"/>
        <w:rPr>
          <w:lang w:val="uk-UA"/>
        </w:rPr>
      </w:pPr>
      <w:r w:rsidRPr="00CD08FA">
        <w:rPr>
          <w:lang w:val="uk-UA"/>
        </w:rPr>
        <w:t>Забезпечення засобів колективного захисту (вентиляція, кондиціювання, шумопоглинаючі екрани).</w:t>
      </w:r>
    </w:p>
    <w:p w:rsidR="007F28B3" w:rsidRPr="00CD08FA" w:rsidRDefault="007F28B3" w:rsidP="00E56C89">
      <w:pPr>
        <w:pStyle w:val="a9"/>
        <w:numPr>
          <w:ilvl w:val="0"/>
          <w:numId w:val="33"/>
        </w:numPr>
        <w:spacing w:before="0" w:beforeAutospacing="0" w:after="0" w:afterAutospacing="0"/>
        <w:jc w:val="both"/>
        <w:rPr>
          <w:lang w:val="uk-UA"/>
        </w:rPr>
      </w:pPr>
      <w:r w:rsidRPr="00CD08FA">
        <w:rPr>
          <w:bCs/>
          <w:lang w:val="uk-UA"/>
        </w:rPr>
        <w:t>Нормалізація мікроклімату:</w:t>
      </w:r>
    </w:p>
    <w:p w:rsidR="007F28B3" w:rsidRPr="00CD08FA" w:rsidRDefault="007F28B3" w:rsidP="00E56C89">
      <w:pPr>
        <w:pStyle w:val="a9"/>
        <w:numPr>
          <w:ilvl w:val="1"/>
          <w:numId w:val="93"/>
        </w:numPr>
        <w:spacing w:before="0" w:beforeAutospacing="0" w:after="0" w:afterAutospacing="0"/>
        <w:jc w:val="both"/>
        <w:rPr>
          <w:lang w:val="uk-UA"/>
        </w:rPr>
      </w:pPr>
      <w:r w:rsidRPr="00CD08FA">
        <w:rPr>
          <w:lang w:val="uk-UA"/>
        </w:rPr>
        <w:t>Підтримання оптимальних параметрів температури, вологості та швидкості руху повітря.</w:t>
      </w:r>
    </w:p>
    <w:p w:rsidR="007F28B3" w:rsidRPr="00CD08FA" w:rsidRDefault="007F28B3" w:rsidP="00E56C89">
      <w:pPr>
        <w:pStyle w:val="a9"/>
        <w:numPr>
          <w:ilvl w:val="1"/>
          <w:numId w:val="93"/>
        </w:numPr>
        <w:spacing w:before="0" w:beforeAutospacing="0" w:after="0" w:afterAutospacing="0"/>
        <w:jc w:val="both"/>
        <w:rPr>
          <w:lang w:val="uk-UA"/>
        </w:rPr>
      </w:pPr>
      <w:r w:rsidRPr="00CD08FA">
        <w:rPr>
          <w:lang w:val="uk-UA"/>
        </w:rPr>
        <w:t>Забезпечення ефективної загальнообмінної та місцевої вентиляції для видалення шкідливих парів і газів.</w:t>
      </w:r>
    </w:p>
    <w:p w:rsidR="007F28B3" w:rsidRPr="00CD08FA" w:rsidRDefault="007F28B3" w:rsidP="00E56C89">
      <w:pPr>
        <w:pStyle w:val="a9"/>
        <w:numPr>
          <w:ilvl w:val="0"/>
          <w:numId w:val="33"/>
        </w:numPr>
        <w:spacing w:before="0" w:beforeAutospacing="0" w:after="0" w:afterAutospacing="0"/>
        <w:jc w:val="both"/>
        <w:rPr>
          <w:lang w:val="uk-UA"/>
        </w:rPr>
      </w:pPr>
      <w:r w:rsidRPr="00CD08FA">
        <w:rPr>
          <w:bCs/>
          <w:lang w:val="uk-UA"/>
        </w:rPr>
        <w:t>Освітлення та шум:</w:t>
      </w:r>
    </w:p>
    <w:p w:rsidR="007F28B3" w:rsidRPr="00CD08FA" w:rsidRDefault="007F28B3" w:rsidP="00E56C89">
      <w:pPr>
        <w:pStyle w:val="a9"/>
        <w:numPr>
          <w:ilvl w:val="1"/>
          <w:numId w:val="94"/>
        </w:numPr>
        <w:spacing w:before="0" w:beforeAutospacing="0" w:after="0" w:afterAutospacing="0"/>
        <w:jc w:val="both"/>
        <w:rPr>
          <w:lang w:val="uk-UA"/>
        </w:rPr>
      </w:pPr>
      <w:r w:rsidRPr="00CD08FA">
        <w:rPr>
          <w:lang w:val="uk-UA"/>
        </w:rPr>
        <w:t>Забезпечення належного рівня природного та штучного освітлення на робочих місцях.</w:t>
      </w:r>
    </w:p>
    <w:p w:rsidR="007F28B3" w:rsidRPr="00CD08FA" w:rsidRDefault="007F28B3" w:rsidP="00E56C89">
      <w:pPr>
        <w:pStyle w:val="a9"/>
        <w:numPr>
          <w:ilvl w:val="1"/>
          <w:numId w:val="94"/>
        </w:numPr>
        <w:spacing w:before="0" w:beforeAutospacing="0" w:after="0" w:afterAutospacing="0"/>
        <w:jc w:val="both"/>
        <w:rPr>
          <w:lang w:val="uk-UA"/>
        </w:rPr>
      </w:pPr>
      <w:r w:rsidRPr="00CD08FA">
        <w:rPr>
          <w:lang w:val="uk-UA"/>
        </w:rPr>
        <w:t>Заходи щодо зниження рівня шуму та вібрації.</w:t>
      </w:r>
    </w:p>
    <w:p w:rsidR="007F28B3" w:rsidRPr="00CD08FA" w:rsidRDefault="007F28B3" w:rsidP="00E56C89">
      <w:pPr>
        <w:pStyle w:val="a9"/>
        <w:numPr>
          <w:ilvl w:val="0"/>
          <w:numId w:val="33"/>
        </w:numPr>
        <w:spacing w:before="0" w:beforeAutospacing="0" w:after="0" w:afterAutospacing="0"/>
        <w:jc w:val="both"/>
        <w:rPr>
          <w:lang w:val="uk-UA"/>
        </w:rPr>
      </w:pPr>
      <w:r w:rsidRPr="00CD08FA">
        <w:rPr>
          <w:bCs/>
          <w:lang w:val="uk-UA"/>
        </w:rPr>
        <w:t>Особиста гігієна:</w:t>
      </w:r>
    </w:p>
    <w:p w:rsidR="007F28B3" w:rsidRPr="00CD08FA" w:rsidRDefault="007F28B3" w:rsidP="00E56C89">
      <w:pPr>
        <w:pStyle w:val="a9"/>
        <w:numPr>
          <w:ilvl w:val="1"/>
          <w:numId w:val="95"/>
        </w:numPr>
        <w:spacing w:before="0" w:beforeAutospacing="0" w:after="0" w:afterAutospacing="0"/>
        <w:jc w:val="both"/>
        <w:rPr>
          <w:lang w:val="uk-UA"/>
        </w:rPr>
      </w:pPr>
      <w:r w:rsidRPr="00CD08FA">
        <w:rPr>
          <w:lang w:val="uk-UA"/>
        </w:rPr>
        <w:t>Забезпечення працівників мийними засобами, дезінфектантами.</w:t>
      </w:r>
    </w:p>
    <w:p w:rsidR="007F28B3" w:rsidRPr="00CD08FA" w:rsidRDefault="007F28B3" w:rsidP="00E56C89">
      <w:pPr>
        <w:pStyle w:val="a9"/>
        <w:numPr>
          <w:ilvl w:val="1"/>
          <w:numId w:val="95"/>
        </w:numPr>
        <w:spacing w:before="0" w:beforeAutospacing="0" w:after="0" w:afterAutospacing="0"/>
        <w:jc w:val="both"/>
        <w:rPr>
          <w:lang w:val="uk-UA"/>
        </w:rPr>
      </w:pPr>
      <w:r w:rsidRPr="00CD08FA">
        <w:rPr>
          <w:lang w:val="uk-UA"/>
        </w:rPr>
        <w:t>Створення належних санітарно-побутових приміщень (душові, гардеробні).</w:t>
      </w:r>
    </w:p>
    <w:p w:rsidR="007F28B3" w:rsidRPr="00CD08FA" w:rsidRDefault="007F28B3" w:rsidP="0056076C">
      <w:pPr>
        <w:pStyle w:val="3"/>
        <w:spacing w:before="0" w:beforeAutospacing="0"/>
        <w:jc w:val="both"/>
        <w:rPr>
          <w:b w:val="0"/>
          <w:sz w:val="24"/>
          <w:szCs w:val="24"/>
          <w:lang w:val="uk-UA"/>
        </w:rPr>
      </w:pPr>
      <w:r w:rsidRPr="00CD08FA">
        <w:rPr>
          <w:b w:val="0"/>
          <w:sz w:val="24"/>
          <w:szCs w:val="24"/>
          <w:lang w:val="uk-UA"/>
        </w:rPr>
        <w:t>4. Лікувально-профілактичні заходи</w:t>
      </w:r>
    </w:p>
    <w:p w:rsidR="007F28B3" w:rsidRPr="00CD08FA" w:rsidRDefault="007F28B3" w:rsidP="0056076C">
      <w:pPr>
        <w:pStyle w:val="a9"/>
        <w:spacing w:before="0" w:beforeAutospacing="0" w:after="0" w:afterAutospacing="0"/>
        <w:jc w:val="both"/>
        <w:rPr>
          <w:lang w:val="uk-UA"/>
        </w:rPr>
      </w:pPr>
      <w:r w:rsidRPr="00CD08FA">
        <w:rPr>
          <w:lang w:val="uk-UA"/>
        </w:rPr>
        <w:t>Ці заходи стосуються здоров'я працівників і спрямовані на раннє виявлення та профілактику захворювань.</w:t>
      </w:r>
    </w:p>
    <w:p w:rsidR="007F28B3" w:rsidRPr="00CD08FA" w:rsidRDefault="007F28B3" w:rsidP="00E56C89">
      <w:pPr>
        <w:pStyle w:val="a9"/>
        <w:numPr>
          <w:ilvl w:val="0"/>
          <w:numId w:val="34"/>
        </w:numPr>
        <w:spacing w:before="0" w:beforeAutospacing="0" w:after="0" w:afterAutospacing="0"/>
        <w:jc w:val="both"/>
        <w:rPr>
          <w:lang w:val="uk-UA"/>
        </w:rPr>
      </w:pPr>
      <w:r w:rsidRPr="00CD08FA">
        <w:rPr>
          <w:bCs/>
          <w:lang w:val="uk-UA"/>
        </w:rPr>
        <w:t>Медичні огляди:</w:t>
      </w:r>
    </w:p>
    <w:p w:rsidR="007F28B3" w:rsidRPr="00CD08FA" w:rsidRDefault="007F28B3" w:rsidP="00E56C89">
      <w:pPr>
        <w:pStyle w:val="a9"/>
        <w:numPr>
          <w:ilvl w:val="1"/>
          <w:numId w:val="96"/>
        </w:numPr>
        <w:spacing w:before="0" w:beforeAutospacing="0" w:after="0" w:afterAutospacing="0"/>
        <w:jc w:val="both"/>
        <w:rPr>
          <w:lang w:val="uk-UA"/>
        </w:rPr>
      </w:pPr>
      <w:r w:rsidRPr="00CD08FA">
        <w:rPr>
          <w:lang w:val="uk-UA"/>
        </w:rPr>
        <w:t xml:space="preserve">Обов'язкове проведення </w:t>
      </w:r>
      <w:r w:rsidRPr="00CD08FA">
        <w:rPr>
          <w:bCs/>
          <w:lang w:val="uk-UA"/>
        </w:rPr>
        <w:t>попередніх</w:t>
      </w:r>
      <w:r w:rsidRPr="00CD08FA">
        <w:rPr>
          <w:lang w:val="uk-UA"/>
        </w:rPr>
        <w:t xml:space="preserve"> медичних оглядів при прийомі на роботу.</w:t>
      </w:r>
    </w:p>
    <w:p w:rsidR="007F28B3" w:rsidRPr="00CD08FA" w:rsidRDefault="007F28B3" w:rsidP="00E56C89">
      <w:pPr>
        <w:pStyle w:val="a9"/>
        <w:numPr>
          <w:ilvl w:val="1"/>
          <w:numId w:val="96"/>
        </w:numPr>
        <w:spacing w:before="0" w:beforeAutospacing="0" w:after="0" w:afterAutospacing="0"/>
        <w:jc w:val="both"/>
        <w:rPr>
          <w:lang w:val="uk-UA"/>
        </w:rPr>
      </w:pPr>
      <w:r w:rsidRPr="00CD08FA">
        <w:rPr>
          <w:lang w:val="uk-UA"/>
        </w:rPr>
        <w:t xml:space="preserve">Проведення </w:t>
      </w:r>
      <w:r w:rsidRPr="00CD08FA">
        <w:rPr>
          <w:bCs/>
          <w:lang w:val="uk-UA"/>
        </w:rPr>
        <w:t>періодичних</w:t>
      </w:r>
      <w:r w:rsidRPr="00CD08FA">
        <w:rPr>
          <w:lang w:val="uk-UA"/>
        </w:rPr>
        <w:t xml:space="preserve"> медичних оглядів працівників, задіяних у роботах зі шкідливими чинниками.</w:t>
      </w:r>
    </w:p>
    <w:p w:rsidR="007F28B3" w:rsidRPr="00CD08FA" w:rsidRDefault="007F28B3" w:rsidP="00E56C89">
      <w:pPr>
        <w:pStyle w:val="a9"/>
        <w:numPr>
          <w:ilvl w:val="0"/>
          <w:numId w:val="34"/>
        </w:numPr>
        <w:spacing w:before="0" w:beforeAutospacing="0" w:after="0" w:afterAutospacing="0"/>
        <w:jc w:val="both"/>
        <w:rPr>
          <w:lang w:val="uk-UA"/>
        </w:rPr>
      </w:pPr>
      <w:r w:rsidRPr="00CD08FA">
        <w:rPr>
          <w:bCs/>
          <w:lang w:val="uk-UA"/>
        </w:rPr>
        <w:t>Профілактичне харчування:</w:t>
      </w:r>
    </w:p>
    <w:p w:rsidR="007F28B3" w:rsidRPr="00CD08FA" w:rsidRDefault="007F28B3" w:rsidP="00E56C89">
      <w:pPr>
        <w:pStyle w:val="a9"/>
        <w:numPr>
          <w:ilvl w:val="1"/>
          <w:numId w:val="97"/>
        </w:numPr>
        <w:spacing w:before="0" w:beforeAutospacing="0" w:after="0" w:afterAutospacing="0"/>
        <w:jc w:val="both"/>
        <w:rPr>
          <w:lang w:val="uk-UA"/>
        </w:rPr>
      </w:pPr>
      <w:r w:rsidRPr="00CD08FA">
        <w:rPr>
          <w:lang w:val="uk-UA"/>
        </w:rPr>
        <w:t>Забезпечення спеціальним лікувально-профілактичним харчуванням (якщо це передбачено законодавством для конкретних шкідливих умов).</w:t>
      </w:r>
    </w:p>
    <w:p w:rsidR="007F28B3" w:rsidRPr="00CD08FA" w:rsidRDefault="007F28B3" w:rsidP="00E56C89">
      <w:pPr>
        <w:pStyle w:val="a9"/>
        <w:numPr>
          <w:ilvl w:val="0"/>
          <w:numId w:val="34"/>
        </w:numPr>
        <w:spacing w:before="0" w:beforeAutospacing="0" w:after="0" w:afterAutospacing="0"/>
        <w:jc w:val="both"/>
        <w:rPr>
          <w:lang w:val="uk-UA"/>
        </w:rPr>
      </w:pPr>
      <w:r w:rsidRPr="00CD08FA">
        <w:rPr>
          <w:bCs/>
          <w:lang w:val="uk-UA"/>
        </w:rPr>
        <w:t>Санаторно-курортне лікування:</w:t>
      </w:r>
    </w:p>
    <w:p w:rsidR="007F28B3" w:rsidRPr="00CD08FA" w:rsidRDefault="007F28B3" w:rsidP="00E56C89">
      <w:pPr>
        <w:pStyle w:val="a9"/>
        <w:numPr>
          <w:ilvl w:val="1"/>
          <w:numId w:val="98"/>
        </w:numPr>
        <w:spacing w:before="0" w:beforeAutospacing="0" w:after="0" w:afterAutospacing="0"/>
        <w:jc w:val="both"/>
        <w:rPr>
          <w:lang w:val="uk-UA"/>
        </w:rPr>
      </w:pPr>
      <w:r w:rsidRPr="00CD08FA">
        <w:rPr>
          <w:lang w:val="uk-UA"/>
        </w:rPr>
        <w:t>Організація оздоровлення працівників, які піддаються впливу підвищених виробничих ризиків.</w:t>
      </w:r>
    </w:p>
    <w:p w:rsidR="007F28B3" w:rsidRPr="00CD08FA" w:rsidRDefault="007F28B3" w:rsidP="0056076C">
      <w:pPr>
        <w:spacing w:after="0" w:line="240" w:lineRule="auto"/>
        <w:jc w:val="both"/>
        <w:rPr>
          <w:rFonts w:ascii="Times New Roman" w:hAnsi="Times New Roman"/>
          <w:sz w:val="24"/>
          <w:szCs w:val="24"/>
        </w:rPr>
      </w:pP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lastRenderedPageBreak/>
        <w:t>Порядок розслідування нещасних випадків та обов'язки сторін</w:t>
      </w:r>
    </w:p>
    <w:p w:rsidR="007F28B3" w:rsidRPr="00CD08FA" w:rsidRDefault="007F28B3" w:rsidP="0056076C">
      <w:pPr>
        <w:pStyle w:val="a9"/>
        <w:spacing w:before="0" w:beforeAutospacing="0" w:after="0" w:afterAutospacing="0"/>
        <w:jc w:val="both"/>
        <w:rPr>
          <w:lang w:val="uk-UA"/>
        </w:rPr>
      </w:pPr>
      <w:r w:rsidRPr="00CD08FA">
        <w:rPr>
          <w:lang w:val="uk-UA"/>
        </w:rPr>
        <w:t xml:space="preserve">Розслідування нещасних випадків, що сталися з працівниками </w:t>
      </w:r>
      <w:r w:rsidRPr="00CD08FA">
        <w:rPr>
          <w:bCs/>
          <w:lang w:val="uk-UA"/>
        </w:rPr>
        <w:t>під час виконання ними трудових обов'язків</w:t>
      </w:r>
      <w:r w:rsidRPr="00CD08FA">
        <w:rPr>
          <w:lang w:val="uk-UA"/>
        </w:rPr>
        <w:t xml:space="preserve"> (у робочий час), регулюється відповідним Порядком, затвердженим законодавством.</w:t>
      </w:r>
    </w:p>
    <w:p w:rsidR="007F28B3" w:rsidRPr="00CD08FA" w:rsidRDefault="007F28B3" w:rsidP="0056076C">
      <w:pPr>
        <w:pStyle w:val="a9"/>
        <w:spacing w:before="0" w:beforeAutospacing="0" w:after="0" w:afterAutospacing="0"/>
        <w:jc w:val="both"/>
        <w:rPr>
          <w:lang w:val="uk-UA"/>
        </w:rPr>
      </w:pPr>
      <w:r w:rsidRPr="00CD08FA">
        <w:rPr>
          <w:bCs/>
          <w:lang w:val="uk-UA"/>
        </w:rPr>
        <w:t>Алгоритм дій</w:t>
      </w:r>
      <w:r w:rsidRPr="00CD08FA">
        <w:rPr>
          <w:lang w:val="uk-UA"/>
        </w:rPr>
        <w:t xml:space="preserve"> при настанні нещасного випадку:</w:t>
      </w:r>
    </w:p>
    <w:p w:rsidR="007F28B3" w:rsidRPr="00CD08FA" w:rsidRDefault="007F28B3" w:rsidP="00E56C89">
      <w:pPr>
        <w:pStyle w:val="a9"/>
        <w:numPr>
          <w:ilvl w:val="0"/>
          <w:numId w:val="27"/>
        </w:numPr>
        <w:spacing w:before="0" w:beforeAutospacing="0" w:after="0" w:afterAutospacing="0"/>
        <w:jc w:val="both"/>
        <w:rPr>
          <w:lang w:val="uk-UA"/>
        </w:rPr>
      </w:pPr>
      <w:r w:rsidRPr="00CD08FA">
        <w:rPr>
          <w:bCs/>
          <w:lang w:val="uk-UA"/>
        </w:rPr>
        <w:t>Надання допомоги:</w:t>
      </w:r>
      <w:r w:rsidRPr="00CD08FA">
        <w:rPr>
          <w:lang w:val="uk-UA"/>
        </w:rPr>
        <w:t xml:space="preserve"> Організація </w:t>
      </w:r>
      <w:r w:rsidRPr="00CD08FA">
        <w:rPr>
          <w:bCs/>
          <w:lang w:val="uk-UA"/>
        </w:rPr>
        <w:t>невідкладної</w:t>
      </w:r>
      <w:r w:rsidRPr="00CD08FA">
        <w:rPr>
          <w:lang w:val="uk-UA"/>
        </w:rPr>
        <w:t xml:space="preserve"> першої медичної допомоги потерпілому та, за необхідності, його госпіталізація.</w:t>
      </w:r>
    </w:p>
    <w:p w:rsidR="007F28B3" w:rsidRPr="00CD08FA" w:rsidRDefault="007F28B3" w:rsidP="00E56C89">
      <w:pPr>
        <w:pStyle w:val="a9"/>
        <w:numPr>
          <w:ilvl w:val="0"/>
          <w:numId w:val="27"/>
        </w:numPr>
        <w:spacing w:before="0" w:beforeAutospacing="0" w:after="0" w:afterAutospacing="0"/>
        <w:jc w:val="both"/>
        <w:rPr>
          <w:lang w:val="uk-UA"/>
        </w:rPr>
      </w:pPr>
      <w:r w:rsidRPr="00CD08FA">
        <w:rPr>
          <w:bCs/>
          <w:lang w:val="uk-UA"/>
        </w:rPr>
        <w:t>Збереження обстановки:</w:t>
      </w:r>
      <w:r w:rsidRPr="00CD08FA">
        <w:rPr>
          <w:lang w:val="uk-UA"/>
        </w:rPr>
        <w:t xml:space="preserve"> Керівник або відповідальна особа повинні </w:t>
      </w:r>
      <w:r w:rsidRPr="00CD08FA">
        <w:rPr>
          <w:bCs/>
          <w:lang w:val="uk-UA"/>
        </w:rPr>
        <w:t>зберегти обстановку</w:t>
      </w:r>
      <w:r w:rsidRPr="00CD08FA">
        <w:rPr>
          <w:lang w:val="uk-UA"/>
        </w:rPr>
        <w:t xml:space="preserve"> на місці, де стався нещасний випадок, у тому вигляді, в якому вона була на момент події, якщо це не загрожує життю та здоров'ю інших працівників і не призведе до більш тяжких наслідків.</w:t>
      </w:r>
    </w:p>
    <w:p w:rsidR="007F28B3" w:rsidRPr="00CD08FA" w:rsidRDefault="007F28B3" w:rsidP="00E56C89">
      <w:pPr>
        <w:pStyle w:val="a9"/>
        <w:numPr>
          <w:ilvl w:val="0"/>
          <w:numId w:val="27"/>
        </w:numPr>
        <w:spacing w:before="0" w:beforeAutospacing="0" w:after="0" w:afterAutospacing="0"/>
        <w:jc w:val="both"/>
        <w:rPr>
          <w:lang w:val="uk-UA"/>
        </w:rPr>
      </w:pPr>
      <w:r w:rsidRPr="00CD08FA">
        <w:rPr>
          <w:bCs/>
          <w:lang w:val="uk-UA"/>
        </w:rPr>
        <w:t>Повідомлення:</w:t>
      </w:r>
      <w:r w:rsidRPr="00CD08FA">
        <w:rPr>
          <w:lang w:val="uk-UA"/>
        </w:rPr>
        <w:t xml:space="preserve"> Негайно повідомити про випадок керівника, службу охорони праці та визначені органи (Фонд соціального страхування, уповноважений орган тощо) відповідно до встановлених критеріїв.</w:t>
      </w:r>
    </w:p>
    <w:p w:rsidR="007F28B3" w:rsidRPr="00CD08FA" w:rsidRDefault="007F28B3" w:rsidP="00E56C89">
      <w:pPr>
        <w:pStyle w:val="a9"/>
        <w:numPr>
          <w:ilvl w:val="0"/>
          <w:numId w:val="27"/>
        </w:numPr>
        <w:spacing w:before="0" w:beforeAutospacing="0" w:after="0" w:afterAutospacing="0"/>
        <w:jc w:val="both"/>
        <w:rPr>
          <w:lang w:val="uk-UA"/>
        </w:rPr>
      </w:pPr>
      <w:r w:rsidRPr="00CD08FA">
        <w:rPr>
          <w:bCs/>
          <w:lang w:val="uk-UA"/>
        </w:rPr>
        <w:t>Утворення Комісії:</w:t>
      </w:r>
      <w:r w:rsidRPr="00CD08FA">
        <w:rPr>
          <w:lang w:val="uk-UA"/>
        </w:rPr>
        <w:t xml:space="preserve"> Керівник підприємства (аптечного закладу) </w:t>
      </w:r>
      <w:r w:rsidRPr="00CD08FA">
        <w:rPr>
          <w:bCs/>
          <w:lang w:val="uk-UA"/>
        </w:rPr>
        <w:t>протягом однієї доби</w:t>
      </w:r>
      <w:r w:rsidRPr="00CD08FA">
        <w:rPr>
          <w:lang w:val="uk-UA"/>
        </w:rPr>
        <w:t xml:space="preserve"> зобов'язаний створити комісію з розслідування нещасного випадку.</w:t>
      </w:r>
    </w:p>
    <w:p w:rsidR="007F28B3" w:rsidRPr="00CD08FA" w:rsidRDefault="007F28B3" w:rsidP="00E56C89">
      <w:pPr>
        <w:pStyle w:val="a9"/>
        <w:numPr>
          <w:ilvl w:val="0"/>
          <w:numId w:val="27"/>
        </w:numPr>
        <w:spacing w:before="0" w:beforeAutospacing="0" w:after="0" w:afterAutospacing="0"/>
        <w:jc w:val="both"/>
        <w:rPr>
          <w:lang w:val="uk-UA"/>
        </w:rPr>
      </w:pPr>
      <w:r w:rsidRPr="00CD08FA">
        <w:rPr>
          <w:bCs/>
          <w:lang w:val="uk-UA"/>
        </w:rPr>
        <w:t>Проведення розслідування:</w:t>
      </w:r>
      <w:r w:rsidRPr="00CD08FA">
        <w:rPr>
          <w:lang w:val="uk-UA"/>
        </w:rPr>
        <w:t xml:space="preserve"> Комісія протягом </w:t>
      </w:r>
      <w:r w:rsidRPr="00CD08FA">
        <w:rPr>
          <w:bCs/>
          <w:lang w:val="uk-UA"/>
        </w:rPr>
        <w:t>визначеного терміну</w:t>
      </w:r>
      <w:r w:rsidRPr="00CD08FA">
        <w:rPr>
          <w:lang w:val="uk-UA"/>
        </w:rPr>
        <w:t xml:space="preserve"> (наприклад, 5 робочих днів для нещасних випадків, не пов'язаних із смертю чи тяжкими наслідками) проводить розслідування, опитує свідків та потерпілого, оглядає місце події та складає </w:t>
      </w:r>
      <w:r w:rsidRPr="00CD08FA">
        <w:rPr>
          <w:bCs/>
          <w:lang w:val="uk-UA"/>
        </w:rPr>
        <w:t>Акт за формою Н-1</w:t>
      </w:r>
      <w:r w:rsidRPr="00CD08FA">
        <w:rPr>
          <w:lang w:val="uk-UA"/>
        </w:rPr>
        <w:t>.</w:t>
      </w: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Обов’язки керівника та свідків при настанні нещасного випадку</w:t>
      </w:r>
    </w:p>
    <w:p w:rsidR="007F28B3" w:rsidRPr="00CD08FA" w:rsidRDefault="007F28B3" w:rsidP="0056076C">
      <w:pPr>
        <w:pStyle w:val="a9"/>
        <w:spacing w:before="0" w:beforeAutospacing="0" w:after="0" w:afterAutospacing="0"/>
        <w:jc w:val="both"/>
        <w:rPr>
          <w:lang w:val="uk-UA"/>
        </w:rPr>
      </w:pPr>
      <w:r w:rsidRPr="00CD08FA">
        <w:rPr>
          <w:lang w:val="uk-UA"/>
        </w:rPr>
        <w:t>Керівник (безпосередній керівник робіт, управитель або інша відповідальна особа) зобов'язаний негайно вжити таких заходів:</w:t>
      </w:r>
    </w:p>
    <w:p w:rsidR="007F28B3" w:rsidRPr="00CD08FA" w:rsidRDefault="007F28B3" w:rsidP="00E56C89">
      <w:pPr>
        <w:pStyle w:val="a9"/>
        <w:numPr>
          <w:ilvl w:val="0"/>
          <w:numId w:val="35"/>
        </w:numPr>
        <w:spacing w:before="0" w:beforeAutospacing="0" w:after="0" w:afterAutospacing="0"/>
        <w:jc w:val="both"/>
        <w:rPr>
          <w:lang w:val="uk-UA"/>
        </w:rPr>
      </w:pPr>
      <w:r w:rsidRPr="00CD08FA">
        <w:rPr>
          <w:bCs/>
          <w:lang w:val="uk-UA"/>
        </w:rPr>
        <w:t>Перша допомога та госпіталізація:</w:t>
      </w:r>
      <w:r w:rsidRPr="00CD08FA">
        <w:rPr>
          <w:lang w:val="uk-UA"/>
        </w:rPr>
        <w:t xml:space="preserve"> Організувати </w:t>
      </w:r>
      <w:r w:rsidRPr="00CD08FA">
        <w:rPr>
          <w:bCs/>
          <w:lang w:val="uk-UA"/>
        </w:rPr>
        <w:t>надання першої домедичної допомоги</w:t>
      </w:r>
      <w:r w:rsidRPr="00CD08FA">
        <w:rPr>
          <w:lang w:val="uk-UA"/>
        </w:rPr>
        <w:t xml:space="preserve"> потерпілому та, за необхідності, забезпечити його доставку до закладу охорони здоров'я.</w:t>
      </w:r>
    </w:p>
    <w:p w:rsidR="007F28B3" w:rsidRPr="00CD08FA" w:rsidRDefault="007F28B3" w:rsidP="00E56C89">
      <w:pPr>
        <w:pStyle w:val="a9"/>
        <w:numPr>
          <w:ilvl w:val="0"/>
          <w:numId w:val="35"/>
        </w:numPr>
        <w:spacing w:before="0" w:beforeAutospacing="0" w:after="0" w:afterAutospacing="0"/>
        <w:jc w:val="both"/>
        <w:rPr>
          <w:lang w:val="uk-UA"/>
        </w:rPr>
      </w:pPr>
      <w:r w:rsidRPr="00CD08FA">
        <w:rPr>
          <w:bCs/>
          <w:lang w:val="uk-UA"/>
        </w:rPr>
        <w:t>Збереження обстановки:</w:t>
      </w:r>
      <w:r w:rsidRPr="00CD08FA">
        <w:rPr>
          <w:lang w:val="uk-UA"/>
        </w:rPr>
        <w:t xml:space="preserve"> Зберігати </w:t>
      </w:r>
      <w:r w:rsidRPr="00CD08FA">
        <w:rPr>
          <w:bCs/>
          <w:lang w:val="uk-UA"/>
        </w:rPr>
        <w:t>обстановку та обладнання</w:t>
      </w:r>
      <w:r w:rsidRPr="00CD08FA">
        <w:rPr>
          <w:lang w:val="uk-UA"/>
        </w:rPr>
        <w:t xml:space="preserve"> на місці, де стався нещасний випадок, у незмінному стані до початку розслідування. Змінювати обстановку можна лише у випадку, коли вона загрожує життю інших працівників або може призвести до подальших аварій.</w:t>
      </w:r>
    </w:p>
    <w:p w:rsidR="007F28B3" w:rsidRPr="00CD08FA" w:rsidRDefault="007F28B3" w:rsidP="00E56C89">
      <w:pPr>
        <w:pStyle w:val="a9"/>
        <w:numPr>
          <w:ilvl w:val="0"/>
          <w:numId w:val="35"/>
        </w:numPr>
        <w:spacing w:before="0" w:beforeAutospacing="0" w:after="0" w:afterAutospacing="0"/>
        <w:jc w:val="both"/>
        <w:rPr>
          <w:lang w:val="uk-UA"/>
        </w:rPr>
      </w:pPr>
      <w:r w:rsidRPr="00CD08FA">
        <w:rPr>
          <w:bCs/>
          <w:lang w:val="uk-UA"/>
        </w:rPr>
        <w:t>Повідомлення:</w:t>
      </w:r>
      <w:r w:rsidRPr="00CD08FA">
        <w:rPr>
          <w:lang w:val="uk-UA"/>
        </w:rPr>
        <w:t xml:space="preserve"> Невідкладно, протягом </w:t>
      </w:r>
      <w:r w:rsidRPr="00CD08FA">
        <w:rPr>
          <w:bCs/>
          <w:lang w:val="uk-UA"/>
        </w:rPr>
        <w:t>двох годин</w:t>
      </w:r>
      <w:r w:rsidRPr="00CD08FA">
        <w:rPr>
          <w:lang w:val="uk-UA"/>
        </w:rPr>
        <w:t xml:space="preserve"> після отримання інформації, передати повідомлення про випадок відповідним органам (див. розділ "Повідомлення").</w:t>
      </w:r>
    </w:p>
    <w:p w:rsidR="007F28B3" w:rsidRPr="00CD08FA" w:rsidRDefault="007F28B3" w:rsidP="00E56C89">
      <w:pPr>
        <w:pStyle w:val="a9"/>
        <w:numPr>
          <w:ilvl w:val="0"/>
          <w:numId w:val="35"/>
        </w:numPr>
        <w:spacing w:before="0" w:beforeAutospacing="0" w:after="0" w:afterAutospacing="0"/>
        <w:jc w:val="both"/>
        <w:rPr>
          <w:lang w:val="uk-UA"/>
        </w:rPr>
      </w:pPr>
      <w:r w:rsidRPr="00CD08FA">
        <w:rPr>
          <w:bCs/>
          <w:lang w:val="uk-UA"/>
        </w:rPr>
        <w:t>Сприяння розслідуванню:</w:t>
      </w:r>
      <w:r w:rsidRPr="00CD08FA">
        <w:rPr>
          <w:lang w:val="uk-UA"/>
        </w:rPr>
        <w:t xml:space="preserve"> Видати наказ про створення комісії та всебічно </w:t>
      </w:r>
      <w:r w:rsidRPr="00CD08FA">
        <w:rPr>
          <w:bCs/>
          <w:lang w:val="uk-UA"/>
        </w:rPr>
        <w:t>сприяти</w:t>
      </w:r>
      <w:r w:rsidRPr="00CD08FA">
        <w:rPr>
          <w:lang w:val="uk-UA"/>
        </w:rPr>
        <w:t xml:space="preserve"> її роботі, надаючи необхідні матеріали, документи та доступ до робочих місць.</w:t>
      </w:r>
    </w:p>
    <w:p w:rsidR="007F28B3" w:rsidRPr="00CD08FA" w:rsidRDefault="007F28B3" w:rsidP="0056076C">
      <w:pPr>
        <w:pStyle w:val="3"/>
        <w:spacing w:before="0" w:beforeAutospacing="0" w:after="0" w:afterAutospacing="0"/>
        <w:jc w:val="both"/>
        <w:rPr>
          <w:b w:val="0"/>
          <w:sz w:val="24"/>
          <w:szCs w:val="24"/>
          <w:lang w:val="uk-UA"/>
        </w:rPr>
      </w:pPr>
      <w:r w:rsidRPr="00CD08FA">
        <w:rPr>
          <w:b w:val="0"/>
          <w:sz w:val="24"/>
          <w:szCs w:val="24"/>
          <w:lang w:val="uk-UA"/>
        </w:rPr>
        <w:t>Обов'язки свідків</w:t>
      </w:r>
      <w:r w:rsidR="00AC1047" w:rsidRPr="00CD08FA">
        <w:rPr>
          <w:b w:val="0"/>
          <w:sz w:val="24"/>
          <w:szCs w:val="24"/>
          <w:lang w:val="uk-UA"/>
        </w:rPr>
        <w:t>: с</w:t>
      </w:r>
      <w:r w:rsidRPr="00CD08FA">
        <w:rPr>
          <w:b w:val="0"/>
          <w:sz w:val="24"/>
          <w:szCs w:val="24"/>
          <w:lang w:val="uk-UA"/>
        </w:rPr>
        <w:t>відок нещасного випадку (інший працівник) зобов'язаний:</w:t>
      </w:r>
    </w:p>
    <w:p w:rsidR="007F28B3" w:rsidRPr="00CD08FA" w:rsidRDefault="007F28B3" w:rsidP="00E56C89">
      <w:pPr>
        <w:pStyle w:val="a9"/>
        <w:numPr>
          <w:ilvl w:val="0"/>
          <w:numId w:val="36"/>
        </w:numPr>
        <w:spacing w:before="0" w:beforeAutospacing="0" w:after="0" w:afterAutospacing="0"/>
        <w:jc w:val="both"/>
        <w:rPr>
          <w:lang w:val="uk-UA"/>
        </w:rPr>
      </w:pPr>
      <w:r w:rsidRPr="00CD08FA">
        <w:rPr>
          <w:bCs/>
          <w:lang w:val="uk-UA"/>
        </w:rPr>
        <w:t>Допомога:</w:t>
      </w:r>
      <w:r w:rsidRPr="00CD08FA">
        <w:rPr>
          <w:lang w:val="uk-UA"/>
        </w:rPr>
        <w:t xml:space="preserve"> Надати </w:t>
      </w:r>
      <w:r w:rsidRPr="00CD08FA">
        <w:rPr>
          <w:bCs/>
          <w:lang w:val="uk-UA"/>
        </w:rPr>
        <w:t>допомогу</w:t>
      </w:r>
      <w:r w:rsidRPr="00CD08FA">
        <w:rPr>
          <w:lang w:val="uk-UA"/>
        </w:rPr>
        <w:t xml:space="preserve"> потерпілому в межах своїх можливостей та навичок.</w:t>
      </w:r>
    </w:p>
    <w:p w:rsidR="007F28B3" w:rsidRPr="00CD08FA" w:rsidRDefault="007F28B3" w:rsidP="00E56C89">
      <w:pPr>
        <w:pStyle w:val="a9"/>
        <w:numPr>
          <w:ilvl w:val="0"/>
          <w:numId w:val="36"/>
        </w:numPr>
        <w:spacing w:before="0" w:beforeAutospacing="0" w:after="0" w:afterAutospacing="0"/>
        <w:jc w:val="both"/>
        <w:rPr>
          <w:lang w:val="uk-UA"/>
        </w:rPr>
      </w:pPr>
      <w:r w:rsidRPr="00CD08FA">
        <w:rPr>
          <w:bCs/>
          <w:lang w:val="uk-UA"/>
        </w:rPr>
        <w:t>Інформування:</w:t>
      </w:r>
      <w:r w:rsidRPr="00CD08FA">
        <w:rPr>
          <w:lang w:val="uk-UA"/>
        </w:rPr>
        <w:t xml:space="preserve"> Негайно </w:t>
      </w:r>
      <w:r w:rsidRPr="00CD08FA">
        <w:rPr>
          <w:bCs/>
          <w:lang w:val="uk-UA"/>
        </w:rPr>
        <w:t>повідомити</w:t>
      </w:r>
      <w:r w:rsidRPr="00CD08FA">
        <w:rPr>
          <w:lang w:val="uk-UA"/>
        </w:rPr>
        <w:t xml:space="preserve"> про подію безпосереднього керівника, а за його відсутності — іншу уповноважену особу аптечного закладу.</w:t>
      </w:r>
    </w:p>
    <w:p w:rsidR="007F28B3" w:rsidRPr="00CD08FA" w:rsidRDefault="007F28B3" w:rsidP="00E56C89">
      <w:pPr>
        <w:pStyle w:val="a9"/>
        <w:numPr>
          <w:ilvl w:val="0"/>
          <w:numId w:val="36"/>
        </w:numPr>
        <w:spacing w:before="0" w:beforeAutospacing="0" w:after="0" w:afterAutospacing="0"/>
        <w:jc w:val="both"/>
        <w:rPr>
          <w:lang w:val="uk-UA"/>
        </w:rPr>
      </w:pPr>
      <w:r w:rsidRPr="00CD08FA">
        <w:rPr>
          <w:bCs/>
          <w:lang w:val="uk-UA"/>
        </w:rPr>
        <w:t>Свідчення:</w:t>
      </w:r>
      <w:r w:rsidRPr="00CD08FA">
        <w:rPr>
          <w:lang w:val="uk-UA"/>
        </w:rPr>
        <w:t xml:space="preserve"> Надати </w:t>
      </w:r>
      <w:r w:rsidRPr="00CD08FA">
        <w:rPr>
          <w:bCs/>
          <w:lang w:val="uk-UA"/>
        </w:rPr>
        <w:t>правдиві та детальні свідчення</w:t>
      </w:r>
      <w:r w:rsidRPr="00CD08FA">
        <w:rPr>
          <w:lang w:val="uk-UA"/>
        </w:rPr>
        <w:t xml:space="preserve"> про обставини події членам комісії з розслідування.</w:t>
      </w:r>
    </w:p>
    <w:p w:rsidR="007F28B3" w:rsidRPr="00CD08FA" w:rsidRDefault="007F28B3" w:rsidP="0056076C">
      <w:pPr>
        <w:spacing w:after="0" w:line="240" w:lineRule="auto"/>
        <w:jc w:val="both"/>
        <w:rPr>
          <w:rFonts w:ascii="Times New Roman" w:hAnsi="Times New Roman"/>
          <w:sz w:val="24"/>
          <w:szCs w:val="24"/>
        </w:rPr>
      </w:pP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Повідомлення про нещасний випадок</w:t>
      </w:r>
    </w:p>
    <w:p w:rsidR="007F28B3" w:rsidRPr="00CD08FA" w:rsidRDefault="007F28B3" w:rsidP="0056076C">
      <w:pPr>
        <w:pStyle w:val="a9"/>
        <w:spacing w:before="0" w:beforeAutospacing="0" w:after="0" w:afterAutospacing="0"/>
        <w:jc w:val="both"/>
        <w:rPr>
          <w:lang w:val="uk-UA"/>
        </w:rPr>
      </w:pPr>
      <w:r w:rsidRPr="00CD08FA">
        <w:rPr>
          <w:lang w:val="uk-UA"/>
        </w:rPr>
        <w:t xml:space="preserve">Повідомлення про нещасний випадок подається роботодавцем або керівником </w:t>
      </w:r>
      <w:r w:rsidRPr="00CD08FA">
        <w:rPr>
          <w:bCs/>
          <w:lang w:val="uk-UA"/>
        </w:rPr>
        <w:t>невідкладно</w:t>
      </w:r>
      <w:r w:rsidRPr="00CD08FA">
        <w:rPr>
          <w:lang w:val="uk-UA"/>
        </w:rPr>
        <w:t xml:space="preserve"> (протягом двох годин) за встановленою формою до кількох інстанцій:</w:t>
      </w:r>
    </w:p>
    <w:p w:rsidR="007F28B3" w:rsidRPr="00CD08FA" w:rsidRDefault="007F28B3" w:rsidP="00E56C89">
      <w:pPr>
        <w:pStyle w:val="a9"/>
        <w:numPr>
          <w:ilvl w:val="0"/>
          <w:numId w:val="37"/>
        </w:numPr>
        <w:spacing w:before="0" w:beforeAutospacing="0" w:after="0" w:afterAutospacing="0"/>
        <w:jc w:val="both"/>
        <w:rPr>
          <w:lang w:val="uk-UA"/>
        </w:rPr>
      </w:pPr>
      <w:r w:rsidRPr="00CD08FA">
        <w:rPr>
          <w:bCs/>
          <w:lang w:val="uk-UA"/>
        </w:rPr>
        <w:t>Фонд соціального страхування</w:t>
      </w:r>
      <w:r w:rsidRPr="00CD08FA">
        <w:rPr>
          <w:lang w:val="uk-UA"/>
        </w:rPr>
        <w:t xml:space="preserve"> України (повідомляється про всі нещасні випадки, що підлягають розслідуванню).</w:t>
      </w:r>
    </w:p>
    <w:p w:rsidR="007F28B3" w:rsidRPr="00CD08FA" w:rsidRDefault="007F28B3" w:rsidP="00E56C89">
      <w:pPr>
        <w:pStyle w:val="a9"/>
        <w:numPr>
          <w:ilvl w:val="0"/>
          <w:numId w:val="37"/>
        </w:numPr>
        <w:spacing w:before="0" w:beforeAutospacing="0" w:after="0" w:afterAutospacing="0"/>
        <w:jc w:val="both"/>
        <w:rPr>
          <w:lang w:val="uk-UA"/>
        </w:rPr>
      </w:pPr>
      <w:r w:rsidRPr="00CD08FA">
        <w:rPr>
          <w:bCs/>
          <w:lang w:val="uk-UA"/>
        </w:rPr>
        <w:t>Територіальний орган Держпраці</w:t>
      </w:r>
      <w:r w:rsidRPr="00CD08FA">
        <w:rPr>
          <w:lang w:val="uk-UA"/>
        </w:rPr>
        <w:t xml:space="preserve"> (повідомляється про випадки, що підлягають спеціальному розслідуванню — тяжкі, смертельні, групові).</w:t>
      </w:r>
    </w:p>
    <w:p w:rsidR="007F28B3" w:rsidRPr="00CD08FA" w:rsidRDefault="007F28B3" w:rsidP="00E56C89">
      <w:pPr>
        <w:pStyle w:val="a9"/>
        <w:numPr>
          <w:ilvl w:val="0"/>
          <w:numId w:val="37"/>
        </w:numPr>
        <w:spacing w:before="0" w:beforeAutospacing="0" w:after="0" w:afterAutospacing="0"/>
        <w:jc w:val="both"/>
        <w:rPr>
          <w:lang w:val="uk-UA"/>
        </w:rPr>
      </w:pPr>
      <w:r w:rsidRPr="00CD08FA">
        <w:rPr>
          <w:bCs/>
          <w:lang w:val="uk-UA"/>
        </w:rPr>
        <w:t>Орган прокуратури</w:t>
      </w:r>
      <w:r w:rsidRPr="00CD08FA">
        <w:rPr>
          <w:lang w:val="uk-UA"/>
        </w:rPr>
        <w:t xml:space="preserve"> (повідомляється у разі смертельного або групового нещасного випадку).</w:t>
      </w:r>
    </w:p>
    <w:p w:rsidR="007F28B3" w:rsidRPr="00CD08FA" w:rsidRDefault="007F28B3" w:rsidP="00E56C89">
      <w:pPr>
        <w:pStyle w:val="a9"/>
        <w:numPr>
          <w:ilvl w:val="0"/>
          <w:numId w:val="37"/>
        </w:numPr>
        <w:spacing w:before="0" w:beforeAutospacing="0" w:after="0" w:afterAutospacing="0"/>
        <w:jc w:val="both"/>
        <w:rPr>
          <w:lang w:val="uk-UA"/>
        </w:rPr>
      </w:pPr>
      <w:r w:rsidRPr="00CD08FA">
        <w:rPr>
          <w:bCs/>
          <w:lang w:val="uk-UA"/>
        </w:rPr>
        <w:t>Орган управління</w:t>
      </w:r>
      <w:r w:rsidRPr="00CD08FA">
        <w:rPr>
          <w:lang w:val="uk-UA"/>
        </w:rPr>
        <w:t xml:space="preserve"> (вища організація, до сфери якої належить аптечний заклад).</w:t>
      </w:r>
    </w:p>
    <w:p w:rsidR="007F28B3" w:rsidRPr="00CD08FA" w:rsidRDefault="007F28B3" w:rsidP="00E56C89">
      <w:pPr>
        <w:pStyle w:val="a9"/>
        <w:numPr>
          <w:ilvl w:val="0"/>
          <w:numId w:val="37"/>
        </w:numPr>
        <w:spacing w:before="0" w:beforeAutospacing="0" w:after="0" w:afterAutospacing="0"/>
        <w:jc w:val="both"/>
        <w:rPr>
          <w:lang w:val="uk-UA"/>
        </w:rPr>
      </w:pPr>
      <w:r w:rsidRPr="00CD08FA">
        <w:rPr>
          <w:bCs/>
          <w:lang w:val="uk-UA"/>
        </w:rPr>
        <w:lastRenderedPageBreak/>
        <w:t>Безпосередній керівник підприємства</w:t>
      </w:r>
      <w:r w:rsidRPr="00CD08FA">
        <w:rPr>
          <w:lang w:val="uk-UA"/>
        </w:rPr>
        <w:t xml:space="preserve"> (якщо він не був повідомлений раніше).</w:t>
      </w:r>
    </w:p>
    <w:p w:rsidR="007F28B3" w:rsidRPr="00CD08FA" w:rsidRDefault="007F28B3" w:rsidP="0056076C">
      <w:pPr>
        <w:pStyle w:val="a9"/>
        <w:spacing w:before="0" w:beforeAutospacing="0" w:after="0" w:afterAutospacing="0"/>
        <w:jc w:val="both"/>
        <w:rPr>
          <w:lang w:val="uk-UA"/>
        </w:rPr>
      </w:pPr>
      <w:r w:rsidRPr="00CD08FA">
        <w:rPr>
          <w:lang w:val="uk-UA"/>
        </w:rPr>
        <w:t>Невідкладність повідомлення є критично важливою для своєчасного початку розслідування та забезпечення соціального захисту потерпілого.</w:t>
      </w:r>
    </w:p>
    <w:p w:rsidR="00DB759E" w:rsidRPr="00CD08FA" w:rsidRDefault="00DB759E" w:rsidP="0056076C">
      <w:pPr>
        <w:pStyle w:val="a9"/>
        <w:spacing w:before="0" w:beforeAutospacing="0" w:after="0" w:afterAutospacing="0"/>
        <w:jc w:val="both"/>
        <w:rPr>
          <w:lang w:val="uk-UA"/>
        </w:rPr>
      </w:pPr>
    </w:p>
    <w:p w:rsidR="007F28B3" w:rsidRPr="00CD08FA" w:rsidRDefault="007F28B3" w:rsidP="0056076C">
      <w:pPr>
        <w:pStyle w:val="2"/>
        <w:spacing w:before="0" w:line="240" w:lineRule="auto"/>
        <w:jc w:val="both"/>
        <w:rPr>
          <w:rFonts w:ascii="Times New Roman" w:hAnsi="Times New Roman" w:cs="Times New Roman"/>
          <w:b/>
          <w:color w:val="auto"/>
          <w:sz w:val="24"/>
          <w:szCs w:val="24"/>
          <w:lang w:val="uk-UA"/>
        </w:rPr>
      </w:pPr>
      <w:r w:rsidRPr="00CD08FA">
        <w:rPr>
          <w:rFonts w:ascii="Times New Roman" w:hAnsi="Times New Roman" w:cs="Times New Roman"/>
          <w:b/>
          <w:color w:val="auto"/>
          <w:sz w:val="24"/>
          <w:szCs w:val="24"/>
          <w:lang w:val="uk-UA"/>
        </w:rPr>
        <w:t>Робота комісії з розслідування та особливості спеціального розслідування</w:t>
      </w:r>
    </w:p>
    <w:p w:rsidR="007F28B3" w:rsidRPr="00CD08FA" w:rsidRDefault="007F28B3" w:rsidP="0056076C">
      <w:pPr>
        <w:pStyle w:val="a9"/>
        <w:spacing w:before="0" w:beforeAutospacing="0" w:after="0" w:afterAutospacing="0"/>
        <w:jc w:val="both"/>
        <w:rPr>
          <w:lang w:val="uk-UA"/>
        </w:rPr>
      </w:pPr>
      <w:r w:rsidRPr="00CD08FA">
        <w:rPr>
          <w:lang w:val="uk-UA"/>
        </w:rPr>
        <w:t xml:space="preserve">Комісія, створена наказом роботодавця, має на меті </w:t>
      </w:r>
      <w:r w:rsidRPr="00CD08FA">
        <w:rPr>
          <w:bCs/>
          <w:lang w:val="uk-UA"/>
        </w:rPr>
        <w:t>встановити об'єктивні причини та обставини</w:t>
      </w:r>
      <w:r w:rsidRPr="00CD08FA">
        <w:rPr>
          <w:lang w:val="uk-UA"/>
        </w:rPr>
        <w:t xml:space="preserve"> нещасного випадку, визначити, чи пов'язаний він з виробництвом, та розробити заходи щодо його запобігання.</w:t>
      </w:r>
    </w:p>
    <w:p w:rsidR="007F28B3" w:rsidRPr="00CD08FA" w:rsidRDefault="007F28B3" w:rsidP="0056076C">
      <w:pPr>
        <w:pStyle w:val="a9"/>
        <w:spacing w:before="0" w:beforeAutospacing="0" w:after="0" w:afterAutospacing="0"/>
        <w:jc w:val="both"/>
        <w:rPr>
          <w:lang w:val="uk-UA"/>
        </w:rPr>
      </w:pPr>
      <w:r w:rsidRPr="00CD08FA">
        <w:rPr>
          <w:bCs/>
          <w:lang w:val="uk-UA"/>
        </w:rPr>
        <w:t>Основні функції та дії комісії:</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Обстеження місця події:</w:t>
      </w:r>
      <w:r w:rsidRPr="00CD08FA">
        <w:rPr>
          <w:lang w:val="uk-UA"/>
        </w:rPr>
        <w:t xml:space="preserve"> Проведення детального огляду місця, де стався нещасний випадок, фіксація його стану (у тому числі шляхом складання схем, ескізів або фотографування, якщо це дозволено загальними інструкціями).</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Опитування:</w:t>
      </w:r>
      <w:r w:rsidRPr="00CD08FA">
        <w:rPr>
          <w:lang w:val="uk-UA"/>
        </w:rPr>
        <w:t xml:space="preserve"> Збирання </w:t>
      </w:r>
      <w:r w:rsidRPr="00CD08FA">
        <w:rPr>
          <w:bCs/>
          <w:lang w:val="uk-UA"/>
        </w:rPr>
        <w:t>пояснень</w:t>
      </w:r>
      <w:r w:rsidRPr="00CD08FA">
        <w:rPr>
          <w:lang w:val="uk-UA"/>
        </w:rPr>
        <w:t xml:space="preserve"> від потерпілого (за можливості), свідків та осіб, відповідальних за охорону праці на дільниці.</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Аналіз документів:</w:t>
      </w:r>
      <w:r w:rsidRPr="00CD08FA">
        <w:rPr>
          <w:lang w:val="uk-UA"/>
        </w:rPr>
        <w:t xml:space="preserve"> Вивчення документації, пов'язаної з подією:</w:t>
      </w:r>
    </w:p>
    <w:p w:rsidR="007F28B3" w:rsidRPr="00CD08FA" w:rsidRDefault="007F28B3" w:rsidP="00E56C89">
      <w:pPr>
        <w:pStyle w:val="a9"/>
        <w:numPr>
          <w:ilvl w:val="1"/>
          <w:numId w:val="99"/>
        </w:numPr>
        <w:spacing w:before="0" w:beforeAutospacing="0" w:after="0" w:afterAutospacing="0"/>
        <w:jc w:val="both"/>
        <w:rPr>
          <w:lang w:val="uk-UA"/>
        </w:rPr>
      </w:pPr>
      <w:r w:rsidRPr="00CD08FA">
        <w:rPr>
          <w:lang w:val="uk-UA"/>
        </w:rPr>
        <w:t>Протоколи навчання та інструктажів з охорони праці.</w:t>
      </w:r>
    </w:p>
    <w:p w:rsidR="007F28B3" w:rsidRPr="00CD08FA" w:rsidRDefault="007F28B3" w:rsidP="00E56C89">
      <w:pPr>
        <w:pStyle w:val="a9"/>
        <w:numPr>
          <w:ilvl w:val="1"/>
          <w:numId w:val="99"/>
        </w:numPr>
        <w:spacing w:before="0" w:beforeAutospacing="0" w:after="0" w:afterAutospacing="0"/>
        <w:jc w:val="both"/>
        <w:rPr>
          <w:lang w:val="uk-UA"/>
        </w:rPr>
      </w:pPr>
      <w:r w:rsidRPr="00CD08FA">
        <w:rPr>
          <w:lang w:val="uk-UA"/>
        </w:rPr>
        <w:t>Медичні висновки про стан потерпілого.</w:t>
      </w:r>
    </w:p>
    <w:p w:rsidR="007F28B3" w:rsidRPr="00CD08FA" w:rsidRDefault="007F28B3" w:rsidP="00E56C89">
      <w:pPr>
        <w:pStyle w:val="a9"/>
        <w:numPr>
          <w:ilvl w:val="1"/>
          <w:numId w:val="99"/>
        </w:numPr>
        <w:spacing w:before="0" w:beforeAutospacing="0" w:after="0" w:afterAutospacing="0"/>
        <w:jc w:val="both"/>
        <w:rPr>
          <w:lang w:val="uk-UA"/>
        </w:rPr>
      </w:pPr>
      <w:r w:rsidRPr="00CD08FA">
        <w:rPr>
          <w:lang w:val="uk-UA"/>
        </w:rPr>
        <w:t>Посадові інструкції та технологічні регламенти.</w:t>
      </w:r>
    </w:p>
    <w:p w:rsidR="007F28B3" w:rsidRPr="00CD08FA" w:rsidRDefault="007F28B3" w:rsidP="00E56C89">
      <w:pPr>
        <w:pStyle w:val="a9"/>
        <w:numPr>
          <w:ilvl w:val="1"/>
          <w:numId w:val="99"/>
        </w:numPr>
        <w:spacing w:before="0" w:beforeAutospacing="0" w:after="0" w:afterAutospacing="0"/>
        <w:jc w:val="both"/>
        <w:rPr>
          <w:lang w:val="uk-UA"/>
        </w:rPr>
      </w:pPr>
      <w:r w:rsidRPr="00CD08FA">
        <w:rPr>
          <w:lang w:val="uk-UA"/>
        </w:rPr>
        <w:t>Документи про технічний стан обладнання.</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Встановлення причин:</w:t>
      </w:r>
      <w:r w:rsidRPr="00CD08FA">
        <w:rPr>
          <w:lang w:val="uk-UA"/>
        </w:rPr>
        <w:t xml:space="preserve"> Визначення </w:t>
      </w:r>
      <w:r w:rsidRPr="00CD08FA">
        <w:rPr>
          <w:bCs/>
          <w:lang w:val="uk-UA"/>
        </w:rPr>
        <w:t>основних і супутніх причин</w:t>
      </w:r>
      <w:r w:rsidRPr="00CD08FA">
        <w:rPr>
          <w:lang w:val="uk-UA"/>
        </w:rPr>
        <w:t xml:space="preserve"> нещасного випадку, а також осіб, чиї дії (або бездіяльність) призвели до події.</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Класифікація:</w:t>
      </w:r>
      <w:r w:rsidRPr="00CD08FA">
        <w:rPr>
          <w:lang w:val="uk-UA"/>
        </w:rPr>
        <w:t xml:space="preserve"> Визначення, чи є випадок </w:t>
      </w:r>
      <w:r w:rsidRPr="00CD08FA">
        <w:rPr>
          <w:bCs/>
          <w:lang w:val="uk-UA"/>
        </w:rPr>
        <w:t>пов'язаним із виробництвом</w:t>
      </w:r>
      <w:r w:rsidRPr="00CD08FA">
        <w:rPr>
          <w:lang w:val="uk-UA"/>
        </w:rPr>
        <w:t>.</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Розробка заходів:</w:t>
      </w:r>
      <w:r w:rsidRPr="00CD08FA">
        <w:rPr>
          <w:lang w:val="uk-UA"/>
        </w:rPr>
        <w:t xml:space="preserve"> Складання плану </w:t>
      </w:r>
      <w:r w:rsidRPr="00CD08FA">
        <w:rPr>
          <w:bCs/>
          <w:lang w:val="uk-UA"/>
        </w:rPr>
        <w:t>запобіжних заходів</w:t>
      </w:r>
      <w:r w:rsidRPr="00CD08FA">
        <w:rPr>
          <w:lang w:val="uk-UA"/>
        </w:rPr>
        <w:t>, спрямованих на усунення виявлених порушень і причин.</w:t>
      </w:r>
    </w:p>
    <w:p w:rsidR="007F28B3" w:rsidRPr="00CD08FA" w:rsidRDefault="007F28B3" w:rsidP="00E56C89">
      <w:pPr>
        <w:pStyle w:val="a9"/>
        <w:numPr>
          <w:ilvl w:val="0"/>
          <w:numId w:val="28"/>
        </w:numPr>
        <w:spacing w:before="0" w:beforeAutospacing="0" w:after="0" w:afterAutospacing="0"/>
        <w:jc w:val="both"/>
        <w:rPr>
          <w:lang w:val="uk-UA"/>
        </w:rPr>
      </w:pPr>
      <w:r w:rsidRPr="00CD08FA">
        <w:rPr>
          <w:bCs/>
          <w:lang w:val="uk-UA"/>
        </w:rPr>
        <w:t>Оформлення Акту:</w:t>
      </w:r>
      <w:r w:rsidRPr="00CD08FA">
        <w:rPr>
          <w:lang w:val="uk-UA"/>
        </w:rPr>
        <w:t xml:space="preserve"> Складання </w:t>
      </w:r>
      <w:r w:rsidRPr="00CD08FA">
        <w:rPr>
          <w:bCs/>
          <w:lang w:val="uk-UA"/>
        </w:rPr>
        <w:t>Акту про нещасний випадок, пов'язаний з виробництвом</w:t>
      </w:r>
      <w:r w:rsidRPr="00CD08FA">
        <w:rPr>
          <w:lang w:val="uk-UA"/>
        </w:rPr>
        <w:t xml:space="preserve"> (форма </w:t>
      </w:r>
      <w:r w:rsidRPr="00CD08FA">
        <w:rPr>
          <w:bCs/>
          <w:lang w:val="uk-UA"/>
        </w:rPr>
        <w:t>Н-1</w:t>
      </w:r>
      <w:r w:rsidRPr="00CD08FA">
        <w:rPr>
          <w:lang w:val="uk-UA"/>
        </w:rPr>
        <w:t xml:space="preserve">) та </w:t>
      </w:r>
      <w:r w:rsidRPr="00CD08FA">
        <w:rPr>
          <w:bCs/>
          <w:lang w:val="uk-UA"/>
        </w:rPr>
        <w:t>Акту про нещасний випадок, не пов'язаний з виробництвом</w:t>
      </w:r>
      <w:r w:rsidRPr="00CD08FA">
        <w:rPr>
          <w:lang w:val="uk-UA"/>
        </w:rPr>
        <w:t xml:space="preserve"> (форма </w:t>
      </w:r>
      <w:r w:rsidRPr="00CD08FA">
        <w:rPr>
          <w:bCs/>
          <w:lang w:val="uk-UA"/>
        </w:rPr>
        <w:t>НПВ</w:t>
      </w:r>
      <w:r w:rsidRPr="00CD08FA">
        <w:rPr>
          <w:lang w:val="uk-UA"/>
        </w:rPr>
        <w:t>), залежно від результатів розслідування.</w:t>
      </w:r>
    </w:p>
    <w:p w:rsidR="00AC1047" w:rsidRPr="00CD08FA" w:rsidRDefault="00AC1047" w:rsidP="0056076C">
      <w:pPr>
        <w:pStyle w:val="a9"/>
        <w:spacing w:before="0" w:beforeAutospacing="0" w:after="0" w:afterAutospacing="0"/>
        <w:ind w:left="720"/>
        <w:jc w:val="both"/>
        <w:rPr>
          <w:lang w:val="uk-UA"/>
        </w:rPr>
      </w:pPr>
    </w:p>
    <w:p w:rsidR="007F28B3" w:rsidRPr="00CD08FA" w:rsidRDefault="007F28B3" w:rsidP="0056076C">
      <w:pPr>
        <w:pStyle w:val="3"/>
        <w:spacing w:before="0" w:beforeAutospacing="0" w:after="0" w:afterAutospacing="0"/>
        <w:jc w:val="both"/>
        <w:rPr>
          <w:sz w:val="24"/>
          <w:szCs w:val="24"/>
          <w:lang w:val="uk-UA"/>
        </w:rPr>
      </w:pPr>
      <w:r w:rsidRPr="00CD08FA">
        <w:rPr>
          <w:sz w:val="24"/>
          <w:szCs w:val="24"/>
          <w:lang w:val="uk-UA"/>
        </w:rPr>
        <w:t>Особливості проведення спеціального розслідування нещасного випадку</w:t>
      </w:r>
    </w:p>
    <w:p w:rsidR="00DB759E" w:rsidRPr="00CD08FA" w:rsidRDefault="00DB759E" w:rsidP="0056076C">
      <w:pPr>
        <w:pStyle w:val="a9"/>
        <w:spacing w:before="0" w:beforeAutospacing="0" w:after="0" w:afterAutospacing="0"/>
        <w:jc w:val="both"/>
        <w:rPr>
          <w:lang w:val="uk-UA"/>
        </w:rPr>
      </w:pPr>
      <w:r w:rsidRPr="00CD08FA">
        <w:rPr>
          <w:lang w:val="uk-UA"/>
        </w:rPr>
        <w:t>Спеціальне розслідування проводиться у випадках</w:t>
      </w:r>
      <w:r w:rsidRPr="00CD08FA">
        <w:rPr>
          <w:b/>
          <w:lang w:val="uk-UA"/>
        </w:rPr>
        <w:t xml:space="preserve"> </w:t>
      </w:r>
      <w:r w:rsidRPr="00CD08FA">
        <w:rPr>
          <w:rStyle w:val="aa"/>
          <w:b w:val="0"/>
          <w:lang w:val="uk-UA"/>
        </w:rPr>
        <w:t>тяжких</w:t>
      </w:r>
      <w:r w:rsidRPr="00CD08FA">
        <w:rPr>
          <w:b/>
          <w:lang w:val="uk-UA"/>
        </w:rPr>
        <w:t xml:space="preserve">, </w:t>
      </w:r>
      <w:r w:rsidRPr="00CD08FA">
        <w:rPr>
          <w:rStyle w:val="aa"/>
          <w:b w:val="0"/>
          <w:lang w:val="uk-UA"/>
        </w:rPr>
        <w:t>групових</w:t>
      </w:r>
      <w:r w:rsidRPr="00CD08FA">
        <w:rPr>
          <w:lang w:val="uk-UA"/>
        </w:rPr>
        <w:t xml:space="preserve"> та </w:t>
      </w:r>
      <w:r w:rsidRPr="00CD08FA">
        <w:rPr>
          <w:rStyle w:val="aa"/>
          <w:b w:val="0"/>
          <w:lang w:val="uk-UA"/>
        </w:rPr>
        <w:t>смертельних</w:t>
      </w:r>
      <w:r w:rsidRPr="00CD08FA">
        <w:rPr>
          <w:b/>
          <w:lang w:val="uk-UA"/>
        </w:rPr>
        <w:t xml:space="preserve"> </w:t>
      </w:r>
      <w:r w:rsidRPr="00CD08FA">
        <w:rPr>
          <w:lang w:val="uk-UA"/>
        </w:rPr>
        <w:t xml:space="preserve">нещасних випадків відповідно до </w:t>
      </w:r>
      <w:r w:rsidRPr="00CD08FA">
        <w:rPr>
          <w:rStyle w:val="aa"/>
          <w:b w:val="0"/>
          <w:lang w:val="uk-UA"/>
        </w:rPr>
        <w:t>Порядку розслідування та обліку нещасних випадків, професійних захворювань та аварій на виробництві</w:t>
      </w:r>
      <w:r w:rsidRPr="00CD08FA">
        <w:rPr>
          <w:lang w:val="uk-UA"/>
        </w:rPr>
        <w:br/>
        <w:t>(Постанова КМУ № 337 від 17.04.2019).</w:t>
      </w:r>
      <w:r w:rsidR="007F28B3" w:rsidRPr="00CD08FA">
        <w:rPr>
          <w:lang w:val="uk-UA"/>
        </w:rPr>
        <w:t xml:space="preserve"> </w:t>
      </w:r>
    </w:p>
    <w:p w:rsidR="007F28B3" w:rsidRPr="00CD08FA" w:rsidRDefault="007F28B3" w:rsidP="0056076C">
      <w:pPr>
        <w:pStyle w:val="a9"/>
        <w:spacing w:before="0" w:beforeAutospacing="0" w:after="0" w:afterAutospacing="0"/>
        <w:jc w:val="both"/>
        <w:rPr>
          <w:lang w:val="uk-UA"/>
        </w:rPr>
      </w:pPr>
      <w:r w:rsidRPr="00CD08FA">
        <w:rPr>
          <w:lang w:val="uk-UA"/>
        </w:rPr>
        <w:t>До таких випадків належать:</w:t>
      </w:r>
      <w:r w:rsidR="00DB759E" w:rsidRPr="00CD08FA">
        <w:rPr>
          <w:lang w:val="uk-UA"/>
        </w:rPr>
        <w:t xml:space="preserve"> </w:t>
      </w:r>
      <w:r w:rsidR="00DB759E" w:rsidRPr="00CD08FA">
        <w:rPr>
          <w:bCs/>
          <w:lang w:val="uk-UA"/>
        </w:rPr>
        <w:t>с</w:t>
      </w:r>
      <w:r w:rsidRPr="00CD08FA">
        <w:rPr>
          <w:bCs/>
          <w:lang w:val="uk-UA"/>
        </w:rPr>
        <w:t>мертельні</w:t>
      </w:r>
      <w:r w:rsidR="00DB759E" w:rsidRPr="00CD08FA">
        <w:rPr>
          <w:lang w:val="uk-UA"/>
        </w:rPr>
        <w:t xml:space="preserve"> нещасні випадки; г</w:t>
      </w:r>
      <w:r w:rsidRPr="00CD08FA">
        <w:rPr>
          <w:bCs/>
          <w:lang w:val="uk-UA"/>
        </w:rPr>
        <w:t>рупові</w:t>
      </w:r>
      <w:r w:rsidRPr="00CD08FA">
        <w:rPr>
          <w:lang w:val="uk-UA"/>
        </w:rPr>
        <w:t xml:space="preserve"> нещасні випадки (одночасно</w:t>
      </w:r>
      <w:r w:rsidR="00DB759E" w:rsidRPr="00CD08FA">
        <w:rPr>
          <w:lang w:val="uk-UA"/>
        </w:rPr>
        <w:t xml:space="preserve"> з двома і більше працівниками); в</w:t>
      </w:r>
      <w:r w:rsidRPr="00CD08FA">
        <w:rPr>
          <w:lang w:val="uk-UA"/>
        </w:rPr>
        <w:t xml:space="preserve">ипадки, що призвели до </w:t>
      </w:r>
      <w:r w:rsidRPr="00CD08FA">
        <w:rPr>
          <w:bCs/>
          <w:lang w:val="uk-UA"/>
        </w:rPr>
        <w:t>тяжких</w:t>
      </w:r>
      <w:r w:rsidRPr="00CD08FA">
        <w:rPr>
          <w:lang w:val="uk-UA"/>
        </w:rPr>
        <w:t xml:space="preserve"> наслідків</w:t>
      </w:r>
      <w:r w:rsidR="00DB759E" w:rsidRPr="00CD08FA">
        <w:rPr>
          <w:lang w:val="uk-UA"/>
        </w:rPr>
        <w:t>, визначених медичним висновком; в</w:t>
      </w:r>
      <w:r w:rsidRPr="00CD08FA">
        <w:rPr>
          <w:lang w:val="uk-UA"/>
        </w:rPr>
        <w:t>ипадки, пов'язані зі зникненням працівника під час виконання ним трудових обов'язків.</w:t>
      </w:r>
    </w:p>
    <w:p w:rsidR="00DB759E" w:rsidRPr="00CD08FA" w:rsidRDefault="00DB759E" w:rsidP="0056076C">
      <w:pPr>
        <w:pStyle w:val="a9"/>
        <w:spacing w:before="0" w:beforeAutospacing="0" w:after="0" w:afterAutospacing="0"/>
        <w:jc w:val="both"/>
        <w:rPr>
          <w:lang w:val="uk-UA"/>
        </w:rPr>
      </w:pPr>
      <w:r w:rsidRPr="00CD08FA">
        <w:rPr>
          <w:lang w:val="uk-UA"/>
        </w:rPr>
        <w:t>Спеціальне розслідування проводиться, якщо нещасний випадок є:</w:t>
      </w:r>
    </w:p>
    <w:p w:rsidR="00DB759E" w:rsidRPr="00CD08FA" w:rsidRDefault="00DB759E" w:rsidP="0056076C">
      <w:pPr>
        <w:pStyle w:val="3"/>
        <w:spacing w:before="0" w:beforeAutospacing="0" w:after="0" w:afterAutospacing="0"/>
        <w:jc w:val="both"/>
        <w:rPr>
          <w:sz w:val="24"/>
          <w:szCs w:val="24"/>
          <w:lang w:val="uk-UA"/>
        </w:rPr>
      </w:pPr>
      <w:r w:rsidRPr="00CD08FA">
        <w:rPr>
          <w:rStyle w:val="aa"/>
          <w:bCs/>
          <w:sz w:val="24"/>
          <w:szCs w:val="24"/>
          <w:lang w:val="uk-UA"/>
        </w:rPr>
        <w:t>1) Тяжким</w:t>
      </w:r>
    </w:p>
    <w:p w:rsidR="00DB759E" w:rsidRPr="00CD08FA" w:rsidRDefault="00DB759E" w:rsidP="0056076C">
      <w:pPr>
        <w:pStyle w:val="a9"/>
        <w:spacing w:before="0" w:beforeAutospacing="0" w:after="0" w:afterAutospacing="0"/>
        <w:jc w:val="both"/>
        <w:rPr>
          <w:lang w:val="uk-UA"/>
        </w:rPr>
      </w:pPr>
      <w:r w:rsidRPr="00CD08FA">
        <w:rPr>
          <w:lang w:val="uk-UA"/>
        </w:rPr>
        <w:t>Випадок, що призвів до:</w:t>
      </w:r>
    </w:p>
    <w:p w:rsidR="00DB759E" w:rsidRPr="00CD08FA" w:rsidRDefault="00DB759E" w:rsidP="00E56C89">
      <w:pPr>
        <w:pStyle w:val="a9"/>
        <w:numPr>
          <w:ilvl w:val="0"/>
          <w:numId w:val="42"/>
        </w:numPr>
        <w:spacing w:before="0" w:beforeAutospacing="0" w:after="0" w:afterAutospacing="0"/>
        <w:jc w:val="both"/>
        <w:rPr>
          <w:lang w:val="uk-UA"/>
        </w:rPr>
      </w:pPr>
      <w:r w:rsidRPr="00CD08FA">
        <w:rPr>
          <w:lang w:val="uk-UA"/>
        </w:rPr>
        <w:t>тяжкої травми,</w:t>
      </w:r>
    </w:p>
    <w:p w:rsidR="00DB759E" w:rsidRPr="00CD08FA" w:rsidRDefault="00DB759E" w:rsidP="00E56C89">
      <w:pPr>
        <w:pStyle w:val="a9"/>
        <w:numPr>
          <w:ilvl w:val="0"/>
          <w:numId w:val="42"/>
        </w:numPr>
        <w:spacing w:before="0" w:beforeAutospacing="0" w:after="0" w:afterAutospacing="0"/>
        <w:jc w:val="both"/>
        <w:rPr>
          <w:lang w:val="uk-UA"/>
        </w:rPr>
      </w:pPr>
      <w:r w:rsidRPr="00CD08FA">
        <w:rPr>
          <w:lang w:val="uk-UA"/>
        </w:rPr>
        <w:t>ампутації,</w:t>
      </w:r>
    </w:p>
    <w:p w:rsidR="00DB759E" w:rsidRPr="00CD08FA" w:rsidRDefault="00DB759E" w:rsidP="00E56C89">
      <w:pPr>
        <w:pStyle w:val="a9"/>
        <w:numPr>
          <w:ilvl w:val="0"/>
          <w:numId w:val="42"/>
        </w:numPr>
        <w:spacing w:before="0" w:beforeAutospacing="0" w:after="0" w:afterAutospacing="0"/>
        <w:jc w:val="both"/>
        <w:rPr>
          <w:lang w:val="uk-UA"/>
        </w:rPr>
      </w:pPr>
      <w:r w:rsidRPr="00CD08FA">
        <w:rPr>
          <w:lang w:val="uk-UA"/>
        </w:rPr>
        <w:t>втрати функції органів,</w:t>
      </w:r>
    </w:p>
    <w:p w:rsidR="00DB759E" w:rsidRPr="00CD08FA" w:rsidRDefault="00DB759E" w:rsidP="00E56C89">
      <w:pPr>
        <w:pStyle w:val="a9"/>
        <w:numPr>
          <w:ilvl w:val="0"/>
          <w:numId w:val="42"/>
        </w:numPr>
        <w:spacing w:before="0" w:beforeAutospacing="0" w:after="0" w:afterAutospacing="0"/>
        <w:jc w:val="both"/>
        <w:rPr>
          <w:lang w:val="uk-UA"/>
        </w:rPr>
      </w:pPr>
      <w:r w:rsidRPr="00CD08FA">
        <w:rPr>
          <w:lang w:val="uk-UA"/>
        </w:rPr>
        <w:t>інвалідності.</w:t>
      </w:r>
    </w:p>
    <w:p w:rsidR="00DB759E" w:rsidRPr="00CD08FA" w:rsidRDefault="00DB759E" w:rsidP="0056076C">
      <w:pPr>
        <w:pStyle w:val="3"/>
        <w:spacing w:before="0" w:beforeAutospacing="0" w:after="0" w:afterAutospacing="0"/>
        <w:jc w:val="both"/>
        <w:rPr>
          <w:sz w:val="24"/>
          <w:szCs w:val="24"/>
          <w:lang w:val="uk-UA"/>
        </w:rPr>
      </w:pPr>
      <w:r w:rsidRPr="00CD08FA">
        <w:rPr>
          <w:rStyle w:val="aa"/>
          <w:bCs/>
          <w:sz w:val="24"/>
          <w:szCs w:val="24"/>
          <w:lang w:val="uk-UA"/>
        </w:rPr>
        <w:t>2) Груповим</w:t>
      </w:r>
    </w:p>
    <w:p w:rsidR="00DB759E" w:rsidRPr="00CD08FA" w:rsidRDefault="00DB759E" w:rsidP="0056076C">
      <w:pPr>
        <w:pStyle w:val="a9"/>
        <w:spacing w:before="0" w:beforeAutospacing="0" w:after="0" w:afterAutospacing="0"/>
        <w:jc w:val="both"/>
        <w:rPr>
          <w:lang w:val="uk-UA"/>
        </w:rPr>
      </w:pPr>
      <w:r w:rsidRPr="00CD08FA">
        <w:rPr>
          <w:lang w:val="uk-UA"/>
        </w:rPr>
        <w:t xml:space="preserve">Постраждали </w:t>
      </w:r>
      <w:r w:rsidRPr="00CD08FA">
        <w:rPr>
          <w:rStyle w:val="aa"/>
          <w:b w:val="0"/>
          <w:lang w:val="uk-UA"/>
        </w:rPr>
        <w:t>двоє і більше працівників</w:t>
      </w:r>
      <w:r w:rsidRPr="00CD08FA">
        <w:rPr>
          <w:lang w:val="uk-UA"/>
        </w:rPr>
        <w:t>.</w:t>
      </w:r>
    </w:p>
    <w:p w:rsidR="00DB759E" w:rsidRPr="00CD08FA" w:rsidRDefault="00DB759E" w:rsidP="0056076C">
      <w:pPr>
        <w:pStyle w:val="3"/>
        <w:spacing w:before="0" w:beforeAutospacing="0" w:after="0" w:afterAutospacing="0"/>
        <w:jc w:val="both"/>
        <w:rPr>
          <w:sz w:val="24"/>
          <w:szCs w:val="24"/>
          <w:lang w:val="uk-UA"/>
        </w:rPr>
      </w:pPr>
      <w:r w:rsidRPr="00CD08FA">
        <w:rPr>
          <w:rStyle w:val="aa"/>
          <w:bCs/>
          <w:sz w:val="24"/>
          <w:szCs w:val="24"/>
          <w:lang w:val="uk-UA"/>
        </w:rPr>
        <w:t>3) Смертельним</w:t>
      </w:r>
    </w:p>
    <w:p w:rsidR="00DB759E" w:rsidRPr="00CD08FA" w:rsidRDefault="00DB759E" w:rsidP="0056076C">
      <w:pPr>
        <w:pStyle w:val="a9"/>
        <w:spacing w:before="0" w:beforeAutospacing="0" w:after="0" w:afterAutospacing="0"/>
        <w:jc w:val="both"/>
        <w:rPr>
          <w:lang w:val="uk-UA"/>
        </w:rPr>
      </w:pPr>
      <w:r w:rsidRPr="00CD08FA">
        <w:rPr>
          <w:lang w:val="uk-UA"/>
        </w:rPr>
        <w:t>Постраждалий помер на місці чи у медзакладі.</w:t>
      </w:r>
    </w:p>
    <w:p w:rsidR="00DB759E" w:rsidRPr="00CD08FA" w:rsidRDefault="00DB759E" w:rsidP="0056076C">
      <w:pPr>
        <w:pStyle w:val="3"/>
        <w:spacing w:before="0" w:beforeAutospacing="0" w:after="0" w:afterAutospacing="0"/>
        <w:jc w:val="both"/>
        <w:rPr>
          <w:sz w:val="24"/>
          <w:szCs w:val="24"/>
          <w:lang w:val="uk-UA"/>
        </w:rPr>
      </w:pPr>
      <w:r w:rsidRPr="00CD08FA">
        <w:rPr>
          <w:rStyle w:val="aa"/>
          <w:bCs/>
          <w:sz w:val="24"/>
          <w:szCs w:val="24"/>
          <w:lang w:val="uk-UA"/>
        </w:rPr>
        <w:t>4) Аварією з тяжкими наслідками</w:t>
      </w:r>
    </w:p>
    <w:p w:rsidR="00DB759E" w:rsidRPr="00CD08FA" w:rsidRDefault="00DB759E" w:rsidP="0056076C">
      <w:pPr>
        <w:pStyle w:val="a9"/>
        <w:spacing w:before="0" w:beforeAutospacing="0" w:after="0" w:afterAutospacing="0"/>
        <w:jc w:val="both"/>
        <w:rPr>
          <w:lang w:val="uk-UA"/>
        </w:rPr>
      </w:pPr>
      <w:r w:rsidRPr="00CD08FA">
        <w:rPr>
          <w:lang w:val="uk-UA"/>
        </w:rPr>
        <w:t>(руйнування будівель, отруєння декількох осіб тощо).</w:t>
      </w:r>
    </w:p>
    <w:p w:rsidR="00DB759E" w:rsidRPr="00CD08FA" w:rsidRDefault="00DB759E" w:rsidP="0056076C">
      <w:pPr>
        <w:pStyle w:val="a9"/>
        <w:spacing w:before="0" w:beforeAutospacing="0" w:after="0" w:afterAutospacing="0"/>
        <w:jc w:val="both"/>
        <w:rPr>
          <w:lang w:val="uk-UA"/>
        </w:rPr>
      </w:pPr>
    </w:p>
    <w:p w:rsidR="00DB759E" w:rsidRPr="00CD08FA" w:rsidRDefault="00DB759E" w:rsidP="0056076C">
      <w:pPr>
        <w:pStyle w:val="1"/>
        <w:spacing w:before="0" w:line="240" w:lineRule="auto"/>
        <w:jc w:val="both"/>
        <w:rPr>
          <w:rFonts w:ascii="Times New Roman" w:hAnsi="Times New Roman" w:cs="Times New Roman"/>
          <w:color w:val="auto"/>
          <w:sz w:val="24"/>
          <w:szCs w:val="24"/>
        </w:rPr>
      </w:pPr>
      <w:r w:rsidRPr="00CD08FA">
        <w:rPr>
          <w:rStyle w:val="aa"/>
          <w:rFonts w:ascii="Times New Roman" w:hAnsi="Times New Roman" w:cs="Times New Roman"/>
          <w:b/>
          <w:bCs/>
          <w:color w:val="auto"/>
          <w:sz w:val="24"/>
          <w:szCs w:val="24"/>
        </w:rPr>
        <w:lastRenderedPageBreak/>
        <w:t>Особливості, що відрізняють спеціальне розслідування від звичайного</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56"/>
        <w:gridCol w:w="3276"/>
        <w:gridCol w:w="3733"/>
      </w:tblGrid>
      <w:tr w:rsidR="00DB759E" w:rsidRPr="00CD08FA" w:rsidTr="00DB759E">
        <w:trPr>
          <w:tblHeade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b/>
                <w:bCs/>
                <w:sz w:val="24"/>
                <w:szCs w:val="24"/>
              </w:rPr>
            </w:pPr>
            <w:r w:rsidRPr="00CD08FA">
              <w:rPr>
                <w:rFonts w:ascii="Times New Roman" w:hAnsi="Times New Roman"/>
                <w:b/>
                <w:bCs/>
                <w:sz w:val="24"/>
                <w:szCs w:val="24"/>
              </w:rPr>
              <w:t>Ознака</w:t>
            </w:r>
          </w:p>
        </w:tc>
        <w:tc>
          <w:tcPr>
            <w:tcW w:w="0" w:type="auto"/>
            <w:vAlign w:val="center"/>
            <w:hideMark/>
          </w:tcPr>
          <w:p w:rsidR="00DB759E" w:rsidRPr="00CD08FA" w:rsidRDefault="00DB759E" w:rsidP="0056076C">
            <w:pPr>
              <w:spacing w:line="240" w:lineRule="auto"/>
              <w:jc w:val="both"/>
              <w:rPr>
                <w:rFonts w:ascii="Times New Roman" w:hAnsi="Times New Roman"/>
                <w:b/>
                <w:bCs/>
                <w:sz w:val="24"/>
                <w:szCs w:val="24"/>
              </w:rPr>
            </w:pPr>
            <w:r w:rsidRPr="00CD08FA">
              <w:rPr>
                <w:rFonts w:ascii="Times New Roman" w:hAnsi="Times New Roman"/>
                <w:b/>
                <w:bCs/>
                <w:sz w:val="24"/>
                <w:szCs w:val="24"/>
              </w:rPr>
              <w:t>Звичайне розслідування</w:t>
            </w:r>
          </w:p>
        </w:tc>
        <w:tc>
          <w:tcPr>
            <w:tcW w:w="0" w:type="auto"/>
            <w:vAlign w:val="center"/>
            <w:hideMark/>
          </w:tcPr>
          <w:p w:rsidR="00DB759E" w:rsidRPr="00CD08FA" w:rsidRDefault="00DB759E" w:rsidP="0056076C">
            <w:pPr>
              <w:spacing w:line="240" w:lineRule="auto"/>
              <w:jc w:val="both"/>
              <w:rPr>
                <w:rFonts w:ascii="Times New Roman" w:hAnsi="Times New Roman"/>
                <w:b/>
                <w:bCs/>
                <w:sz w:val="24"/>
                <w:szCs w:val="24"/>
              </w:rPr>
            </w:pPr>
            <w:r w:rsidRPr="00CD08FA">
              <w:rPr>
                <w:rFonts w:ascii="Times New Roman" w:hAnsi="Times New Roman"/>
                <w:b/>
                <w:bCs/>
                <w:sz w:val="24"/>
                <w:szCs w:val="24"/>
              </w:rPr>
              <w:t>Спеціальне розслідування</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Хто створює комісію</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роботодавець</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Держпраця</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Термін</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5 робочих днів</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15 робочих днів</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Склад комісії</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мінімальний: роботодавець, спеціаліст з ОП, профспілка</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представники державних органів, місцевої влади, ФСС, профспілки</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Категорія випадків</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легкі</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тяжкі, групові, смертельні</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Масштаб аналізу</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локальний</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глибокий, з експертизами та поліцією</w:t>
            </w:r>
          </w:p>
        </w:tc>
      </w:tr>
      <w:tr w:rsidR="00DB759E" w:rsidRPr="00CD08FA" w:rsidTr="00DB759E">
        <w:trPr>
          <w:tblCellSpacing w:w="15" w:type="dxa"/>
        </w:trPr>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Обов’язковість для всіх організацій</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так</w:t>
            </w:r>
          </w:p>
        </w:tc>
        <w:tc>
          <w:tcPr>
            <w:tcW w:w="0" w:type="auto"/>
            <w:vAlign w:val="center"/>
            <w:hideMark/>
          </w:tcPr>
          <w:p w:rsidR="00DB759E" w:rsidRPr="00CD08FA" w:rsidRDefault="00DB759E" w:rsidP="0056076C">
            <w:pPr>
              <w:spacing w:line="240" w:lineRule="auto"/>
              <w:jc w:val="both"/>
              <w:rPr>
                <w:rFonts w:ascii="Times New Roman" w:hAnsi="Times New Roman"/>
                <w:sz w:val="24"/>
                <w:szCs w:val="24"/>
              </w:rPr>
            </w:pPr>
            <w:r w:rsidRPr="00CD08FA">
              <w:rPr>
                <w:rFonts w:ascii="Times New Roman" w:hAnsi="Times New Roman"/>
                <w:sz w:val="24"/>
                <w:szCs w:val="24"/>
              </w:rPr>
              <w:t>так, без винятків</w:t>
            </w:r>
          </w:p>
        </w:tc>
      </w:tr>
    </w:tbl>
    <w:p w:rsidR="00DB759E" w:rsidRPr="00CD08FA" w:rsidRDefault="00DB759E" w:rsidP="0056076C">
      <w:pPr>
        <w:pStyle w:val="a9"/>
        <w:spacing w:before="0" w:beforeAutospacing="0" w:after="0" w:afterAutospacing="0"/>
        <w:jc w:val="both"/>
        <w:rPr>
          <w:b/>
          <w:bCs/>
          <w:lang w:val="uk-UA"/>
        </w:rPr>
      </w:pPr>
    </w:p>
    <w:p w:rsidR="007F28B3" w:rsidRPr="00CD08FA" w:rsidRDefault="007F28B3" w:rsidP="0056076C">
      <w:pPr>
        <w:pStyle w:val="a9"/>
        <w:spacing w:before="0" w:beforeAutospacing="0" w:after="0" w:afterAutospacing="0"/>
        <w:jc w:val="both"/>
        <w:rPr>
          <w:lang w:val="uk-UA"/>
        </w:rPr>
      </w:pPr>
      <w:r w:rsidRPr="00CD08FA">
        <w:rPr>
          <w:b/>
          <w:bCs/>
          <w:lang w:val="uk-UA"/>
        </w:rPr>
        <w:t>Ключові особлив</w:t>
      </w:r>
      <w:r w:rsidR="00261B85" w:rsidRPr="00CD08FA">
        <w:rPr>
          <w:b/>
          <w:bCs/>
          <w:lang w:val="uk-UA"/>
        </w:rPr>
        <w:t>ості спеціального розслідування</w:t>
      </w:r>
    </w:p>
    <w:p w:rsidR="00261B85" w:rsidRPr="00CD08FA" w:rsidRDefault="00261B85" w:rsidP="0056076C">
      <w:pPr>
        <w:pStyle w:val="a9"/>
        <w:spacing w:before="0" w:beforeAutospacing="0" w:after="0" w:afterAutospacing="0"/>
        <w:jc w:val="both"/>
        <w:rPr>
          <w:lang w:val="uk-UA"/>
        </w:rPr>
      </w:pPr>
      <w:r w:rsidRPr="00CD08FA">
        <w:rPr>
          <w:lang w:val="uk-UA"/>
        </w:rPr>
        <w:t xml:space="preserve">Створюється </w:t>
      </w:r>
      <w:r w:rsidRPr="00CD08FA">
        <w:rPr>
          <w:rStyle w:val="aa"/>
          <w:b w:val="0"/>
          <w:lang w:val="uk-UA"/>
        </w:rPr>
        <w:t>спеціальна комісія</w:t>
      </w:r>
      <w:r w:rsidRPr="00CD08FA">
        <w:rPr>
          <w:lang w:val="uk-UA"/>
        </w:rPr>
        <w:t xml:space="preserve">, до складу якої входять: представник Держпраці (голова комісії); представник Фонду соціального страхування (Пенсійного фонду України); представник місцевого органу влади (обласної/районної держадміністрації); представник роботодавця; представник профспілки (або уповноважений з охорони праці); інші фахівці за потреби (медики, технічні експерти). </w:t>
      </w:r>
    </w:p>
    <w:p w:rsidR="00261B85" w:rsidRPr="00CD08FA" w:rsidRDefault="00261B85" w:rsidP="0056076C">
      <w:pPr>
        <w:pStyle w:val="a9"/>
        <w:spacing w:before="0" w:beforeAutospacing="0" w:after="0" w:afterAutospacing="0"/>
        <w:jc w:val="both"/>
        <w:rPr>
          <w:lang w:val="uk-UA"/>
        </w:rPr>
      </w:pPr>
      <w:r w:rsidRPr="00CD08FA">
        <w:rPr>
          <w:lang w:val="uk-UA"/>
        </w:rPr>
        <w:t>Комісія створюється наказом Держпраці і не роботодавцем, що є важливою відмінністю від звичайного розслідування.</w:t>
      </w:r>
    </w:p>
    <w:p w:rsidR="007F28B3" w:rsidRPr="00CD08FA" w:rsidRDefault="007F28B3" w:rsidP="0056076C">
      <w:pPr>
        <w:pStyle w:val="a9"/>
        <w:spacing w:before="0" w:beforeAutospacing="0" w:after="0" w:afterAutospacing="0"/>
        <w:jc w:val="both"/>
        <w:rPr>
          <w:lang w:val="uk-UA"/>
        </w:rPr>
      </w:pPr>
      <w:r w:rsidRPr="00CD08FA">
        <w:rPr>
          <w:lang w:val="uk-UA"/>
        </w:rPr>
        <w:t xml:space="preserve">Спеціальне розслідування проводиться у більш тривалий термін — </w:t>
      </w:r>
      <w:r w:rsidRPr="00CD08FA">
        <w:rPr>
          <w:bCs/>
          <w:lang w:val="uk-UA"/>
        </w:rPr>
        <w:t>до 15 робочих днів</w:t>
      </w:r>
      <w:r w:rsidRPr="00CD08FA">
        <w:rPr>
          <w:lang w:val="uk-UA"/>
        </w:rPr>
        <w:t>. За необхідності цей термін може бути продовжений.</w:t>
      </w:r>
    </w:p>
    <w:p w:rsidR="007F28B3" w:rsidRPr="00CD08FA" w:rsidRDefault="007F28B3" w:rsidP="0056076C">
      <w:pPr>
        <w:pStyle w:val="a9"/>
        <w:spacing w:before="0" w:beforeAutospacing="0" w:after="0" w:afterAutospacing="0"/>
        <w:jc w:val="both"/>
        <w:rPr>
          <w:lang w:val="uk-UA"/>
        </w:rPr>
      </w:pPr>
      <w:r w:rsidRPr="00CD08FA">
        <w:rPr>
          <w:lang w:val="uk-UA"/>
        </w:rPr>
        <w:t xml:space="preserve">Комісія має </w:t>
      </w:r>
      <w:r w:rsidRPr="00CD08FA">
        <w:rPr>
          <w:bCs/>
          <w:lang w:val="uk-UA"/>
        </w:rPr>
        <w:t>ширші повноваження</w:t>
      </w:r>
      <w:r w:rsidRPr="00CD08FA">
        <w:rPr>
          <w:lang w:val="uk-UA"/>
        </w:rPr>
        <w:t xml:space="preserve"> для залучення експертів, проведення лабораторних досліджень та експертиз.</w:t>
      </w:r>
    </w:p>
    <w:p w:rsidR="00AC1047" w:rsidRPr="00CD08FA" w:rsidRDefault="007F28B3" w:rsidP="0056076C">
      <w:pPr>
        <w:pStyle w:val="a9"/>
        <w:spacing w:before="0" w:beforeAutospacing="0" w:after="0" w:afterAutospacing="0"/>
        <w:jc w:val="both"/>
        <w:rPr>
          <w:lang w:val="uk-UA"/>
        </w:rPr>
      </w:pPr>
      <w:r w:rsidRPr="00CD08FA">
        <w:rPr>
          <w:lang w:val="uk-UA"/>
        </w:rPr>
        <w:t xml:space="preserve"> </w:t>
      </w:r>
      <w:r w:rsidR="00AC1047" w:rsidRPr="00CD08FA">
        <w:rPr>
          <w:lang w:val="uk-UA"/>
        </w:rPr>
        <w:t xml:space="preserve">Роботодавець зобов’язаний </w:t>
      </w:r>
      <w:r w:rsidR="00AC1047" w:rsidRPr="00CD08FA">
        <w:rPr>
          <w:rStyle w:val="aa"/>
          <w:b w:val="0"/>
          <w:lang w:val="uk-UA"/>
        </w:rPr>
        <w:t>негайно</w:t>
      </w:r>
      <w:r w:rsidR="00AC1047" w:rsidRPr="00CD08FA">
        <w:rPr>
          <w:lang w:val="uk-UA"/>
        </w:rPr>
        <w:t xml:space="preserve">, але не пізніше </w:t>
      </w:r>
      <w:r w:rsidR="00AC1047" w:rsidRPr="00CD08FA">
        <w:rPr>
          <w:rStyle w:val="aa"/>
          <w:b w:val="0"/>
          <w:lang w:val="uk-UA"/>
        </w:rPr>
        <w:t>двох годин</w:t>
      </w:r>
      <w:r w:rsidR="00AC1047" w:rsidRPr="00CD08FA">
        <w:rPr>
          <w:lang w:val="uk-UA"/>
        </w:rPr>
        <w:t>, повідомити:</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територіальне управління Держпраці;</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Національну поліцію (якщо є смерть);</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орган місцевого самоврядування;</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Фонд соціального страхування;</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профспілкову організацію;</w:t>
      </w:r>
    </w:p>
    <w:p w:rsidR="00AC1047" w:rsidRPr="00CD08FA" w:rsidRDefault="00AC1047" w:rsidP="00E56C89">
      <w:pPr>
        <w:pStyle w:val="a9"/>
        <w:numPr>
          <w:ilvl w:val="0"/>
          <w:numId w:val="43"/>
        </w:numPr>
        <w:spacing w:before="0" w:beforeAutospacing="0" w:after="0" w:afterAutospacing="0"/>
        <w:jc w:val="both"/>
        <w:rPr>
          <w:lang w:val="uk-UA"/>
        </w:rPr>
      </w:pPr>
      <w:r w:rsidRPr="00CD08FA">
        <w:rPr>
          <w:lang w:val="uk-UA"/>
        </w:rPr>
        <w:t>підприємство, де працює постраждалий (якщо він працівник інших установ).</w:t>
      </w:r>
    </w:p>
    <w:p w:rsidR="00AC1047" w:rsidRPr="00CD08FA" w:rsidRDefault="00AC1047" w:rsidP="0056076C">
      <w:pPr>
        <w:pStyle w:val="1"/>
        <w:spacing w:before="0" w:line="240" w:lineRule="auto"/>
        <w:jc w:val="both"/>
        <w:rPr>
          <w:rFonts w:ascii="Times New Roman" w:hAnsi="Times New Roman" w:cs="Times New Roman"/>
          <w:i/>
          <w:color w:val="auto"/>
          <w:sz w:val="24"/>
          <w:szCs w:val="24"/>
        </w:rPr>
      </w:pPr>
      <w:r w:rsidRPr="00CD08FA">
        <w:rPr>
          <w:rStyle w:val="aa"/>
          <w:rFonts w:ascii="Times New Roman" w:hAnsi="Times New Roman" w:cs="Times New Roman"/>
          <w:b/>
          <w:bCs/>
          <w:i/>
          <w:color w:val="auto"/>
          <w:sz w:val="24"/>
          <w:szCs w:val="24"/>
        </w:rPr>
        <w:t>Основні етапи спеціального розслідування</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1) Огляд місця події</w:t>
      </w:r>
    </w:p>
    <w:p w:rsidR="00AC1047" w:rsidRPr="00CD08FA" w:rsidRDefault="00AC1047" w:rsidP="0056076C">
      <w:pPr>
        <w:pStyle w:val="a9"/>
        <w:spacing w:before="0" w:beforeAutospacing="0" w:after="0" w:afterAutospacing="0"/>
        <w:jc w:val="both"/>
        <w:rPr>
          <w:lang w:val="uk-UA"/>
        </w:rPr>
      </w:pPr>
      <w:r w:rsidRPr="00CD08FA">
        <w:rPr>
          <w:lang w:val="uk-UA"/>
        </w:rPr>
        <w:t>Комісія проводить:</w:t>
      </w:r>
    </w:p>
    <w:p w:rsidR="00AC1047" w:rsidRPr="00CD08FA" w:rsidRDefault="00AC1047" w:rsidP="00E56C89">
      <w:pPr>
        <w:pStyle w:val="a9"/>
        <w:numPr>
          <w:ilvl w:val="0"/>
          <w:numId w:val="44"/>
        </w:numPr>
        <w:spacing w:before="0" w:beforeAutospacing="0" w:after="0" w:afterAutospacing="0"/>
        <w:jc w:val="both"/>
        <w:rPr>
          <w:lang w:val="uk-UA"/>
        </w:rPr>
      </w:pPr>
      <w:r w:rsidRPr="00CD08FA">
        <w:rPr>
          <w:lang w:val="uk-UA"/>
        </w:rPr>
        <w:t>фото- та відеофіксацію;</w:t>
      </w:r>
    </w:p>
    <w:p w:rsidR="00AC1047" w:rsidRPr="00CD08FA" w:rsidRDefault="00AC1047" w:rsidP="00E56C89">
      <w:pPr>
        <w:pStyle w:val="a9"/>
        <w:numPr>
          <w:ilvl w:val="0"/>
          <w:numId w:val="44"/>
        </w:numPr>
        <w:spacing w:before="0" w:beforeAutospacing="0" w:after="0" w:afterAutospacing="0"/>
        <w:jc w:val="both"/>
        <w:rPr>
          <w:lang w:val="uk-UA"/>
        </w:rPr>
      </w:pPr>
      <w:r w:rsidRPr="00CD08FA">
        <w:rPr>
          <w:lang w:val="uk-UA"/>
        </w:rPr>
        <w:t>вилучення документів, журналів інструктажу, технічних актів;</w:t>
      </w:r>
    </w:p>
    <w:p w:rsidR="00AC1047" w:rsidRPr="00CD08FA" w:rsidRDefault="00AC1047" w:rsidP="00E56C89">
      <w:pPr>
        <w:pStyle w:val="a9"/>
        <w:numPr>
          <w:ilvl w:val="0"/>
          <w:numId w:val="44"/>
        </w:numPr>
        <w:spacing w:before="0" w:beforeAutospacing="0" w:after="0" w:afterAutospacing="0"/>
        <w:jc w:val="both"/>
        <w:rPr>
          <w:lang w:val="uk-UA"/>
        </w:rPr>
      </w:pPr>
      <w:r w:rsidRPr="00CD08FA">
        <w:rPr>
          <w:lang w:val="uk-UA"/>
        </w:rPr>
        <w:t>опитування свідків.</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2) Медичне підтвердження</w:t>
      </w:r>
    </w:p>
    <w:p w:rsidR="00AC1047" w:rsidRPr="00CD08FA" w:rsidRDefault="00AC1047" w:rsidP="0056076C">
      <w:pPr>
        <w:pStyle w:val="a9"/>
        <w:spacing w:before="0" w:beforeAutospacing="0" w:after="0" w:afterAutospacing="0"/>
        <w:jc w:val="both"/>
        <w:rPr>
          <w:lang w:val="uk-UA"/>
        </w:rPr>
      </w:pPr>
      <w:r w:rsidRPr="00CD08FA">
        <w:rPr>
          <w:lang w:val="uk-UA"/>
        </w:rPr>
        <w:t>Запитуються:</w:t>
      </w:r>
    </w:p>
    <w:p w:rsidR="00AC1047" w:rsidRPr="00CD08FA" w:rsidRDefault="00AC1047" w:rsidP="00E56C89">
      <w:pPr>
        <w:pStyle w:val="a9"/>
        <w:numPr>
          <w:ilvl w:val="0"/>
          <w:numId w:val="45"/>
        </w:numPr>
        <w:spacing w:before="0" w:beforeAutospacing="0" w:after="0" w:afterAutospacing="0"/>
        <w:jc w:val="both"/>
        <w:rPr>
          <w:lang w:val="uk-UA"/>
        </w:rPr>
      </w:pPr>
      <w:r w:rsidRPr="00CD08FA">
        <w:rPr>
          <w:lang w:val="uk-UA"/>
        </w:rPr>
        <w:t>довідки з медичного закладу,</w:t>
      </w:r>
    </w:p>
    <w:p w:rsidR="00AC1047" w:rsidRPr="00CD08FA" w:rsidRDefault="00AC1047" w:rsidP="00E56C89">
      <w:pPr>
        <w:pStyle w:val="a9"/>
        <w:numPr>
          <w:ilvl w:val="0"/>
          <w:numId w:val="45"/>
        </w:numPr>
        <w:spacing w:before="0" w:beforeAutospacing="0" w:after="0" w:afterAutospacing="0"/>
        <w:jc w:val="both"/>
        <w:rPr>
          <w:lang w:val="uk-UA"/>
        </w:rPr>
      </w:pPr>
      <w:r w:rsidRPr="00CD08FA">
        <w:rPr>
          <w:lang w:val="uk-UA"/>
        </w:rPr>
        <w:t>експертні висновки,</w:t>
      </w:r>
    </w:p>
    <w:p w:rsidR="00AC1047" w:rsidRPr="00CD08FA" w:rsidRDefault="00AC1047" w:rsidP="00E56C89">
      <w:pPr>
        <w:pStyle w:val="a9"/>
        <w:numPr>
          <w:ilvl w:val="0"/>
          <w:numId w:val="45"/>
        </w:numPr>
        <w:spacing w:before="0" w:beforeAutospacing="0" w:after="0" w:afterAutospacing="0"/>
        <w:jc w:val="both"/>
        <w:rPr>
          <w:lang w:val="uk-UA"/>
        </w:rPr>
      </w:pPr>
      <w:r w:rsidRPr="00CD08FA">
        <w:rPr>
          <w:lang w:val="uk-UA"/>
        </w:rPr>
        <w:t>токсикологічні аналізи (у разі отруєння).</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3) Вивчення виробничих умов</w:t>
      </w:r>
    </w:p>
    <w:p w:rsidR="00AC1047" w:rsidRPr="00CD08FA" w:rsidRDefault="00AC1047" w:rsidP="0056076C">
      <w:pPr>
        <w:pStyle w:val="a9"/>
        <w:spacing w:before="0" w:beforeAutospacing="0" w:after="0" w:afterAutospacing="0"/>
        <w:jc w:val="both"/>
        <w:rPr>
          <w:lang w:val="uk-UA"/>
        </w:rPr>
      </w:pPr>
      <w:r w:rsidRPr="00CD08FA">
        <w:rPr>
          <w:lang w:val="uk-UA"/>
        </w:rPr>
        <w:t>Аналізується:</w:t>
      </w:r>
    </w:p>
    <w:p w:rsidR="00AC1047" w:rsidRPr="00CD08FA" w:rsidRDefault="00AC1047" w:rsidP="00E56C89">
      <w:pPr>
        <w:pStyle w:val="a9"/>
        <w:numPr>
          <w:ilvl w:val="0"/>
          <w:numId w:val="46"/>
        </w:numPr>
        <w:spacing w:before="0" w:beforeAutospacing="0" w:after="0" w:afterAutospacing="0"/>
        <w:jc w:val="both"/>
        <w:rPr>
          <w:lang w:val="uk-UA"/>
        </w:rPr>
      </w:pPr>
      <w:r w:rsidRPr="00CD08FA">
        <w:rPr>
          <w:lang w:val="uk-UA"/>
        </w:rPr>
        <w:t>санітарно-гігієнічний стан робочого місця,</w:t>
      </w:r>
    </w:p>
    <w:p w:rsidR="00AC1047" w:rsidRPr="00CD08FA" w:rsidRDefault="00AC1047" w:rsidP="00E56C89">
      <w:pPr>
        <w:pStyle w:val="a9"/>
        <w:numPr>
          <w:ilvl w:val="0"/>
          <w:numId w:val="46"/>
        </w:numPr>
        <w:spacing w:before="0" w:beforeAutospacing="0" w:after="0" w:afterAutospacing="0"/>
        <w:jc w:val="both"/>
        <w:rPr>
          <w:lang w:val="uk-UA"/>
        </w:rPr>
      </w:pPr>
      <w:r w:rsidRPr="00CD08FA">
        <w:rPr>
          <w:lang w:val="uk-UA"/>
        </w:rPr>
        <w:lastRenderedPageBreak/>
        <w:t>режим роботи,</w:t>
      </w:r>
    </w:p>
    <w:p w:rsidR="00AC1047" w:rsidRPr="00CD08FA" w:rsidRDefault="00AC1047" w:rsidP="00E56C89">
      <w:pPr>
        <w:pStyle w:val="a9"/>
        <w:numPr>
          <w:ilvl w:val="0"/>
          <w:numId w:val="46"/>
        </w:numPr>
        <w:spacing w:before="0" w:beforeAutospacing="0" w:after="0" w:afterAutospacing="0"/>
        <w:jc w:val="both"/>
        <w:rPr>
          <w:lang w:val="uk-UA"/>
        </w:rPr>
      </w:pPr>
      <w:r w:rsidRPr="00CD08FA">
        <w:rPr>
          <w:lang w:val="uk-UA"/>
        </w:rPr>
        <w:t>технічний стан обладнання,</w:t>
      </w:r>
    </w:p>
    <w:p w:rsidR="00AC1047" w:rsidRPr="00CD08FA" w:rsidRDefault="00AC1047" w:rsidP="00E56C89">
      <w:pPr>
        <w:pStyle w:val="a9"/>
        <w:numPr>
          <w:ilvl w:val="0"/>
          <w:numId w:val="46"/>
        </w:numPr>
        <w:spacing w:before="0" w:beforeAutospacing="0" w:after="0" w:afterAutospacing="0"/>
        <w:jc w:val="both"/>
        <w:rPr>
          <w:lang w:val="uk-UA"/>
        </w:rPr>
      </w:pPr>
      <w:r w:rsidRPr="00CD08FA">
        <w:rPr>
          <w:lang w:val="uk-UA"/>
        </w:rPr>
        <w:t>забезпеченість засобами індивідуального захисту,</w:t>
      </w:r>
    </w:p>
    <w:p w:rsidR="00AC1047" w:rsidRPr="00CD08FA" w:rsidRDefault="00AC1047" w:rsidP="00E56C89">
      <w:pPr>
        <w:pStyle w:val="a9"/>
        <w:numPr>
          <w:ilvl w:val="0"/>
          <w:numId w:val="46"/>
        </w:numPr>
        <w:spacing w:before="0" w:beforeAutospacing="0" w:after="0" w:afterAutospacing="0"/>
        <w:jc w:val="both"/>
        <w:rPr>
          <w:lang w:val="uk-UA"/>
        </w:rPr>
      </w:pPr>
      <w:r w:rsidRPr="00CD08FA">
        <w:rPr>
          <w:lang w:val="uk-UA"/>
        </w:rPr>
        <w:t>проведення інструктажів і медоглядів.</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4) Визначення причин і обставин</w:t>
      </w:r>
    </w:p>
    <w:p w:rsidR="00AC1047" w:rsidRPr="00CD08FA" w:rsidRDefault="00AC1047" w:rsidP="0056076C">
      <w:pPr>
        <w:pStyle w:val="a9"/>
        <w:spacing w:before="0" w:beforeAutospacing="0" w:after="0" w:afterAutospacing="0"/>
        <w:jc w:val="both"/>
        <w:rPr>
          <w:lang w:val="uk-UA"/>
        </w:rPr>
      </w:pPr>
      <w:r w:rsidRPr="00CD08FA">
        <w:rPr>
          <w:lang w:val="uk-UA"/>
        </w:rPr>
        <w:t>Комісія встановлює:</w:t>
      </w:r>
    </w:p>
    <w:p w:rsidR="00AC1047" w:rsidRPr="00CD08FA" w:rsidRDefault="00AC1047" w:rsidP="00E56C89">
      <w:pPr>
        <w:pStyle w:val="a9"/>
        <w:numPr>
          <w:ilvl w:val="0"/>
          <w:numId w:val="47"/>
        </w:numPr>
        <w:spacing w:before="0" w:beforeAutospacing="0" w:after="0" w:afterAutospacing="0"/>
        <w:jc w:val="both"/>
        <w:rPr>
          <w:lang w:val="uk-UA"/>
        </w:rPr>
      </w:pPr>
      <w:r w:rsidRPr="00CD08FA">
        <w:rPr>
          <w:rStyle w:val="aa"/>
          <w:b w:val="0"/>
          <w:lang w:val="uk-UA"/>
        </w:rPr>
        <w:t>безпосередні причини</w:t>
      </w:r>
      <w:r w:rsidRPr="00CD08FA">
        <w:rPr>
          <w:lang w:val="uk-UA"/>
        </w:rPr>
        <w:t xml:space="preserve"> (падіння, отруєння, вибух),</w:t>
      </w:r>
    </w:p>
    <w:p w:rsidR="00AC1047" w:rsidRPr="00CD08FA" w:rsidRDefault="00AC1047" w:rsidP="00E56C89">
      <w:pPr>
        <w:pStyle w:val="a9"/>
        <w:numPr>
          <w:ilvl w:val="0"/>
          <w:numId w:val="47"/>
        </w:numPr>
        <w:spacing w:before="0" w:beforeAutospacing="0" w:after="0" w:afterAutospacing="0"/>
        <w:jc w:val="both"/>
        <w:rPr>
          <w:lang w:val="uk-UA"/>
        </w:rPr>
      </w:pPr>
      <w:r w:rsidRPr="00CD08FA">
        <w:rPr>
          <w:rStyle w:val="aa"/>
          <w:b w:val="0"/>
          <w:lang w:val="uk-UA"/>
        </w:rPr>
        <w:t>основні причини</w:t>
      </w:r>
      <w:r w:rsidRPr="00CD08FA">
        <w:rPr>
          <w:lang w:val="uk-UA"/>
        </w:rPr>
        <w:t xml:space="preserve"> (організаційні: відсутність інструктажу, порушення ПВР, технічні дефекти).</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5) Визначення осіб, які допустили порушення</w:t>
      </w:r>
    </w:p>
    <w:p w:rsidR="00AC1047" w:rsidRPr="00CD08FA" w:rsidRDefault="00AC1047" w:rsidP="0056076C">
      <w:pPr>
        <w:pStyle w:val="a9"/>
        <w:spacing w:before="0" w:beforeAutospacing="0" w:after="0" w:afterAutospacing="0"/>
        <w:jc w:val="both"/>
        <w:rPr>
          <w:lang w:val="uk-UA"/>
        </w:rPr>
      </w:pPr>
      <w:r w:rsidRPr="00CD08FA">
        <w:rPr>
          <w:lang w:val="uk-UA"/>
        </w:rPr>
        <w:t>Фіксується вина:</w:t>
      </w:r>
    </w:p>
    <w:p w:rsidR="00AC1047" w:rsidRPr="00CD08FA" w:rsidRDefault="00AC1047" w:rsidP="00E56C89">
      <w:pPr>
        <w:pStyle w:val="a9"/>
        <w:numPr>
          <w:ilvl w:val="0"/>
          <w:numId w:val="48"/>
        </w:numPr>
        <w:spacing w:before="0" w:beforeAutospacing="0" w:after="0" w:afterAutospacing="0"/>
        <w:jc w:val="both"/>
        <w:rPr>
          <w:lang w:val="uk-UA"/>
        </w:rPr>
      </w:pPr>
      <w:r w:rsidRPr="00CD08FA">
        <w:rPr>
          <w:lang w:val="uk-UA"/>
        </w:rPr>
        <w:t>роботодавця,</w:t>
      </w:r>
    </w:p>
    <w:p w:rsidR="00AC1047" w:rsidRPr="00CD08FA" w:rsidRDefault="00AC1047" w:rsidP="00E56C89">
      <w:pPr>
        <w:pStyle w:val="a9"/>
        <w:numPr>
          <w:ilvl w:val="0"/>
          <w:numId w:val="48"/>
        </w:numPr>
        <w:spacing w:before="0" w:beforeAutospacing="0" w:after="0" w:afterAutospacing="0"/>
        <w:jc w:val="both"/>
        <w:rPr>
          <w:lang w:val="uk-UA"/>
        </w:rPr>
      </w:pPr>
      <w:r w:rsidRPr="00CD08FA">
        <w:rPr>
          <w:lang w:val="uk-UA"/>
        </w:rPr>
        <w:t>посадових осіб,</w:t>
      </w:r>
    </w:p>
    <w:p w:rsidR="00AC1047" w:rsidRPr="00CD08FA" w:rsidRDefault="00AC1047" w:rsidP="00E56C89">
      <w:pPr>
        <w:pStyle w:val="a9"/>
        <w:numPr>
          <w:ilvl w:val="0"/>
          <w:numId w:val="48"/>
        </w:numPr>
        <w:spacing w:before="0" w:beforeAutospacing="0" w:after="0" w:afterAutospacing="0"/>
        <w:jc w:val="both"/>
        <w:rPr>
          <w:lang w:val="uk-UA"/>
        </w:rPr>
      </w:pPr>
      <w:r w:rsidRPr="00CD08FA">
        <w:rPr>
          <w:lang w:val="uk-UA"/>
        </w:rPr>
        <w:t>працівника (якщо є порушення, але це не знімає з роботодавця відповідальність).</w:t>
      </w:r>
    </w:p>
    <w:p w:rsidR="00AC1047" w:rsidRPr="00CD08FA" w:rsidRDefault="00AC1047" w:rsidP="0056076C">
      <w:pPr>
        <w:pStyle w:val="3"/>
        <w:spacing w:before="0" w:beforeAutospacing="0" w:after="0" w:afterAutospacing="0"/>
        <w:jc w:val="both"/>
        <w:rPr>
          <w:b w:val="0"/>
          <w:sz w:val="24"/>
          <w:szCs w:val="24"/>
          <w:lang w:val="uk-UA"/>
        </w:rPr>
      </w:pPr>
      <w:r w:rsidRPr="00CD08FA">
        <w:rPr>
          <w:rStyle w:val="aa"/>
          <w:bCs/>
          <w:sz w:val="24"/>
          <w:szCs w:val="24"/>
          <w:lang w:val="uk-UA"/>
        </w:rPr>
        <w:t>6) Розроблення заходів щодо запобігання повторенню</w:t>
      </w:r>
    </w:p>
    <w:p w:rsidR="00AC1047" w:rsidRPr="00CD08FA" w:rsidRDefault="00AC1047" w:rsidP="0056076C">
      <w:pPr>
        <w:pStyle w:val="a9"/>
        <w:spacing w:before="0" w:beforeAutospacing="0" w:after="0" w:afterAutospacing="0"/>
        <w:jc w:val="both"/>
        <w:rPr>
          <w:lang w:val="uk-UA"/>
        </w:rPr>
      </w:pPr>
      <w:r w:rsidRPr="00CD08FA">
        <w:rPr>
          <w:lang w:val="uk-UA"/>
        </w:rPr>
        <w:t>Комісія формує обов’язкові до виконання рекомендації щодо:</w:t>
      </w:r>
    </w:p>
    <w:p w:rsidR="00AC1047" w:rsidRPr="00CD08FA" w:rsidRDefault="00AC1047" w:rsidP="00E56C89">
      <w:pPr>
        <w:pStyle w:val="a9"/>
        <w:numPr>
          <w:ilvl w:val="0"/>
          <w:numId w:val="49"/>
        </w:numPr>
        <w:spacing w:before="0" w:beforeAutospacing="0" w:after="0" w:afterAutospacing="0"/>
        <w:jc w:val="both"/>
        <w:rPr>
          <w:lang w:val="uk-UA"/>
        </w:rPr>
      </w:pPr>
      <w:r w:rsidRPr="00CD08FA">
        <w:rPr>
          <w:lang w:val="uk-UA"/>
        </w:rPr>
        <w:t>умов праці,</w:t>
      </w:r>
    </w:p>
    <w:p w:rsidR="00AC1047" w:rsidRPr="00CD08FA" w:rsidRDefault="00AC1047" w:rsidP="00E56C89">
      <w:pPr>
        <w:pStyle w:val="a9"/>
        <w:numPr>
          <w:ilvl w:val="0"/>
          <w:numId w:val="49"/>
        </w:numPr>
        <w:spacing w:before="0" w:beforeAutospacing="0" w:after="0" w:afterAutospacing="0"/>
        <w:jc w:val="both"/>
        <w:rPr>
          <w:lang w:val="uk-UA"/>
        </w:rPr>
      </w:pPr>
      <w:r w:rsidRPr="00CD08FA">
        <w:rPr>
          <w:lang w:val="uk-UA"/>
        </w:rPr>
        <w:t>технічного оснащення,</w:t>
      </w:r>
    </w:p>
    <w:p w:rsidR="00AC1047" w:rsidRPr="00CD08FA" w:rsidRDefault="00AC1047" w:rsidP="00E56C89">
      <w:pPr>
        <w:pStyle w:val="a9"/>
        <w:numPr>
          <w:ilvl w:val="0"/>
          <w:numId w:val="49"/>
        </w:numPr>
        <w:spacing w:before="0" w:beforeAutospacing="0" w:after="0" w:afterAutospacing="0"/>
        <w:jc w:val="both"/>
        <w:rPr>
          <w:lang w:val="uk-UA"/>
        </w:rPr>
      </w:pPr>
      <w:r w:rsidRPr="00CD08FA">
        <w:rPr>
          <w:lang w:val="uk-UA"/>
        </w:rPr>
        <w:t>навчання з охорони праці.</w:t>
      </w:r>
    </w:p>
    <w:p w:rsidR="00AC1047" w:rsidRPr="00CD08FA" w:rsidRDefault="00261B85" w:rsidP="0056076C">
      <w:pPr>
        <w:pStyle w:val="3"/>
        <w:spacing w:before="0" w:beforeAutospacing="0" w:after="0" w:afterAutospacing="0"/>
        <w:jc w:val="both"/>
        <w:rPr>
          <w:sz w:val="24"/>
          <w:szCs w:val="24"/>
          <w:lang w:val="uk-UA"/>
        </w:rPr>
      </w:pPr>
      <w:r w:rsidRPr="00CD08FA">
        <w:rPr>
          <w:b w:val="0"/>
          <w:sz w:val="24"/>
          <w:szCs w:val="24"/>
          <w:lang w:val="uk-UA"/>
        </w:rPr>
        <w:t xml:space="preserve">За результатами спеціального розслідування складається </w:t>
      </w:r>
      <w:r w:rsidRPr="00CD08FA">
        <w:rPr>
          <w:rStyle w:val="aa"/>
          <w:bCs/>
          <w:sz w:val="24"/>
          <w:szCs w:val="24"/>
          <w:lang w:val="uk-UA"/>
        </w:rPr>
        <w:t>к</w:t>
      </w:r>
      <w:r w:rsidR="00AC1047" w:rsidRPr="00CD08FA">
        <w:rPr>
          <w:rStyle w:val="aa"/>
          <w:bCs/>
          <w:sz w:val="24"/>
          <w:szCs w:val="24"/>
          <w:lang w:val="uk-UA"/>
        </w:rPr>
        <w:t>омісія складає:</w:t>
      </w:r>
    </w:p>
    <w:p w:rsidR="00AC1047" w:rsidRPr="00CD08FA" w:rsidRDefault="00AC1047" w:rsidP="00E56C89">
      <w:pPr>
        <w:pStyle w:val="a9"/>
        <w:numPr>
          <w:ilvl w:val="0"/>
          <w:numId w:val="50"/>
        </w:numPr>
        <w:spacing w:before="0" w:beforeAutospacing="0" w:after="0" w:afterAutospacing="0"/>
        <w:jc w:val="both"/>
        <w:rPr>
          <w:lang w:val="uk-UA"/>
        </w:rPr>
      </w:pPr>
      <w:r w:rsidRPr="00CD08FA">
        <w:rPr>
          <w:rStyle w:val="aa"/>
          <w:b w:val="0"/>
          <w:lang w:val="uk-UA"/>
        </w:rPr>
        <w:t>Акт спеціального розслідування</w:t>
      </w:r>
      <w:r w:rsidRPr="00CD08FA">
        <w:rPr>
          <w:lang w:val="uk-UA"/>
        </w:rPr>
        <w:t xml:space="preserve"> (форма Н-5);</w:t>
      </w:r>
    </w:p>
    <w:p w:rsidR="00AC1047" w:rsidRPr="00CD08FA" w:rsidRDefault="00AC1047" w:rsidP="00E56C89">
      <w:pPr>
        <w:pStyle w:val="a9"/>
        <w:numPr>
          <w:ilvl w:val="0"/>
          <w:numId w:val="50"/>
        </w:numPr>
        <w:spacing w:before="0" w:beforeAutospacing="0" w:after="0" w:afterAutospacing="0"/>
        <w:jc w:val="both"/>
        <w:rPr>
          <w:lang w:val="uk-UA"/>
        </w:rPr>
      </w:pPr>
      <w:r w:rsidRPr="00CD08FA">
        <w:rPr>
          <w:rStyle w:val="aa"/>
          <w:b w:val="0"/>
          <w:lang w:val="uk-UA"/>
        </w:rPr>
        <w:t>Карту обліку</w:t>
      </w:r>
      <w:r w:rsidRPr="00CD08FA">
        <w:rPr>
          <w:lang w:val="uk-UA"/>
        </w:rPr>
        <w:t xml:space="preserve"> (форма Н-1/П);</w:t>
      </w:r>
    </w:p>
    <w:p w:rsidR="00AC1047" w:rsidRPr="00CD08FA" w:rsidRDefault="00AC1047" w:rsidP="00E56C89">
      <w:pPr>
        <w:pStyle w:val="a9"/>
        <w:numPr>
          <w:ilvl w:val="0"/>
          <w:numId w:val="50"/>
        </w:numPr>
        <w:spacing w:before="0" w:beforeAutospacing="0" w:after="0" w:afterAutospacing="0"/>
        <w:jc w:val="both"/>
        <w:rPr>
          <w:lang w:val="uk-UA"/>
        </w:rPr>
      </w:pPr>
      <w:r w:rsidRPr="00CD08FA">
        <w:rPr>
          <w:lang w:val="uk-UA"/>
        </w:rPr>
        <w:t>Матеріали розслідування:</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протоколи опитувань,</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фото- та відеоматеріали,</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медичні висновки,</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експертні акти,</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пояснення посадових осіб,</w:t>
      </w:r>
    </w:p>
    <w:p w:rsidR="00AC1047" w:rsidRPr="00CD08FA" w:rsidRDefault="00AC1047" w:rsidP="00E56C89">
      <w:pPr>
        <w:pStyle w:val="a9"/>
        <w:numPr>
          <w:ilvl w:val="1"/>
          <w:numId w:val="100"/>
        </w:numPr>
        <w:spacing w:before="0" w:beforeAutospacing="0" w:after="0" w:afterAutospacing="0"/>
        <w:jc w:val="both"/>
        <w:rPr>
          <w:lang w:val="uk-UA"/>
        </w:rPr>
      </w:pPr>
      <w:r w:rsidRPr="00CD08FA">
        <w:rPr>
          <w:lang w:val="uk-UA"/>
        </w:rPr>
        <w:t>схеми місця події.</w:t>
      </w:r>
    </w:p>
    <w:p w:rsidR="00AC1047" w:rsidRPr="00CD08FA" w:rsidRDefault="00AC1047" w:rsidP="0056076C">
      <w:pPr>
        <w:pStyle w:val="a9"/>
        <w:spacing w:before="0" w:beforeAutospacing="0" w:after="0" w:afterAutospacing="0"/>
        <w:jc w:val="both"/>
        <w:rPr>
          <w:b/>
          <w:lang w:val="uk-UA"/>
        </w:rPr>
      </w:pPr>
      <w:r w:rsidRPr="00CD08FA">
        <w:rPr>
          <w:lang w:val="uk-UA"/>
        </w:rPr>
        <w:t xml:space="preserve">Комісія визначає, </w:t>
      </w:r>
      <w:r w:rsidRPr="00CD08FA">
        <w:rPr>
          <w:rStyle w:val="aa"/>
          <w:b w:val="0"/>
          <w:lang w:val="uk-UA"/>
        </w:rPr>
        <w:t>чи пов’язаний випадок з виробництвом</w:t>
      </w:r>
      <w:r w:rsidRPr="00CD08FA">
        <w:rPr>
          <w:b/>
          <w:lang w:val="uk-UA"/>
        </w:rPr>
        <w:t>.</w:t>
      </w:r>
    </w:p>
    <w:p w:rsidR="00AC1047" w:rsidRPr="00CD08FA" w:rsidRDefault="009D3E97" w:rsidP="0056076C">
      <w:pPr>
        <w:pStyle w:val="3"/>
        <w:spacing w:before="0" w:beforeAutospacing="0" w:after="0" w:afterAutospacing="0"/>
        <w:jc w:val="both"/>
        <w:rPr>
          <w:b w:val="0"/>
          <w:sz w:val="24"/>
          <w:szCs w:val="24"/>
          <w:lang w:val="uk-UA"/>
        </w:rPr>
      </w:pPr>
      <w:r w:rsidRPr="00CD08FA">
        <w:rPr>
          <w:b w:val="0"/>
          <w:sz w:val="24"/>
          <w:szCs w:val="24"/>
          <w:lang w:val="uk-UA"/>
        </w:rPr>
        <w:t xml:space="preserve">Після завершення </w:t>
      </w:r>
      <w:r w:rsidR="00AC1047" w:rsidRPr="00CD08FA">
        <w:rPr>
          <w:b w:val="0"/>
          <w:sz w:val="24"/>
          <w:szCs w:val="24"/>
          <w:lang w:val="uk-UA"/>
        </w:rPr>
        <w:t>Акти надсилаються роботодавцю, Держпраці, Фонду соціального страхування, профспілці.</w:t>
      </w:r>
      <w:r w:rsidRPr="00CD08FA">
        <w:rPr>
          <w:b w:val="0"/>
          <w:sz w:val="24"/>
          <w:szCs w:val="24"/>
          <w:lang w:val="uk-UA"/>
        </w:rPr>
        <w:t xml:space="preserve"> </w:t>
      </w:r>
      <w:r w:rsidR="00AC1047" w:rsidRPr="00CD08FA">
        <w:rPr>
          <w:b w:val="0"/>
          <w:sz w:val="24"/>
          <w:szCs w:val="24"/>
          <w:lang w:val="uk-UA"/>
        </w:rPr>
        <w:t xml:space="preserve">Випадок вноситься до </w:t>
      </w:r>
      <w:r w:rsidR="00AC1047" w:rsidRPr="00CD08FA">
        <w:rPr>
          <w:rStyle w:val="aa"/>
          <w:sz w:val="24"/>
          <w:szCs w:val="24"/>
          <w:lang w:val="uk-UA"/>
        </w:rPr>
        <w:t>державного реєстру</w:t>
      </w:r>
      <w:r w:rsidR="00AC1047" w:rsidRPr="00CD08FA">
        <w:rPr>
          <w:sz w:val="24"/>
          <w:szCs w:val="24"/>
          <w:lang w:val="uk-UA"/>
        </w:rPr>
        <w:t>.</w:t>
      </w:r>
      <w:r w:rsidRPr="00CD08FA">
        <w:rPr>
          <w:b w:val="0"/>
          <w:sz w:val="24"/>
          <w:szCs w:val="24"/>
          <w:lang w:val="uk-UA"/>
        </w:rPr>
        <w:t xml:space="preserve"> </w:t>
      </w:r>
      <w:r w:rsidR="00AC1047" w:rsidRPr="00CD08FA">
        <w:rPr>
          <w:b w:val="0"/>
          <w:sz w:val="24"/>
          <w:szCs w:val="24"/>
          <w:lang w:val="uk-UA"/>
        </w:rPr>
        <w:t>Проводяться профілактичні заходи.</w:t>
      </w:r>
      <w:r w:rsidRPr="00CD08FA">
        <w:rPr>
          <w:b w:val="0"/>
          <w:sz w:val="24"/>
          <w:szCs w:val="24"/>
          <w:lang w:val="uk-UA"/>
        </w:rPr>
        <w:t xml:space="preserve"> </w:t>
      </w:r>
      <w:r w:rsidR="00AC1047" w:rsidRPr="00CD08FA">
        <w:rPr>
          <w:b w:val="0"/>
          <w:sz w:val="24"/>
          <w:szCs w:val="24"/>
          <w:lang w:val="uk-UA"/>
        </w:rPr>
        <w:t>Роботодавець відповідає за виконання рекомендацій та усунення причин.</w:t>
      </w:r>
    </w:p>
    <w:p w:rsidR="00781C55" w:rsidRPr="00CD08FA" w:rsidRDefault="00781C55" w:rsidP="0056076C">
      <w:pPr>
        <w:pStyle w:val="3"/>
        <w:spacing w:before="0" w:beforeAutospacing="0" w:after="0" w:afterAutospacing="0"/>
        <w:jc w:val="both"/>
        <w:rPr>
          <w:b w:val="0"/>
          <w:sz w:val="24"/>
          <w:szCs w:val="24"/>
          <w:lang w:val="uk-UA"/>
        </w:rPr>
      </w:pPr>
    </w:p>
    <w:p w:rsidR="00F47639" w:rsidRPr="00CD08FA" w:rsidRDefault="00F47639"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781C55" w:rsidRPr="00CD08FA" w:rsidRDefault="00781C55" w:rsidP="00E56C89">
      <w:pPr>
        <w:pStyle w:val="a7"/>
        <w:numPr>
          <w:ilvl w:val="0"/>
          <w:numId w:val="81"/>
        </w:numPr>
        <w:spacing w:after="0"/>
        <w:jc w:val="both"/>
        <w:rPr>
          <w:spacing w:val="40"/>
          <w:sz w:val="24"/>
          <w:szCs w:val="24"/>
          <w:lang w:val="uk-UA"/>
        </w:rPr>
      </w:pPr>
      <w:r w:rsidRPr="00CD08FA">
        <w:rPr>
          <w:sz w:val="24"/>
          <w:szCs w:val="24"/>
          <w:lang w:val="uk-UA"/>
        </w:rPr>
        <w:t>Причини нещасних випадків і професійних захворювань, їх класифікація.</w:t>
      </w:r>
      <w:r w:rsidRPr="00CD08FA">
        <w:rPr>
          <w:spacing w:val="40"/>
          <w:sz w:val="24"/>
          <w:szCs w:val="24"/>
          <w:lang w:val="uk-UA"/>
        </w:rPr>
        <w:t xml:space="preserve">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Превентивні</w:t>
      </w:r>
      <w:r w:rsidRPr="00CD08FA">
        <w:rPr>
          <w:spacing w:val="40"/>
          <w:sz w:val="24"/>
          <w:szCs w:val="24"/>
          <w:lang w:val="uk-UA"/>
        </w:rPr>
        <w:t xml:space="preserve"> </w:t>
      </w:r>
      <w:r w:rsidRPr="00CD08FA">
        <w:rPr>
          <w:sz w:val="24"/>
          <w:szCs w:val="24"/>
          <w:lang w:val="uk-UA"/>
        </w:rPr>
        <w:t>заходи</w:t>
      </w:r>
      <w:r w:rsidRPr="00CD08FA">
        <w:rPr>
          <w:spacing w:val="40"/>
          <w:sz w:val="24"/>
          <w:szCs w:val="24"/>
          <w:lang w:val="uk-UA"/>
        </w:rPr>
        <w:t xml:space="preserve"> </w:t>
      </w:r>
      <w:r w:rsidRPr="00CD08FA">
        <w:rPr>
          <w:sz w:val="24"/>
          <w:szCs w:val="24"/>
          <w:lang w:val="uk-UA"/>
        </w:rPr>
        <w:t>щодо</w:t>
      </w:r>
      <w:r w:rsidRPr="00CD08FA">
        <w:rPr>
          <w:spacing w:val="40"/>
          <w:sz w:val="24"/>
          <w:szCs w:val="24"/>
          <w:lang w:val="uk-UA"/>
        </w:rPr>
        <w:t xml:space="preserve"> </w:t>
      </w:r>
      <w:r w:rsidRPr="00CD08FA">
        <w:rPr>
          <w:sz w:val="24"/>
          <w:szCs w:val="24"/>
          <w:lang w:val="uk-UA"/>
        </w:rPr>
        <w:t>запобігання</w:t>
      </w:r>
      <w:r w:rsidRPr="00CD08FA">
        <w:rPr>
          <w:spacing w:val="40"/>
          <w:sz w:val="24"/>
          <w:szCs w:val="24"/>
          <w:lang w:val="uk-UA"/>
        </w:rPr>
        <w:t xml:space="preserve"> </w:t>
      </w:r>
      <w:r w:rsidRPr="00CD08FA">
        <w:rPr>
          <w:sz w:val="24"/>
          <w:szCs w:val="24"/>
          <w:lang w:val="uk-UA"/>
        </w:rPr>
        <w:t>нещасних</w:t>
      </w:r>
      <w:r w:rsidRPr="00CD08FA">
        <w:rPr>
          <w:spacing w:val="40"/>
          <w:sz w:val="24"/>
          <w:szCs w:val="24"/>
          <w:lang w:val="uk-UA"/>
        </w:rPr>
        <w:t xml:space="preserve"> </w:t>
      </w:r>
      <w:r w:rsidRPr="00CD08FA">
        <w:rPr>
          <w:sz w:val="24"/>
          <w:szCs w:val="24"/>
          <w:lang w:val="uk-UA"/>
        </w:rPr>
        <w:t>випадків</w:t>
      </w:r>
      <w:r w:rsidRPr="00CD08FA">
        <w:rPr>
          <w:spacing w:val="40"/>
          <w:sz w:val="24"/>
          <w:szCs w:val="24"/>
          <w:lang w:val="uk-UA"/>
        </w:rPr>
        <w:t xml:space="preserve"> </w:t>
      </w:r>
      <w:r w:rsidRPr="00CD08FA">
        <w:rPr>
          <w:sz w:val="24"/>
          <w:szCs w:val="24"/>
          <w:lang w:val="uk-UA"/>
        </w:rPr>
        <w:t>та</w:t>
      </w:r>
      <w:r w:rsidRPr="00CD08FA">
        <w:rPr>
          <w:spacing w:val="80"/>
          <w:w w:val="150"/>
          <w:sz w:val="24"/>
          <w:szCs w:val="24"/>
          <w:lang w:val="uk-UA"/>
        </w:rPr>
        <w:t xml:space="preserve"> </w:t>
      </w:r>
      <w:r w:rsidRPr="00CD08FA">
        <w:rPr>
          <w:sz w:val="24"/>
          <w:szCs w:val="24"/>
          <w:lang w:val="uk-UA"/>
        </w:rPr>
        <w:t xml:space="preserve">захворюваності на виробництві.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 xml:space="preserve">Порядок проведення розслідування нещасних випадків, що сталися у робочий час.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 xml:space="preserve">Обов’язки керівника та свідків при настанні нещасного випадку.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Повідомлення</w:t>
      </w:r>
      <w:r w:rsidRPr="00CD08FA">
        <w:rPr>
          <w:spacing w:val="-1"/>
          <w:sz w:val="24"/>
          <w:szCs w:val="24"/>
          <w:lang w:val="uk-UA"/>
        </w:rPr>
        <w:t xml:space="preserve"> </w:t>
      </w:r>
      <w:r w:rsidRPr="00CD08FA">
        <w:rPr>
          <w:sz w:val="24"/>
          <w:szCs w:val="24"/>
          <w:lang w:val="uk-UA"/>
        </w:rPr>
        <w:t xml:space="preserve">про нещасний випадок.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 xml:space="preserve">Організація розслідування нещасного випадку.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Робота комісії по розслідуванню нещасного випадку.</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 xml:space="preserve">Особливості проведення спеціального розслідування нещасного випадку. </w:t>
      </w:r>
    </w:p>
    <w:p w:rsidR="00781C55" w:rsidRPr="00CD08FA" w:rsidRDefault="00781C55" w:rsidP="00E56C89">
      <w:pPr>
        <w:pStyle w:val="a7"/>
        <w:numPr>
          <w:ilvl w:val="0"/>
          <w:numId w:val="81"/>
        </w:numPr>
        <w:spacing w:after="0"/>
        <w:jc w:val="both"/>
        <w:rPr>
          <w:sz w:val="24"/>
          <w:szCs w:val="24"/>
          <w:lang w:val="uk-UA"/>
        </w:rPr>
      </w:pPr>
      <w:r w:rsidRPr="00CD08FA">
        <w:rPr>
          <w:sz w:val="24"/>
          <w:szCs w:val="24"/>
          <w:lang w:val="uk-UA"/>
        </w:rPr>
        <w:t>Матеріали розслідування, порядок обліку та звітність.</w:t>
      </w:r>
    </w:p>
    <w:p w:rsidR="00781C55" w:rsidRPr="00CD08FA" w:rsidRDefault="00781C55" w:rsidP="0056076C">
      <w:pPr>
        <w:widowControl w:val="0"/>
        <w:spacing w:after="0" w:line="240" w:lineRule="auto"/>
        <w:jc w:val="both"/>
        <w:outlineLvl w:val="0"/>
        <w:rPr>
          <w:rFonts w:ascii="Times New Roman" w:eastAsia="Times New Roman" w:hAnsi="Times New Roman"/>
          <w:b/>
          <w:bCs/>
          <w:sz w:val="24"/>
          <w:szCs w:val="24"/>
          <w:lang w:eastAsia="uk-UA" w:bidi="uk-UA"/>
        </w:rPr>
      </w:pPr>
    </w:p>
    <w:p w:rsidR="00F47639" w:rsidRPr="00CD08FA" w:rsidRDefault="00F47639"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005299" w:rsidRPr="00005299" w:rsidRDefault="00005299" w:rsidP="00005299">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005299" w:rsidRPr="00005299" w:rsidRDefault="00005299" w:rsidP="00E56C89">
      <w:pPr>
        <w:numPr>
          <w:ilvl w:val="0"/>
          <w:numId w:val="168"/>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005299" w:rsidRPr="00005299" w:rsidRDefault="00005299" w:rsidP="00E56C89">
      <w:pPr>
        <w:numPr>
          <w:ilvl w:val="0"/>
          <w:numId w:val="168"/>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005299" w:rsidRPr="00005299" w:rsidRDefault="00005299" w:rsidP="00E56C89">
      <w:pPr>
        <w:numPr>
          <w:ilvl w:val="0"/>
          <w:numId w:val="168"/>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005299" w:rsidRPr="00005299" w:rsidRDefault="00005299" w:rsidP="00E56C89">
      <w:pPr>
        <w:numPr>
          <w:ilvl w:val="0"/>
          <w:numId w:val="168"/>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005299" w:rsidRPr="00005299" w:rsidRDefault="00005299" w:rsidP="00E56C89">
      <w:pPr>
        <w:numPr>
          <w:ilvl w:val="0"/>
          <w:numId w:val="168"/>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005299" w:rsidRPr="00005299" w:rsidRDefault="00005299" w:rsidP="00E56C89">
      <w:pPr>
        <w:numPr>
          <w:ilvl w:val="0"/>
          <w:numId w:val="168"/>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005299" w:rsidRPr="00005299" w:rsidRDefault="00005299" w:rsidP="00005299">
      <w:pPr>
        <w:spacing w:after="0" w:line="240" w:lineRule="auto"/>
        <w:jc w:val="both"/>
        <w:rPr>
          <w:rFonts w:ascii="Times New Roman" w:hAnsi="Times New Roman"/>
          <w:b/>
          <w:bCs/>
          <w:sz w:val="24"/>
          <w:szCs w:val="24"/>
        </w:rPr>
      </w:pPr>
    </w:p>
    <w:p w:rsidR="00005299" w:rsidRPr="00005299" w:rsidRDefault="00005299" w:rsidP="00005299">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Кодекс цивільного захисту України № 5403-VI від 02.10.2012 р. (зі змінами)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005299" w:rsidRPr="00005299" w:rsidRDefault="00005299" w:rsidP="00E56C89">
      <w:pPr>
        <w:numPr>
          <w:ilvl w:val="0"/>
          <w:numId w:val="169"/>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005299" w:rsidRPr="00005299" w:rsidRDefault="00005299" w:rsidP="00E56C89">
      <w:pPr>
        <w:numPr>
          <w:ilvl w:val="0"/>
          <w:numId w:val="16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005299" w:rsidRPr="00005299" w:rsidRDefault="00005299" w:rsidP="00E56C89">
      <w:pPr>
        <w:numPr>
          <w:ilvl w:val="0"/>
          <w:numId w:val="16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005299" w:rsidRPr="00005299" w:rsidRDefault="00005299" w:rsidP="00E56C89">
      <w:pPr>
        <w:numPr>
          <w:ilvl w:val="0"/>
          <w:numId w:val="16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Pedro M. Arezes, João S. Baptista, Mónica P. Barroso. Occupational and Environmental Safety and Health. Springer International Publishing, 2019. 765 p.</w:t>
      </w:r>
    </w:p>
    <w:p w:rsidR="00005299" w:rsidRPr="00005299" w:rsidRDefault="00005299" w:rsidP="00E56C89">
      <w:pPr>
        <w:numPr>
          <w:ilvl w:val="0"/>
          <w:numId w:val="16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005299" w:rsidRDefault="00005299" w:rsidP="00005299">
      <w:pPr>
        <w:spacing w:after="0" w:line="240" w:lineRule="auto"/>
        <w:jc w:val="both"/>
        <w:rPr>
          <w:rFonts w:ascii="Times New Roman" w:hAnsi="Times New Roman"/>
          <w:b/>
          <w:sz w:val="24"/>
          <w:szCs w:val="24"/>
        </w:rPr>
      </w:pPr>
    </w:p>
    <w:p w:rsidR="00005299" w:rsidRPr="00005299" w:rsidRDefault="00005299" w:rsidP="00005299">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25" w:history="1">
        <w:r w:rsidRPr="00005299">
          <w:rPr>
            <w:rStyle w:val="a3"/>
            <w:rFonts w:ascii="Times New Roman" w:hAnsi="Times New Roman"/>
            <w:sz w:val="24"/>
            <w:szCs w:val="24"/>
          </w:rPr>
          <w:t>https://zakon.rada.gov.ua/laws/show/</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26" w:history="1">
        <w:r w:rsidRPr="00005299">
          <w:rPr>
            <w:rStyle w:val="a3"/>
            <w:rFonts w:ascii="Times New Roman" w:hAnsi="Times New Roman"/>
            <w:sz w:val="24"/>
            <w:szCs w:val="24"/>
          </w:rPr>
          <w:t>https://moz.gov.ua/</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27">
        <w:r w:rsidRPr="00005299">
          <w:rPr>
            <w:rStyle w:val="a3"/>
            <w:rFonts w:ascii="Times New Roman" w:hAnsi="Times New Roman"/>
            <w:sz w:val="24"/>
            <w:szCs w:val="24"/>
          </w:rPr>
          <w:t>https://www.osha.gov/workers</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28">
        <w:r w:rsidRPr="00005299">
          <w:rPr>
            <w:rStyle w:val="a3"/>
            <w:rFonts w:ascii="Times New Roman" w:hAnsi="Times New Roman"/>
            <w:sz w:val="24"/>
            <w:szCs w:val="24"/>
          </w:rPr>
          <w:t>http://ohoronapraci.kiev.ua/</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29">
        <w:r w:rsidRPr="00005299">
          <w:rPr>
            <w:rStyle w:val="a3"/>
            <w:rFonts w:ascii="Times New Roman" w:hAnsi="Times New Roman"/>
            <w:sz w:val="24"/>
            <w:szCs w:val="24"/>
          </w:rPr>
          <w:t>https://dnaop.com/398/2428/</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30">
        <w:r w:rsidRPr="00005299">
          <w:rPr>
            <w:rStyle w:val="a3"/>
            <w:rFonts w:ascii="Times New Roman" w:hAnsi="Times New Roman"/>
            <w:sz w:val="24"/>
            <w:szCs w:val="24"/>
          </w:rPr>
          <w:t>http://oppb.com.ua/</w:t>
        </w:r>
      </w:hyperlink>
    </w:p>
    <w:p w:rsidR="00005299" w:rsidRPr="00005299" w:rsidRDefault="00005299" w:rsidP="00E56C89">
      <w:pPr>
        <w:numPr>
          <w:ilvl w:val="0"/>
          <w:numId w:val="170"/>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31">
        <w:r w:rsidRPr="00005299">
          <w:rPr>
            <w:rStyle w:val="a3"/>
            <w:rFonts w:ascii="Times New Roman" w:hAnsi="Times New Roman"/>
            <w:sz w:val="24"/>
            <w:szCs w:val="24"/>
          </w:rPr>
          <w:t>https://www.who.int</w:t>
        </w:r>
      </w:hyperlink>
    </w:p>
    <w:p w:rsidR="00BA0D0C" w:rsidRPr="00CD08FA" w:rsidRDefault="00BA0D0C" w:rsidP="0056076C">
      <w:pPr>
        <w:spacing w:after="0" w:line="240" w:lineRule="auto"/>
        <w:jc w:val="both"/>
        <w:rPr>
          <w:rFonts w:ascii="Times New Roman" w:hAnsi="Times New Roman"/>
          <w:b/>
          <w:sz w:val="24"/>
          <w:szCs w:val="24"/>
        </w:rPr>
      </w:pPr>
    </w:p>
    <w:p w:rsidR="00BA0D0C" w:rsidRDefault="001652DC" w:rsidP="0056076C">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4 </w:t>
      </w:r>
      <w:r w:rsidR="00BA0D0C" w:rsidRPr="00CD08FA">
        <w:rPr>
          <w:rFonts w:ascii="Times New Roman" w:eastAsia="Times New Roman" w:hAnsi="Times New Roman"/>
          <w:b/>
          <w:bCs/>
          <w:caps/>
          <w:sz w:val="24"/>
          <w:szCs w:val="24"/>
          <w:lang w:eastAsia="ru-RU" w:bidi="ru-RU"/>
        </w:rPr>
        <w:t>Тема 4</w:t>
      </w:r>
    </w:p>
    <w:p w:rsidR="00E079CC" w:rsidRPr="00CD08FA" w:rsidRDefault="00E079CC" w:rsidP="0056076C">
      <w:pPr>
        <w:widowControl w:val="0"/>
        <w:spacing w:after="0" w:line="240" w:lineRule="auto"/>
        <w:jc w:val="both"/>
        <w:rPr>
          <w:rFonts w:ascii="Times New Roman" w:eastAsia="Times New Roman" w:hAnsi="Times New Roman"/>
          <w:b/>
          <w:bCs/>
          <w:caps/>
          <w:sz w:val="24"/>
          <w:szCs w:val="24"/>
          <w:lang w:eastAsia="ru-RU" w:bidi="ru-RU"/>
        </w:rPr>
      </w:pPr>
    </w:p>
    <w:p w:rsidR="00BA0D0C" w:rsidRPr="00CD08FA" w:rsidRDefault="00BA0D0C" w:rsidP="001652DC">
      <w:pPr>
        <w:spacing w:after="0" w:line="240" w:lineRule="auto"/>
        <w:jc w:val="center"/>
        <w:rPr>
          <w:rFonts w:ascii="Times New Roman" w:eastAsia="Times New Roman" w:hAnsi="Times New Roman"/>
          <w:b/>
          <w:bCs/>
          <w:sz w:val="24"/>
          <w:szCs w:val="24"/>
          <w:lang w:eastAsia="uk-UA" w:bidi="uk-UA"/>
        </w:rPr>
      </w:pPr>
      <w:r w:rsidRPr="00CD08FA">
        <w:rPr>
          <w:rFonts w:ascii="Times New Roman" w:hAnsi="Times New Roman"/>
          <w:b/>
          <w:sz w:val="24"/>
          <w:szCs w:val="24"/>
        </w:rPr>
        <w:t>Психологічна</w:t>
      </w:r>
      <w:r w:rsidRPr="00CD08FA">
        <w:rPr>
          <w:rFonts w:ascii="Times New Roman" w:hAnsi="Times New Roman"/>
          <w:b/>
          <w:spacing w:val="-5"/>
          <w:sz w:val="24"/>
          <w:szCs w:val="24"/>
        </w:rPr>
        <w:t xml:space="preserve"> </w:t>
      </w:r>
      <w:r w:rsidRPr="00CD08FA">
        <w:rPr>
          <w:rFonts w:ascii="Times New Roman" w:hAnsi="Times New Roman"/>
          <w:b/>
          <w:sz w:val="24"/>
          <w:szCs w:val="24"/>
        </w:rPr>
        <w:t>безпека</w:t>
      </w:r>
      <w:r w:rsidRPr="00CD08FA">
        <w:rPr>
          <w:rFonts w:ascii="Times New Roman" w:hAnsi="Times New Roman"/>
          <w:b/>
          <w:spacing w:val="-5"/>
          <w:sz w:val="24"/>
          <w:szCs w:val="24"/>
        </w:rPr>
        <w:t xml:space="preserve"> </w:t>
      </w:r>
      <w:r w:rsidRPr="00CD08FA">
        <w:rPr>
          <w:rFonts w:ascii="Times New Roman" w:hAnsi="Times New Roman"/>
          <w:b/>
          <w:sz w:val="24"/>
          <w:szCs w:val="24"/>
        </w:rPr>
        <w:t>на</w:t>
      </w:r>
      <w:r w:rsidRPr="00CD08FA">
        <w:rPr>
          <w:rFonts w:ascii="Times New Roman" w:hAnsi="Times New Roman"/>
          <w:b/>
          <w:spacing w:val="-5"/>
          <w:sz w:val="24"/>
          <w:szCs w:val="24"/>
        </w:rPr>
        <w:t xml:space="preserve"> </w:t>
      </w:r>
      <w:r w:rsidRPr="00CD08FA">
        <w:rPr>
          <w:rFonts w:ascii="Times New Roman" w:hAnsi="Times New Roman"/>
          <w:b/>
          <w:sz w:val="24"/>
          <w:szCs w:val="24"/>
        </w:rPr>
        <w:t>робочому</w:t>
      </w:r>
      <w:r w:rsidRPr="00CD08FA">
        <w:rPr>
          <w:rFonts w:ascii="Times New Roman" w:hAnsi="Times New Roman"/>
          <w:b/>
          <w:spacing w:val="-11"/>
          <w:sz w:val="24"/>
          <w:szCs w:val="24"/>
        </w:rPr>
        <w:t xml:space="preserve"> </w:t>
      </w:r>
      <w:r w:rsidRPr="00CD08FA">
        <w:rPr>
          <w:rFonts w:ascii="Times New Roman" w:hAnsi="Times New Roman"/>
          <w:b/>
          <w:spacing w:val="-4"/>
          <w:sz w:val="24"/>
          <w:szCs w:val="24"/>
        </w:rPr>
        <w:t>місці</w:t>
      </w:r>
    </w:p>
    <w:p w:rsidR="00BA0D0C" w:rsidRPr="00CD08FA" w:rsidRDefault="00BA0D0C" w:rsidP="0056076C">
      <w:pPr>
        <w:spacing w:after="0" w:line="240" w:lineRule="auto"/>
        <w:jc w:val="both"/>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 xml:space="preserve">Актуальність теми: </w:t>
      </w:r>
    </w:p>
    <w:p w:rsidR="00E079CC" w:rsidRDefault="00BA0D0C" w:rsidP="00E079CC">
      <w:pPr>
        <w:shd w:val="clear" w:color="auto" w:fill="FFFFFF"/>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Психологічна безпека в робочому середовищі — невід’ємна складова успішності та ефективності співробітників. Підтримка психологічно безпечного робочого середовища – це більше про запобігання проблемам, ніж про те, як їх вирішити. Це можливість проявити себе на роботі й розповісти про проблеми і потреби без остраху перед негативними наслідками. Це атмосфера відкритості, в якій працівники вільно можуть поговорити з керівником про свій фізичний та психічний стан і потреби, висловити свою думку, обговорити проблеми та виклики, поставити запитання і водночас не боятися зворотної реакції: осуду, прояву стигми, недовіри, негативних змін у роботі тощо. Психологічно безпечне робоче середовище надає можливість для керівників завчасно діяти та вносити корективи, щоб запобігти психосоціальним та іншим професійним ризикам або мінімізувати їх. Психосоціальна підтримка на робочому місці має ґрунтуватися на політиці, яка включає чіткі й зрозумілі для кожного працівника повідомлення про те, що психологічний добробут кожного працівника й працівниці має пріоритетне значення.</w:t>
      </w:r>
    </w:p>
    <w:p w:rsidR="00E079CC" w:rsidRPr="00E079CC" w:rsidRDefault="00BA0D0C" w:rsidP="00E079CC">
      <w:pPr>
        <w:shd w:val="clear" w:color="auto" w:fill="FFFFFF"/>
        <w:spacing w:after="0" w:line="240" w:lineRule="auto"/>
        <w:jc w:val="both"/>
        <w:rPr>
          <w:rFonts w:ascii="Times New Roman" w:hAnsi="Times New Roman"/>
          <w:b/>
          <w:bCs/>
          <w:sz w:val="24"/>
          <w:szCs w:val="24"/>
          <w:lang w:eastAsia="uk-UA" w:bidi="uk-UA"/>
        </w:rPr>
      </w:pPr>
      <w:r w:rsidRPr="00E079CC">
        <w:rPr>
          <w:rFonts w:ascii="Times New Roman" w:hAnsi="Times New Roman"/>
          <w:b/>
          <w:bCs/>
          <w:sz w:val="24"/>
          <w:szCs w:val="24"/>
          <w:lang w:eastAsia="uk-UA" w:bidi="uk-UA"/>
        </w:rPr>
        <w:t>Мета:</w:t>
      </w:r>
    </w:p>
    <w:p w:rsidR="00BA0D0C" w:rsidRPr="00E079CC" w:rsidRDefault="00BA0D0C" w:rsidP="00E079CC">
      <w:pPr>
        <w:shd w:val="clear" w:color="auto" w:fill="FFFFFF"/>
        <w:spacing w:after="0" w:line="240" w:lineRule="auto"/>
        <w:jc w:val="both"/>
        <w:rPr>
          <w:rFonts w:ascii="Times New Roman" w:hAnsi="Times New Roman"/>
          <w:sz w:val="24"/>
          <w:szCs w:val="24"/>
          <w:lang w:eastAsia="uk-UA"/>
        </w:rPr>
      </w:pPr>
      <w:r w:rsidRPr="00E079CC">
        <w:rPr>
          <w:rFonts w:ascii="Times New Roman" w:hAnsi="Times New Roman"/>
          <w:b/>
          <w:bCs/>
          <w:sz w:val="24"/>
          <w:szCs w:val="24"/>
          <w:lang w:eastAsia="uk-UA" w:bidi="uk-UA"/>
        </w:rPr>
        <w:t xml:space="preserve"> </w:t>
      </w:r>
      <w:r w:rsidRPr="00E079CC">
        <w:rPr>
          <w:rFonts w:ascii="Times New Roman" w:hAnsi="Times New Roman"/>
          <w:sz w:val="24"/>
          <w:szCs w:val="24"/>
        </w:rPr>
        <w:t>Забезпечити такі умови праці, за яких кожен працівник може вільно, без страху покарання чи приниження, висловлювати свої думки, запитувати, повідомляти про помилки, пропонувати ідеї, звертатися по допомогу та працювати без психологічного тиску, що сприяє підвищенню добробуту, продуктив</w:t>
      </w:r>
      <w:r w:rsidR="00A73A1D" w:rsidRPr="00E079CC">
        <w:rPr>
          <w:rFonts w:ascii="Times New Roman" w:hAnsi="Times New Roman"/>
          <w:sz w:val="24"/>
          <w:szCs w:val="24"/>
        </w:rPr>
        <w:t xml:space="preserve">ності та командної ефективності; </w:t>
      </w:r>
      <w:r w:rsidRPr="00E079CC">
        <w:rPr>
          <w:rFonts w:ascii="Times New Roman" w:hAnsi="Times New Roman"/>
          <w:sz w:val="24"/>
          <w:szCs w:val="24"/>
          <w:lang w:eastAsia="uk-UA"/>
        </w:rPr>
        <w:t xml:space="preserve"> </w:t>
      </w:r>
      <w:r w:rsidR="00A73A1D" w:rsidRPr="00E079CC">
        <w:rPr>
          <w:rFonts w:ascii="Times New Roman" w:hAnsi="Times New Roman"/>
          <w:bCs/>
          <w:sz w:val="24"/>
          <w:szCs w:val="24"/>
          <w:lang w:eastAsia="uk-UA"/>
        </w:rPr>
        <w:t>с</w:t>
      </w:r>
      <w:r w:rsidRPr="00E079CC">
        <w:rPr>
          <w:rFonts w:ascii="Times New Roman" w:hAnsi="Times New Roman"/>
          <w:bCs/>
          <w:sz w:val="24"/>
          <w:szCs w:val="24"/>
          <w:lang w:eastAsia="uk-UA"/>
        </w:rPr>
        <w:t>твор</w:t>
      </w:r>
      <w:r w:rsidR="00A73A1D" w:rsidRPr="00E079CC">
        <w:rPr>
          <w:rFonts w:ascii="Times New Roman" w:hAnsi="Times New Roman"/>
          <w:bCs/>
          <w:sz w:val="24"/>
          <w:szCs w:val="24"/>
          <w:lang w:eastAsia="uk-UA"/>
        </w:rPr>
        <w:t>ити</w:t>
      </w:r>
      <w:r w:rsidRPr="00E079CC">
        <w:rPr>
          <w:rFonts w:ascii="Times New Roman" w:hAnsi="Times New Roman"/>
          <w:bCs/>
          <w:sz w:val="24"/>
          <w:szCs w:val="24"/>
          <w:lang w:eastAsia="uk-UA"/>
        </w:rPr>
        <w:t xml:space="preserve"> середовищ</w:t>
      </w:r>
      <w:r w:rsidR="00A73A1D" w:rsidRPr="00E079CC">
        <w:rPr>
          <w:rFonts w:ascii="Times New Roman" w:hAnsi="Times New Roman"/>
          <w:bCs/>
          <w:sz w:val="24"/>
          <w:szCs w:val="24"/>
          <w:lang w:eastAsia="uk-UA"/>
        </w:rPr>
        <w:t>е</w:t>
      </w:r>
      <w:r w:rsidRPr="00E079CC">
        <w:rPr>
          <w:rFonts w:ascii="Times New Roman" w:hAnsi="Times New Roman"/>
          <w:bCs/>
          <w:sz w:val="24"/>
          <w:szCs w:val="24"/>
          <w:lang w:eastAsia="uk-UA"/>
        </w:rPr>
        <w:t xml:space="preserve"> довіри</w:t>
      </w:r>
      <w:r w:rsidRPr="00E079CC">
        <w:rPr>
          <w:rFonts w:ascii="Times New Roman" w:hAnsi="Times New Roman"/>
          <w:sz w:val="24"/>
          <w:szCs w:val="24"/>
          <w:lang w:eastAsia="uk-UA"/>
        </w:rPr>
        <w:t>, де працівники почуваються захищено в емо</w:t>
      </w:r>
      <w:r w:rsidR="00A73A1D" w:rsidRPr="00E079CC">
        <w:rPr>
          <w:rFonts w:ascii="Times New Roman" w:hAnsi="Times New Roman"/>
          <w:sz w:val="24"/>
          <w:szCs w:val="24"/>
          <w:lang w:eastAsia="uk-UA"/>
        </w:rPr>
        <w:t xml:space="preserve">ційному та психологічному сенсі; </w:t>
      </w:r>
      <w:r w:rsidRPr="00E079CC">
        <w:rPr>
          <w:rFonts w:ascii="Times New Roman" w:hAnsi="Times New Roman"/>
          <w:sz w:val="24"/>
          <w:szCs w:val="24"/>
          <w:lang w:eastAsia="uk-UA"/>
        </w:rPr>
        <w:t xml:space="preserve">  </w:t>
      </w:r>
      <w:r w:rsidR="00A73A1D" w:rsidRPr="00E079CC">
        <w:rPr>
          <w:rFonts w:ascii="Times New Roman" w:hAnsi="Times New Roman"/>
          <w:bCs/>
          <w:sz w:val="24"/>
          <w:szCs w:val="24"/>
          <w:lang w:eastAsia="uk-UA"/>
        </w:rPr>
        <w:t>з</w:t>
      </w:r>
      <w:r w:rsidRPr="00E079CC">
        <w:rPr>
          <w:rFonts w:ascii="Times New Roman" w:hAnsi="Times New Roman"/>
          <w:bCs/>
          <w:sz w:val="24"/>
          <w:szCs w:val="24"/>
          <w:lang w:eastAsia="uk-UA"/>
        </w:rPr>
        <w:t>апобіг</w:t>
      </w:r>
      <w:r w:rsidR="00A73A1D" w:rsidRPr="00E079CC">
        <w:rPr>
          <w:rFonts w:ascii="Times New Roman" w:hAnsi="Times New Roman"/>
          <w:bCs/>
          <w:sz w:val="24"/>
          <w:szCs w:val="24"/>
          <w:lang w:eastAsia="uk-UA"/>
        </w:rPr>
        <w:t>ти</w:t>
      </w:r>
      <w:r w:rsidRPr="00E079CC">
        <w:rPr>
          <w:rFonts w:ascii="Times New Roman" w:hAnsi="Times New Roman"/>
          <w:bCs/>
          <w:sz w:val="24"/>
          <w:szCs w:val="24"/>
          <w:lang w:eastAsia="uk-UA"/>
        </w:rPr>
        <w:t xml:space="preserve"> психологічним ризикам</w:t>
      </w:r>
      <w:r w:rsidRPr="00E079CC">
        <w:rPr>
          <w:rFonts w:ascii="Times New Roman" w:hAnsi="Times New Roman"/>
          <w:sz w:val="24"/>
          <w:szCs w:val="24"/>
          <w:lang w:eastAsia="uk-UA"/>
        </w:rPr>
        <w:t xml:space="preserve"> (стрес, булі</w:t>
      </w:r>
      <w:r w:rsidR="00A73A1D" w:rsidRPr="00E079CC">
        <w:rPr>
          <w:rFonts w:ascii="Times New Roman" w:hAnsi="Times New Roman"/>
          <w:sz w:val="24"/>
          <w:szCs w:val="24"/>
          <w:lang w:eastAsia="uk-UA"/>
        </w:rPr>
        <w:t xml:space="preserve">нг, мобінг, емоційне </w:t>
      </w:r>
      <w:r w:rsidR="00A73A1D" w:rsidRPr="00E079CC">
        <w:rPr>
          <w:rFonts w:ascii="Times New Roman" w:hAnsi="Times New Roman"/>
          <w:sz w:val="24"/>
          <w:szCs w:val="24"/>
          <w:lang w:eastAsia="uk-UA"/>
        </w:rPr>
        <w:lastRenderedPageBreak/>
        <w:t>вигорання); п</w:t>
      </w:r>
      <w:r w:rsidRPr="00E079CC">
        <w:rPr>
          <w:rFonts w:ascii="Times New Roman" w:hAnsi="Times New Roman"/>
          <w:bCs/>
          <w:sz w:val="24"/>
          <w:szCs w:val="24"/>
          <w:lang w:eastAsia="uk-UA"/>
        </w:rPr>
        <w:t>ідвищ</w:t>
      </w:r>
      <w:r w:rsidR="00A73A1D" w:rsidRPr="00E079CC">
        <w:rPr>
          <w:rFonts w:ascii="Times New Roman" w:hAnsi="Times New Roman"/>
          <w:bCs/>
          <w:sz w:val="24"/>
          <w:szCs w:val="24"/>
          <w:lang w:eastAsia="uk-UA"/>
        </w:rPr>
        <w:t>ити</w:t>
      </w:r>
      <w:r w:rsidRPr="00E079CC">
        <w:rPr>
          <w:rFonts w:ascii="Times New Roman" w:hAnsi="Times New Roman"/>
          <w:bCs/>
          <w:sz w:val="24"/>
          <w:szCs w:val="24"/>
          <w:lang w:eastAsia="uk-UA"/>
        </w:rPr>
        <w:t xml:space="preserve"> залученост</w:t>
      </w:r>
      <w:r w:rsidR="00A73A1D" w:rsidRPr="00E079CC">
        <w:rPr>
          <w:rFonts w:ascii="Times New Roman" w:hAnsi="Times New Roman"/>
          <w:bCs/>
          <w:sz w:val="24"/>
          <w:szCs w:val="24"/>
          <w:lang w:eastAsia="uk-UA"/>
        </w:rPr>
        <w:t>ь</w:t>
      </w:r>
      <w:r w:rsidRPr="00E079CC">
        <w:rPr>
          <w:rFonts w:ascii="Times New Roman" w:hAnsi="Times New Roman"/>
          <w:bCs/>
          <w:sz w:val="24"/>
          <w:szCs w:val="24"/>
          <w:lang w:eastAsia="uk-UA"/>
        </w:rPr>
        <w:t xml:space="preserve"> та мотиваці</w:t>
      </w:r>
      <w:r w:rsidR="00A73A1D" w:rsidRPr="00E079CC">
        <w:rPr>
          <w:rFonts w:ascii="Times New Roman" w:hAnsi="Times New Roman"/>
          <w:bCs/>
          <w:sz w:val="24"/>
          <w:szCs w:val="24"/>
          <w:lang w:eastAsia="uk-UA"/>
        </w:rPr>
        <w:t>ю</w:t>
      </w:r>
      <w:r w:rsidRPr="00E079CC">
        <w:rPr>
          <w:rFonts w:ascii="Times New Roman" w:hAnsi="Times New Roman"/>
          <w:bCs/>
          <w:sz w:val="24"/>
          <w:szCs w:val="24"/>
          <w:lang w:eastAsia="uk-UA"/>
        </w:rPr>
        <w:t xml:space="preserve"> персоналу</w:t>
      </w:r>
      <w:r w:rsidRPr="00E079CC">
        <w:rPr>
          <w:rFonts w:ascii="Times New Roman" w:hAnsi="Times New Roman"/>
          <w:sz w:val="24"/>
          <w:szCs w:val="24"/>
          <w:lang w:eastAsia="uk-UA"/>
        </w:rPr>
        <w:t>,</w:t>
      </w:r>
      <w:r w:rsidR="00A73A1D" w:rsidRPr="00E079CC">
        <w:rPr>
          <w:rFonts w:ascii="Times New Roman" w:hAnsi="Times New Roman"/>
          <w:sz w:val="24"/>
          <w:szCs w:val="24"/>
          <w:lang w:eastAsia="uk-UA"/>
        </w:rPr>
        <w:t xml:space="preserve"> покращення командної взаємодії; </w:t>
      </w:r>
      <w:r w:rsidRPr="00E079CC">
        <w:rPr>
          <w:rFonts w:ascii="Times New Roman" w:hAnsi="Times New Roman"/>
          <w:sz w:val="24"/>
          <w:szCs w:val="24"/>
          <w:lang w:eastAsia="uk-UA"/>
        </w:rPr>
        <w:t xml:space="preserve">  </w:t>
      </w:r>
      <w:r w:rsidR="00A73A1D" w:rsidRPr="00E079CC">
        <w:rPr>
          <w:rFonts w:ascii="Times New Roman" w:hAnsi="Times New Roman"/>
          <w:bCs/>
          <w:sz w:val="24"/>
          <w:szCs w:val="24"/>
          <w:lang w:eastAsia="uk-UA"/>
        </w:rPr>
        <w:t>с</w:t>
      </w:r>
      <w:r w:rsidRPr="00E079CC">
        <w:rPr>
          <w:rFonts w:ascii="Times New Roman" w:hAnsi="Times New Roman"/>
          <w:bCs/>
          <w:sz w:val="24"/>
          <w:szCs w:val="24"/>
          <w:lang w:eastAsia="uk-UA"/>
        </w:rPr>
        <w:t>прия</w:t>
      </w:r>
      <w:r w:rsidR="00A73A1D" w:rsidRPr="00E079CC">
        <w:rPr>
          <w:rFonts w:ascii="Times New Roman" w:hAnsi="Times New Roman"/>
          <w:bCs/>
          <w:sz w:val="24"/>
          <w:szCs w:val="24"/>
          <w:lang w:eastAsia="uk-UA"/>
        </w:rPr>
        <w:t>ти</w:t>
      </w:r>
      <w:r w:rsidRPr="00E079CC">
        <w:rPr>
          <w:rFonts w:ascii="Times New Roman" w:hAnsi="Times New Roman"/>
          <w:bCs/>
          <w:sz w:val="24"/>
          <w:szCs w:val="24"/>
          <w:lang w:eastAsia="uk-UA"/>
        </w:rPr>
        <w:t xml:space="preserve"> відкритій комунікації</w:t>
      </w:r>
      <w:r w:rsidRPr="00E079CC">
        <w:rPr>
          <w:rFonts w:ascii="Times New Roman" w:hAnsi="Times New Roman"/>
          <w:sz w:val="24"/>
          <w:szCs w:val="24"/>
          <w:lang w:eastAsia="uk-UA"/>
        </w:rPr>
        <w:t xml:space="preserve"> без страху</w:t>
      </w:r>
      <w:r w:rsidR="00A73A1D" w:rsidRPr="00E079CC">
        <w:rPr>
          <w:rFonts w:ascii="Times New Roman" w:hAnsi="Times New Roman"/>
          <w:sz w:val="24"/>
          <w:szCs w:val="24"/>
          <w:lang w:eastAsia="uk-UA"/>
        </w:rPr>
        <w:t xml:space="preserve"> осуду або негативних наслідків; з</w:t>
      </w:r>
      <w:r w:rsidRPr="00E079CC">
        <w:rPr>
          <w:rFonts w:ascii="Times New Roman" w:hAnsi="Times New Roman"/>
          <w:bCs/>
          <w:sz w:val="24"/>
          <w:szCs w:val="24"/>
          <w:lang w:eastAsia="uk-UA"/>
        </w:rPr>
        <w:t>абезпеч</w:t>
      </w:r>
      <w:r w:rsidR="00A73A1D" w:rsidRPr="00E079CC">
        <w:rPr>
          <w:rFonts w:ascii="Times New Roman" w:hAnsi="Times New Roman"/>
          <w:bCs/>
          <w:sz w:val="24"/>
          <w:szCs w:val="24"/>
          <w:lang w:eastAsia="uk-UA"/>
        </w:rPr>
        <w:t>ити</w:t>
      </w:r>
      <w:r w:rsidRPr="00E079CC">
        <w:rPr>
          <w:rFonts w:ascii="Times New Roman" w:hAnsi="Times New Roman"/>
          <w:bCs/>
          <w:sz w:val="24"/>
          <w:szCs w:val="24"/>
          <w:lang w:eastAsia="uk-UA"/>
        </w:rPr>
        <w:t xml:space="preserve"> умов</w:t>
      </w:r>
      <w:r w:rsidR="00A73A1D" w:rsidRPr="00E079CC">
        <w:rPr>
          <w:rFonts w:ascii="Times New Roman" w:hAnsi="Times New Roman"/>
          <w:bCs/>
          <w:sz w:val="24"/>
          <w:szCs w:val="24"/>
          <w:lang w:eastAsia="uk-UA"/>
        </w:rPr>
        <w:t>и</w:t>
      </w:r>
      <w:r w:rsidRPr="00E079CC">
        <w:rPr>
          <w:rFonts w:ascii="Times New Roman" w:hAnsi="Times New Roman"/>
          <w:bCs/>
          <w:sz w:val="24"/>
          <w:szCs w:val="24"/>
          <w:lang w:eastAsia="uk-UA"/>
        </w:rPr>
        <w:t xml:space="preserve"> для розвитку</w:t>
      </w:r>
      <w:r w:rsidRPr="00E079CC">
        <w:rPr>
          <w:rFonts w:ascii="Times New Roman" w:hAnsi="Times New Roman"/>
          <w:sz w:val="24"/>
          <w:szCs w:val="24"/>
          <w:lang w:eastAsia="uk-UA"/>
        </w:rPr>
        <w:t>, інноваційн</w:t>
      </w:r>
      <w:r w:rsidR="00A73A1D" w:rsidRPr="00E079CC">
        <w:rPr>
          <w:rFonts w:ascii="Times New Roman" w:hAnsi="Times New Roman"/>
          <w:sz w:val="24"/>
          <w:szCs w:val="24"/>
          <w:lang w:eastAsia="uk-UA"/>
        </w:rPr>
        <w:t>ості та безпомилкового навчання та п</w:t>
      </w:r>
      <w:r w:rsidRPr="00E079CC">
        <w:rPr>
          <w:rFonts w:ascii="Times New Roman" w:hAnsi="Times New Roman"/>
          <w:bCs/>
          <w:sz w:val="24"/>
          <w:szCs w:val="24"/>
          <w:lang w:eastAsia="uk-UA"/>
        </w:rPr>
        <w:t>ідтри</w:t>
      </w:r>
      <w:r w:rsidR="00A73A1D" w:rsidRPr="00E079CC">
        <w:rPr>
          <w:rFonts w:ascii="Times New Roman" w:hAnsi="Times New Roman"/>
          <w:bCs/>
          <w:sz w:val="24"/>
          <w:szCs w:val="24"/>
          <w:lang w:eastAsia="uk-UA"/>
        </w:rPr>
        <w:t>мати</w:t>
      </w:r>
      <w:r w:rsidRPr="00E079CC">
        <w:rPr>
          <w:rFonts w:ascii="Times New Roman" w:hAnsi="Times New Roman"/>
          <w:bCs/>
          <w:sz w:val="24"/>
          <w:szCs w:val="24"/>
          <w:lang w:eastAsia="uk-UA"/>
        </w:rPr>
        <w:t xml:space="preserve"> психічн</w:t>
      </w:r>
      <w:r w:rsidR="00A73A1D" w:rsidRPr="00E079CC">
        <w:rPr>
          <w:rFonts w:ascii="Times New Roman" w:hAnsi="Times New Roman"/>
          <w:bCs/>
          <w:sz w:val="24"/>
          <w:szCs w:val="24"/>
          <w:lang w:eastAsia="uk-UA"/>
        </w:rPr>
        <w:t>е</w:t>
      </w:r>
      <w:r w:rsidRPr="00E079CC">
        <w:rPr>
          <w:rFonts w:ascii="Times New Roman" w:hAnsi="Times New Roman"/>
          <w:bCs/>
          <w:sz w:val="24"/>
          <w:szCs w:val="24"/>
          <w:lang w:eastAsia="uk-UA"/>
        </w:rPr>
        <w:t xml:space="preserve"> здоров’я працівників</w:t>
      </w:r>
      <w:r w:rsidRPr="00E079CC">
        <w:rPr>
          <w:rFonts w:ascii="Times New Roman" w:hAnsi="Times New Roman"/>
          <w:sz w:val="24"/>
          <w:szCs w:val="24"/>
          <w:lang w:eastAsia="uk-UA"/>
        </w:rPr>
        <w:t>, зменш</w:t>
      </w:r>
      <w:r w:rsidR="00A73A1D" w:rsidRPr="00E079CC">
        <w:rPr>
          <w:rFonts w:ascii="Times New Roman" w:hAnsi="Times New Roman"/>
          <w:sz w:val="24"/>
          <w:szCs w:val="24"/>
          <w:lang w:eastAsia="uk-UA"/>
        </w:rPr>
        <w:t>ити</w:t>
      </w:r>
      <w:r w:rsidRPr="00E079CC">
        <w:rPr>
          <w:rFonts w:ascii="Times New Roman" w:hAnsi="Times New Roman"/>
          <w:sz w:val="24"/>
          <w:szCs w:val="24"/>
          <w:lang w:eastAsia="uk-UA"/>
        </w:rPr>
        <w:t xml:space="preserve"> ризик</w:t>
      </w:r>
      <w:r w:rsidR="00A73A1D" w:rsidRPr="00E079CC">
        <w:rPr>
          <w:rFonts w:ascii="Times New Roman" w:hAnsi="Times New Roman"/>
          <w:sz w:val="24"/>
          <w:szCs w:val="24"/>
          <w:lang w:eastAsia="uk-UA"/>
        </w:rPr>
        <w:t>и</w:t>
      </w:r>
      <w:r w:rsidRPr="00E079CC">
        <w:rPr>
          <w:rFonts w:ascii="Times New Roman" w:hAnsi="Times New Roman"/>
          <w:sz w:val="24"/>
          <w:szCs w:val="24"/>
          <w:lang w:eastAsia="uk-UA"/>
        </w:rPr>
        <w:t xml:space="preserve"> професійного вигорання.</w:t>
      </w:r>
    </w:p>
    <w:p w:rsidR="00E079CC" w:rsidRPr="00CD08FA" w:rsidRDefault="00E079CC" w:rsidP="00E079CC">
      <w:pPr>
        <w:shd w:val="clear" w:color="auto" w:fill="FFFFFF"/>
        <w:spacing w:after="0" w:line="240" w:lineRule="auto"/>
        <w:jc w:val="both"/>
        <w:rPr>
          <w:lang w:eastAsia="uk-UA"/>
        </w:rPr>
      </w:pPr>
    </w:p>
    <w:p w:rsidR="00BA0D0C" w:rsidRPr="00CD08FA" w:rsidRDefault="00BA0D0C" w:rsidP="0056076C">
      <w:pPr>
        <w:spacing w:after="0" w:line="240" w:lineRule="auto"/>
        <w:jc w:val="both"/>
        <w:rPr>
          <w:rFonts w:ascii="Times New Roman" w:hAnsi="Times New Roman"/>
          <w:b/>
          <w:bCs/>
          <w:sz w:val="24"/>
          <w:szCs w:val="24"/>
          <w:lang w:eastAsia="uk-UA" w:bidi="uk-UA"/>
        </w:rPr>
      </w:pPr>
      <w:r w:rsidRPr="00CD08FA">
        <w:rPr>
          <w:rFonts w:ascii="Times New Roman" w:hAnsi="Times New Roman"/>
          <w:b/>
          <w:bCs/>
          <w:sz w:val="24"/>
          <w:szCs w:val="24"/>
          <w:lang w:eastAsia="uk-UA" w:bidi="uk-UA"/>
        </w:rPr>
        <w:t xml:space="preserve">Основні поняття (перелік питань): </w:t>
      </w:r>
    </w:p>
    <w:p w:rsidR="00A2749D" w:rsidRPr="00CD08FA" w:rsidRDefault="00A2749D"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Мобінг</w:t>
      </w:r>
      <w:r w:rsidRPr="00CD08FA">
        <w:rPr>
          <w:rFonts w:ascii="Times New Roman" w:eastAsia="Times New Roman" w:hAnsi="Times New Roman"/>
          <w:sz w:val="24"/>
          <w:szCs w:val="24"/>
          <w:lang w:eastAsia="uk-UA"/>
        </w:rPr>
        <w:t xml:space="preserve"> — це систематичне та тривале психологічне переслідування працівника колегами або керівництвом, яке проявляється у приниженні, тиску, ізоляції, насмішках, створенні ворожої атмосфери або штучних перешкод для роботи.</w:t>
      </w:r>
    </w:p>
    <w:p w:rsidR="00BA0D0C" w:rsidRPr="00CD08FA" w:rsidRDefault="00A2749D"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Психологічна безпека</w:t>
      </w:r>
      <w:r w:rsidRPr="00CD08FA">
        <w:rPr>
          <w:rFonts w:ascii="Times New Roman" w:eastAsia="Times New Roman" w:hAnsi="Times New Roman"/>
          <w:sz w:val="24"/>
          <w:szCs w:val="24"/>
          <w:lang w:eastAsia="uk-UA"/>
        </w:rPr>
        <w:t xml:space="preserve"> — це стан, за якого працівник може вільно виконувати роботу, висловлювати думку, повідомляти про проблеми, помилки або конфлікти </w:t>
      </w:r>
      <w:r w:rsidRPr="00CD08FA">
        <w:rPr>
          <w:rFonts w:ascii="Times New Roman" w:eastAsia="Times New Roman" w:hAnsi="Times New Roman"/>
          <w:bCs/>
          <w:sz w:val="24"/>
          <w:szCs w:val="24"/>
          <w:lang w:eastAsia="uk-UA"/>
        </w:rPr>
        <w:t>без страху осуду, покарання, переслідування чи приниження</w:t>
      </w:r>
      <w:r w:rsidRPr="00CD08FA">
        <w:rPr>
          <w:rFonts w:ascii="Times New Roman" w:eastAsia="Times New Roman" w:hAnsi="Times New Roman"/>
          <w:sz w:val="24"/>
          <w:szCs w:val="24"/>
          <w:lang w:eastAsia="uk-UA"/>
        </w:rPr>
        <w:t>.</w:t>
      </w:r>
      <w:r w:rsidRPr="00CD08FA">
        <w:rPr>
          <w:rFonts w:ascii="Times New Roman" w:eastAsia="Times New Roman" w:hAnsi="Times New Roman"/>
          <w:sz w:val="24"/>
          <w:szCs w:val="24"/>
          <w:lang w:eastAsia="uk-UA"/>
        </w:rPr>
        <w:br/>
      </w:r>
    </w:p>
    <w:p w:rsidR="00BA0D0C" w:rsidRPr="00CD08FA" w:rsidRDefault="00BA0D0C" w:rsidP="0056076C">
      <w:pPr>
        <w:widowControl w:val="0"/>
        <w:tabs>
          <w:tab w:val="left" w:leader="dot" w:pos="1331"/>
        </w:tabs>
        <w:spacing w:after="0" w:line="240" w:lineRule="auto"/>
        <w:jc w:val="both"/>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3E5B33" w:rsidRPr="00CD08FA" w:rsidRDefault="003E5B33" w:rsidP="0056076C">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Психологічна безпека</w:t>
      </w:r>
      <w:r w:rsidRPr="00CD08FA">
        <w:rPr>
          <w:rFonts w:ascii="Times New Roman" w:eastAsia="Times New Roman" w:hAnsi="Times New Roman"/>
          <w:sz w:val="24"/>
          <w:szCs w:val="24"/>
          <w:lang w:eastAsia="uk-UA"/>
        </w:rPr>
        <w:t xml:space="preserve"> — це стан, за якого працівник може вільно виконувати роботу, висловлювати думку, повідомляти про проблеми, помилки або конфлікти </w:t>
      </w:r>
      <w:r w:rsidRPr="00CD08FA">
        <w:rPr>
          <w:rFonts w:ascii="Times New Roman" w:eastAsia="Times New Roman" w:hAnsi="Times New Roman"/>
          <w:bCs/>
          <w:sz w:val="24"/>
          <w:szCs w:val="24"/>
          <w:lang w:eastAsia="uk-UA"/>
        </w:rPr>
        <w:t>без страху осуду, покарання, переслідування чи приниження</w:t>
      </w:r>
      <w:r w:rsidRPr="00CD08FA">
        <w:rPr>
          <w:rFonts w:ascii="Times New Roman" w:eastAsia="Times New Roman" w:hAnsi="Times New Roman"/>
          <w:sz w:val="24"/>
          <w:szCs w:val="24"/>
          <w:lang w:eastAsia="uk-UA"/>
        </w:rPr>
        <w:t>.</w:t>
      </w:r>
      <w:r w:rsidRPr="00CD08FA">
        <w:rPr>
          <w:rFonts w:ascii="Times New Roman" w:eastAsia="Times New Roman" w:hAnsi="Times New Roman"/>
          <w:sz w:val="24"/>
          <w:szCs w:val="24"/>
          <w:lang w:eastAsia="uk-UA"/>
        </w:rPr>
        <w:br/>
        <w:t>Це елемент охорони праці та частина здорового корпоративного середовища.</w:t>
      </w:r>
    </w:p>
    <w:p w:rsidR="003A4375" w:rsidRPr="00CD08FA" w:rsidRDefault="003A4375" w:rsidP="0056076C">
      <w:pPr>
        <w:pStyle w:val="rvps2"/>
        <w:shd w:val="clear" w:color="auto" w:fill="FFFFFF"/>
        <w:spacing w:before="0" w:beforeAutospacing="0" w:after="0" w:afterAutospacing="0"/>
        <w:ind w:firstLine="450"/>
        <w:jc w:val="both"/>
      </w:pPr>
      <w:r w:rsidRPr="00CD08FA">
        <w:t>Мобінг (цькування) - систематичні (повторювані) тривалі умисні дії або бездіяльність роботодавця, окремих працівників або групи працівників трудового колективу, які спрямовані на приниження честі та гідності працівника, його ділової репутації, у тому числі з метою набуття, зміни або припинення ним трудових прав та обов’язків, що проявляються у формі психологічного та/або економічного тиску, зокрема із застосуванням засобів електронних комунікацій, створення стосовно працівника напруженої, ворожої, образливої атмосфери, у тому числі такої, що змушує його недооцінювати свою професійну придатність.</w:t>
      </w:r>
    </w:p>
    <w:p w:rsidR="003A4375" w:rsidRPr="00CD08FA" w:rsidRDefault="003A4375" w:rsidP="0056076C">
      <w:pPr>
        <w:pStyle w:val="rvps2"/>
        <w:shd w:val="clear" w:color="auto" w:fill="FFFFFF"/>
        <w:spacing w:before="0" w:beforeAutospacing="0" w:after="0" w:afterAutospacing="0"/>
        <w:ind w:firstLine="450"/>
        <w:jc w:val="both"/>
      </w:pPr>
      <w:bookmarkStart w:id="9" w:name="n1852"/>
      <w:bookmarkEnd w:id="9"/>
      <w:r w:rsidRPr="00CD08FA">
        <w:t>Формами психологічного та економічного тиску, зокрема, є:</w:t>
      </w:r>
    </w:p>
    <w:p w:rsidR="003A4375" w:rsidRPr="00CD08FA" w:rsidRDefault="003A4375" w:rsidP="0056076C">
      <w:pPr>
        <w:pStyle w:val="rvps2"/>
        <w:shd w:val="clear" w:color="auto" w:fill="FFFFFF"/>
        <w:spacing w:before="0" w:beforeAutospacing="0" w:after="0" w:afterAutospacing="0"/>
        <w:ind w:firstLine="450"/>
        <w:jc w:val="both"/>
      </w:pPr>
      <w:bookmarkStart w:id="10" w:name="n1853"/>
      <w:bookmarkEnd w:id="10"/>
      <w:r w:rsidRPr="00CD08FA">
        <w:t>створення стосовно працівника напруженої, ворожої, образливої атмосфери (погрози, висміювання, наклепи, зневажливі зауваження, поведінка загрозливого, залякуючого, принизливого характеру та інші способи виведення працівника із психологічної рівноваги);</w:t>
      </w:r>
    </w:p>
    <w:p w:rsidR="003A4375" w:rsidRPr="00CD08FA" w:rsidRDefault="003A4375" w:rsidP="0056076C">
      <w:pPr>
        <w:pStyle w:val="rvps2"/>
        <w:shd w:val="clear" w:color="auto" w:fill="FFFFFF"/>
        <w:spacing w:before="0" w:beforeAutospacing="0" w:after="0" w:afterAutospacing="0"/>
        <w:ind w:firstLine="450"/>
        <w:jc w:val="both"/>
      </w:pPr>
      <w:bookmarkStart w:id="11" w:name="n1854"/>
      <w:bookmarkEnd w:id="11"/>
      <w:r w:rsidRPr="00CD08FA">
        <w:t>безпідставне негативне виокремлення працівника з колективу або його ізоляція (незапрошення на зустрічі і наради, в яких працівник, відповідно до локальних нормативних актів та організаційно-розпорядчих актів має брати участь, перешкоджання виконанню ним своєї трудової функції, недопущення працівника на робоче місце, перенесення робочого місця в непристосовані для цього виду роботи місця);</w:t>
      </w:r>
    </w:p>
    <w:p w:rsidR="003A4375" w:rsidRPr="00CD08FA" w:rsidRDefault="003A4375" w:rsidP="0056076C">
      <w:pPr>
        <w:pStyle w:val="rvps2"/>
        <w:shd w:val="clear" w:color="auto" w:fill="FFFFFF"/>
        <w:spacing w:before="0" w:beforeAutospacing="0" w:after="0" w:afterAutospacing="0"/>
        <w:ind w:firstLine="450"/>
        <w:jc w:val="both"/>
      </w:pPr>
      <w:bookmarkStart w:id="12" w:name="n1855"/>
      <w:bookmarkEnd w:id="12"/>
      <w:r w:rsidRPr="00CD08FA">
        <w:t>нерівність можливостей для навчання та кар’єрного росту;</w:t>
      </w:r>
    </w:p>
    <w:p w:rsidR="003A4375" w:rsidRPr="00CD08FA" w:rsidRDefault="003A4375" w:rsidP="0056076C">
      <w:pPr>
        <w:pStyle w:val="rvps2"/>
        <w:shd w:val="clear" w:color="auto" w:fill="FFFFFF"/>
        <w:spacing w:before="0" w:beforeAutospacing="0" w:after="0" w:afterAutospacing="0"/>
        <w:ind w:firstLine="450"/>
        <w:jc w:val="both"/>
      </w:pPr>
      <w:bookmarkStart w:id="13" w:name="n1856"/>
      <w:bookmarkEnd w:id="13"/>
      <w:r w:rsidRPr="00CD08FA">
        <w:t>нерівна оплата за працю рівної цінності, яка виконується працівниками однакової кваліфікації;</w:t>
      </w:r>
    </w:p>
    <w:p w:rsidR="003A4375" w:rsidRPr="00CD08FA" w:rsidRDefault="003A4375" w:rsidP="0056076C">
      <w:pPr>
        <w:pStyle w:val="rvps2"/>
        <w:shd w:val="clear" w:color="auto" w:fill="FFFFFF"/>
        <w:spacing w:before="0" w:beforeAutospacing="0" w:after="0" w:afterAutospacing="0"/>
        <w:ind w:firstLine="450"/>
        <w:jc w:val="both"/>
      </w:pPr>
      <w:bookmarkStart w:id="14" w:name="n1857"/>
      <w:bookmarkEnd w:id="14"/>
      <w:r w:rsidRPr="00CD08FA">
        <w:t>безпідставне позбавлення працівника частини виплат (премій, бонусів та інших заохочень);</w:t>
      </w:r>
    </w:p>
    <w:p w:rsidR="003A4375" w:rsidRPr="00CD08FA" w:rsidRDefault="003A4375" w:rsidP="0056076C">
      <w:pPr>
        <w:pStyle w:val="rvps2"/>
        <w:shd w:val="clear" w:color="auto" w:fill="FFFFFF"/>
        <w:spacing w:before="0" w:beforeAutospacing="0" w:after="0" w:afterAutospacing="0"/>
        <w:ind w:firstLine="450"/>
        <w:jc w:val="both"/>
      </w:pPr>
      <w:bookmarkStart w:id="15" w:name="n1858"/>
      <w:bookmarkEnd w:id="15"/>
      <w:r w:rsidRPr="00CD08FA">
        <w:t>необґрунтований нерівномірний розподіл роботодавцем навантаження і завдань між працівниками з однаковою кваліфікацією та продуктивністю праці, які виконують рівноцінну роботу.</w:t>
      </w:r>
    </w:p>
    <w:p w:rsidR="003A4375" w:rsidRPr="00CD08FA" w:rsidRDefault="003A4375" w:rsidP="0056076C">
      <w:pPr>
        <w:pStyle w:val="rvps2"/>
        <w:shd w:val="clear" w:color="auto" w:fill="FFFFFF"/>
        <w:spacing w:before="0" w:beforeAutospacing="0" w:after="0" w:afterAutospacing="0"/>
        <w:ind w:firstLine="450"/>
        <w:jc w:val="both"/>
      </w:pPr>
      <w:bookmarkStart w:id="16" w:name="n1859"/>
      <w:bookmarkEnd w:id="16"/>
      <w:r w:rsidRPr="00CD08FA">
        <w:t>Вимоги роботодавця щодо належного виконання працівником трудових обов’язків, зміна робочого місця, посади працівника або розміру оплати праці в порядку, встановленому законодавством, колективним або трудовим договором, не вважаються мобінгом (цькуванням).</w:t>
      </w:r>
    </w:p>
    <w:p w:rsidR="003A4375" w:rsidRPr="00CD08FA" w:rsidRDefault="003A4375" w:rsidP="0056076C">
      <w:pPr>
        <w:pStyle w:val="rvps2"/>
        <w:shd w:val="clear" w:color="auto" w:fill="FFFFFF"/>
        <w:spacing w:before="0" w:beforeAutospacing="0" w:after="0" w:afterAutospacing="0"/>
        <w:ind w:firstLine="450"/>
        <w:jc w:val="both"/>
      </w:pPr>
      <w:bookmarkStart w:id="17" w:name="n1860"/>
      <w:bookmarkEnd w:id="17"/>
      <w:r w:rsidRPr="00CD08FA">
        <w:t>Вчинення мобінгу (цькування) заборонено.</w:t>
      </w:r>
    </w:p>
    <w:p w:rsidR="003A4375" w:rsidRPr="00CD08FA" w:rsidRDefault="003A4375" w:rsidP="0056076C">
      <w:pPr>
        <w:pStyle w:val="rvps2"/>
        <w:shd w:val="clear" w:color="auto" w:fill="FFFFFF"/>
        <w:spacing w:before="0" w:beforeAutospacing="0" w:after="0" w:afterAutospacing="0"/>
        <w:ind w:firstLine="450"/>
        <w:jc w:val="both"/>
      </w:pPr>
      <w:bookmarkStart w:id="18" w:name="n1861"/>
      <w:bookmarkEnd w:id="18"/>
      <w:r w:rsidRPr="00CD08FA">
        <w:t>Особи, які вважають, що вони зазнали мобінгу (цькування), мають право звернутися із скаргою до центрального органу виконавчої влади, що реалізує державну політику у сфері нагляду та контролю за додержанням законодавства про працю, та/або до суду.</w:t>
      </w:r>
    </w:p>
    <w:p w:rsidR="003A4375" w:rsidRPr="00CD08FA" w:rsidRDefault="003A4375" w:rsidP="0056076C">
      <w:pPr>
        <w:spacing w:after="0" w:line="240" w:lineRule="auto"/>
        <w:jc w:val="both"/>
        <w:rPr>
          <w:rFonts w:ascii="Times New Roman" w:eastAsia="Times New Roman" w:hAnsi="Times New Roman"/>
          <w:sz w:val="24"/>
          <w:szCs w:val="24"/>
          <w:lang w:eastAsia="uk-UA"/>
        </w:rPr>
      </w:pPr>
    </w:p>
    <w:p w:rsidR="00924940" w:rsidRPr="00CD08FA" w:rsidRDefault="003E5B33" w:rsidP="0056076C">
      <w:pPr>
        <w:spacing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b/>
          <w:bCs/>
          <w:kern w:val="36"/>
          <w:sz w:val="24"/>
          <w:szCs w:val="24"/>
          <w:lang w:eastAsia="uk-UA"/>
        </w:rPr>
        <w:t xml:space="preserve"> </w:t>
      </w:r>
      <w:r w:rsidRPr="00CD08FA">
        <w:rPr>
          <w:rFonts w:ascii="Times New Roman" w:eastAsia="Times New Roman" w:hAnsi="Times New Roman"/>
          <w:b/>
          <w:bCs/>
          <w:i/>
          <w:kern w:val="36"/>
          <w:sz w:val="24"/>
          <w:szCs w:val="24"/>
          <w:lang w:eastAsia="uk-UA"/>
        </w:rPr>
        <w:t>Причини виникнення мобінгу</w:t>
      </w:r>
      <w:r w:rsidR="00924940" w:rsidRPr="00CD08FA">
        <w:rPr>
          <w:rFonts w:ascii="Times New Roman" w:eastAsia="Times New Roman" w:hAnsi="Times New Roman"/>
          <w:b/>
          <w:bCs/>
          <w:i/>
          <w:kern w:val="36"/>
          <w:sz w:val="24"/>
          <w:szCs w:val="24"/>
          <w:lang w:eastAsia="uk-UA"/>
        </w:rPr>
        <w:t xml:space="preserve">: </w:t>
      </w:r>
    </w:p>
    <w:p w:rsidR="00924940" w:rsidRPr="00CD08FA" w:rsidRDefault="00924940" w:rsidP="00E56C89">
      <w:pPr>
        <w:pStyle w:val="a6"/>
        <w:numPr>
          <w:ilvl w:val="0"/>
          <w:numId w:val="64"/>
        </w:numPr>
        <w:spacing w:after="0" w:line="240" w:lineRule="auto"/>
        <w:outlineLvl w:val="0"/>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к</w:t>
      </w:r>
      <w:r w:rsidR="003E5B33" w:rsidRPr="00CD08FA">
        <w:rPr>
          <w:rFonts w:ascii="Times New Roman" w:eastAsia="Times New Roman" w:hAnsi="Times New Roman"/>
          <w:bCs/>
          <w:sz w:val="24"/>
          <w:szCs w:val="24"/>
          <w:lang w:eastAsia="uk-UA"/>
        </w:rPr>
        <w:t>онфлікти в колективі</w:t>
      </w:r>
    </w:p>
    <w:p w:rsidR="003E5B33" w:rsidRPr="00CD08FA" w:rsidRDefault="00924940" w:rsidP="00E56C89">
      <w:pPr>
        <w:pStyle w:val="a6"/>
        <w:numPr>
          <w:ilvl w:val="0"/>
          <w:numId w:val="64"/>
        </w:numPr>
        <w:spacing w:after="0" w:line="240" w:lineRule="auto"/>
        <w:outlineLvl w:val="0"/>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н</w:t>
      </w:r>
      <w:r w:rsidR="003E5B33" w:rsidRPr="00CD08FA">
        <w:rPr>
          <w:rFonts w:ascii="Times New Roman" w:eastAsia="Times New Roman" w:hAnsi="Times New Roman"/>
          <w:sz w:val="24"/>
          <w:szCs w:val="24"/>
          <w:lang w:eastAsia="uk-UA"/>
        </w:rPr>
        <w:t>ездатність кон</w:t>
      </w:r>
      <w:r w:rsidRPr="00CD08FA">
        <w:rPr>
          <w:rFonts w:ascii="Times New Roman" w:eastAsia="Times New Roman" w:hAnsi="Times New Roman"/>
          <w:sz w:val="24"/>
          <w:szCs w:val="24"/>
          <w:lang w:eastAsia="uk-UA"/>
        </w:rPr>
        <w:t>структивно вирішувати суперечки</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а</w:t>
      </w:r>
      <w:r w:rsidR="003E5B33" w:rsidRPr="00CD08FA">
        <w:rPr>
          <w:rFonts w:ascii="Times New Roman" w:eastAsia="Times New Roman" w:hAnsi="Times New Roman"/>
          <w:bCs/>
          <w:sz w:val="24"/>
          <w:szCs w:val="24"/>
          <w:lang w:eastAsia="uk-UA"/>
        </w:rPr>
        <w:t>вторитарний стиль керівництва</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н</w:t>
      </w:r>
      <w:r w:rsidR="003E5B33" w:rsidRPr="00CD08FA">
        <w:rPr>
          <w:rFonts w:ascii="Times New Roman" w:eastAsia="Times New Roman" w:hAnsi="Times New Roman"/>
          <w:bCs/>
          <w:sz w:val="24"/>
          <w:szCs w:val="24"/>
          <w:lang w:eastAsia="uk-UA"/>
        </w:rPr>
        <w:t>ездоровий рівень конкуренції</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н</w:t>
      </w:r>
      <w:r w:rsidR="003E5B33" w:rsidRPr="00CD08FA">
        <w:rPr>
          <w:rFonts w:ascii="Times New Roman" w:eastAsia="Times New Roman" w:hAnsi="Times New Roman"/>
          <w:bCs/>
          <w:sz w:val="24"/>
          <w:szCs w:val="24"/>
          <w:lang w:eastAsia="uk-UA"/>
        </w:rPr>
        <w:t>изька корпоративна культура</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з</w:t>
      </w:r>
      <w:r w:rsidR="003E5B33" w:rsidRPr="00CD08FA">
        <w:rPr>
          <w:rFonts w:ascii="Times New Roman" w:eastAsia="Times New Roman" w:hAnsi="Times New Roman"/>
          <w:bCs/>
          <w:sz w:val="24"/>
          <w:szCs w:val="24"/>
          <w:lang w:eastAsia="uk-UA"/>
        </w:rPr>
        <w:t>аздрість, страх конкуренції, внутрішні амбіції</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с</w:t>
      </w:r>
      <w:r w:rsidR="003E5B33" w:rsidRPr="00CD08FA">
        <w:rPr>
          <w:rFonts w:ascii="Times New Roman" w:eastAsia="Times New Roman" w:hAnsi="Times New Roman"/>
          <w:bCs/>
          <w:sz w:val="24"/>
          <w:szCs w:val="24"/>
          <w:lang w:eastAsia="uk-UA"/>
        </w:rPr>
        <w:t>трес, перевантаження, нестача ресурсів</w:t>
      </w:r>
    </w:p>
    <w:p w:rsidR="00924940" w:rsidRPr="00CD08FA" w:rsidRDefault="00924940" w:rsidP="00E56C89">
      <w:pPr>
        <w:pStyle w:val="a6"/>
        <w:numPr>
          <w:ilvl w:val="0"/>
          <w:numId w:val="62"/>
        </w:numPr>
        <w:spacing w:after="0" w:line="240" w:lineRule="auto"/>
        <w:rPr>
          <w:rFonts w:ascii="Times New Roman" w:eastAsia="Times New Roman" w:hAnsi="Times New Roman"/>
          <w:bCs/>
          <w:sz w:val="24"/>
          <w:szCs w:val="24"/>
          <w:lang w:eastAsia="uk-UA"/>
        </w:rPr>
      </w:pPr>
      <w:r w:rsidRPr="00CD08FA">
        <w:rPr>
          <w:rFonts w:ascii="Times New Roman" w:eastAsia="Times New Roman" w:hAnsi="Times New Roman"/>
          <w:bCs/>
          <w:sz w:val="24"/>
          <w:szCs w:val="24"/>
          <w:lang w:eastAsia="uk-UA"/>
        </w:rPr>
        <w:t>н</w:t>
      </w:r>
      <w:r w:rsidR="003E5B33" w:rsidRPr="00CD08FA">
        <w:rPr>
          <w:rFonts w:ascii="Times New Roman" w:eastAsia="Times New Roman" w:hAnsi="Times New Roman"/>
          <w:bCs/>
          <w:sz w:val="24"/>
          <w:szCs w:val="24"/>
          <w:lang w:eastAsia="uk-UA"/>
        </w:rPr>
        <w:t>епрозорі критерії оцінювання працівників</w:t>
      </w:r>
    </w:p>
    <w:p w:rsidR="00924940" w:rsidRPr="00CD08FA" w:rsidRDefault="00924940" w:rsidP="00E56C89">
      <w:pPr>
        <w:pStyle w:val="a6"/>
        <w:numPr>
          <w:ilvl w:val="0"/>
          <w:numId w:val="62"/>
        </w:numPr>
        <w:spacing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bCs/>
          <w:sz w:val="24"/>
          <w:szCs w:val="24"/>
          <w:lang w:eastAsia="uk-UA"/>
        </w:rPr>
        <w:t>т</w:t>
      </w:r>
      <w:r w:rsidR="003E5B33" w:rsidRPr="00CD08FA">
        <w:rPr>
          <w:rFonts w:ascii="Times New Roman" w:eastAsia="Times New Roman" w:hAnsi="Times New Roman"/>
          <w:bCs/>
          <w:sz w:val="24"/>
          <w:szCs w:val="24"/>
          <w:lang w:eastAsia="uk-UA"/>
        </w:rPr>
        <w:t>олерування агресивної поведінки з боку керівництва</w:t>
      </w:r>
    </w:p>
    <w:p w:rsidR="003E5B33" w:rsidRPr="00CD08FA" w:rsidRDefault="003E5B33" w:rsidP="0056076C">
      <w:pPr>
        <w:spacing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b/>
          <w:bCs/>
          <w:i/>
          <w:kern w:val="36"/>
          <w:sz w:val="24"/>
          <w:szCs w:val="24"/>
          <w:lang w:eastAsia="uk-UA"/>
        </w:rPr>
        <w:t>Ознаки мобінгу</w:t>
      </w:r>
      <w:r w:rsidR="00924940" w:rsidRPr="00CD08FA">
        <w:rPr>
          <w:rFonts w:ascii="Times New Roman" w:eastAsia="Times New Roman" w:hAnsi="Times New Roman"/>
          <w:b/>
          <w:bCs/>
          <w:i/>
          <w:kern w:val="36"/>
          <w:sz w:val="24"/>
          <w:szCs w:val="24"/>
          <w:lang w:eastAsia="uk-UA"/>
        </w:rPr>
        <w:t>:</w:t>
      </w:r>
    </w:p>
    <w:p w:rsidR="003E5B33" w:rsidRPr="00CD08FA" w:rsidRDefault="003E5B33" w:rsidP="0056076C">
      <w:pPr>
        <w:spacing w:after="0" w:line="240" w:lineRule="auto"/>
        <w:jc w:val="both"/>
        <w:outlineLvl w:val="2"/>
        <w:rPr>
          <w:rFonts w:ascii="Times New Roman" w:eastAsia="Times New Roman" w:hAnsi="Times New Roman"/>
          <w:b/>
          <w:bCs/>
          <w:i/>
          <w:sz w:val="24"/>
          <w:szCs w:val="24"/>
          <w:lang w:eastAsia="uk-UA"/>
        </w:rPr>
      </w:pPr>
      <w:r w:rsidRPr="00CD08FA">
        <w:rPr>
          <w:rFonts w:ascii="Times New Roman" w:eastAsia="Times New Roman" w:hAnsi="Times New Roman"/>
          <w:b/>
          <w:bCs/>
          <w:i/>
          <w:sz w:val="24"/>
          <w:szCs w:val="24"/>
          <w:lang w:eastAsia="uk-UA"/>
        </w:rPr>
        <w:t>Психологічні ознаки:</w:t>
      </w:r>
    </w:p>
    <w:p w:rsidR="003E5B33" w:rsidRPr="00CD08FA" w:rsidRDefault="003E5B33" w:rsidP="00E56C89">
      <w:pPr>
        <w:numPr>
          <w:ilvl w:val="0"/>
          <w:numId w:val="51"/>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Приниження, образи, глузування</w:t>
      </w:r>
    </w:p>
    <w:p w:rsidR="003E5B33" w:rsidRPr="00CD08FA" w:rsidRDefault="003E5B33" w:rsidP="00E56C89">
      <w:pPr>
        <w:numPr>
          <w:ilvl w:val="0"/>
          <w:numId w:val="51"/>
        </w:numPr>
        <w:spacing w:before="100" w:beforeAutospacing="1"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Поширення чуток</w:t>
      </w:r>
    </w:p>
    <w:p w:rsidR="003E5B33" w:rsidRPr="00CD08FA" w:rsidRDefault="003E5B33" w:rsidP="00E56C89">
      <w:pPr>
        <w:numPr>
          <w:ilvl w:val="0"/>
          <w:numId w:val="51"/>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Постійна критика, що не має підстав</w:t>
      </w:r>
    </w:p>
    <w:p w:rsidR="003E5B33" w:rsidRPr="00CD08FA" w:rsidRDefault="003E5B33" w:rsidP="0056076C">
      <w:pPr>
        <w:spacing w:after="0" w:line="240" w:lineRule="auto"/>
        <w:jc w:val="both"/>
        <w:outlineLvl w:val="2"/>
        <w:rPr>
          <w:rFonts w:ascii="Times New Roman" w:eastAsia="Times New Roman" w:hAnsi="Times New Roman"/>
          <w:b/>
          <w:bCs/>
          <w:i/>
          <w:sz w:val="24"/>
          <w:szCs w:val="24"/>
          <w:lang w:eastAsia="uk-UA"/>
        </w:rPr>
      </w:pPr>
      <w:r w:rsidRPr="00CD08FA">
        <w:rPr>
          <w:rFonts w:ascii="Times New Roman" w:eastAsia="Times New Roman" w:hAnsi="Times New Roman"/>
          <w:b/>
          <w:bCs/>
          <w:i/>
          <w:sz w:val="24"/>
          <w:szCs w:val="24"/>
          <w:lang w:eastAsia="uk-UA"/>
        </w:rPr>
        <w:t>Соціальні:</w:t>
      </w:r>
    </w:p>
    <w:p w:rsidR="003E5B33" w:rsidRPr="00CD08FA" w:rsidRDefault="003E5B33" w:rsidP="00E56C89">
      <w:pPr>
        <w:numPr>
          <w:ilvl w:val="0"/>
          <w:numId w:val="52"/>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Ізоляція працівника, ігнорування</w:t>
      </w:r>
    </w:p>
    <w:p w:rsidR="003E5B33" w:rsidRPr="00CD08FA" w:rsidRDefault="003E5B33" w:rsidP="00E56C89">
      <w:pPr>
        <w:numPr>
          <w:ilvl w:val="0"/>
          <w:numId w:val="52"/>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Заборона спілкуватися з колегами</w:t>
      </w:r>
    </w:p>
    <w:p w:rsidR="003E5B33" w:rsidRPr="00CD08FA" w:rsidRDefault="003E5B33" w:rsidP="0056076C">
      <w:pPr>
        <w:spacing w:after="0" w:line="240" w:lineRule="auto"/>
        <w:jc w:val="both"/>
        <w:outlineLvl w:val="2"/>
        <w:rPr>
          <w:rFonts w:ascii="Times New Roman" w:eastAsia="Times New Roman" w:hAnsi="Times New Roman"/>
          <w:b/>
          <w:bCs/>
          <w:i/>
          <w:sz w:val="24"/>
          <w:szCs w:val="24"/>
          <w:lang w:eastAsia="uk-UA"/>
        </w:rPr>
      </w:pPr>
      <w:r w:rsidRPr="00CD08FA">
        <w:rPr>
          <w:rFonts w:ascii="Times New Roman" w:eastAsia="Times New Roman" w:hAnsi="Times New Roman"/>
          <w:b/>
          <w:bCs/>
          <w:i/>
          <w:sz w:val="24"/>
          <w:szCs w:val="24"/>
          <w:lang w:eastAsia="uk-UA"/>
        </w:rPr>
        <w:t>Професійні:</w:t>
      </w:r>
    </w:p>
    <w:p w:rsidR="003E5B33" w:rsidRPr="00CD08FA" w:rsidRDefault="003E5B33" w:rsidP="00E56C89">
      <w:pPr>
        <w:numPr>
          <w:ilvl w:val="0"/>
          <w:numId w:val="53"/>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Невиправдане збільшення обов’язків</w:t>
      </w:r>
    </w:p>
    <w:p w:rsidR="003E5B33" w:rsidRPr="00CD08FA" w:rsidRDefault="003E5B33" w:rsidP="00E56C89">
      <w:pPr>
        <w:numPr>
          <w:ilvl w:val="0"/>
          <w:numId w:val="53"/>
        </w:numPr>
        <w:spacing w:after="100" w:afterAutospacing="1"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Створення перешкод у роботі</w:t>
      </w:r>
    </w:p>
    <w:p w:rsidR="003E5B33" w:rsidRPr="00CD08FA" w:rsidRDefault="003E5B33" w:rsidP="00E56C89">
      <w:pPr>
        <w:numPr>
          <w:ilvl w:val="0"/>
          <w:numId w:val="53"/>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Позбавлення інформації або доступу до ресурсів</w:t>
      </w:r>
    </w:p>
    <w:p w:rsidR="00924940" w:rsidRPr="00CD08FA" w:rsidRDefault="003E5B33" w:rsidP="0056076C">
      <w:pPr>
        <w:spacing w:after="0" w:line="240" w:lineRule="auto"/>
        <w:jc w:val="both"/>
        <w:outlineLvl w:val="2"/>
        <w:rPr>
          <w:rFonts w:ascii="Times New Roman" w:eastAsia="Times New Roman" w:hAnsi="Times New Roman"/>
          <w:b/>
          <w:bCs/>
          <w:sz w:val="24"/>
          <w:szCs w:val="24"/>
          <w:lang w:eastAsia="uk-UA"/>
        </w:rPr>
      </w:pPr>
      <w:r w:rsidRPr="00CD08FA">
        <w:rPr>
          <w:rFonts w:ascii="Times New Roman" w:eastAsia="Times New Roman" w:hAnsi="Times New Roman"/>
          <w:b/>
          <w:bCs/>
          <w:sz w:val="24"/>
          <w:szCs w:val="24"/>
          <w:lang w:eastAsia="uk-UA"/>
        </w:rPr>
        <w:t>Адміністративні:</w:t>
      </w:r>
    </w:p>
    <w:p w:rsidR="00924940" w:rsidRPr="00CD08FA" w:rsidRDefault="003E5B33" w:rsidP="00E56C89">
      <w:pPr>
        <w:pStyle w:val="a6"/>
        <w:numPr>
          <w:ilvl w:val="0"/>
          <w:numId w:val="63"/>
        </w:numPr>
        <w:spacing w:after="0" w:line="240" w:lineRule="auto"/>
        <w:jc w:val="both"/>
        <w:outlineLvl w:val="2"/>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Безпідставні догани</w:t>
      </w:r>
    </w:p>
    <w:p w:rsidR="00924940" w:rsidRPr="00CD08FA" w:rsidRDefault="003E5B33" w:rsidP="00E56C89">
      <w:pPr>
        <w:pStyle w:val="a6"/>
        <w:numPr>
          <w:ilvl w:val="0"/>
          <w:numId w:val="63"/>
        </w:numPr>
        <w:spacing w:after="0" w:line="240" w:lineRule="auto"/>
        <w:jc w:val="both"/>
        <w:outlineLvl w:val="2"/>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Заниження оцінок результатів праці</w:t>
      </w:r>
    </w:p>
    <w:p w:rsidR="00924940" w:rsidRPr="00CD08FA" w:rsidRDefault="003E5B33" w:rsidP="00E56C89">
      <w:pPr>
        <w:pStyle w:val="a6"/>
        <w:numPr>
          <w:ilvl w:val="0"/>
          <w:numId w:val="63"/>
        </w:numPr>
        <w:spacing w:before="100" w:beforeAutospacing="1"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sz w:val="24"/>
          <w:szCs w:val="24"/>
          <w:lang w:eastAsia="uk-UA"/>
        </w:rPr>
        <w:t>Маніпуляції графіком, обмеження премій</w:t>
      </w:r>
    </w:p>
    <w:p w:rsidR="00841FF5" w:rsidRDefault="003E5B33" w:rsidP="0056076C">
      <w:pPr>
        <w:spacing w:before="100" w:beforeAutospacing="1"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b/>
          <w:bCs/>
          <w:i/>
          <w:kern w:val="36"/>
          <w:sz w:val="24"/>
          <w:szCs w:val="24"/>
          <w:lang w:eastAsia="uk-UA"/>
        </w:rPr>
        <w:t xml:space="preserve"> Форми мобінгу</w:t>
      </w:r>
    </w:p>
    <w:p w:rsidR="003E5B33" w:rsidRPr="00CD08FA" w:rsidRDefault="003E5B33" w:rsidP="0056076C">
      <w:pPr>
        <w:spacing w:after="0" w:line="240" w:lineRule="auto"/>
        <w:jc w:val="both"/>
        <w:outlineLvl w:val="0"/>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Горизонтальний мобінг</w:t>
      </w:r>
      <w:r w:rsidR="00924940" w:rsidRPr="00CD08FA">
        <w:rPr>
          <w:rFonts w:ascii="Times New Roman" w:eastAsia="Times New Roman" w:hAnsi="Times New Roman"/>
          <w:bCs/>
          <w:sz w:val="24"/>
          <w:szCs w:val="24"/>
          <w:lang w:eastAsia="uk-UA"/>
        </w:rPr>
        <w:t xml:space="preserve"> - к</w:t>
      </w:r>
      <w:r w:rsidRPr="00CD08FA">
        <w:rPr>
          <w:rFonts w:ascii="Times New Roman" w:eastAsia="Times New Roman" w:hAnsi="Times New Roman"/>
          <w:sz w:val="24"/>
          <w:szCs w:val="24"/>
          <w:lang w:eastAsia="uk-UA"/>
        </w:rPr>
        <w:t>онфлікт або цькування між працівниками одного рівня.</w:t>
      </w:r>
    </w:p>
    <w:p w:rsidR="003E5B33" w:rsidRPr="00CD08FA" w:rsidRDefault="003E5B33" w:rsidP="00E56C89">
      <w:pPr>
        <w:numPr>
          <w:ilvl w:val="0"/>
          <w:numId w:val="54"/>
        </w:numPr>
        <w:spacing w:after="0" w:line="240" w:lineRule="auto"/>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Вертикальний мобінг (висхідний або низхідний)</w:t>
      </w:r>
    </w:p>
    <w:p w:rsidR="003E5B33" w:rsidRPr="00CD08FA" w:rsidRDefault="003E5B33" w:rsidP="00E56C89">
      <w:pPr>
        <w:numPr>
          <w:ilvl w:val="1"/>
          <w:numId w:val="101"/>
        </w:numPr>
        <w:spacing w:after="0" w:line="240" w:lineRule="auto"/>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Керівник → працівник (найпоширеніший)</w:t>
      </w:r>
    </w:p>
    <w:p w:rsidR="003E5B33" w:rsidRPr="00CD08FA" w:rsidRDefault="003E5B33" w:rsidP="00E56C89">
      <w:pPr>
        <w:numPr>
          <w:ilvl w:val="1"/>
          <w:numId w:val="101"/>
        </w:numPr>
        <w:spacing w:after="0" w:line="240" w:lineRule="auto"/>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Працівники → керівник</w:t>
      </w:r>
    </w:p>
    <w:p w:rsidR="003E5B33" w:rsidRPr="00CD08FA" w:rsidRDefault="003E5B33" w:rsidP="00E56C89">
      <w:pPr>
        <w:numPr>
          <w:ilvl w:val="0"/>
          <w:numId w:val="54"/>
        </w:numPr>
        <w:spacing w:after="0" w:line="240" w:lineRule="auto"/>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Змішаний мобінг</w:t>
      </w:r>
      <w:r w:rsidR="00924940" w:rsidRPr="00CD08FA">
        <w:rPr>
          <w:rFonts w:ascii="Times New Roman" w:eastAsia="Times New Roman" w:hAnsi="Times New Roman"/>
          <w:bCs/>
          <w:sz w:val="24"/>
          <w:szCs w:val="24"/>
          <w:lang w:eastAsia="uk-UA"/>
        </w:rPr>
        <w:t xml:space="preserve"> - п</w:t>
      </w:r>
      <w:r w:rsidRPr="00CD08FA">
        <w:rPr>
          <w:rFonts w:ascii="Times New Roman" w:eastAsia="Times New Roman" w:hAnsi="Times New Roman"/>
          <w:sz w:val="24"/>
          <w:szCs w:val="24"/>
          <w:lang w:eastAsia="uk-UA"/>
        </w:rPr>
        <w:t>оєднання дій керівника та колег.</w:t>
      </w:r>
    </w:p>
    <w:p w:rsidR="003E5B33" w:rsidRPr="00CD08FA" w:rsidRDefault="003E5B33" w:rsidP="00E56C89">
      <w:pPr>
        <w:numPr>
          <w:ilvl w:val="0"/>
          <w:numId w:val="54"/>
        </w:numPr>
        <w:spacing w:before="100" w:beforeAutospacing="1" w:after="0" w:line="240" w:lineRule="auto"/>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Кібермобінг</w:t>
      </w:r>
      <w:r w:rsidR="007B00B0" w:rsidRPr="00CD08FA">
        <w:rPr>
          <w:rFonts w:ascii="Times New Roman" w:eastAsia="Times New Roman" w:hAnsi="Times New Roman"/>
          <w:bCs/>
          <w:sz w:val="24"/>
          <w:szCs w:val="24"/>
          <w:lang w:eastAsia="uk-UA"/>
        </w:rPr>
        <w:t xml:space="preserve"> - о</w:t>
      </w:r>
      <w:r w:rsidRPr="00CD08FA">
        <w:rPr>
          <w:rFonts w:ascii="Times New Roman" w:eastAsia="Times New Roman" w:hAnsi="Times New Roman"/>
          <w:sz w:val="24"/>
          <w:szCs w:val="24"/>
          <w:lang w:eastAsia="uk-UA"/>
        </w:rPr>
        <w:t>брази, цькування, приниження в корпоративних чатах, соцмережах.</w:t>
      </w:r>
    </w:p>
    <w:p w:rsidR="003A4375" w:rsidRPr="00CD08FA" w:rsidRDefault="003E5B33" w:rsidP="0056076C">
      <w:pPr>
        <w:spacing w:before="100" w:beforeAutospacing="1" w:after="0" w:line="240" w:lineRule="auto"/>
        <w:jc w:val="both"/>
        <w:outlineLvl w:val="0"/>
        <w:rPr>
          <w:rFonts w:ascii="Times New Roman" w:eastAsia="Times New Roman" w:hAnsi="Times New Roman"/>
          <w:sz w:val="24"/>
          <w:szCs w:val="24"/>
          <w:lang w:eastAsia="uk-UA"/>
        </w:rPr>
      </w:pPr>
      <w:r w:rsidRPr="00CD08FA">
        <w:rPr>
          <w:rFonts w:ascii="Times New Roman" w:eastAsia="Times New Roman" w:hAnsi="Times New Roman"/>
          <w:b/>
          <w:bCs/>
          <w:i/>
          <w:kern w:val="36"/>
          <w:sz w:val="24"/>
          <w:szCs w:val="24"/>
          <w:lang w:eastAsia="uk-UA"/>
        </w:rPr>
        <w:t>Способи прояву мобінгу</w:t>
      </w:r>
      <w:r w:rsidR="007B00B0" w:rsidRPr="00CD08FA">
        <w:rPr>
          <w:rFonts w:ascii="Times New Roman" w:eastAsia="Times New Roman" w:hAnsi="Times New Roman"/>
          <w:b/>
          <w:bCs/>
          <w:i/>
          <w:kern w:val="36"/>
          <w:sz w:val="24"/>
          <w:szCs w:val="24"/>
          <w:lang w:eastAsia="uk-UA"/>
        </w:rPr>
        <w:t xml:space="preserve">:  </w:t>
      </w:r>
      <w:r w:rsidR="007B00B0" w:rsidRPr="00CD08FA">
        <w:rPr>
          <w:rFonts w:ascii="Times New Roman" w:eastAsia="Times New Roman" w:hAnsi="Times New Roman"/>
          <w:bCs/>
          <w:kern w:val="36"/>
          <w:sz w:val="24"/>
          <w:szCs w:val="24"/>
          <w:lang w:eastAsia="uk-UA"/>
        </w:rPr>
        <w:t>п</w:t>
      </w:r>
      <w:r w:rsidRPr="00CD08FA">
        <w:rPr>
          <w:rFonts w:ascii="Times New Roman" w:eastAsia="Times New Roman" w:hAnsi="Times New Roman"/>
          <w:sz w:val="24"/>
          <w:szCs w:val="24"/>
          <w:lang w:eastAsia="uk-UA"/>
        </w:rPr>
        <w:t>ублічне приниження</w:t>
      </w:r>
      <w:r w:rsidR="007B00B0" w:rsidRPr="00CD08FA">
        <w:rPr>
          <w:rFonts w:ascii="Times New Roman" w:eastAsia="Times New Roman" w:hAnsi="Times New Roman"/>
          <w:sz w:val="24"/>
          <w:szCs w:val="24"/>
          <w:lang w:eastAsia="uk-UA"/>
        </w:rPr>
        <w:t>; з</w:t>
      </w:r>
      <w:r w:rsidRPr="00CD08FA">
        <w:rPr>
          <w:rFonts w:ascii="Times New Roman" w:eastAsia="Times New Roman" w:hAnsi="Times New Roman"/>
          <w:sz w:val="24"/>
          <w:szCs w:val="24"/>
          <w:lang w:eastAsia="uk-UA"/>
        </w:rPr>
        <w:t>аниження професійних досягнень</w:t>
      </w:r>
      <w:r w:rsidR="007B00B0" w:rsidRPr="00CD08FA">
        <w:rPr>
          <w:rFonts w:ascii="Times New Roman" w:eastAsia="Times New Roman" w:hAnsi="Times New Roman"/>
          <w:sz w:val="24"/>
          <w:szCs w:val="24"/>
          <w:lang w:eastAsia="uk-UA"/>
        </w:rPr>
        <w:t>; з</w:t>
      </w:r>
      <w:r w:rsidRPr="00CD08FA">
        <w:rPr>
          <w:rFonts w:ascii="Times New Roman" w:eastAsia="Times New Roman" w:hAnsi="Times New Roman"/>
          <w:sz w:val="24"/>
          <w:szCs w:val="24"/>
          <w:lang w:eastAsia="uk-UA"/>
        </w:rPr>
        <w:t>агрози, крики, насмішки</w:t>
      </w:r>
      <w:r w:rsidR="007B00B0" w:rsidRPr="00CD08FA">
        <w:rPr>
          <w:rFonts w:ascii="Times New Roman" w:eastAsia="Times New Roman" w:hAnsi="Times New Roman"/>
          <w:sz w:val="24"/>
          <w:szCs w:val="24"/>
          <w:lang w:eastAsia="uk-UA"/>
        </w:rPr>
        <w:t>; і</w:t>
      </w:r>
      <w:r w:rsidRPr="00CD08FA">
        <w:rPr>
          <w:rFonts w:ascii="Times New Roman" w:eastAsia="Times New Roman" w:hAnsi="Times New Roman"/>
          <w:sz w:val="24"/>
          <w:szCs w:val="24"/>
          <w:lang w:eastAsia="uk-UA"/>
        </w:rPr>
        <w:t>гнорування, бойкот</w:t>
      </w:r>
      <w:r w:rsidR="007B00B0" w:rsidRPr="00CD08FA">
        <w:rPr>
          <w:rFonts w:ascii="Times New Roman" w:eastAsia="Times New Roman" w:hAnsi="Times New Roman"/>
          <w:sz w:val="24"/>
          <w:szCs w:val="24"/>
          <w:lang w:eastAsia="uk-UA"/>
        </w:rPr>
        <w:t>; н</w:t>
      </w:r>
      <w:r w:rsidRPr="00CD08FA">
        <w:rPr>
          <w:rFonts w:ascii="Times New Roman" w:eastAsia="Times New Roman" w:hAnsi="Times New Roman"/>
          <w:sz w:val="24"/>
          <w:szCs w:val="24"/>
          <w:lang w:eastAsia="uk-UA"/>
        </w:rPr>
        <w:t>ав’язування непосильних завдань</w:t>
      </w:r>
      <w:r w:rsidR="007B00B0" w:rsidRPr="00CD08FA">
        <w:rPr>
          <w:rFonts w:ascii="Times New Roman" w:eastAsia="Times New Roman" w:hAnsi="Times New Roman"/>
          <w:sz w:val="24"/>
          <w:szCs w:val="24"/>
          <w:lang w:eastAsia="uk-UA"/>
        </w:rPr>
        <w:t>; н</w:t>
      </w:r>
      <w:r w:rsidRPr="00CD08FA">
        <w:rPr>
          <w:rFonts w:ascii="Times New Roman" w:eastAsia="Times New Roman" w:hAnsi="Times New Roman"/>
          <w:sz w:val="24"/>
          <w:szCs w:val="24"/>
          <w:lang w:eastAsia="uk-UA"/>
        </w:rPr>
        <w:t>евмотивована критика</w:t>
      </w:r>
      <w:r w:rsidR="007B00B0" w:rsidRPr="00CD08FA">
        <w:rPr>
          <w:rFonts w:ascii="Times New Roman" w:eastAsia="Times New Roman" w:hAnsi="Times New Roman"/>
          <w:sz w:val="24"/>
          <w:szCs w:val="24"/>
          <w:lang w:eastAsia="uk-UA"/>
        </w:rPr>
        <w:t>; ш</w:t>
      </w:r>
      <w:r w:rsidRPr="00CD08FA">
        <w:rPr>
          <w:rFonts w:ascii="Times New Roman" w:eastAsia="Times New Roman" w:hAnsi="Times New Roman"/>
          <w:sz w:val="24"/>
          <w:szCs w:val="24"/>
          <w:lang w:eastAsia="uk-UA"/>
        </w:rPr>
        <w:t>тучне обмеження доступу до інформації</w:t>
      </w:r>
      <w:r w:rsidR="007B00B0" w:rsidRPr="00CD08FA">
        <w:rPr>
          <w:rFonts w:ascii="Times New Roman" w:eastAsia="Times New Roman" w:hAnsi="Times New Roman"/>
          <w:sz w:val="24"/>
          <w:szCs w:val="24"/>
          <w:lang w:eastAsia="uk-UA"/>
        </w:rPr>
        <w:t>; в</w:t>
      </w:r>
      <w:r w:rsidRPr="00CD08FA">
        <w:rPr>
          <w:rFonts w:ascii="Times New Roman" w:eastAsia="Times New Roman" w:hAnsi="Times New Roman"/>
          <w:sz w:val="24"/>
          <w:szCs w:val="24"/>
          <w:lang w:eastAsia="uk-UA"/>
        </w:rPr>
        <w:t>тручання в особисте життя</w:t>
      </w:r>
      <w:r w:rsidR="007B00B0" w:rsidRPr="00CD08FA">
        <w:rPr>
          <w:rFonts w:ascii="Times New Roman" w:eastAsia="Times New Roman" w:hAnsi="Times New Roman"/>
          <w:sz w:val="24"/>
          <w:szCs w:val="24"/>
          <w:lang w:eastAsia="uk-UA"/>
        </w:rPr>
        <w:t>; к</w:t>
      </w:r>
      <w:r w:rsidRPr="00CD08FA">
        <w:rPr>
          <w:rFonts w:ascii="Times New Roman" w:eastAsia="Times New Roman" w:hAnsi="Times New Roman"/>
          <w:sz w:val="24"/>
          <w:szCs w:val="24"/>
          <w:lang w:eastAsia="uk-UA"/>
        </w:rPr>
        <w:t>онтроль, що принижує гідність</w:t>
      </w:r>
      <w:r w:rsidR="007B00B0" w:rsidRPr="00CD08FA">
        <w:rPr>
          <w:rFonts w:ascii="Times New Roman" w:eastAsia="Times New Roman" w:hAnsi="Times New Roman"/>
          <w:sz w:val="24"/>
          <w:szCs w:val="24"/>
          <w:lang w:eastAsia="uk-UA"/>
        </w:rPr>
        <w:t>; п</w:t>
      </w:r>
      <w:r w:rsidRPr="00CD08FA">
        <w:rPr>
          <w:rFonts w:ascii="Times New Roman" w:eastAsia="Times New Roman" w:hAnsi="Times New Roman"/>
          <w:sz w:val="24"/>
          <w:szCs w:val="24"/>
          <w:lang w:eastAsia="uk-UA"/>
        </w:rPr>
        <w:t>ереслі</w:t>
      </w:r>
      <w:r w:rsidR="003A4375" w:rsidRPr="00CD08FA">
        <w:rPr>
          <w:rFonts w:ascii="Times New Roman" w:eastAsia="Times New Roman" w:hAnsi="Times New Roman"/>
          <w:sz w:val="24"/>
          <w:szCs w:val="24"/>
          <w:lang w:eastAsia="uk-UA"/>
        </w:rPr>
        <w:t>дування через електронні засоби.</w:t>
      </w:r>
    </w:p>
    <w:p w:rsidR="003A4375" w:rsidRPr="00CD08FA" w:rsidRDefault="003E5B33" w:rsidP="0056076C">
      <w:pPr>
        <w:spacing w:after="0" w:line="240" w:lineRule="auto"/>
        <w:jc w:val="both"/>
        <w:outlineLvl w:val="0"/>
        <w:rPr>
          <w:rFonts w:ascii="Times New Roman" w:eastAsia="Times New Roman" w:hAnsi="Times New Roman"/>
          <w:b/>
          <w:bCs/>
          <w:i/>
          <w:kern w:val="36"/>
          <w:sz w:val="24"/>
          <w:szCs w:val="24"/>
          <w:lang w:eastAsia="uk-UA"/>
        </w:rPr>
      </w:pPr>
      <w:r w:rsidRPr="00CD08FA">
        <w:rPr>
          <w:rFonts w:ascii="Times New Roman" w:eastAsia="Times New Roman" w:hAnsi="Times New Roman"/>
          <w:b/>
          <w:bCs/>
          <w:i/>
          <w:kern w:val="36"/>
          <w:sz w:val="24"/>
          <w:szCs w:val="24"/>
          <w:lang w:eastAsia="uk-UA"/>
        </w:rPr>
        <w:t xml:space="preserve"> Обов’язки роботодавця щодо протидії мобінгу</w:t>
      </w:r>
    </w:p>
    <w:p w:rsidR="003E5B33" w:rsidRPr="00CD08FA" w:rsidRDefault="003E5B33" w:rsidP="0056076C">
      <w:pPr>
        <w:spacing w:after="0" w:line="240" w:lineRule="auto"/>
        <w:jc w:val="both"/>
        <w:outlineLvl w:val="0"/>
        <w:rPr>
          <w:rFonts w:ascii="Times New Roman" w:eastAsia="Times New Roman" w:hAnsi="Times New Roman"/>
          <w:sz w:val="24"/>
          <w:szCs w:val="24"/>
          <w:lang w:eastAsia="uk-UA"/>
        </w:rPr>
      </w:pPr>
      <w:r w:rsidRPr="00CD08FA">
        <w:rPr>
          <w:rFonts w:ascii="Times New Roman" w:eastAsia="Times New Roman" w:hAnsi="Times New Roman"/>
          <w:sz w:val="24"/>
          <w:szCs w:val="24"/>
          <w:lang w:eastAsia="uk-UA"/>
        </w:rPr>
        <w:t>На основі КЗпП, Закону «Про охорону праці», Закону «Про запобігання дискримінації»:</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Запобігати будь-яким проявам мобінгу та насильства.</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Створити умови психологічної безпеки.</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Розробити політику протидії мобінгу</w:t>
      </w:r>
      <w:r w:rsidRPr="00CD08FA">
        <w:rPr>
          <w:rFonts w:ascii="Times New Roman" w:eastAsia="Times New Roman" w:hAnsi="Times New Roman"/>
          <w:sz w:val="24"/>
          <w:szCs w:val="24"/>
          <w:lang w:eastAsia="uk-UA"/>
        </w:rPr>
        <w:t xml:space="preserve"> (локальні акти, інструкції).</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Проводити навчання працівників</w:t>
      </w:r>
      <w:r w:rsidRPr="00CD08FA">
        <w:rPr>
          <w:rFonts w:ascii="Times New Roman" w:eastAsia="Times New Roman" w:hAnsi="Times New Roman"/>
          <w:sz w:val="24"/>
          <w:szCs w:val="24"/>
          <w:lang w:eastAsia="uk-UA"/>
        </w:rPr>
        <w:t>, інструктажі, роз’яснення.</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Забезпечити механізм подання скарг</w:t>
      </w:r>
      <w:r w:rsidRPr="00CD08FA">
        <w:rPr>
          <w:rFonts w:ascii="Times New Roman" w:eastAsia="Times New Roman" w:hAnsi="Times New Roman"/>
          <w:sz w:val="24"/>
          <w:szCs w:val="24"/>
          <w:lang w:eastAsia="uk-UA"/>
        </w:rPr>
        <w:t xml:space="preserve"> (анонімно чи офіційно).</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Розглядати звернення оперативно та неупереджено.</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Застосовувати дисциплінарні заходи</w:t>
      </w:r>
      <w:r w:rsidRPr="00CD08FA">
        <w:rPr>
          <w:rFonts w:ascii="Times New Roman" w:eastAsia="Times New Roman" w:hAnsi="Times New Roman"/>
          <w:sz w:val="24"/>
          <w:szCs w:val="24"/>
          <w:lang w:eastAsia="uk-UA"/>
        </w:rPr>
        <w:t xml:space="preserve"> до кривдників.</w:t>
      </w:r>
    </w:p>
    <w:p w:rsidR="003E5B33" w:rsidRPr="00CD08FA" w:rsidRDefault="003E5B33" w:rsidP="00E56C89">
      <w:pPr>
        <w:numPr>
          <w:ilvl w:val="0"/>
          <w:numId w:val="55"/>
        </w:num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Cs/>
          <w:sz w:val="24"/>
          <w:szCs w:val="24"/>
          <w:lang w:eastAsia="uk-UA"/>
        </w:rPr>
        <w:t>Не допускати дискримінації або репресій</w:t>
      </w:r>
      <w:r w:rsidRPr="00CD08FA">
        <w:rPr>
          <w:rFonts w:ascii="Times New Roman" w:eastAsia="Times New Roman" w:hAnsi="Times New Roman"/>
          <w:sz w:val="24"/>
          <w:szCs w:val="24"/>
          <w:lang w:eastAsia="uk-UA"/>
        </w:rPr>
        <w:t xml:space="preserve"> щодо працівника, який подав скаргу.</w:t>
      </w:r>
    </w:p>
    <w:p w:rsidR="00626E55" w:rsidRPr="00CD08FA" w:rsidRDefault="00626E55" w:rsidP="0056076C">
      <w:pPr>
        <w:pStyle w:val="1"/>
        <w:spacing w:before="0" w:line="240" w:lineRule="auto"/>
        <w:rPr>
          <w:rFonts w:ascii="Times New Roman" w:hAnsi="Times New Roman" w:cs="Times New Roman"/>
          <w:b w:val="0"/>
          <w:bCs w:val="0"/>
          <w:color w:val="auto"/>
          <w:sz w:val="24"/>
          <w:szCs w:val="24"/>
        </w:rPr>
      </w:pPr>
    </w:p>
    <w:p w:rsidR="00626E55" w:rsidRPr="00CD08FA" w:rsidRDefault="00626E55" w:rsidP="0056076C">
      <w:pPr>
        <w:pStyle w:val="1"/>
        <w:spacing w:before="0" w:line="240" w:lineRule="auto"/>
        <w:rPr>
          <w:rFonts w:ascii="Times New Roman" w:hAnsi="Times New Roman" w:cs="Times New Roman"/>
          <w:b w:val="0"/>
          <w:bCs w:val="0"/>
          <w:color w:val="auto"/>
          <w:sz w:val="24"/>
          <w:szCs w:val="24"/>
        </w:rPr>
      </w:pPr>
      <w:r w:rsidRPr="00CD08FA">
        <w:rPr>
          <w:rFonts w:ascii="Times New Roman" w:hAnsi="Times New Roman" w:cs="Times New Roman"/>
          <w:i/>
          <w:color w:val="auto"/>
          <w:sz w:val="24"/>
          <w:szCs w:val="24"/>
          <w:shd w:val="clear" w:color="auto" w:fill="FFFFFF"/>
        </w:rPr>
        <w:t xml:space="preserve">Згідно статті 158  </w:t>
      </w:r>
      <w:r w:rsidRPr="00CD08FA">
        <w:rPr>
          <w:rFonts w:ascii="Times New Roman" w:hAnsi="Times New Roman" w:cs="Times New Roman"/>
          <w:bCs w:val="0"/>
          <w:i/>
          <w:color w:val="auto"/>
          <w:sz w:val="24"/>
          <w:szCs w:val="24"/>
        </w:rPr>
        <w:t>Кодексу законів про працю України:</w:t>
      </w:r>
    </w:p>
    <w:p w:rsidR="003A4375" w:rsidRPr="00CD08FA" w:rsidRDefault="003A4375" w:rsidP="0056076C">
      <w:pPr>
        <w:spacing w:after="0" w:line="240" w:lineRule="auto"/>
        <w:jc w:val="both"/>
        <w:rPr>
          <w:rFonts w:ascii="Times New Roman" w:hAnsi="Times New Roman"/>
          <w:sz w:val="24"/>
          <w:szCs w:val="24"/>
          <w:shd w:val="clear" w:color="auto" w:fill="FFFFFF"/>
        </w:rPr>
      </w:pPr>
      <w:r w:rsidRPr="00CD08FA">
        <w:rPr>
          <w:rFonts w:ascii="Times New Roman" w:hAnsi="Times New Roman"/>
          <w:sz w:val="24"/>
          <w:szCs w:val="24"/>
          <w:shd w:val="clear" w:color="auto" w:fill="FFFFFF"/>
        </w:rPr>
        <w:t>Правовий захист від мобінгу (цькування), дискримінації, упередженого ставлення у сфері праці, захист честі та гідності працівника під час здійснення ним трудової діяльності, а також забезпечення особам, які зазнали таких дій та/або бездіяльності, права на звернення до центрального органу виконавчої влади, що реалізує державну політику у сфері нагляду та контролю за додержанням законодавства про працю, та до суду щодо визнання таких фактів та їх усунення (без припинення працівником трудової діяльності на період розгляду скарги, провадження у справі), а також відшкодування шкоди, заподіяної внаслідок таких дій та/або бездіяльності, на підставі судового рішення, що набрало законної сили.</w:t>
      </w:r>
    </w:p>
    <w:p w:rsidR="00626E55" w:rsidRPr="00CD08FA" w:rsidRDefault="00626E55" w:rsidP="0056076C">
      <w:pPr>
        <w:spacing w:after="0" w:line="240" w:lineRule="auto"/>
        <w:jc w:val="both"/>
        <w:rPr>
          <w:rFonts w:ascii="Times New Roman" w:hAnsi="Times New Roman"/>
          <w:sz w:val="24"/>
          <w:szCs w:val="24"/>
          <w:shd w:val="clear" w:color="auto" w:fill="FFFFFF"/>
        </w:rPr>
      </w:pPr>
      <w:r w:rsidRPr="00CD08FA">
        <w:rPr>
          <w:rFonts w:ascii="Times New Roman" w:hAnsi="Times New Roman"/>
          <w:sz w:val="24"/>
          <w:szCs w:val="24"/>
          <w:shd w:val="clear" w:color="auto" w:fill="FFFFFF"/>
        </w:rPr>
        <w:t>Роботодавець зобов’язаний вживати заходів для забезпечення безпеки і захисту фізичного та психічного здоров’я працівників, здійснювати профілактику ризиків та напруги на робочому місці, проводити інформаційні, навчальні та організаційні заходи щодо запобігання та протидії мобінгу (цькуванню).</w:t>
      </w:r>
    </w:p>
    <w:p w:rsidR="00626E55" w:rsidRPr="00CD08FA" w:rsidRDefault="00626E55" w:rsidP="0056076C">
      <w:pPr>
        <w:spacing w:after="0" w:line="240" w:lineRule="auto"/>
        <w:jc w:val="both"/>
        <w:rPr>
          <w:rFonts w:ascii="Times New Roman" w:hAnsi="Times New Roman"/>
          <w:sz w:val="24"/>
          <w:szCs w:val="24"/>
          <w:shd w:val="clear" w:color="auto" w:fill="FFFFFF"/>
        </w:rPr>
      </w:pPr>
      <w:r w:rsidRPr="00CD08FA">
        <w:rPr>
          <w:rFonts w:ascii="Times New Roman" w:hAnsi="Times New Roman"/>
          <w:sz w:val="24"/>
          <w:szCs w:val="24"/>
          <w:shd w:val="clear" w:color="auto" w:fill="FFFFFF"/>
        </w:rPr>
        <w:t>У разі ушкодження здоров’я працівника, причиною якого став мобінг (цькування), факт якого підтверджено судовим рішенням, що набрало законної сили, заподіяна шкода відшкодовується у розмірі понесених витрат на лікування</w:t>
      </w:r>
    </w:p>
    <w:p w:rsidR="00626E55" w:rsidRPr="00CD08FA" w:rsidRDefault="00626E55" w:rsidP="0056076C">
      <w:pPr>
        <w:spacing w:after="0" w:line="240" w:lineRule="auto"/>
        <w:jc w:val="both"/>
        <w:rPr>
          <w:rFonts w:ascii="Times New Roman" w:hAnsi="Times New Roman"/>
          <w:sz w:val="24"/>
          <w:szCs w:val="24"/>
          <w:shd w:val="clear" w:color="auto" w:fill="FFFFFF"/>
        </w:rPr>
      </w:pPr>
      <w:r w:rsidRPr="00CD08FA">
        <w:rPr>
          <w:rFonts w:ascii="Times New Roman" w:hAnsi="Times New Roman"/>
          <w:sz w:val="24"/>
          <w:szCs w:val="24"/>
          <w:shd w:val="clear" w:color="auto" w:fill="FFFFFF"/>
        </w:rPr>
        <w:t>Відшкодування роботодавцем моральної шкоди працівнику провадиться у разі, якщо порушення його законних прав, у тому числі внаслідок дискримінації, мобінгу (цькування), факт якого підтверджено судовим рішенням, що набрало законної сили, призвели до моральних страждань, втрати нормальних життєвих зв’язків і вимагають від нього додаткових зусиль для організації свого життя.</w:t>
      </w:r>
    </w:p>
    <w:p w:rsidR="00626E55" w:rsidRPr="00E079CC" w:rsidRDefault="00626E55" w:rsidP="0056076C">
      <w:pPr>
        <w:spacing w:after="0" w:line="240" w:lineRule="auto"/>
        <w:jc w:val="both"/>
        <w:rPr>
          <w:rFonts w:ascii="Times New Roman" w:hAnsi="Times New Roman"/>
          <w:sz w:val="24"/>
          <w:szCs w:val="24"/>
          <w:shd w:val="clear" w:color="auto" w:fill="FFFFFF"/>
        </w:rPr>
      </w:pPr>
    </w:p>
    <w:p w:rsidR="00626E55" w:rsidRPr="00E079CC" w:rsidRDefault="00626E55" w:rsidP="0056076C">
      <w:pPr>
        <w:pStyle w:val="js-countp"/>
        <w:shd w:val="clear" w:color="auto" w:fill="FFFFFF"/>
        <w:spacing w:before="0" w:beforeAutospacing="0" w:after="0" w:afterAutospacing="0"/>
        <w:jc w:val="both"/>
      </w:pPr>
      <w:r w:rsidRPr="00E079CC">
        <w:rPr>
          <w:b/>
          <w:bCs/>
        </w:rPr>
        <w:t>Інструменти протидії мобінгу</w:t>
      </w:r>
    </w:p>
    <w:p w:rsidR="00626E55" w:rsidRPr="00CD08FA" w:rsidRDefault="00626E55" w:rsidP="0056076C">
      <w:pPr>
        <w:pStyle w:val="js-countp"/>
        <w:shd w:val="clear" w:color="auto" w:fill="FFFFFF"/>
        <w:spacing w:before="0" w:beforeAutospacing="0" w:after="0" w:afterAutospacing="0"/>
        <w:jc w:val="both"/>
      </w:pPr>
      <w:r w:rsidRPr="00CD08FA">
        <w:t>Працівник, який зазнає систематичного психологічного або економічного тиску, має низку механізмів захисту своїх прав. Зокрема, працівник може скористатися такими опціями захисту:</w:t>
      </w:r>
    </w:p>
    <w:p w:rsidR="00626E55" w:rsidRPr="00CD08FA" w:rsidRDefault="00626E55" w:rsidP="0056076C">
      <w:pPr>
        <w:pStyle w:val="js-countp"/>
        <w:shd w:val="clear" w:color="auto" w:fill="FFFFFF"/>
        <w:spacing w:before="0" w:beforeAutospacing="0" w:after="0" w:afterAutospacing="0"/>
        <w:jc w:val="both"/>
      </w:pPr>
      <w:r w:rsidRPr="00CD08FA">
        <w:t>1) Звернення до роботодавця</w:t>
      </w:r>
    </w:p>
    <w:p w:rsidR="00626E55" w:rsidRPr="00CD08FA" w:rsidRDefault="00626E55" w:rsidP="0056076C">
      <w:pPr>
        <w:pStyle w:val="js-countp"/>
        <w:shd w:val="clear" w:color="auto" w:fill="FFFFFF"/>
        <w:spacing w:before="0" w:beforeAutospacing="0" w:after="0" w:afterAutospacing="0"/>
        <w:jc w:val="both"/>
      </w:pPr>
      <w:r w:rsidRPr="00CD08FA">
        <w:t>Відповідно до ст. 141 КЗпП роботодавець повинен правильно організувати працю працівників, створювати умови для зростання продуктивності праці, забезпечувати трудову і виробничу дисципліну, неухильно додержуватися законодавства про працю і правил охорони праці, </w:t>
      </w:r>
      <w:r w:rsidRPr="00CD08FA">
        <w:rPr>
          <w:i/>
          <w:iCs/>
        </w:rPr>
        <w:t>здійснювати заходи щодо запобігання та протидії мобінгу (цькуванню)</w:t>
      </w:r>
      <w:r w:rsidRPr="00CD08FA">
        <w:t>, уважно ставитися до потреб і запитів працівників, поліпшувати умови їх праці та побуту. Також згідно зі ст. 158 КЗпП роботодавець зобов'язаний вживати заходів для забезпечення безпеки і захисту фізичного та психічного здоров'я працівників, здійснювати профілактику ризиків та напруги на робочому місці, проводити інформаційні, навчальні та організаційні заходи щодо запобігання та протидії мобінгу (цькуванню).</w:t>
      </w:r>
    </w:p>
    <w:p w:rsidR="00626E55" w:rsidRPr="00CD08FA" w:rsidRDefault="00626E55" w:rsidP="0056076C">
      <w:pPr>
        <w:pStyle w:val="js-countp"/>
        <w:shd w:val="clear" w:color="auto" w:fill="FFFFFF"/>
        <w:spacing w:before="0" w:beforeAutospacing="0" w:after="0" w:afterAutospacing="0"/>
        <w:jc w:val="both"/>
      </w:pPr>
      <w:r w:rsidRPr="00CD08FA">
        <w:t>Звернення до роботодавця є першим і важливим кроком у захисті прав працівника. Оптимальним і найлегшим шляхом буде звернення працівника із заявою до прямого керівника, HR-служби або профспілки. У такій заяві доцільно детально описати обставини, що свідчать про мобінг, зазначити осіб, які до цього причетні, а також надати наявні докази (свідчення колег, електронне листування, аудіо- чи відеозаписи тощо).</w:t>
      </w:r>
    </w:p>
    <w:p w:rsidR="00626E55" w:rsidRPr="00CD08FA" w:rsidRDefault="00626E55" w:rsidP="0056076C">
      <w:pPr>
        <w:pStyle w:val="js-countp"/>
        <w:shd w:val="clear" w:color="auto" w:fill="FFFFFF"/>
        <w:spacing w:before="0" w:beforeAutospacing="0" w:after="0" w:afterAutospacing="0"/>
        <w:jc w:val="both"/>
      </w:pPr>
      <w:r w:rsidRPr="00CD08FA">
        <w:t>2) Звернення до Держпраці</w:t>
      </w:r>
    </w:p>
    <w:p w:rsidR="00626E55" w:rsidRPr="00CD08FA" w:rsidRDefault="00626E55" w:rsidP="0056076C">
      <w:pPr>
        <w:pStyle w:val="js-countp"/>
        <w:shd w:val="clear" w:color="auto" w:fill="FFFFFF"/>
        <w:spacing w:before="0" w:beforeAutospacing="0" w:after="0" w:afterAutospacing="0"/>
        <w:jc w:val="both"/>
      </w:pPr>
      <w:r w:rsidRPr="00CD08FA">
        <w:t>Важливим кроком у протидії мобінгу стало відновлення позапланових перевірок Державної служби України з питань праці, передбачених </w:t>
      </w:r>
      <w:hyperlink r:id="rId32" w:tgtFrame="_blank" w:history="1">
        <w:r w:rsidRPr="00CD08FA">
          <w:rPr>
            <w:rStyle w:val="a3"/>
            <w:color w:val="auto"/>
          </w:rPr>
          <w:t>Законом України «Про внесення зміни до частини першої статті 16 Закону України "Про організацію трудових відносин в умовах воєнного стану" щодо проведення перевірок з питань вчинення мобінгу (цькування)» від 15.04.2025 № 4352-IX</w:t>
        </w:r>
      </w:hyperlink>
      <w:r w:rsidRPr="00CD08FA">
        <w:t>.</w:t>
      </w:r>
    </w:p>
    <w:p w:rsidR="00626E55" w:rsidRPr="00CD08FA" w:rsidRDefault="00626E55" w:rsidP="0056076C">
      <w:pPr>
        <w:pStyle w:val="js-countp"/>
        <w:shd w:val="clear" w:color="auto" w:fill="FFFFFF"/>
        <w:spacing w:before="0" w:beforeAutospacing="0" w:after="0" w:afterAutospacing="0"/>
        <w:jc w:val="both"/>
      </w:pPr>
      <w:r w:rsidRPr="00CD08FA">
        <w:t xml:space="preserve">Починаючи з 1 жовтня 2025 року, Держпраці має право здійснювати позапланові інспекційні відвідування у разі надходження скарг від працівника або профспілки про </w:t>
      </w:r>
      <w:r w:rsidRPr="00CD08FA">
        <w:lastRenderedPageBreak/>
        <w:t>факти мобінгу. За результатами такої перевірки інспектор може скласти протокол про адміністративне правопорушення, передбачене ст. 173-5 </w:t>
      </w:r>
      <w:hyperlink r:id="rId33" w:tgtFrame="_blank" w:history="1">
        <w:r w:rsidRPr="00CD08FA">
          <w:rPr>
            <w:rStyle w:val="a3"/>
            <w:color w:val="auto"/>
          </w:rPr>
          <w:t>Кодексу України про адміністративні правопорушення</w:t>
        </w:r>
      </w:hyperlink>
      <w:r w:rsidRPr="00CD08FA">
        <w:t>, який у подальшому передається до суду.</w:t>
      </w:r>
    </w:p>
    <w:p w:rsidR="00626E55" w:rsidRPr="00CD08FA" w:rsidRDefault="00626E55" w:rsidP="0056076C">
      <w:pPr>
        <w:pStyle w:val="js-countp"/>
        <w:shd w:val="clear" w:color="auto" w:fill="FFFFFF"/>
        <w:spacing w:before="0" w:beforeAutospacing="0" w:after="0" w:afterAutospacing="0"/>
        <w:jc w:val="both"/>
      </w:pPr>
      <w:r w:rsidRPr="00CD08FA">
        <w:t>Зазначена стаття КУпАП передбачає, що вчинення мобінгу тягне за собою накладення штрафу від 50 до 400 неоподатковуваних мінімумів доходів громадян (від 850 до 6800 грн) або призначення громадських робіт строком від 20 до 60 годин, залежно від статусу особи, яка вчинила порушення.</w:t>
      </w:r>
    </w:p>
    <w:p w:rsidR="00626E55" w:rsidRPr="00CD08FA" w:rsidRDefault="00626E55" w:rsidP="0056076C">
      <w:pPr>
        <w:pStyle w:val="js-countp"/>
        <w:shd w:val="clear" w:color="auto" w:fill="FFFFFF"/>
        <w:spacing w:before="0" w:beforeAutospacing="0" w:after="0" w:afterAutospacing="0"/>
        <w:jc w:val="both"/>
      </w:pPr>
      <w:r w:rsidRPr="00CD08FA">
        <w:t>Як свідчить судова практика, українські суди розглядають справи про мобінг, однак часто відмовляють у задоволенні позовів у зв'язку з відсутністю належних доказів систематичного психологічного тиску або ворожої атмосфери на робочому місці. Таким чином, судовий захист не завжди виявляється ефективним. У цьому контексті звернення до Держпраці виступає важливим та дієвим механізмом реагування на прояви мобінгу - як превентивним, так і практичним з точки зору притягнення порушника до відповідальності.</w:t>
      </w:r>
    </w:p>
    <w:p w:rsidR="00626E55" w:rsidRPr="00CD08FA" w:rsidRDefault="00626E55" w:rsidP="0056076C">
      <w:pPr>
        <w:pStyle w:val="js-countp"/>
        <w:shd w:val="clear" w:color="auto" w:fill="FFFFFF"/>
        <w:spacing w:before="0" w:beforeAutospacing="0" w:after="0" w:afterAutospacing="0"/>
        <w:jc w:val="both"/>
      </w:pPr>
      <w:r w:rsidRPr="00CD08FA">
        <w:t>3) Звернення до суду</w:t>
      </w:r>
    </w:p>
    <w:p w:rsidR="00626E55" w:rsidRPr="00CD08FA" w:rsidRDefault="00626E55" w:rsidP="0056076C">
      <w:pPr>
        <w:pStyle w:val="js-countp"/>
        <w:shd w:val="clear" w:color="auto" w:fill="FFFFFF"/>
        <w:spacing w:before="0" w:beforeAutospacing="0" w:after="0" w:afterAutospacing="0"/>
        <w:jc w:val="both"/>
      </w:pPr>
      <w:r w:rsidRPr="00CD08FA">
        <w:t>Працівник має право звернутися до суду з позовом про визнання факту мобінгу. Водночас, як уже зазначалося, українські суди доволі рідко задовольняють такі позови через складність доведення системності, умисності та наслідків психологічного тиску.</w:t>
      </w:r>
    </w:p>
    <w:p w:rsidR="00626E55" w:rsidRPr="00CD08FA" w:rsidRDefault="00626E55" w:rsidP="0056076C">
      <w:pPr>
        <w:pStyle w:val="js-countp"/>
        <w:shd w:val="clear" w:color="auto" w:fill="FFFFFF"/>
        <w:spacing w:before="0" w:beforeAutospacing="0" w:after="0" w:afterAutospacing="0"/>
        <w:jc w:val="both"/>
      </w:pPr>
      <w:r w:rsidRPr="00CD08FA">
        <w:t>У разі успішного розгляду справи та набрання законної сили судовим рішенням, яким встановлено факт мобінгу, працівник набуває низку додаткових прав:</w:t>
      </w:r>
    </w:p>
    <w:p w:rsidR="00626E55" w:rsidRPr="00CD08FA" w:rsidRDefault="00626E55" w:rsidP="00E56C89">
      <w:pPr>
        <w:numPr>
          <w:ilvl w:val="0"/>
          <w:numId w:val="65"/>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право у визначений ним строк розірвати трудовий договір за власним бажанням</w:t>
      </w:r>
      <w:r w:rsidRPr="00CD08FA">
        <w:rPr>
          <w:rFonts w:ascii="Times New Roman" w:hAnsi="Times New Roman"/>
          <w:sz w:val="24"/>
          <w:szCs w:val="24"/>
        </w:rPr>
        <w:t> на підставі ч. 3 ст. 38 КЗпП;</w:t>
      </w:r>
    </w:p>
    <w:p w:rsidR="00626E55" w:rsidRPr="00CD08FA" w:rsidRDefault="00626E55" w:rsidP="00E56C89">
      <w:pPr>
        <w:numPr>
          <w:ilvl w:val="0"/>
          <w:numId w:val="66"/>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отримати вихідну допомогу</w:t>
      </w:r>
      <w:r w:rsidRPr="00CD08FA">
        <w:rPr>
          <w:rFonts w:ascii="Times New Roman" w:hAnsi="Times New Roman"/>
          <w:sz w:val="24"/>
          <w:szCs w:val="24"/>
        </w:rPr>
        <w:t> в розмірі, передбаченому колективним договором, але </w:t>
      </w:r>
      <w:r w:rsidRPr="00CD08FA">
        <w:rPr>
          <w:rFonts w:ascii="Times New Roman" w:hAnsi="Times New Roman"/>
          <w:bCs/>
          <w:sz w:val="24"/>
          <w:szCs w:val="24"/>
        </w:rPr>
        <w:t>не менше ніж три середньомісячні заробітки</w:t>
      </w:r>
      <w:r w:rsidRPr="00CD08FA">
        <w:rPr>
          <w:rFonts w:ascii="Times New Roman" w:hAnsi="Times New Roman"/>
          <w:sz w:val="24"/>
          <w:szCs w:val="24"/>
        </w:rPr>
        <w:t> (ст. 44 КЗпП);</w:t>
      </w:r>
    </w:p>
    <w:p w:rsidR="00626E55" w:rsidRPr="00CD08FA" w:rsidRDefault="00626E55" w:rsidP="00E56C89">
      <w:pPr>
        <w:numPr>
          <w:ilvl w:val="0"/>
          <w:numId w:val="67"/>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вимагати відшкодування шкоди, завданої здоров'ю внаслідок мобінгу</w:t>
      </w:r>
      <w:r w:rsidRPr="00CD08FA">
        <w:rPr>
          <w:rFonts w:ascii="Times New Roman" w:hAnsi="Times New Roman"/>
          <w:sz w:val="24"/>
          <w:szCs w:val="24"/>
        </w:rPr>
        <w:t>, у розмірі фактичних витрат на лікування (ч. 2 ст. 173 КЗпП);</w:t>
      </w:r>
    </w:p>
    <w:p w:rsidR="00626E55" w:rsidRPr="00CD08FA" w:rsidRDefault="00626E55" w:rsidP="00E56C89">
      <w:pPr>
        <w:numPr>
          <w:ilvl w:val="0"/>
          <w:numId w:val="68"/>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стягнути з роботодавця моральну шкоду</w:t>
      </w:r>
      <w:r w:rsidRPr="00CD08FA">
        <w:rPr>
          <w:rFonts w:ascii="Times New Roman" w:hAnsi="Times New Roman"/>
          <w:sz w:val="24"/>
          <w:szCs w:val="24"/>
        </w:rPr>
        <w:t>, заподіяну внаслідок мобінгу, що спричинив моральні страждання, втрату звичних життєвих зв'язків і потребу в додаткових зусиллях для організації особистого життя (ст. 237 КЗпП).</w:t>
      </w:r>
    </w:p>
    <w:p w:rsidR="00626E55" w:rsidRPr="00CD08FA" w:rsidRDefault="00626E55" w:rsidP="0056076C">
      <w:pPr>
        <w:pStyle w:val="js-countp"/>
        <w:shd w:val="clear" w:color="auto" w:fill="FFFFFF"/>
        <w:spacing w:before="0" w:beforeAutospacing="0" w:after="0" w:afterAutospacing="0"/>
        <w:jc w:val="both"/>
      </w:pPr>
      <w:r w:rsidRPr="00CD08FA">
        <w:t>Своєю чергою, роботодавець має створювати безпечне середовище для працівників, у якому мобінг є неможливим. Для цього роботодавцю варто використовувати такі інструменти протидії мобінгу на підприємстві:</w:t>
      </w:r>
    </w:p>
    <w:p w:rsidR="00626E55" w:rsidRPr="00CD08FA" w:rsidRDefault="00626E55" w:rsidP="0056076C">
      <w:pPr>
        <w:pStyle w:val="js-countp"/>
        <w:shd w:val="clear" w:color="auto" w:fill="FFFFFF"/>
        <w:spacing w:before="0" w:beforeAutospacing="0" w:after="0" w:afterAutospacing="0"/>
        <w:jc w:val="both"/>
      </w:pPr>
      <w:r w:rsidRPr="00CD08FA">
        <w:t>1) Запровадження антидискримінаційної політики</w:t>
      </w:r>
    </w:p>
    <w:p w:rsidR="00626E55" w:rsidRPr="00CD08FA" w:rsidRDefault="00626E55" w:rsidP="0056076C">
      <w:pPr>
        <w:pStyle w:val="js-countp"/>
        <w:shd w:val="clear" w:color="auto" w:fill="FFFFFF"/>
        <w:spacing w:before="0" w:beforeAutospacing="0" w:after="0" w:afterAutospacing="0"/>
        <w:jc w:val="both"/>
      </w:pPr>
      <w:r w:rsidRPr="00CD08FA">
        <w:t>Розроблення та впровадження внутрішньої антидискримінаційної політики є базовим інструментом роботодавця для протидії мобінгу.</w:t>
      </w:r>
    </w:p>
    <w:p w:rsidR="00626E55" w:rsidRPr="00CD08FA" w:rsidRDefault="00626E55" w:rsidP="0056076C">
      <w:pPr>
        <w:pStyle w:val="js-countp"/>
        <w:shd w:val="clear" w:color="auto" w:fill="FFFFFF"/>
        <w:spacing w:before="0" w:beforeAutospacing="0" w:after="0" w:afterAutospacing="0"/>
        <w:jc w:val="both"/>
      </w:pPr>
      <w:r w:rsidRPr="00CD08FA">
        <w:rPr>
          <w:bCs/>
        </w:rPr>
        <w:t>Політика</w:t>
      </w:r>
      <w:r w:rsidRPr="00CD08FA">
        <w:t> повинна бути:</w:t>
      </w:r>
    </w:p>
    <w:p w:rsidR="00626E55" w:rsidRPr="00CD08FA" w:rsidRDefault="00626E55" w:rsidP="00E56C89">
      <w:pPr>
        <w:numPr>
          <w:ilvl w:val="0"/>
          <w:numId w:val="69"/>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офіційно затверджена</w:t>
      </w:r>
      <w:r w:rsidRPr="00CD08FA">
        <w:rPr>
          <w:rFonts w:ascii="Times New Roman" w:hAnsi="Times New Roman"/>
          <w:sz w:val="24"/>
          <w:szCs w:val="24"/>
        </w:rPr>
        <w:t> наказом або розпорядженням керівника підприємства;</w:t>
      </w:r>
    </w:p>
    <w:p w:rsidR="00626E55" w:rsidRPr="00CD08FA" w:rsidRDefault="00626E55" w:rsidP="00E56C89">
      <w:pPr>
        <w:numPr>
          <w:ilvl w:val="0"/>
          <w:numId w:val="70"/>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доведена до відома всіх працівників</w:t>
      </w:r>
      <w:r w:rsidRPr="00CD08FA">
        <w:rPr>
          <w:rFonts w:ascii="Times New Roman" w:hAnsi="Times New Roman"/>
          <w:sz w:val="24"/>
          <w:szCs w:val="24"/>
        </w:rPr>
        <w:t> під підпис, як на етапі прийняття на роботу, так і в разі її оновлення;</w:t>
      </w:r>
    </w:p>
    <w:p w:rsidR="00626E55" w:rsidRPr="00CD08FA" w:rsidRDefault="00626E55" w:rsidP="00E56C89">
      <w:pPr>
        <w:numPr>
          <w:ilvl w:val="0"/>
          <w:numId w:val="71"/>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доступна для ознайомлення</w:t>
      </w:r>
      <w:r w:rsidRPr="00CD08FA">
        <w:rPr>
          <w:rFonts w:ascii="Times New Roman" w:hAnsi="Times New Roman"/>
          <w:sz w:val="24"/>
          <w:szCs w:val="24"/>
        </w:rPr>
        <w:t> у внутрішній мережі компанії або в іншій зручній формі.</w:t>
      </w:r>
    </w:p>
    <w:p w:rsidR="00626E55" w:rsidRPr="00CD08FA" w:rsidRDefault="00626E55" w:rsidP="0056076C">
      <w:pPr>
        <w:pStyle w:val="js-countp"/>
        <w:shd w:val="clear" w:color="auto" w:fill="FFFFFF"/>
        <w:spacing w:before="0" w:beforeAutospacing="0" w:after="0" w:afterAutospacing="0"/>
        <w:jc w:val="both"/>
      </w:pPr>
      <w:r w:rsidRPr="00CD08FA">
        <w:t>У політиці обов'язково слід:</w:t>
      </w:r>
    </w:p>
    <w:p w:rsidR="00626E55" w:rsidRPr="00CD08FA" w:rsidRDefault="00626E55" w:rsidP="00E56C89">
      <w:pPr>
        <w:numPr>
          <w:ilvl w:val="0"/>
          <w:numId w:val="72"/>
        </w:numPr>
        <w:shd w:val="clear" w:color="auto" w:fill="FFFFFF"/>
        <w:spacing w:after="0" w:line="240" w:lineRule="auto"/>
        <w:jc w:val="both"/>
        <w:rPr>
          <w:rFonts w:ascii="Times New Roman" w:hAnsi="Times New Roman"/>
          <w:sz w:val="24"/>
          <w:szCs w:val="24"/>
        </w:rPr>
      </w:pPr>
      <w:r w:rsidRPr="00CD08FA">
        <w:rPr>
          <w:rFonts w:ascii="Times New Roman" w:hAnsi="Times New Roman"/>
          <w:sz w:val="24"/>
          <w:szCs w:val="24"/>
        </w:rPr>
        <w:t>пояснити, </w:t>
      </w:r>
      <w:r w:rsidRPr="00CD08FA">
        <w:rPr>
          <w:rFonts w:ascii="Times New Roman" w:hAnsi="Times New Roman"/>
          <w:bCs/>
          <w:sz w:val="24"/>
          <w:szCs w:val="24"/>
        </w:rPr>
        <w:t>що таке мобінг, дискримінація, сексуальне домагання</w:t>
      </w:r>
      <w:r w:rsidRPr="00CD08FA">
        <w:rPr>
          <w:rFonts w:ascii="Times New Roman" w:hAnsi="Times New Roman"/>
          <w:sz w:val="24"/>
          <w:szCs w:val="24"/>
        </w:rPr>
        <w:t>, навести приклади ситуацій;</w:t>
      </w:r>
    </w:p>
    <w:p w:rsidR="00626E55" w:rsidRPr="00CD08FA" w:rsidRDefault="00626E55" w:rsidP="00E56C89">
      <w:pPr>
        <w:numPr>
          <w:ilvl w:val="0"/>
          <w:numId w:val="73"/>
        </w:numPr>
        <w:shd w:val="clear" w:color="auto" w:fill="FFFFFF"/>
        <w:spacing w:after="0" w:line="240" w:lineRule="auto"/>
        <w:jc w:val="both"/>
        <w:rPr>
          <w:rFonts w:ascii="Times New Roman" w:hAnsi="Times New Roman"/>
          <w:sz w:val="24"/>
          <w:szCs w:val="24"/>
        </w:rPr>
      </w:pPr>
      <w:r w:rsidRPr="00CD08FA">
        <w:rPr>
          <w:rFonts w:ascii="Times New Roman" w:hAnsi="Times New Roman"/>
          <w:sz w:val="24"/>
          <w:szCs w:val="24"/>
        </w:rPr>
        <w:t>описати, </w:t>
      </w:r>
      <w:r w:rsidRPr="00CD08FA">
        <w:rPr>
          <w:rFonts w:ascii="Times New Roman" w:hAnsi="Times New Roman"/>
          <w:bCs/>
          <w:sz w:val="24"/>
          <w:szCs w:val="24"/>
        </w:rPr>
        <w:t>як працівник може подати скаргу</w:t>
      </w:r>
      <w:r w:rsidRPr="00CD08FA">
        <w:rPr>
          <w:rFonts w:ascii="Times New Roman" w:hAnsi="Times New Roman"/>
          <w:sz w:val="24"/>
          <w:szCs w:val="24"/>
        </w:rPr>
        <w:t> - у тому числі анонімно;</w:t>
      </w:r>
    </w:p>
    <w:p w:rsidR="00626E55" w:rsidRPr="00CD08FA" w:rsidRDefault="00626E55" w:rsidP="00E56C89">
      <w:pPr>
        <w:numPr>
          <w:ilvl w:val="0"/>
          <w:numId w:val="74"/>
        </w:numPr>
        <w:shd w:val="clear" w:color="auto" w:fill="FFFFFF"/>
        <w:spacing w:after="0" w:line="240" w:lineRule="auto"/>
        <w:jc w:val="both"/>
        <w:rPr>
          <w:rFonts w:ascii="Times New Roman" w:hAnsi="Times New Roman"/>
          <w:sz w:val="24"/>
          <w:szCs w:val="24"/>
        </w:rPr>
      </w:pPr>
      <w:r w:rsidRPr="00CD08FA">
        <w:rPr>
          <w:rFonts w:ascii="Times New Roman" w:hAnsi="Times New Roman"/>
          <w:bCs/>
          <w:sz w:val="24"/>
          <w:szCs w:val="24"/>
        </w:rPr>
        <w:t>визначити відповідальну особу або відділ</w:t>
      </w:r>
      <w:r w:rsidRPr="00CD08FA">
        <w:rPr>
          <w:rFonts w:ascii="Times New Roman" w:hAnsi="Times New Roman"/>
          <w:sz w:val="24"/>
          <w:szCs w:val="24"/>
        </w:rPr>
        <w:t>, до яких можна звернутися з питаннями чи скаргами;</w:t>
      </w:r>
    </w:p>
    <w:p w:rsidR="00626E55" w:rsidRPr="00CD08FA" w:rsidRDefault="00626E55" w:rsidP="00E56C89">
      <w:pPr>
        <w:numPr>
          <w:ilvl w:val="0"/>
          <w:numId w:val="75"/>
        </w:numPr>
        <w:shd w:val="clear" w:color="auto" w:fill="FFFFFF"/>
        <w:spacing w:after="0" w:line="240" w:lineRule="auto"/>
        <w:jc w:val="both"/>
        <w:rPr>
          <w:rFonts w:ascii="Times New Roman" w:hAnsi="Times New Roman"/>
          <w:sz w:val="24"/>
          <w:szCs w:val="24"/>
        </w:rPr>
      </w:pPr>
      <w:r w:rsidRPr="00CD08FA">
        <w:rPr>
          <w:rFonts w:ascii="Times New Roman" w:hAnsi="Times New Roman"/>
          <w:sz w:val="24"/>
          <w:szCs w:val="24"/>
        </w:rPr>
        <w:t>прописати </w:t>
      </w:r>
      <w:r w:rsidRPr="00CD08FA">
        <w:rPr>
          <w:rFonts w:ascii="Times New Roman" w:hAnsi="Times New Roman"/>
          <w:bCs/>
          <w:sz w:val="24"/>
          <w:szCs w:val="24"/>
        </w:rPr>
        <w:t>етапи розгляду звернень</w:t>
      </w:r>
      <w:r w:rsidRPr="00CD08FA">
        <w:rPr>
          <w:rFonts w:ascii="Times New Roman" w:hAnsi="Times New Roman"/>
          <w:sz w:val="24"/>
          <w:szCs w:val="24"/>
        </w:rPr>
        <w:t>, строки, конфіденційність та захист від тиску на заявника;</w:t>
      </w:r>
    </w:p>
    <w:p w:rsidR="00626E55" w:rsidRPr="00CD08FA" w:rsidRDefault="00626E55" w:rsidP="00E56C89">
      <w:pPr>
        <w:numPr>
          <w:ilvl w:val="0"/>
          <w:numId w:val="76"/>
        </w:numPr>
        <w:shd w:val="clear" w:color="auto" w:fill="FFFFFF"/>
        <w:spacing w:after="0" w:line="240" w:lineRule="auto"/>
        <w:jc w:val="both"/>
        <w:rPr>
          <w:rFonts w:ascii="Times New Roman" w:hAnsi="Times New Roman"/>
          <w:sz w:val="24"/>
          <w:szCs w:val="24"/>
        </w:rPr>
      </w:pPr>
      <w:r w:rsidRPr="00CD08FA">
        <w:rPr>
          <w:rFonts w:ascii="Times New Roman" w:hAnsi="Times New Roman"/>
          <w:sz w:val="24"/>
          <w:szCs w:val="24"/>
        </w:rPr>
        <w:t>зазначити, </w:t>
      </w:r>
      <w:r w:rsidRPr="00CD08FA">
        <w:rPr>
          <w:rFonts w:ascii="Times New Roman" w:hAnsi="Times New Roman"/>
          <w:bCs/>
          <w:sz w:val="24"/>
          <w:szCs w:val="24"/>
        </w:rPr>
        <w:t>які наслідки можуть бути для кривдників</w:t>
      </w:r>
      <w:r w:rsidRPr="00CD08FA">
        <w:rPr>
          <w:rFonts w:ascii="Times New Roman" w:hAnsi="Times New Roman"/>
          <w:sz w:val="24"/>
          <w:szCs w:val="24"/>
        </w:rPr>
        <w:t> - догана, звільнення тощо;</w:t>
      </w:r>
    </w:p>
    <w:p w:rsidR="00626E55" w:rsidRPr="00CD08FA" w:rsidRDefault="00626E55" w:rsidP="00E56C89">
      <w:pPr>
        <w:numPr>
          <w:ilvl w:val="0"/>
          <w:numId w:val="77"/>
        </w:numPr>
        <w:shd w:val="clear" w:color="auto" w:fill="FFFFFF"/>
        <w:spacing w:after="0" w:line="240" w:lineRule="auto"/>
        <w:jc w:val="both"/>
        <w:rPr>
          <w:rFonts w:ascii="Times New Roman" w:hAnsi="Times New Roman"/>
          <w:sz w:val="24"/>
          <w:szCs w:val="24"/>
        </w:rPr>
      </w:pPr>
      <w:r w:rsidRPr="00CD08FA">
        <w:rPr>
          <w:rFonts w:ascii="Times New Roman" w:hAnsi="Times New Roman"/>
          <w:sz w:val="24"/>
          <w:szCs w:val="24"/>
        </w:rPr>
        <w:t>передбачити </w:t>
      </w:r>
      <w:r w:rsidRPr="00CD08FA">
        <w:rPr>
          <w:rFonts w:ascii="Times New Roman" w:hAnsi="Times New Roman"/>
          <w:bCs/>
          <w:sz w:val="24"/>
          <w:szCs w:val="24"/>
        </w:rPr>
        <w:t>профілактичні заходи</w:t>
      </w:r>
      <w:r w:rsidRPr="00CD08FA">
        <w:rPr>
          <w:rFonts w:ascii="Times New Roman" w:hAnsi="Times New Roman"/>
          <w:sz w:val="24"/>
          <w:szCs w:val="24"/>
        </w:rPr>
        <w:t> - тренінги, навчання, внутрішні комунікації.</w:t>
      </w:r>
    </w:p>
    <w:p w:rsidR="00626E55" w:rsidRPr="00CD08FA" w:rsidRDefault="00626E55" w:rsidP="0056076C">
      <w:pPr>
        <w:pStyle w:val="js-countp"/>
        <w:shd w:val="clear" w:color="auto" w:fill="FFFFFF"/>
        <w:spacing w:before="0" w:beforeAutospacing="0" w:after="0" w:afterAutospacing="0"/>
        <w:jc w:val="both"/>
      </w:pPr>
      <w:r w:rsidRPr="00CD08FA">
        <w:t>2) Регулярна просвіта та контроль персоналу</w:t>
      </w:r>
    </w:p>
    <w:p w:rsidR="00626E55" w:rsidRPr="00CD08FA" w:rsidRDefault="00626E55" w:rsidP="0056076C">
      <w:pPr>
        <w:pStyle w:val="js-countp"/>
        <w:shd w:val="clear" w:color="auto" w:fill="FFFFFF"/>
        <w:spacing w:before="0" w:beforeAutospacing="0" w:after="0" w:afterAutospacing="0"/>
        <w:jc w:val="both"/>
      </w:pPr>
      <w:r w:rsidRPr="00CD08FA">
        <w:lastRenderedPageBreak/>
        <w:t>Роботодавець має забезпечити системну просвіту працівників з питань етики поведінки, недопущення дискримінації, мобінгу та культури зворотного зв'язку. Для цього варто проводити регулярні тренінги, окреме навчання топменеджменту, інформаційні кампанії, а також включати відповідні теми до програм адаптації нових працівників.</w:t>
      </w:r>
    </w:p>
    <w:p w:rsidR="00626E55" w:rsidRPr="00CD08FA" w:rsidRDefault="00626E55" w:rsidP="0056076C">
      <w:pPr>
        <w:pStyle w:val="js-countp"/>
        <w:shd w:val="clear" w:color="auto" w:fill="FFFFFF"/>
        <w:spacing w:before="0" w:beforeAutospacing="0" w:after="0" w:afterAutospacing="0"/>
        <w:jc w:val="both"/>
      </w:pPr>
      <w:r w:rsidRPr="00CD08FA">
        <w:t>Оскільки менеджмент середньої ланки має вирішальний вплив на робочу атмосферу, важливо системно контролювати та розвивати їхню управлінську культуру.</w:t>
      </w:r>
    </w:p>
    <w:p w:rsidR="00626E55" w:rsidRPr="00CD08FA" w:rsidRDefault="00626E55" w:rsidP="0056076C">
      <w:pPr>
        <w:pStyle w:val="js-countp"/>
        <w:shd w:val="clear" w:color="auto" w:fill="FFFFFF"/>
        <w:spacing w:before="0" w:beforeAutospacing="0" w:after="0" w:afterAutospacing="0"/>
        <w:jc w:val="both"/>
      </w:pPr>
      <w:r w:rsidRPr="00CD08FA">
        <w:t>Рекомендується проводити 360-градусне оцінювання, анонімні опитування працівників, залучати зовнішніх експертів для оцінки корпоративного клімату. У систему оцінки ефективності керівника (KPI, бонусна система тощо) можна включити критерії, пов'язані з кількістю та характером обґрунтованих звернень (заяв, скарг) з приводу неприпустимої поведінки.</w:t>
      </w:r>
    </w:p>
    <w:p w:rsidR="00626E55" w:rsidRPr="00CD08FA" w:rsidRDefault="00626E55" w:rsidP="0056076C">
      <w:pPr>
        <w:pStyle w:val="js-countp"/>
        <w:shd w:val="clear" w:color="auto" w:fill="FFFFFF"/>
        <w:spacing w:before="0" w:beforeAutospacing="0" w:after="0" w:afterAutospacing="0"/>
        <w:jc w:val="both"/>
      </w:pPr>
      <w:r w:rsidRPr="00CD08FA">
        <w:t>3) Забезпечення оперативної реакції на випадки вчинення мобінгу</w:t>
      </w:r>
    </w:p>
    <w:p w:rsidR="00626E55" w:rsidRPr="00CD08FA" w:rsidRDefault="00626E55" w:rsidP="0056076C">
      <w:pPr>
        <w:pStyle w:val="js-countp"/>
        <w:shd w:val="clear" w:color="auto" w:fill="FFFFFF"/>
        <w:spacing w:before="0" w:beforeAutospacing="0" w:after="0" w:afterAutospacing="0"/>
        <w:jc w:val="both"/>
      </w:pPr>
      <w:r w:rsidRPr="00CD08FA">
        <w:t>Оперативна реакція на випадки мобінгу демонструє працівникам, що роботодавець дійсно дбає про їхню безпеку та повагу до їхньої гідності. Роботодавець зобов'язаний забезпечити функціонування дієвого механізму розгляду скарг.</w:t>
      </w:r>
    </w:p>
    <w:p w:rsidR="00626E55" w:rsidRPr="00CD08FA" w:rsidRDefault="00626E55" w:rsidP="0056076C">
      <w:pPr>
        <w:pStyle w:val="js-countp"/>
        <w:shd w:val="clear" w:color="auto" w:fill="FFFFFF"/>
        <w:spacing w:before="0" w:beforeAutospacing="0" w:after="0" w:afterAutospacing="0"/>
        <w:jc w:val="both"/>
      </w:pPr>
      <w:r w:rsidRPr="00CD08FA">
        <w:t>Об'єктивне розслідування включає збір фактів, опитування свідків і аналіз ситуації без упередженості. Захист потерпілого - не менш важливий: за необхідності працівнику надається психологічна допомога, тимчасове переведення або інші заходи для безпеки й збереження здоров'я.</w:t>
      </w:r>
    </w:p>
    <w:p w:rsidR="00626E55" w:rsidRPr="00CD08FA" w:rsidRDefault="00626E55" w:rsidP="0056076C">
      <w:pPr>
        <w:pStyle w:val="js-countp"/>
        <w:shd w:val="clear" w:color="auto" w:fill="FFFFFF"/>
        <w:spacing w:before="0" w:beforeAutospacing="0" w:after="0" w:afterAutospacing="0"/>
        <w:jc w:val="both"/>
      </w:pPr>
      <w:r w:rsidRPr="00CD08FA">
        <w:t>У разі підтвердження мобінгу до порушника застосовуються дисциплінарні санкції - від догани до звільнення. Важливо також проводити аналіз інцидентів та оновлювати політики, щоб запобігти повторенню подібних ситуацій.</w:t>
      </w:r>
    </w:p>
    <w:p w:rsidR="00626E55" w:rsidRPr="00CD08FA" w:rsidRDefault="00626E55" w:rsidP="0056076C">
      <w:pPr>
        <w:pStyle w:val="js-countp"/>
        <w:shd w:val="clear" w:color="auto" w:fill="FFFFFF"/>
        <w:spacing w:before="0" w:beforeAutospacing="0" w:after="0" w:afterAutospacing="0"/>
        <w:jc w:val="both"/>
      </w:pPr>
      <w:r w:rsidRPr="00CD08FA">
        <w:t>Протидія мобінгу - це не лише вимога закону, а й запорука здорової атмосфери в колективі, підвищення продуктивності та репутації компанії. Відповідальний роботодавець має діяти на випередження, створюючи безпечне та дружнє робоче середовище для всіх.</w:t>
      </w:r>
    </w:p>
    <w:p w:rsidR="00626E55" w:rsidRPr="00CD08FA" w:rsidRDefault="00626E55" w:rsidP="0056076C">
      <w:pPr>
        <w:pStyle w:val="js-countp"/>
        <w:shd w:val="clear" w:color="auto" w:fill="FFFFFF"/>
        <w:spacing w:before="0" w:beforeAutospacing="0" w:after="0" w:afterAutospacing="0"/>
        <w:jc w:val="both"/>
      </w:pPr>
      <w:r w:rsidRPr="00CD08FA">
        <w:t>Відтак проблема мобінгу на робочому місці є актуальною для сучасного українського суспільства та потребує комплексного підходу до її вирішення. Сьогодні працівники мають визначені законом можливості для захисту від мобінгу - від звернення до роботодавця до судового захисту та компенсації моральної шкоди. Важливо не ігнорувати прояви цькування, а активно використовувати наявні механізми для відстоювання своїх прав і гідності.</w:t>
      </w:r>
    </w:p>
    <w:p w:rsidR="00333191" w:rsidRPr="00E079CC" w:rsidRDefault="00333191" w:rsidP="0056076C">
      <w:pPr>
        <w:pStyle w:val="js-countp"/>
        <w:shd w:val="clear" w:color="auto" w:fill="FFFFFF"/>
        <w:spacing w:before="0" w:beforeAutospacing="0" w:after="0" w:afterAutospacing="0"/>
        <w:jc w:val="both"/>
      </w:pPr>
    </w:p>
    <w:p w:rsidR="00333191" w:rsidRPr="00E079CC" w:rsidRDefault="00333191" w:rsidP="0056076C">
      <w:pPr>
        <w:pStyle w:val="1"/>
        <w:spacing w:before="0" w:line="240" w:lineRule="auto"/>
        <w:jc w:val="both"/>
        <w:rPr>
          <w:rFonts w:ascii="Times New Roman" w:hAnsi="Times New Roman" w:cs="Times New Roman"/>
          <w:color w:val="auto"/>
          <w:sz w:val="24"/>
          <w:szCs w:val="24"/>
        </w:rPr>
      </w:pPr>
      <w:r w:rsidRPr="00E079CC">
        <w:rPr>
          <w:rFonts w:ascii="Times New Roman" w:hAnsi="Times New Roman" w:cs="Times New Roman"/>
          <w:color w:val="auto"/>
          <w:sz w:val="24"/>
          <w:szCs w:val="24"/>
        </w:rPr>
        <w:t>Адміністративна і кримінал</w:t>
      </w:r>
      <w:r w:rsidR="00E079CC">
        <w:rPr>
          <w:rFonts w:ascii="Times New Roman" w:hAnsi="Times New Roman" w:cs="Times New Roman"/>
          <w:color w:val="auto"/>
          <w:sz w:val="24"/>
          <w:szCs w:val="24"/>
        </w:rPr>
        <w:t>ьна відповідальність за мобінг</w:t>
      </w:r>
    </w:p>
    <w:p w:rsidR="00333191" w:rsidRPr="00CD08FA" w:rsidRDefault="00333191" w:rsidP="0056076C">
      <w:pPr>
        <w:pStyle w:val="a9"/>
        <w:spacing w:before="0" w:beforeAutospacing="0" w:after="0" w:afterAutospacing="0"/>
        <w:jc w:val="both"/>
        <w:rPr>
          <w:lang w:val="uk-UA"/>
        </w:rPr>
      </w:pPr>
      <w:r w:rsidRPr="00CD08FA">
        <w:rPr>
          <w:lang w:val="uk-UA"/>
        </w:rPr>
        <w:t>Мобінг (цькування) на робочому місці – серйозне порушення трудових прав, яке має юридичні наслідки. Законодавство України передбачає адміністративну відповідальність за такі дії, а також можливість відшкодування моральної та матеріальної шкоди постраждалим працівникам. У разі серйозних наслідків мобінг може бути кваліфікований як кримінальне правопорушення</w:t>
      </w:r>
    </w:p>
    <w:p w:rsidR="00333191" w:rsidRPr="00CD08FA" w:rsidRDefault="00333191" w:rsidP="0056076C">
      <w:pPr>
        <w:pStyle w:val="a9"/>
        <w:spacing w:before="0" w:beforeAutospacing="0" w:after="0" w:afterAutospacing="0"/>
        <w:jc w:val="both"/>
        <w:rPr>
          <w:lang w:val="uk-UA"/>
        </w:rPr>
      </w:pPr>
      <w:r w:rsidRPr="00CD08FA">
        <w:rPr>
          <w:shd w:val="clear" w:color="auto" w:fill="FFFFFF"/>
          <w:lang w:val="uk-UA"/>
        </w:rPr>
        <w:t xml:space="preserve">З 18 квітня 2025 року Верховна Рада України направила на підпис Президенту важливий нормативний акт – </w:t>
      </w:r>
      <w:hyperlink r:id="rId34" w:tgtFrame="_blank" w:history="1">
        <w:r w:rsidRPr="00CD08FA">
          <w:rPr>
            <w:rStyle w:val="a3"/>
            <w:color w:val="auto"/>
            <w:shd w:val="clear" w:color="auto" w:fill="FFFFFF"/>
            <w:lang w:val="uk-UA"/>
          </w:rPr>
          <w:t>законопроєкт №11044</w:t>
        </w:r>
      </w:hyperlink>
      <w:r w:rsidRPr="00CD08FA">
        <w:rPr>
          <w:shd w:val="clear" w:color="auto" w:fill="FFFFFF"/>
          <w:lang w:val="uk-UA"/>
        </w:rPr>
        <w:t xml:space="preserve">, який передбачає нові підстави для здійснення позапланових перевірок Державною службою України з питань праці (Держпраці) під час дії воєнного стану </w:t>
      </w:r>
      <w:r w:rsidRPr="00CD08FA">
        <w:rPr>
          <w:rStyle w:val="aa"/>
          <w:b w:val="0"/>
          <w:shd w:val="clear" w:color="auto" w:fill="FFFFFF"/>
          <w:lang w:val="uk-UA"/>
        </w:rPr>
        <w:t>в частині вчинення мобінгу.</w:t>
      </w:r>
    </w:p>
    <w:p w:rsidR="00333191" w:rsidRPr="00CD08FA" w:rsidRDefault="00333191" w:rsidP="0056076C">
      <w:pPr>
        <w:spacing w:after="0" w:line="240" w:lineRule="auto"/>
        <w:jc w:val="both"/>
        <w:rPr>
          <w:rFonts w:ascii="Times New Roman" w:hAnsi="Times New Roman"/>
          <w:sz w:val="24"/>
          <w:szCs w:val="24"/>
        </w:rPr>
      </w:pPr>
      <w:r w:rsidRPr="00CD08FA">
        <w:rPr>
          <w:rFonts w:ascii="Times New Roman" w:hAnsi="Times New Roman"/>
          <w:sz w:val="24"/>
          <w:szCs w:val="24"/>
        </w:rPr>
        <w:t xml:space="preserve">Чи може керівник бути звільнений за вчинення мобінгу? </w:t>
      </w:r>
      <w:r w:rsidRPr="00CD08FA">
        <w:rPr>
          <w:rStyle w:val="aa"/>
          <w:rFonts w:ascii="Times New Roman" w:hAnsi="Times New Roman"/>
          <w:b w:val="0"/>
          <w:sz w:val="24"/>
          <w:szCs w:val="24"/>
        </w:rPr>
        <w:t>Так.</w:t>
      </w:r>
      <w:r w:rsidRPr="00CD08FA">
        <w:rPr>
          <w:rStyle w:val="aa"/>
          <w:rFonts w:ascii="Times New Roman" w:hAnsi="Times New Roman"/>
          <w:sz w:val="24"/>
          <w:szCs w:val="24"/>
        </w:rPr>
        <w:t xml:space="preserve"> </w:t>
      </w:r>
      <w:r w:rsidRPr="00CD08FA">
        <w:rPr>
          <w:rFonts w:ascii="Times New Roman" w:hAnsi="Times New Roman"/>
          <w:sz w:val="24"/>
          <w:szCs w:val="24"/>
        </w:rPr>
        <w:t xml:space="preserve">Однією з додаткових підстав розірвання трудового договору з ініціативи роботодавця з окремими категоріями працівників, відповідно до умов </w:t>
      </w:r>
      <w:hyperlink r:id="rId35" w:anchor="n247" w:tgtFrame="_blank" w:history="1">
        <w:r w:rsidRPr="00CD08FA">
          <w:rPr>
            <w:rStyle w:val="a3"/>
            <w:rFonts w:ascii="Times New Roman" w:hAnsi="Times New Roman"/>
            <w:color w:val="auto"/>
            <w:sz w:val="24"/>
            <w:szCs w:val="24"/>
          </w:rPr>
          <w:t>п. 1-2 ч. 1 ст. 41 Кодексу законів про працю України</w:t>
        </w:r>
      </w:hyperlink>
      <w:r w:rsidRPr="00CD08FA">
        <w:rPr>
          <w:rFonts w:ascii="Times New Roman" w:hAnsi="Times New Roman"/>
          <w:sz w:val="24"/>
          <w:szCs w:val="24"/>
        </w:rPr>
        <w:t xml:space="preserve"> (далі </w:t>
      </w:r>
      <w:r w:rsidRPr="00CD08FA">
        <w:rPr>
          <w:rFonts w:ascii="Times New Roman" w:hAnsi="Times New Roman"/>
          <w:sz w:val="24"/>
          <w:szCs w:val="24"/>
          <w:shd w:val="clear" w:color="auto" w:fill="FFFFFF"/>
        </w:rPr>
        <w:t>–</w:t>
      </w:r>
      <w:r w:rsidRPr="00CD08FA">
        <w:rPr>
          <w:rFonts w:ascii="Times New Roman" w:hAnsi="Times New Roman"/>
          <w:sz w:val="24"/>
          <w:szCs w:val="24"/>
        </w:rPr>
        <w:t xml:space="preserve"> КЗпП), є вчинення керівником підприємства, установи, організації мобінгу (цькування) незалежно від форм прояву та / або невжиття заходів щодо його припинення, факт повинен бути встановлений судовим рішенням, що набрало законної сили.</w:t>
      </w:r>
    </w:p>
    <w:p w:rsidR="00333191" w:rsidRPr="00CD08FA" w:rsidRDefault="00333191" w:rsidP="0056076C">
      <w:pPr>
        <w:pStyle w:val="a9"/>
        <w:spacing w:before="0" w:beforeAutospacing="0" w:after="0" w:afterAutospacing="0"/>
        <w:jc w:val="both"/>
        <w:rPr>
          <w:lang w:val="uk-UA"/>
        </w:rPr>
      </w:pPr>
      <w:r w:rsidRPr="00CD08FA">
        <w:rPr>
          <w:lang w:val="uk-UA"/>
        </w:rPr>
        <w:t>У разі ушкодження здоров’я працівника, причиною якого став мобінг (цькування), факт якого підтверджено судовим рішенням, що набрало законної сили, заподіяна шкода відшкодовується у розмірі понесених витрат на лікування (</w:t>
      </w:r>
      <w:hyperlink r:id="rId36" w:anchor="n955" w:tgtFrame="_blank" w:history="1">
        <w:r w:rsidRPr="00CD08FA">
          <w:rPr>
            <w:rStyle w:val="a3"/>
            <w:color w:val="auto"/>
            <w:lang w:val="uk-UA"/>
          </w:rPr>
          <w:t>ст. 173 КЗпП</w:t>
        </w:r>
      </w:hyperlink>
      <w:r w:rsidRPr="00CD08FA">
        <w:rPr>
          <w:lang w:val="uk-UA"/>
        </w:rPr>
        <w:t>).</w:t>
      </w:r>
    </w:p>
    <w:p w:rsidR="00333191" w:rsidRPr="00CD08FA" w:rsidRDefault="00333191" w:rsidP="0056076C">
      <w:pPr>
        <w:pStyle w:val="a9"/>
        <w:spacing w:before="0" w:beforeAutospacing="0" w:after="0" w:afterAutospacing="0"/>
        <w:jc w:val="both"/>
        <w:rPr>
          <w:lang w:val="uk-UA"/>
        </w:rPr>
      </w:pPr>
      <w:r w:rsidRPr="00CD08FA">
        <w:rPr>
          <w:lang w:val="uk-UA"/>
        </w:rPr>
        <w:lastRenderedPageBreak/>
        <w:t xml:space="preserve">Також, </w:t>
      </w:r>
      <w:hyperlink r:id="rId37" w:anchor="n1268" w:tgtFrame="_blank" w:history="1">
        <w:r w:rsidRPr="00CD08FA">
          <w:rPr>
            <w:rStyle w:val="a3"/>
            <w:color w:val="auto"/>
            <w:lang w:val="uk-UA"/>
          </w:rPr>
          <w:t>ст. 237-1 КЗпП</w:t>
        </w:r>
      </w:hyperlink>
      <w:r w:rsidRPr="00CD08FA">
        <w:rPr>
          <w:lang w:val="uk-UA"/>
        </w:rPr>
        <w:t xml:space="preserve"> передбачено відшкодування роботодавцем моральної шкоди працівнику у разі, якщо порушення його законних прав, у тому числі внаслідок дискримінації, мобінгу (цькування), факт якого підтверджено судовим рішенням, що набрало законної сили, призвели до моральних страждань, втрати нормальних життєвих зв’язків і вимагають від нього додаткових зусиль для організації свого життя. </w:t>
      </w:r>
    </w:p>
    <w:p w:rsidR="00333191" w:rsidRPr="00CD08FA" w:rsidRDefault="00333191" w:rsidP="0056076C">
      <w:pPr>
        <w:pStyle w:val="a9"/>
        <w:spacing w:before="0" w:beforeAutospacing="0" w:after="0" w:afterAutospacing="0"/>
        <w:jc w:val="both"/>
        <w:rPr>
          <w:lang w:val="uk-UA"/>
        </w:rPr>
      </w:pPr>
      <w:r w:rsidRPr="00CD08FA">
        <w:rPr>
          <w:lang w:val="uk-UA"/>
        </w:rPr>
        <w:t xml:space="preserve">Працівник, згідно з </w:t>
      </w:r>
      <w:hyperlink r:id="rId38" w:anchor="n218" w:tgtFrame="_blank" w:history="1">
        <w:r w:rsidRPr="00CD08FA">
          <w:rPr>
            <w:rStyle w:val="a3"/>
            <w:color w:val="auto"/>
            <w:lang w:val="uk-UA"/>
          </w:rPr>
          <w:t>ч. 3 ст. 38 КЗпП</w:t>
        </w:r>
      </w:hyperlink>
      <w:r w:rsidRPr="00CD08FA">
        <w:rPr>
          <w:lang w:val="uk-UA"/>
        </w:rPr>
        <w:t>, має право у визначений ним строк розірвати трудовий договір за власним бажанням, якщо роботодавець чинив мобінг (цькування) стосовно працівника або не вживав заходів щодо його припинення, даний факт також має бути підтвердженим судовим рішенням, що набрало законної сили.</w:t>
      </w:r>
    </w:p>
    <w:p w:rsidR="00333191" w:rsidRPr="00CD08FA" w:rsidRDefault="00333191" w:rsidP="0056076C">
      <w:pPr>
        <w:pStyle w:val="a9"/>
        <w:spacing w:before="0" w:beforeAutospacing="0" w:after="0" w:afterAutospacing="0"/>
        <w:jc w:val="both"/>
        <w:rPr>
          <w:lang w:val="uk-UA"/>
        </w:rPr>
      </w:pPr>
      <w:r w:rsidRPr="00CD08FA">
        <w:rPr>
          <w:lang w:val="uk-UA"/>
        </w:rPr>
        <w:t xml:space="preserve">При припиненні трудового договору внаслідок порушення роботодавцем законодавства про працю, колективного чи трудового договору, вчинення мобінгу (цькування) стосовно працівника або невжиття заходів щодо його припинення, тобто з підстав, зазначених у </w:t>
      </w:r>
      <w:hyperlink r:id="rId39" w:anchor="n218" w:tgtFrame="_blank" w:history="1">
        <w:r w:rsidRPr="00CD08FA">
          <w:rPr>
            <w:rStyle w:val="a3"/>
            <w:color w:val="auto"/>
            <w:lang w:val="uk-UA"/>
          </w:rPr>
          <w:t>ст. 38 КЗпП</w:t>
        </w:r>
      </w:hyperlink>
      <w:r w:rsidRPr="00CD08FA">
        <w:rPr>
          <w:lang w:val="uk-UA"/>
        </w:rPr>
        <w:t>, працівникові виплачується вихідна допомога у розмірі, передбаченому колективним договором, але не менше тримісячного середнього заробітку (</w:t>
      </w:r>
      <w:hyperlink r:id="rId40" w:anchor="n299" w:tgtFrame="_blank" w:history="1">
        <w:r w:rsidRPr="00CD08FA">
          <w:rPr>
            <w:rStyle w:val="a3"/>
            <w:color w:val="auto"/>
            <w:lang w:val="uk-UA"/>
          </w:rPr>
          <w:t>ст. 44 КЗпП</w:t>
        </w:r>
      </w:hyperlink>
      <w:r w:rsidRPr="00CD08FA">
        <w:rPr>
          <w:lang w:val="uk-UA"/>
        </w:rPr>
        <w:t>).</w:t>
      </w:r>
    </w:p>
    <w:p w:rsidR="001652DC" w:rsidRDefault="00333191" w:rsidP="001652DC">
      <w:pPr>
        <w:pStyle w:val="a9"/>
        <w:spacing w:before="0" w:beforeAutospacing="0" w:after="0" w:afterAutospacing="0"/>
        <w:jc w:val="both"/>
        <w:rPr>
          <w:rStyle w:val="a3"/>
          <w:color w:val="auto"/>
          <w:lang w:val="uk-UA"/>
        </w:rPr>
      </w:pPr>
      <w:r w:rsidRPr="00CD08FA">
        <w:rPr>
          <w:lang w:val="uk-UA"/>
        </w:rPr>
        <w:t>За вчинення мобінгу передбачена адміністративна відповідальність (</w:t>
      </w:r>
      <w:hyperlink r:id="rId41" w:anchor="n4616" w:tgtFrame="_blank" w:history="1">
        <w:r w:rsidRPr="00CD08FA">
          <w:rPr>
            <w:rStyle w:val="a3"/>
            <w:color w:val="auto"/>
            <w:lang w:val="uk-UA"/>
          </w:rPr>
          <w:t>ст. 173-5 КУпАП</w:t>
        </w:r>
      </w:hyperlink>
      <w:r w:rsidRPr="00CD08FA">
        <w:rPr>
          <w:lang w:val="uk-UA"/>
        </w:rPr>
        <w:t>).</w:t>
      </w:r>
      <w:r w:rsidR="001652DC">
        <w:rPr>
          <w:lang w:val="uk-UA"/>
        </w:rPr>
        <w:t xml:space="preserve"> </w:t>
      </w:r>
      <w:r w:rsidRPr="00CD08FA">
        <w:rPr>
          <w:lang w:val="uk-UA"/>
        </w:rPr>
        <w:t xml:space="preserve">Водночас якщо дії мобінгу супроводжуються серйозними наслідками (наприклад, доведенням особи до самогубства або розладом психіки), можуть бути застосовані інші відповідні норми Кримінального кодексу України. Також якщо дії керівника мали наслідком грубе порушення законодавства про працю, наприклад керівник систематично принижував працівника, тиснув, позбавляв премій і незаконно звільнив, це може бути підставою для притягнення його до кримінальної відповідальності за </w:t>
      </w:r>
      <w:hyperlink r:id="rId42" w:anchor="n1133" w:tgtFrame="_blank" w:history="1">
        <w:r w:rsidRPr="00CD08FA">
          <w:rPr>
            <w:rStyle w:val="a3"/>
            <w:color w:val="auto"/>
            <w:lang w:val="uk-UA"/>
          </w:rPr>
          <w:t>ст. 172 ККУ.</w:t>
        </w:r>
      </w:hyperlink>
    </w:p>
    <w:p w:rsidR="00333191" w:rsidRPr="001652DC" w:rsidRDefault="00333191" w:rsidP="001652DC">
      <w:pPr>
        <w:pStyle w:val="a9"/>
        <w:spacing w:before="0" w:beforeAutospacing="0" w:after="0" w:afterAutospacing="0"/>
        <w:jc w:val="both"/>
        <w:rPr>
          <w:lang w:val="ru-RU"/>
        </w:rPr>
      </w:pPr>
      <w:r w:rsidRPr="001652DC">
        <w:rPr>
          <w:lang w:val="ru-RU"/>
        </w:rPr>
        <w:t>Сам по собі мобінг не є кримінальним правопорушенням, але у певних випадках його наслідки або спосіб вчинення можуть кваліфікуватися саме як кримінальні правопорушення.</w:t>
      </w:r>
    </w:p>
    <w:p w:rsidR="00333191" w:rsidRPr="00CD08FA" w:rsidRDefault="00333191" w:rsidP="001652DC">
      <w:pPr>
        <w:spacing w:after="0" w:line="240" w:lineRule="auto"/>
        <w:jc w:val="both"/>
        <w:rPr>
          <w:rFonts w:ascii="Times New Roman" w:hAnsi="Times New Roman"/>
          <w:sz w:val="24"/>
          <w:szCs w:val="24"/>
        </w:rPr>
      </w:pPr>
      <w:r w:rsidRPr="00CD08FA">
        <w:rPr>
          <w:rFonts w:ascii="Times New Roman" w:hAnsi="Times New Roman"/>
          <w:sz w:val="24"/>
          <w:szCs w:val="24"/>
        </w:rPr>
        <w:t>Якими нормами законодавства передбачена адміністративна відповідальність за вчинення мобінгу та які санкції за вчинення цього адміністративного правопорушення встановлені на сьогодні з урахуванням змін в законодавстві?</w:t>
      </w:r>
    </w:p>
    <w:p w:rsidR="00333191" w:rsidRPr="00CD08FA" w:rsidRDefault="00333191" w:rsidP="0056076C">
      <w:pPr>
        <w:pStyle w:val="a9"/>
        <w:spacing w:before="0" w:beforeAutospacing="0" w:after="0" w:afterAutospacing="0"/>
        <w:jc w:val="both"/>
        <w:rPr>
          <w:lang w:val="uk-UA"/>
        </w:rPr>
      </w:pPr>
      <w:r w:rsidRPr="00CD08FA">
        <w:rPr>
          <w:lang w:val="uk-UA"/>
        </w:rPr>
        <w:t xml:space="preserve">Адміністративна відповідальність за вчинення мобінгу передбачена </w:t>
      </w:r>
      <w:hyperlink r:id="rId43" w:anchor="n4616" w:tgtFrame="_blank" w:history="1">
        <w:r w:rsidRPr="00CD08FA">
          <w:rPr>
            <w:rStyle w:val="a3"/>
            <w:color w:val="auto"/>
            <w:lang w:val="uk-UA"/>
          </w:rPr>
          <w:t>ст. 173-5 КУпАП</w:t>
        </w:r>
      </w:hyperlink>
      <w:r w:rsidRPr="00CD08FA">
        <w:rPr>
          <w:lang w:val="uk-UA"/>
        </w:rPr>
        <w:t>, яка передбачає застосування наступних санкцій:</w:t>
      </w:r>
    </w:p>
    <w:p w:rsidR="00333191" w:rsidRPr="00CD08FA" w:rsidRDefault="00333191" w:rsidP="00E56C89">
      <w:pPr>
        <w:numPr>
          <w:ilvl w:val="0"/>
          <w:numId w:val="78"/>
        </w:numPr>
        <w:spacing w:after="0" w:line="240" w:lineRule="auto"/>
        <w:jc w:val="both"/>
        <w:rPr>
          <w:rFonts w:ascii="Times New Roman" w:hAnsi="Times New Roman"/>
          <w:sz w:val="24"/>
          <w:szCs w:val="24"/>
        </w:rPr>
      </w:pPr>
      <w:r w:rsidRPr="00CD08FA">
        <w:rPr>
          <w:rFonts w:ascii="Times New Roman" w:hAnsi="Times New Roman"/>
          <w:sz w:val="24"/>
          <w:szCs w:val="24"/>
        </w:rPr>
        <w:t>накладення штрафу на громадян від 850 до 1700 грн або громадські роботи на строк від 20 до 30 годин;</w:t>
      </w:r>
    </w:p>
    <w:p w:rsidR="00333191" w:rsidRPr="00CD08FA" w:rsidRDefault="00333191" w:rsidP="00E56C89">
      <w:pPr>
        <w:numPr>
          <w:ilvl w:val="0"/>
          <w:numId w:val="78"/>
        </w:numPr>
        <w:spacing w:after="0" w:line="240" w:lineRule="auto"/>
        <w:jc w:val="both"/>
        <w:rPr>
          <w:rFonts w:ascii="Times New Roman" w:hAnsi="Times New Roman"/>
          <w:sz w:val="24"/>
          <w:szCs w:val="24"/>
        </w:rPr>
      </w:pPr>
      <w:r w:rsidRPr="00CD08FA">
        <w:rPr>
          <w:rFonts w:ascii="Times New Roman" w:hAnsi="Times New Roman"/>
          <w:sz w:val="24"/>
          <w:szCs w:val="24"/>
        </w:rPr>
        <w:t xml:space="preserve">для посадових осіб підприємства і ФОП-роботодавців передбачена відповідальність у розмірі штрафу від 1700 до 3400 грн або громадські роботи на строк від 30 до 40 годин. </w:t>
      </w:r>
    </w:p>
    <w:p w:rsidR="00333191" w:rsidRPr="00CD08FA" w:rsidRDefault="00333191" w:rsidP="0056076C">
      <w:pPr>
        <w:spacing w:after="0" w:line="240" w:lineRule="auto"/>
        <w:ind w:left="360"/>
        <w:jc w:val="both"/>
        <w:rPr>
          <w:rFonts w:ascii="Times New Roman" w:hAnsi="Times New Roman"/>
          <w:sz w:val="24"/>
          <w:szCs w:val="24"/>
        </w:rPr>
      </w:pPr>
      <w:r w:rsidRPr="00CD08FA">
        <w:rPr>
          <w:rFonts w:ascii="Times New Roman" w:hAnsi="Times New Roman"/>
          <w:sz w:val="24"/>
          <w:szCs w:val="24"/>
        </w:rPr>
        <w:t xml:space="preserve">За повторне вчинення порушення або якщо мобінг вчинявся групою осіб розмір відповідальності зростає: </w:t>
      </w:r>
    </w:p>
    <w:p w:rsidR="00333191" w:rsidRPr="00CD08FA" w:rsidRDefault="00333191" w:rsidP="00E56C89">
      <w:pPr>
        <w:numPr>
          <w:ilvl w:val="0"/>
          <w:numId w:val="79"/>
        </w:numPr>
        <w:spacing w:after="100" w:afterAutospacing="1" w:line="240" w:lineRule="auto"/>
        <w:jc w:val="both"/>
        <w:rPr>
          <w:rFonts w:ascii="Times New Roman" w:hAnsi="Times New Roman"/>
          <w:sz w:val="24"/>
          <w:szCs w:val="24"/>
        </w:rPr>
      </w:pPr>
      <w:r w:rsidRPr="00CD08FA">
        <w:rPr>
          <w:rFonts w:ascii="Times New Roman" w:hAnsi="Times New Roman"/>
          <w:sz w:val="24"/>
          <w:szCs w:val="24"/>
        </w:rPr>
        <w:t xml:space="preserve">для громадян розмір штрафу становить від 1700 до 3400 грн або громадські роботи на строк від 30 до 50 годин, </w:t>
      </w:r>
    </w:p>
    <w:p w:rsidR="00333191" w:rsidRPr="00CD08FA" w:rsidRDefault="00333191" w:rsidP="00E56C89">
      <w:pPr>
        <w:numPr>
          <w:ilvl w:val="0"/>
          <w:numId w:val="79"/>
        </w:numPr>
        <w:spacing w:after="100" w:afterAutospacing="1" w:line="240" w:lineRule="auto"/>
        <w:jc w:val="both"/>
        <w:rPr>
          <w:rFonts w:ascii="Times New Roman" w:hAnsi="Times New Roman"/>
          <w:sz w:val="24"/>
          <w:szCs w:val="24"/>
        </w:rPr>
      </w:pPr>
      <w:r w:rsidRPr="00CD08FA">
        <w:rPr>
          <w:rFonts w:ascii="Times New Roman" w:hAnsi="Times New Roman"/>
          <w:sz w:val="24"/>
          <w:szCs w:val="24"/>
        </w:rPr>
        <w:t>для посадових осіб підприємств і ФОП-роботодавців розміру штрафу становить від 3400 до 6800 грн або громадські роботи на строк від 40 до 60 годин.</w:t>
      </w:r>
    </w:p>
    <w:p w:rsidR="00781C55" w:rsidRPr="00CD08FA" w:rsidRDefault="00781C55"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781C55" w:rsidRPr="00CD08FA" w:rsidRDefault="00781C55" w:rsidP="00E56C89">
      <w:pPr>
        <w:pStyle w:val="a7"/>
        <w:numPr>
          <w:ilvl w:val="0"/>
          <w:numId w:val="80"/>
        </w:numPr>
        <w:spacing w:after="0"/>
        <w:jc w:val="both"/>
        <w:rPr>
          <w:w w:val="105"/>
          <w:sz w:val="24"/>
          <w:szCs w:val="24"/>
          <w:lang w:val="uk-UA"/>
        </w:rPr>
      </w:pPr>
      <w:r w:rsidRPr="00CD08FA">
        <w:rPr>
          <w:w w:val="105"/>
          <w:sz w:val="24"/>
          <w:szCs w:val="24"/>
          <w:lang w:val="uk-UA"/>
        </w:rPr>
        <w:t xml:space="preserve">Поняття, причини виникнення мобінгу та його ознаки. </w:t>
      </w:r>
    </w:p>
    <w:p w:rsidR="00781C55" w:rsidRPr="00CD08FA" w:rsidRDefault="00781C55" w:rsidP="00E56C89">
      <w:pPr>
        <w:pStyle w:val="a7"/>
        <w:numPr>
          <w:ilvl w:val="0"/>
          <w:numId w:val="80"/>
        </w:numPr>
        <w:spacing w:after="0"/>
        <w:jc w:val="both"/>
        <w:rPr>
          <w:w w:val="105"/>
          <w:sz w:val="24"/>
          <w:szCs w:val="24"/>
          <w:lang w:val="uk-UA"/>
        </w:rPr>
      </w:pPr>
      <w:r w:rsidRPr="00CD08FA">
        <w:rPr>
          <w:w w:val="105"/>
          <w:sz w:val="24"/>
          <w:szCs w:val="24"/>
          <w:lang w:val="uk-UA"/>
        </w:rPr>
        <w:t xml:space="preserve">Форми мобінгу та способи його прояву. </w:t>
      </w:r>
    </w:p>
    <w:p w:rsidR="00781C55" w:rsidRPr="00CD08FA" w:rsidRDefault="00781C55" w:rsidP="00E56C89">
      <w:pPr>
        <w:pStyle w:val="a7"/>
        <w:numPr>
          <w:ilvl w:val="0"/>
          <w:numId w:val="80"/>
        </w:numPr>
        <w:spacing w:after="0"/>
        <w:jc w:val="both"/>
        <w:rPr>
          <w:w w:val="105"/>
          <w:sz w:val="24"/>
          <w:szCs w:val="24"/>
          <w:lang w:val="uk-UA"/>
        </w:rPr>
      </w:pPr>
      <w:r w:rsidRPr="00CD08FA">
        <w:rPr>
          <w:w w:val="105"/>
          <w:sz w:val="24"/>
          <w:szCs w:val="24"/>
          <w:lang w:val="uk-UA"/>
        </w:rPr>
        <w:t xml:space="preserve">Обов’язки роботодавця стосовно протидії мобінгу. Дії працівника, який зазнав дискримінації чи мобінгу на роботі. </w:t>
      </w:r>
    </w:p>
    <w:p w:rsidR="00781C55" w:rsidRPr="00CD08FA" w:rsidRDefault="00781C55" w:rsidP="00E56C89">
      <w:pPr>
        <w:pStyle w:val="a7"/>
        <w:numPr>
          <w:ilvl w:val="0"/>
          <w:numId w:val="80"/>
        </w:numPr>
        <w:spacing w:after="0"/>
        <w:jc w:val="both"/>
        <w:rPr>
          <w:w w:val="105"/>
          <w:sz w:val="24"/>
          <w:szCs w:val="24"/>
          <w:lang w:val="uk-UA"/>
        </w:rPr>
      </w:pPr>
      <w:r w:rsidRPr="00CD08FA">
        <w:rPr>
          <w:w w:val="105"/>
          <w:sz w:val="24"/>
          <w:szCs w:val="24"/>
          <w:lang w:val="uk-UA"/>
        </w:rPr>
        <w:t>Права постраждалих від цькування та юридичні наслідки за вчинення мобінгу.</w:t>
      </w:r>
    </w:p>
    <w:p w:rsidR="00781C55" w:rsidRPr="00CD08FA" w:rsidRDefault="00781C55" w:rsidP="00E56C89">
      <w:pPr>
        <w:pStyle w:val="a7"/>
        <w:numPr>
          <w:ilvl w:val="0"/>
          <w:numId w:val="80"/>
        </w:numPr>
        <w:spacing w:after="0"/>
        <w:jc w:val="both"/>
        <w:rPr>
          <w:sz w:val="24"/>
          <w:szCs w:val="24"/>
          <w:lang w:val="uk-UA"/>
        </w:rPr>
      </w:pPr>
      <w:r w:rsidRPr="00CD08FA">
        <w:rPr>
          <w:w w:val="105"/>
          <w:sz w:val="24"/>
          <w:szCs w:val="24"/>
          <w:lang w:val="uk-UA"/>
        </w:rPr>
        <w:t>Адміністративна відповідальність за вчинення мобінгу.</w:t>
      </w:r>
    </w:p>
    <w:p w:rsidR="00781C55" w:rsidRPr="00CD08FA" w:rsidRDefault="00781C55" w:rsidP="0056076C">
      <w:pPr>
        <w:widowControl w:val="0"/>
        <w:spacing w:after="0" w:line="240" w:lineRule="auto"/>
        <w:jc w:val="both"/>
        <w:outlineLvl w:val="0"/>
        <w:rPr>
          <w:rFonts w:ascii="Times New Roman" w:eastAsia="Times New Roman" w:hAnsi="Times New Roman"/>
          <w:b/>
          <w:bCs/>
          <w:sz w:val="24"/>
          <w:szCs w:val="24"/>
          <w:lang w:eastAsia="uk-UA" w:bidi="uk-UA"/>
        </w:rPr>
      </w:pPr>
    </w:p>
    <w:p w:rsidR="00781C55" w:rsidRPr="00CD08FA" w:rsidRDefault="00781C55"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005299" w:rsidRPr="00005299" w:rsidRDefault="00005299" w:rsidP="00005299">
      <w:pPr>
        <w:spacing w:after="0" w:line="240" w:lineRule="auto"/>
        <w:ind w:left="360"/>
        <w:jc w:val="both"/>
        <w:rPr>
          <w:rFonts w:ascii="Times New Roman" w:hAnsi="Times New Roman"/>
          <w:b/>
          <w:sz w:val="24"/>
          <w:szCs w:val="24"/>
        </w:rPr>
      </w:pPr>
      <w:r w:rsidRPr="00005299">
        <w:rPr>
          <w:rFonts w:ascii="Times New Roman" w:hAnsi="Times New Roman"/>
          <w:b/>
          <w:sz w:val="24"/>
          <w:szCs w:val="24"/>
        </w:rPr>
        <w:t>Основна література:</w:t>
      </w:r>
    </w:p>
    <w:p w:rsidR="00005299" w:rsidRPr="00005299" w:rsidRDefault="00005299" w:rsidP="00E56C89">
      <w:pPr>
        <w:pStyle w:val="a6"/>
        <w:numPr>
          <w:ilvl w:val="0"/>
          <w:numId w:val="171"/>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Л. М. Унгурян, О. І. Бєляєва, І. В. Вишницька, О. О. Александрова. Тексти лекцій з дисципліни «Охорона праці у галузі». Одеса: ОНМедУ, 2019. 111 с.</w:t>
      </w:r>
    </w:p>
    <w:p w:rsidR="00005299" w:rsidRPr="00005299" w:rsidRDefault="00005299" w:rsidP="00E56C89">
      <w:pPr>
        <w:pStyle w:val="a6"/>
        <w:numPr>
          <w:ilvl w:val="0"/>
          <w:numId w:val="171"/>
        </w:numPr>
        <w:spacing w:after="0" w:line="240" w:lineRule="auto"/>
        <w:jc w:val="both"/>
        <w:rPr>
          <w:rFonts w:ascii="Times New Roman" w:hAnsi="Times New Roman"/>
          <w:sz w:val="24"/>
          <w:szCs w:val="24"/>
        </w:rPr>
      </w:pPr>
      <w:r w:rsidRPr="00005299">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005299" w:rsidRPr="00005299" w:rsidRDefault="00005299" w:rsidP="00E56C89">
      <w:pPr>
        <w:pStyle w:val="a6"/>
        <w:numPr>
          <w:ilvl w:val="0"/>
          <w:numId w:val="171"/>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005299" w:rsidRPr="00005299" w:rsidRDefault="00005299" w:rsidP="00E56C89">
      <w:pPr>
        <w:pStyle w:val="a6"/>
        <w:numPr>
          <w:ilvl w:val="0"/>
          <w:numId w:val="17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005299" w:rsidRPr="00005299" w:rsidRDefault="00005299" w:rsidP="00E56C89">
      <w:pPr>
        <w:pStyle w:val="a6"/>
        <w:numPr>
          <w:ilvl w:val="0"/>
          <w:numId w:val="17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005299" w:rsidRPr="00005299" w:rsidRDefault="00005299" w:rsidP="00E56C89">
      <w:pPr>
        <w:pStyle w:val="a6"/>
        <w:numPr>
          <w:ilvl w:val="0"/>
          <w:numId w:val="17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005299" w:rsidRPr="00005299" w:rsidRDefault="00005299" w:rsidP="00005299">
      <w:pPr>
        <w:spacing w:after="0" w:line="240" w:lineRule="auto"/>
        <w:ind w:left="360"/>
        <w:jc w:val="both"/>
        <w:rPr>
          <w:rFonts w:ascii="Times New Roman" w:hAnsi="Times New Roman"/>
          <w:b/>
          <w:bCs/>
          <w:sz w:val="24"/>
          <w:szCs w:val="24"/>
        </w:rPr>
      </w:pPr>
    </w:p>
    <w:p w:rsidR="00005299" w:rsidRPr="00005299" w:rsidRDefault="00005299" w:rsidP="00005299">
      <w:pPr>
        <w:spacing w:after="0" w:line="240" w:lineRule="auto"/>
        <w:ind w:left="360"/>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Кодекс цивільного захисту України № 5403-VI від 02.10.2012 р. (зі змінами)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 xml:space="preserve">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w:t>
      </w:r>
      <w:r w:rsidRPr="00005299">
        <w:rPr>
          <w:rFonts w:ascii="Times New Roman" w:hAnsi="Times New Roman"/>
          <w:sz w:val="24"/>
          <w:szCs w:val="24"/>
        </w:rPr>
        <w:lastRenderedPageBreak/>
        <w:t>засобів (крім активних фармацевтичних інгредієнтів)» № 929 від 30 листопада 2016 р.</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005299" w:rsidRPr="00005299" w:rsidRDefault="00005299" w:rsidP="00E56C89">
      <w:pPr>
        <w:pStyle w:val="a6"/>
        <w:numPr>
          <w:ilvl w:val="0"/>
          <w:numId w:val="17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005299" w:rsidRPr="00005299" w:rsidRDefault="00005299" w:rsidP="00E56C89">
      <w:pPr>
        <w:pStyle w:val="a6"/>
        <w:numPr>
          <w:ilvl w:val="0"/>
          <w:numId w:val="17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005299" w:rsidRPr="00005299" w:rsidRDefault="00005299" w:rsidP="00E56C89">
      <w:pPr>
        <w:pStyle w:val="a6"/>
        <w:numPr>
          <w:ilvl w:val="0"/>
          <w:numId w:val="17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005299" w:rsidRPr="00005299" w:rsidRDefault="00005299" w:rsidP="00E56C89">
      <w:pPr>
        <w:pStyle w:val="a6"/>
        <w:numPr>
          <w:ilvl w:val="0"/>
          <w:numId w:val="17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Pedro M. Arezes, João S. Baptista, Mónica P. Barroso. Occupational and Environmental Safety and Health. Springer International Publishing, 2019. 765 p.</w:t>
      </w:r>
    </w:p>
    <w:p w:rsidR="00005299" w:rsidRPr="00005299" w:rsidRDefault="00005299" w:rsidP="00E56C89">
      <w:pPr>
        <w:pStyle w:val="a6"/>
        <w:numPr>
          <w:ilvl w:val="0"/>
          <w:numId w:val="17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005299" w:rsidRPr="00005299" w:rsidRDefault="00005299" w:rsidP="00005299">
      <w:pPr>
        <w:spacing w:after="0" w:line="240" w:lineRule="auto"/>
        <w:ind w:left="360"/>
        <w:jc w:val="both"/>
        <w:rPr>
          <w:rFonts w:ascii="Times New Roman" w:hAnsi="Times New Roman"/>
          <w:b/>
          <w:sz w:val="24"/>
          <w:szCs w:val="24"/>
        </w:rPr>
      </w:pPr>
    </w:p>
    <w:p w:rsidR="00005299" w:rsidRPr="00005299" w:rsidRDefault="00005299" w:rsidP="00005299">
      <w:pPr>
        <w:spacing w:after="0" w:line="240" w:lineRule="auto"/>
        <w:ind w:left="360"/>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44" w:history="1">
        <w:r w:rsidRPr="00005299">
          <w:rPr>
            <w:rStyle w:val="a3"/>
            <w:rFonts w:ascii="Times New Roman" w:hAnsi="Times New Roman"/>
            <w:sz w:val="24"/>
            <w:szCs w:val="24"/>
          </w:rPr>
          <w:t>https://zakon.rada.gov.ua/laws/show/</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45" w:history="1">
        <w:r w:rsidRPr="00005299">
          <w:rPr>
            <w:rStyle w:val="a3"/>
            <w:rFonts w:ascii="Times New Roman" w:hAnsi="Times New Roman"/>
            <w:sz w:val="24"/>
            <w:szCs w:val="24"/>
          </w:rPr>
          <w:t>https://moz.gov.ua/</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46">
        <w:r w:rsidRPr="00005299">
          <w:rPr>
            <w:rStyle w:val="a3"/>
            <w:rFonts w:ascii="Times New Roman" w:hAnsi="Times New Roman"/>
            <w:sz w:val="24"/>
            <w:szCs w:val="24"/>
          </w:rPr>
          <w:t>https://www.osha.gov/workers</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47">
        <w:r w:rsidRPr="00005299">
          <w:rPr>
            <w:rStyle w:val="a3"/>
            <w:rFonts w:ascii="Times New Roman" w:hAnsi="Times New Roman"/>
            <w:sz w:val="24"/>
            <w:szCs w:val="24"/>
          </w:rPr>
          <w:t>http://ohoronapraci.kiev.ua/</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48">
        <w:r w:rsidRPr="00005299">
          <w:rPr>
            <w:rStyle w:val="a3"/>
            <w:rFonts w:ascii="Times New Roman" w:hAnsi="Times New Roman"/>
            <w:sz w:val="24"/>
            <w:szCs w:val="24"/>
          </w:rPr>
          <w:t>https://dnaop.com/398/2428/</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49">
        <w:r w:rsidRPr="00005299">
          <w:rPr>
            <w:rStyle w:val="a3"/>
            <w:rFonts w:ascii="Times New Roman" w:hAnsi="Times New Roman"/>
            <w:sz w:val="24"/>
            <w:szCs w:val="24"/>
          </w:rPr>
          <w:t>http://oppb.com.ua/</w:t>
        </w:r>
      </w:hyperlink>
    </w:p>
    <w:p w:rsidR="00005299" w:rsidRPr="00005299" w:rsidRDefault="00005299" w:rsidP="00E56C89">
      <w:pPr>
        <w:numPr>
          <w:ilvl w:val="0"/>
          <w:numId w:val="173"/>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50">
        <w:r w:rsidRPr="00005299">
          <w:rPr>
            <w:rStyle w:val="a3"/>
            <w:rFonts w:ascii="Times New Roman" w:hAnsi="Times New Roman"/>
            <w:sz w:val="24"/>
            <w:szCs w:val="24"/>
          </w:rPr>
          <w:t>https://www.who.int</w:t>
        </w:r>
      </w:hyperlink>
    </w:p>
    <w:p w:rsidR="00005299" w:rsidRPr="00005299" w:rsidRDefault="00005299" w:rsidP="00005299">
      <w:pPr>
        <w:spacing w:after="0" w:line="240" w:lineRule="auto"/>
        <w:ind w:left="360"/>
        <w:jc w:val="both"/>
        <w:rPr>
          <w:rFonts w:ascii="Times New Roman" w:hAnsi="Times New Roman"/>
          <w:b/>
          <w:sz w:val="24"/>
          <w:szCs w:val="24"/>
        </w:rPr>
      </w:pPr>
    </w:p>
    <w:p w:rsidR="00781C55" w:rsidRDefault="00781C55" w:rsidP="0056076C">
      <w:pPr>
        <w:spacing w:after="0" w:line="240" w:lineRule="auto"/>
        <w:ind w:left="360"/>
        <w:jc w:val="both"/>
        <w:rPr>
          <w:rFonts w:ascii="Times New Roman" w:hAnsi="Times New Roman"/>
          <w:sz w:val="24"/>
          <w:szCs w:val="24"/>
        </w:rPr>
      </w:pPr>
    </w:p>
    <w:p w:rsidR="00CD08FA" w:rsidRDefault="0074613E" w:rsidP="0056076C">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val="ru-RU" w:eastAsia="ru-RU" w:bidi="ru-RU"/>
        </w:rPr>
        <w:t xml:space="preserve">ЛЕКЦІЙНЕ ЗАНЯТТЯ 5 </w:t>
      </w:r>
      <w:r w:rsidR="00CD08FA" w:rsidRPr="00E27F36">
        <w:rPr>
          <w:rFonts w:ascii="Times New Roman" w:eastAsia="Times New Roman" w:hAnsi="Times New Roman"/>
          <w:b/>
          <w:bCs/>
          <w:caps/>
          <w:sz w:val="24"/>
          <w:szCs w:val="24"/>
          <w:lang w:eastAsia="ru-RU" w:bidi="ru-RU"/>
        </w:rPr>
        <w:t xml:space="preserve">Тема </w:t>
      </w:r>
      <w:r w:rsidR="00EF45A4">
        <w:rPr>
          <w:rFonts w:ascii="Times New Roman" w:eastAsia="Times New Roman" w:hAnsi="Times New Roman"/>
          <w:b/>
          <w:bCs/>
          <w:caps/>
          <w:sz w:val="24"/>
          <w:szCs w:val="24"/>
          <w:lang w:eastAsia="ru-RU" w:bidi="ru-RU"/>
        </w:rPr>
        <w:t>5</w:t>
      </w:r>
    </w:p>
    <w:p w:rsidR="00E079CC" w:rsidRPr="00E27F36" w:rsidRDefault="00E079CC" w:rsidP="0056076C">
      <w:pPr>
        <w:widowControl w:val="0"/>
        <w:spacing w:after="0" w:line="240" w:lineRule="auto"/>
        <w:jc w:val="both"/>
        <w:rPr>
          <w:rFonts w:ascii="Times New Roman" w:eastAsia="Times New Roman" w:hAnsi="Times New Roman"/>
          <w:b/>
          <w:bCs/>
          <w:caps/>
          <w:sz w:val="24"/>
          <w:szCs w:val="24"/>
          <w:lang w:eastAsia="ru-RU" w:bidi="ru-RU"/>
        </w:rPr>
      </w:pPr>
    </w:p>
    <w:p w:rsidR="00CD08FA" w:rsidRPr="00E27F36" w:rsidRDefault="00CD08FA" w:rsidP="00E079CC">
      <w:pPr>
        <w:spacing w:after="0" w:line="240" w:lineRule="auto"/>
        <w:jc w:val="center"/>
        <w:rPr>
          <w:rFonts w:ascii="Times New Roman" w:hAnsi="Times New Roman"/>
          <w:b/>
          <w:spacing w:val="-2"/>
          <w:w w:val="105"/>
          <w:sz w:val="24"/>
          <w:szCs w:val="24"/>
        </w:rPr>
      </w:pPr>
      <w:r w:rsidRPr="00E27F36">
        <w:rPr>
          <w:rFonts w:ascii="Times New Roman" w:hAnsi="Times New Roman"/>
          <w:b/>
          <w:spacing w:val="-2"/>
          <w:w w:val="105"/>
          <w:sz w:val="24"/>
          <w:szCs w:val="24"/>
        </w:rPr>
        <w:t>Охорона</w:t>
      </w:r>
      <w:r w:rsidRPr="00E27F36">
        <w:rPr>
          <w:rFonts w:ascii="Times New Roman" w:hAnsi="Times New Roman"/>
          <w:b/>
          <w:spacing w:val="-9"/>
          <w:w w:val="105"/>
          <w:sz w:val="24"/>
          <w:szCs w:val="24"/>
        </w:rPr>
        <w:t xml:space="preserve"> </w:t>
      </w:r>
      <w:r w:rsidRPr="00E27F36">
        <w:rPr>
          <w:rFonts w:ascii="Times New Roman" w:hAnsi="Times New Roman"/>
          <w:b/>
          <w:spacing w:val="-2"/>
          <w:w w:val="105"/>
          <w:sz w:val="24"/>
          <w:szCs w:val="24"/>
        </w:rPr>
        <w:t>праці</w:t>
      </w:r>
      <w:r w:rsidRPr="00E27F36">
        <w:rPr>
          <w:rFonts w:ascii="Times New Roman" w:hAnsi="Times New Roman"/>
          <w:b/>
          <w:spacing w:val="-14"/>
          <w:w w:val="105"/>
          <w:sz w:val="24"/>
          <w:szCs w:val="24"/>
        </w:rPr>
        <w:t xml:space="preserve"> </w:t>
      </w:r>
      <w:r w:rsidRPr="00E27F36">
        <w:rPr>
          <w:rFonts w:ascii="Times New Roman" w:hAnsi="Times New Roman"/>
          <w:b/>
          <w:spacing w:val="-2"/>
          <w:w w:val="105"/>
          <w:sz w:val="24"/>
          <w:szCs w:val="24"/>
        </w:rPr>
        <w:t>в</w:t>
      </w:r>
      <w:r w:rsidRPr="00E27F36">
        <w:rPr>
          <w:rFonts w:ascii="Times New Roman" w:hAnsi="Times New Roman"/>
          <w:b/>
          <w:spacing w:val="-14"/>
          <w:w w:val="105"/>
          <w:sz w:val="24"/>
          <w:szCs w:val="24"/>
        </w:rPr>
        <w:t xml:space="preserve"> аптечних </w:t>
      </w:r>
      <w:r w:rsidR="00E079CC">
        <w:rPr>
          <w:rFonts w:ascii="Times New Roman" w:hAnsi="Times New Roman"/>
          <w:b/>
          <w:spacing w:val="-2"/>
          <w:w w:val="105"/>
          <w:sz w:val="24"/>
          <w:szCs w:val="24"/>
        </w:rPr>
        <w:t>закладах</w:t>
      </w:r>
    </w:p>
    <w:p w:rsidR="00E079CC" w:rsidRDefault="00CD08FA" w:rsidP="00E079CC">
      <w:pPr>
        <w:spacing w:after="0" w:line="240" w:lineRule="auto"/>
        <w:jc w:val="both"/>
        <w:rPr>
          <w:rFonts w:ascii="Times New Roman" w:eastAsia="Times New Roman" w:hAnsi="Times New Roman"/>
          <w:b/>
          <w:bCs/>
          <w:sz w:val="24"/>
          <w:szCs w:val="24"/>
          <w:lang w:eastAsia="uk-UA" w:bidi="uk-UA"/>
        </w:rPr>
      </w:pPr>
      <w:r w:rsidRPr="00E079CC">
        <w:rPr>
          <w:rFonts w:ascii="Times New Roman" w:eastAsia="Times New Roman" w:hAnsi="Times New Roman"/>
          <w:b/>
          <w:bCs/>
          <w:sz w:val="24"/>
          <w:szCs w:val="24"/>
          <w:lang w:eastAsia="uk-UA" w:bidi="uk-UA"/>
        </w:rPr>
        <w:t>Актуальність теми:</w:t>
      </w:r>
    </w:p>
    <w:p w:rsidR="00E27F36" w:rsidRDefault="00CD08FA" w:rsidP="00E079CC">
      <w:pPr>
        <w:spacing w:after="0" w:line="240" w:lineRule="auto"/>
        <w:jc w:val="both"/>
        <w:rPr>
          <w:rFonts w:ascii="Times New Roman" w:hAnsi="Times New Roman"/>
        </w:rPr>
      </w:pPr>
      <w:r w:rsidRPr="00E079CC">
        <w:rPr>
          <w:rFonts w:ascii="Times New Roman" w:eastAsia="Times New Roman" w:hAnsi="Times New Roman"/>
          <w:b/>
          <w:bCs/>
          <w:sz w:val="24"/>
          <w:szCs w:val="24"/>
          <w:lang w:eastAsia="uk-UA" w:bidi="uk-UA"/>
        </w:rPr>
        <w:t xml:space="preserve"> </w:t>
      </w:r>
      <w:r w:rsidR="00E27F36" w:rsidRPr="00E079CC">
        <w:rPr>
          <w:rFonts w:ascii="Times New Roman" w:hAnsi="Times New Roman"/>
        </w:rPr>
        <w:t xml:space="preserve">Охорона праці в аптечних закладах є надзвичайно важливим елементом організації роботи фармацевтичних працівників, оскільки забезпечує безпечні умови праці, збереження здоров’я персоналу та запобігання професійним ризикам. Актуальність теми зумовлена високою відповідальністю фармацевтичних працівників, наявністю професійних ризиків, зростанням потоку відвідувачів та навантаженням на персонал, </w:t>
      </w:r>
      <w:r w:rsidR="009B64F8" w:rsidRPr="00E079CC">
        <w:rPr>
          <w:rFonts w:ascii="Times New Roman" w:hAnsi="Times New Roman"/>
        </w:rPr>
        <w:t>законодавчими вимогами та забезпеченням якості надання фармацевтичної допомоги.</w:t>
      </w:r>
    </w:p>
    <w:p w:rsidR="00E27F36" w:rsidRPr="009B64F8" w:rsidRDefault="00E27F36" w:rsidP="0056076C">
      <w:pPr>
        <w:pStyle w:val="a9"/>
        <w:spacing w:before="0" w:beforeAutospacing="0" w:after="0" w:afterAutospacing="0"/>
        <w:rPr>
          <w:lang w:val="uk-UA"/>
        </w:rPr>
      </w:pPr>
      <w:r w:rsidRPr="009B64F8">
        <w:rPr>
          <w:rStyle w:val="aa"/>
          <w:lang w:val="uk-UA"/>
        </w:rPr>
        <w:t>Мета</w:t>
      </w:r>
      <w:r w:rsidR="009B64F8" w:rsidRPr="009B64F8">
        <w:rPr>
          <w:rStyle w:val="aa"/>
          <w:lang w:val="uk-UA"/>
        </w:rPr>
        <w:t>:</w:t>
      </w:r>
    </w:p>
    <w:p w:rsidR="00E27F36" w:rsidRPr="009B64F8" w:rsidRDefault="00E27F36" w:rsidP="0056076C">
      <w:pPr>
        <w:pStyle w:val="a9"/>
        <w:spacing w:before="0" w:beforeAutospacing="0" w:after="0" w:afterAutospacing="0"/>
        <w:jc w:val="both"/>
        <w:rPr>
          <w:lang w:val="uk-UA"/>
        </w:rPr>
      </w:pPr>
      <w:r w:rsidRPr="009B64F8">
        <w:rPr>
          <w:rStyle w:val="aa"/>
          <w:b w:val="0"/>
          <w:lang w:val="uk-UA"/>
        </w:rPr>
        <w:t>Метою</w:t>
      </w:r>
      <w:r w:rsidRPr="009B64F8">
        <w:rPr>
          <w:lang w:val="uk-UA"/>
        </w:rPr>
        <w:t xml:space="preserve"> </w:t>
      </w:r>
      <w:r w:rsidR="009B64F8" w:rsidRPr="009B64F8">
        <w:rPr>
          <w:lang w:val="uk-UA"/>
        </w:rPr>
        <w:t xml:space="preserve">вивчення </w:t>
      </w:r>
      <w:r w:rsidRPr="009B64F8">
        <w:rPr>
          <w:lang w:val="uk-UA"/>
        </w:rPr>
        <w:t xml:space="preserve">охорони праці в аптечних закладах є </w:t>
      </w:r>
      <w:r w:rsidRPr="009B64F8">
        <w:rPr>
          <w:rStyle w:val="aa"/>
          <w:b w:val="0"/>
          <w:lang w:val="uk-UA"/>
        </w:rPr>
        <w:t>створення безпечних, здорових та оптимальних умов праці</w:t>
      </w:r>
      <w:r w:rsidRPr="009B64F8">
        <w:rPr>
          <w:lang w:val="uk-UA"/>
        </w:rPr>
        <w:t>, які забезпечують збереження життя і здоров’я фармацевтичних працівників у процесі їхньої професійної діяльності, запобігають виникненню виробничих небезпек, травмуванню та професійним захворюванням, а також сприяють підвищенню якості фармацевтичної допомоги населенню.</w:t>
      </w:r>
    </w:p>
    <w:p w:rsidR="00E27F36" w:rsidRDefault="00E27F36" w:rsidP="0056076C">
      <w:pPr>
        <w:spacing w:after="0" w:line="240" w:lineRule="auto"/>
        <w:jc w:val="both"/>
      </w:pPr>
    </w:p>
    <w:p w:rsidR="00937D6C" w:rsidRPr="00937D6C" w:rsidRDefault="00937D6C" w:rsidP="0056076C">
      <w:pPr>
        <w:widowControl w:val="0"/>
        <w:spacing w:after="0" w:line="240" w:lineRule="auto"/>
        <w:jc w:val="both"/>
        <w:outlineLvl w:val="0"/>
        <w:rPr>
          <w:rFonts w:ascii="Times New Roman" w:eastAsia="Times New Roman" w:hAnsi="Times New Roman"/>
          <w:b/>
          <w:bCs/>
          <w:sz w:val="24"/>
          <w:szCs w:val="24"/>
          <w:lang w:eastAsia="uk-UA" w:bidi="uk-UA"/>
        </w:rPr>
      </w:pPr>
      <w:r w:rsidRPr="00937D6C">
        <w:rPr>
          <w:rFonts w:ascii="Times New Roman" w:eastAsia="Times New Roman" w:hAnsi="Times New Roman"/>
          <w:b/>
          <w:bCs/>
          <w:sz w:val="24"/>
          <w:szCs w:val="24"/>
          <w:lang w:eastAsia="uk-UA" w:bidi="uk-UA"/>
        </w:rPr>
        <w:t xml:space="preserve">Основні поняття (перелік питань): </w:t>
      </w:r>
    </w:p>
    <w:p w:rsidR="00937D6C" w:rsidRPr="00937D6C" w:rsidRDefault="00937D6C" w:rsidP="0056076C">
      <w:pPr>
        <w:spacing w:after="0" w:line="240" w:lineRule="auto"/>
        <w:jc w:val="both"/>
        <w:rPr>
          <w:rFonts w:ascii="Times New Roman" w:hAnsi="Times New Roman"/>
          <w:sz w:val="24"/>
          <w:szCs w:val="24"/>
        </w:rPr>
      </w:pPr>
    </w:p>
    <w:p w:rsid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Аптека</w:t>
      </w:r>
      <w:r w:rsidRPr="00937D6C">
        <w:rPr>
          <w:rFonts w:ascii="Times New Roman" w:hAnsi="Times New Roman"/>
          <w:sz w:val="24"/>
          <w:szCs w:val="24"/>
        </w:rPr>
        <w:t xml:space="preserve"> — заклад охорони здоров'я, що забезпечує ЛЗ населення, заклади охорони здоров'я, підприємства, установи й організації завдяки здійсненню роздрібної торгівлі.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Аптечні склади</w:t>
      </w:r>
      <w:r w:rsidRPr="00937D6C">
        <w:rPr>
          <w:rFonts w:ascii="Times New Roman" w:hAnsi="Times New Roman"/>
          <w:sz w:val="24"/>
          <w:szCs w:val="24"/>
        </w:rPr>
        <w:t xml:space="preserve"> — заклади охорони здоров'я, що забезпечують лікарськими засобами (ЛЗ) інших суб'єктів оптової або роздрібної торгівлі, заклади охорони здоров'я та виробників ЛЗ завдяки здійсненню оптової торгівлі.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Аптечний пункт</w:t>
      </w:r>
      <w:r w:rsidRPr="00937D6C">
        <w:rPr>
          <w:rFonts w:ascii="Times New Roman" w:hAnsi="Times New Roman"/>
          <w:sz w:val="24"/>
          <w:szCs w:val="24"/>
        </w:rPr>
        <w:t xml:space="preserve"> — структурний підрозділ аптеки, який відкривають у лікувально-профілактичному закладі для торгівлі готовими ЛЗ.</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Аптечні склади</w:t>
      </w:r>
      <w:r w:rsidRPr="00937D6C">
        <w:rPr>
          <w:rFonts w:ascii="Times New Roman" w:hAnsi="Times New Roman"/>
          <w:sz w:val="24"/>
          <w:szCs w:val="24"/>
        </w:rPr>
        <w:t xml:space="preserve"> (бази) можуть бути розташовані в окремих будівлях або ізольованих відокремлених приміщеннях з окремим входом у капітальних спорудах (нежилих будинках), які мають відповідати вимогам будівельних, протипожежних і санітарно-протиепідемічних норм. Загальна площа аптечної бази має становити не менше 250 м2. </w:t>
      </w:r>
    </w:p>
    <w:p w:rsid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Виробничі приміщення</w:t>
      </w:r>
      <w:r w:rsidRPr="00937D6C">
        <w:rPr>
          <w:rFonts w:ascii="Times New Roman" w:hAnsi="Times New Roman"/>
          <w:sz w:val="24"/>
          <w:szCs w:val="24"/>
        </w:rPr>
        <w:t xml:space="preserve"> — це приміщення, в яких виготовляють, контролюють, упаковують під час технологічного процесу та зберігають ЛЗ.</w:t>
      </w:r>
    </w:p>
    <w:p w:rsidR="00761382" w:rsidRPr="00761382" w:rsidRDefault="00761382" w:rsidP="0056076C">
      <w:pPr>
        <w:shd w:val="clear" w:color="auto" w:fill="FFFFFF"/>
        <w:spacing w:after="0" w:line="240" w:lineRule="auto"/>
        <w:ind w:firstLine="450"/>
        <w:jc w:val="both"/>
        <w:rPr>
          <w:rFonts w:ascii="Times New Roman" w:eastAsia="Times New Roman" w:hAnsi="Times New Roman"/>
          <w:color w:val="333333"/>
          <w:sz w:val="24"/>
          <w:szCs w:val="24"/>
          <w:lang w:eastAsia="uk-UA"/>
        </w:rPr>
      </w:pPr>
      <w:r>
        <w:rPr>
          <w:rFonts w:ascii="Times New Roman" w:eastAsia="Times New Roman" w:hAnsi="Times New Roman"/>
          <w:b/>
          <w:i/>
          <w:color w:val="333333"/>
          <w:sz w:val="24"/>
          <w:szCs w:val="24"/>
          <w:lang w:eastAsia="uk-UA"/>
        </w:rPr>
        <w:t>Н</w:t>
      </w:r>
      <w:r w:rsidRPr="00761382">
        <w:rPr>
          <w:rFonts w:ascii="Times New Roman" w:eastAsia="Times New Roman" w:hAnsi="Times New Roman"/>
          <w:b/>
          <w:i/>
          <w:color w:val="333333"/>
          <w:sz w:val="24"/>
          <w:szCs w:val="24"/>
          <w:lang w:eastAsia="uk-UA"/>
        </w:rPr>
        <w:t>еякісні лікарські засоби</w:t>
      </w:r>
      <w:r w:rsidRPr="00761382">
        <w:rPr>
          <w:rFonts w:ascii="Times New Roman" w:eastAsia="Times New Roman" w:hAnsi="Times New Roman"/>
          <w:color w:val="333333"/>
          <w:sz w:val="24"/>
          <w:szCs w:val="24"/>
          <w:lang w:eastAsia="uk-UA"/>
        </w:rPr>
        <w:t xml:space="preserve"> - лікарські засоби, якість яких не відповідає вимогам нормативних документів, лікарські засоби, які зазнали механічного, хімічного, фізичного, біологічного або іншого впливу, що унеможливлює їх подальше використання, а також лікарські засоби з терміном придатності, що минув;</w:t>
      </w:r>
    </w:p>
    <w:p w:rsidR="00761382" w:rsidRPr="0031486D" w:rsidRDefault="00761382" w:rsidP="0056076C">
      <w:pPr>
        <w:shd w:val="clear" w:color="auto" w:fill="FFFFFF"/>
        <w:spacing w:after="0" w:line="240" w:lineRule="auto"/>
        <w:ind w:firstLine="450"/>
        <w:jc w:val="both"/>
        <w:rPr>
          <w:rFonts w:ascii="Times New Roman" w:eastAsia="Times New Roman" w:hAnsi="Times New Roman"/>
          <w:sz w:val="24"/>
          <w:szCs w:val="24"/>
          <w:lang w:eastAsia="uk-UA"/>
        </w:rPr>
      </w:pPr>
      <w:bookmarkStart w:id="19" w:name="n25"/>
      <w:bookmarkEnd w:id="19"/>
      <w:r w:rsidRPr="0031486D">
        <w:rPr>
          <w:rFonts w:ascii="Times New Roman" w:eastAsia="Times New Roman" w:hAnsi="Times New Roman"/>
          <w:b/>
          <w:i/>
          <w:sz w:val="24"/>
          <w:szCs w:val="24"/>
          <w:lang w:eastAsia="uk-UA"/>
        </w:rPr>
        <w:t>обіг лікарських засобів</w:t>
      </w:r>
      <w:r w:rsidRPr="0031486D">
        <w:rPr>
          <w:rFonts w:ascii="Times New Roman" w:eastAsia="Times New Roman" w:hAnsi="Times New Roman"/>
          <w:sz w:val="24"/>
          <w:szCs w:val="24"/>
          <w:lang w:eastAsia="uk-UA"/>
        </w:rPr>
        <w:t xml:space="preserve"> - види діяльності, пов’язані з виробництвом, зберіганням, транспортуванням, пересиланням, оптовою та роздрібною реалізацією (торгівлею), придбанням, використанням, увезенням в Україну та вивезенням з України, застосуванням лікарських засобів;</w:t>
      </w:r>
    </w:p>
    <w:p w:rsidR="00761382" w:rsidRPr="0031486D" w:rsidRDefault="00761382" w:rsidP="0056076C">
      <w:pPr>
        <w:shd w:val="clear" w:color="auto" w:fill="FFFFFF"/>
        <w:spacing w:after="0" w:line="240" w:lineRule="auto"/>
        <w:ind w:firstLine="450"/>
        <w:jc w:val="both"/>
        <w:rPr>
          <w:rFonts w:ascii="Times New Roman" w:eastAsia="Times New Roman" w:hAnsi="Times New Roman"/>
          <w:sz w:val="24"/>
          <w:szCs w:val="24"/>
          <w:lang w:eastAsia="uk-UA"/>
        </w:rPr>
      </w:pPr>
      <w:bookmarkStart w:id="20" w:name="n26"/>
      <w:bookmarkEnd w:id="20"/>
      <w:r w:rsidRPr="0031486D">
        <w:rPr>
          <w:rFonts w:ascii="Times New Roman" w:eastAsia="Times New Roman" w:hAnsi="Times New Roman"/>
          <w:b/>
          <w:i/>
          <w:sz w:val="24"/>
          <w:szCs w:val="24"/>
          <w:lang w:eastAsia="uk-UA"/>
        </w:rPr>
        <w:t>органи державного контролю за якістю лікарських</w:t>
      </w:r>
      <w:r w:rsidRPr="0031486D">
        <w:rPr>
          <w:rFonts w:ascii="Times New Roman" w:eastAsia="Times New Roman" w:hAnsi="Times New Roman"/>
          <w:sz w:val="24"/>
          <w:szCs w:val="24"/>
          <w:lang w:eastAsia="uk-UA"/>
        </w:rPr>
        <w:t xml:space="preserve"> </w:t>
      </w:r>
      <w:r w:rsidRPr="0031486D">
        <w:rPr>
          <w:rFonts w:ascii="Times New Roman" w:eastAsia="Times New Roman" w:hAnsi="Times New Roman"/>
          <w:b/>
          <w:i/>
          <w:sz w:val="24"/>
          <w:szCs w:val="24"/>
          <w:lang w:eastAsia="uk-UA"/>
        </w:rPr>
        <w:t>засобів</w:t>
      </w:r>
      <w:r w:rsidRPr="0031486D">
        <w:rPr>
          <w:rFonts w:ascii="Times New Roman" w:eastAsia="Times New Roman" w:hAnsi="Times New Roman"/>
          <w:sz w:val="24"/>
          <w:szCs w:val="24"/>
          <w:lang w:eastAsia="uk-UA"/>
        </w:rPr>
        <w:t xml:space="preserve"> (далі – органи державного контролю) - центральний орган виконавчої влади, що реалізує державну політику у сфері контролю якості та безпеки лікарських засобів та його територіальні органи;</w:t>
      </w:r>
    </w:p>
    <w:p w:rsidR="00761382" w:rsidRPr="0031486D" w:rsidRDefault="00761382" w:rsidP="0056076C">
      <w:pPr>
        <w:shd w:val="clear" w:color="auto" w:fill="FFFFFF"/>
        <w:spacing w:after="0" w:line="240" w:lineRule="auto"/>
        <w:ind w:firstLine="450"/>
        <w:jc w:val="both"/>
        <w:rPr>
          <w:rFonts w:ascii="Times New Roman" w:eastAsia="Times New Roman" w:hAnsi="Times New Roman"/>
          <w:sz w:val="24"/>
          <w:szCs w:val="24"/>
          <w:lang w:eastAsia="uk-UA"/>
        </w:rPr>
      </w:pPr>
      <w:bookmarkStart w:id="21" w:name="n27"/>
      <w:bookmarkEnd w:id="21"/>
      <w:r w:rsidRPr="0031486D">
        <w:rPr>
          <w:rFonts w:ascii="Times New Roman" w:eastAsia="Times New Roman" w:hAnsi="Times New Roman"/>
          <w:b/>
          <w:i/>
          <w:sz w:val="24"/>
          <w:szCs w:val="24"/>
          <w:lang w:eastAsia="uk-UA"/>
        </w:rPr>
        <w:t>утилізація відходів лікарських засобів</w:t>
      </w:r>
      <w:r w:rsidRPr="0031486D">
        <w:rPr>
          <w:rFonts w:ascii="Times New Roman" w:eastAsia="Times New Roman" w:hAnsi="Times New Roman"/>
          <w:sz w:val="24"/>
          <w:szCs w:val="24"/>
          <w:lang w:eastAsia="uk-UA"/>
        </w:rPr>
        <w:t xml:space="preserve"> - використання відходів лікарських засобів як вторинних матеріальних чи енергетичних ресурсів;</w:t>
      </w:r>
    </w:p>
    <w:p w:rsidR="00761382" w:rsidRPr="0031486D" w:rsidRDefault="00761382" w:rsidP="0056076C">
      <w:pPr>
        <w:shd w:val="clear" w:color="auto" w:fill="FFFFFF"/>
        <w:spacing w:after="0" w:line="240" w:lineRule="auto"/>
        <w:ind w:firstLine="450"/>
        <w:jc w:val="both"/>
        <w:rPr>
          <w:rFonts w:ascii="Times New Roman" w:eastAsia="Times New Roman" w:hAnsi="Times New Roman"/>
          <w:sz w:val="24"/>
          <w:szCs w:val="24"/>
          <w:lang w:eastAsia="uk-UA"/>
        </w:rPr>
      </w:pPr>
      <w:bookmarkStart w:id="22" w:name="n28"/>
      <w:bookmarkEnd w:id="22"/>
      <w:r w:rsidRPr="0031486D">
        <w:rPr>
          <w:rFonts w:ascii="Times New Roman" w:eastAsia="Times New Roman" w:hAnsi="Times New Roman"/>
          <w:b/>
          <w:i/>
          <w:sz w:val="24"/>
          <w:szCs w:val="24"/>
          <w:lang w:eastAsia="uk-UA"/>
        </w:rPr>
        <w:t>фальсифікований лікарський засіб</w:t>
      </w:r>
      <w:r w:rsidRPr="0031486D">
        <w:rPr>
          <w:rFonts w:ascii="Times New Roman" w:eastAsia="Times New Roman" w:hAnsi="Times New Roman"/>
          <w:sz w:val="24"/>
          <w:szCs w:val="24"/>
          <w:lang w:eastAsia="uk-UA"/>
        </w:rPr>
        <w:t xml:space="preserve"> - лікарський засіб, який умисно промаркований неідентично (невідповідно) відомостям (одній або декільком з них) про лікарський засіб з відповідною назвою, що внесені до Державного реєстру лікарських засобів України, а також лікарський засіб, умисно підроблений в інший спосіб і не відповідає відомостям (одній або декільком з них), у тому числі складу, про лікарський засіб з відповідною назвою, що внесені до Державного реєстру лікарських засобів України.</w:t>
      </w:r>
    </w:p>
    <w:p w:rsidR="00761382" w:rsidRPr="00937D6C" w:rsidRDefault="00761382" w:rsidP="0056076C">
      <w:pPr>
        <w:spacing w:after="0" w:line="240" w:lineRule="auto"/>
        <w:ind w:firstLine="709"/>
        <w:jc w:val="both"/>
        <w:rPr>
          <w:rFonts w:ascii="Times New Roman" w:hAnsi="Times New Roman"/>
          <w:sz w:val="24"/>
          <w:szCs w:val="24"/>
        </w:rPr>
      </w:pPr>
    </w:p>
    <w:p w:rsidR="00937D6C" w:rsidRPr="00CD08FA" w:rsidRDefault="00937D6C" w:rsidP="0056076C">
      <w:pPr>
        <w:widowControl w:val="0"/>
        <w:tabs>
          <w:tab w:val="left" w:leader="dot" w:pos="1331"/>
        </w:tabs>
        <w:spacing w:after="0" w:line="240" w:lineRule="auto"/>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937D6C" w:rsidRPr="00F40B8A" w:rsidRDefault="00937D6C" w:rsidP="0056076C">
      <w:pPr>
        <w:tabs>
          <w:tab w:val="left" w:pos="993"/>
        </w:tabs>
        <w:spacing w:before="240" w:line="240" w:lineRule="auto"/>
        <w:ind w:left="709"/>
        <w:jc w:val="both"/>
        <w:rPr>
          <w:rFonts w:ascii="Times New Roman" w:hAnsi="Times New Roman"/>
          <w:sz w:val="24"/>
          <w:szCs w:val="24"/>
        </w:rPr>
      </w:pPr>
      <w:r w:rsidRPr="00761382">
        <w:rPr>
          <w:rFonts w:ascii="Times New Roman" w:hAnsi="Times New Roman"/>
          <w:b/>
          <w:i/>
          <w:sz w:val="24"/>
          <w:szCs w:val="24"/>
        </w:rPr>
        <w:t>Види закладів фармації</w:t>
      </w:r>
    </w:p>
    <w:p w:rsidR="00937D6C"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Аптека — заклад охорони здоров'я, що забезпечує ЛЗ населення, заклади охорони здоров'я, підприємства, установи й організації завдяки здійсненню роздрібної торгівлі.</w:t>
      </w:r>
    </w:p>
    <w:p w:rsidR="00937D6C"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Аптечні склади — заклади охорони здоров'я, що забезпечують лікарськими засобами (ЛЗ) інших суб'єктів оптової або роздрібної торгівлі, заклади охорони здоров'я та виробників ЛЗ завдяки здійсненню оптової торгівлі.</w:t>
      </w:r>
    </w:p>
    <w:p w:rsidR="00F40B8A"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Аптечний пункт — структурний підрозділ аптеки, який відкривають у лікувально-профілактичному закладі для торгівлі готовими ЛЗ.</w:t>
      </w:r>
      <w:r w:rsidR="00F40B8A" w:rsidRPr="00F40B8A">
        <w:rPr>
          <w:rFonts w:ascii="Times New Roman" w:hAnsi="Times New Roman"/>
          <w:sz w:val="24"/>
          <w:szCs w:val="24"/>
        </w:rPr>
        <w:t xml:space="preserve"> </w:t>
      </w:r>
    </w:p>
    <w:p w:rsidR="00F40B8A"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Заклади фармації та їх структурні підрозділи мають право на: придбання та продаж виробів медичного призначення, дезінфекційних засобів, предметів особистої гігієни, оптики, природних і штучних мінеральних вод, лікувального, дитячого та дієтичного харчування, лікувальних косметичних засобів та інших супутніх товарів за переліком, визначеним МОЗ України.</w:t>
      </w:r>
    </w:p>
    <w:p w:rsidR="00F40B8A"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lastRenderedPageBreak/>
        <w:t xml:space="preserve">Аптечні склади (бази) можуть бути розташовані в окремих будівлях або ізольованих відокремлених приміщеннях з окремим входом у капітальних спорудах (нежилих будинках), які мають відповідати вимогам будівельних, протипожежних і санітарно-протиепідемічних норм. Загальна площа аптечної бази має становити не менше 250 м2. </w:t>
      </w:r>
    </w:p>
    <w:p w:rsid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Аптеки розміщують в окремих будинках або у вбудованих приміщеннях. У житлових будинках аптеки мають бути розташовані на першому поверсі, а окремі приміщення, крім торговельного залу, можуть бути розміщені в цок</w:t>
      </w:r>
      <w:r w:rsidR="00276757">
        <w:rPr>
          <w:rFonts w:ascii="Times New Roman" w:hAnsi="Times New Roman"/>
          <w:sz w:val="24"/>
          <w:szCs w:val="24"/>
        </w:rPr>
        <w:t>ольних і підвальних приміщеннях</w:t>
      </w:r>
      <w:r w:rsidRPr="00F40B8A">
        <w:rPr>
          <w:rFonts w:ascii="Times New Roman" w:hAnsi="Times New Roman"/>
          <w:sz w:val="24"/>
          <w:szCs w:val="24"/>
        </w:rPr>
        <w:t>.</w:t>
      </w:r>
      <w:r w:rsidR="00F40B8A" w:rsidRPr="00F40B8A">
        <w:rPr>
          <w:rFonts w:ascii="Times New Roman" w:hAnsi="Times New Roman"/>
          <w:sz w:val="24"/>
          <w:szCs w:val="24"/>
        </w:rPr>
        <w:t xml:space="preserve"> </w:t>
      </w:r>
    </w:p>
    <w:p w:rsidR="00276757" w:rsidRPr="00276757" w:rsidRDefault="00276757" w:rsidP="0056076C">
      <w:pPr>
        <w:shd w:val="clear" w:color="auto" w:fill="FFFFFF"/>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Вимоги до площі аптеки в Україні залежать від її розташування (місто, селище чи село) та типу (звичайна аптека чи аптека з правом виготовлення ліків) і регулюються Ліцензійними умовами. </w:t>
      </w:r>
    </w:p>
    <w:p w:rsidR="00276757" w:rsidRPr="00276757" w:rsidRDefault="00276757" w:rsidP="0056076C">
      <w:pPr>
        <w:shd w:val="clear" w:color="auto" w:fill="FFFFFF"/>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Мінімальна загальна площа аптеки визначається її місцезнаходженням:</w:t>
      </w:r>
    </w:p>
    <w:tbl>
      <w:tblPr>
        <w:tblW w:w="9780" w:type="dxa"/>
        <w:tblCellMar>
          <w:top w:w="15" w:type="dxa"/>
          <w:left w:w="15" w:type="dxa"/>
          <w:bottom w:w="15" w:type="dxa"/>
          <w:right w:w="15" w:type="dxa"/>
        </w:tblCellMar>
        <w:tblLook w:val="04A0" w:firstRow="1" w:lastRow="0" w:firstColumn="1" w:lastColumn="0" w:noHBand="0" w:noVBand="1"/>
      </w:tblPr>
      <w:tblGrid>
        <w:gridCol w:w="2868"/>
        <w:gridCol w:w="3659"/>
        <w:gridCol w:w="3253"/>
      </w:tblGrid>
      <w:tr w:rsidR="00276757" w:rsidRPr="00276757" w:rsidTr="00276757">
        <w:tc>
          <w:tcPr>
            <w:tcW w:w="0" w:type="auto"/>
            <w:tcBorders>
              <w:bottom w:val="single" w:sz="6" w:space="0" w:color="DCDFE5"/>
            </w:tcBorders>
            <w:tcMar>
              <w:top w:w="120" w:type="dxa"/>
              <w:left w:w="0" w:type="dxa"/>
              <w:bottom w:w="120" w:type="dxa"/>
              <w:right w:w="240" w:type="dxa"/>
            </w:tcMar>
            <w:hideMark/>
          </w:tcPr>
          <w:p w:rsidR="00276757" w:rsidRPr="00276757" w:rsidRDefault="00276757" w:rsidP="0056076C">
            <w:pPr>
              <w:spacing w:after="0" w:line="240" w:lineRule="auto"/>
              <w:jc w:val="both"/>
              <w:rPr>
                <w:rFonts w:ascii="Times New Roman" w:eastAsia="Times New Roman" w:hAnsi="Times New Roman"/>
                <w:bCs/>
                <w:sz w:val="24"/>
                <w:szCs w:val="24"/>
                <w:lang w:eastAsia="uk-UA"/>
              </w:rPr>
            </w:pPr>
            <w:r w:rsidRPr="00276757">
              <w:rPr>
                <w:rFonts w:ascii="Times New Roman" w:eastAsia="Times New Roman" w:hAnsi="Times New Roman"/>
                <w:bCs/>
                <w:sz w:val="24"/>
                <w:szCs w:val="24"/>
                <w:lang w:eastAsia="uk-UA"/>
              </w:rPr>
              <w:t>Місце розташування </w:t>
            </w:r>
          </w:p>
        </w:tc>
        <w:tc>
          <w:tcPr>
            <w:tcW w:w="0" w:type="auto"/>
            <w:tcBorders>
              <w:bottom w:val="single" w:sz="6" w:space="0" w:color="DCDFE5"/>
            </w:tcBorders>
            <w:tcMar>
              <w:top w:w="120" w:type="dxa"/>
              <w:left w:w="0" w:type="dxa"/>
              <w:bottom w:w="120" w:type="dxa"/>
              <w:right w:w="240" w:type="dxa"/>
            </w:tcMar>
            <w:hideMark/>
          </w:tcPr>
          <w:p w:rsidR="00276757" w:rsidRPr="00276757" w:rsidRDefault="00276757" w:rsidP="0056076C">
            <w:pPr>
              <w:spacing w:after="0" w:line="240" w:lineRule="auto"/>
              <w:jc w:val="both"/>
              <w:rPr>
                <w:rFonts w:ascii="Times New Roman" w:eastAsia="Times New Roman" w:hAnsi="Times New Roman"/>
                <w:bCs/>
                <w:sz w:val="24"/>
                <w:szCs w:val="24"/>
                <w:lang w:eastAsia="uk-UA"/>
              </w:rPr>
            </w:pPr>
            <w:r w:rsidRPr="00276757">
              <w:rPr>
                <w:rFonts w:ascii="Times New Roman" w:eastAsia="Times New Roman" w:hAnsi="Times New Roman"/>
                <w:bCs/>
                <w:sz w:val="24"/>
                <w:szCs w:val="24"/>
                <w:lang w:eastAsia="uk-UA"/>
              </w:rPr>
              <w:t>Мінімальна загальна площа</w:t>
            </w:r>
          </w:p>
        </w:tc>
        <w:tc>
          <w:tcPr>
            <w:tcW w:w="0" w:type="auto"/>
            <w:tcBorders>
              <w:bottom w:val="single" w:sz="6" w:space="0" w:color="DCDFE5"/>
            </w:tcBorders>
            <w:tcMar>
              <w:top w:w="120" w:type="dxa"/>
              <w:left w:w="0" w:type="dxa"/>
              <w:bottom w:w="120" w:type="dxa"/>
              <w:right w:w="0" w:type="dxa"/>
            </w:tcMar>
            <w:hideMark/>
          </w:tcPr>
          <w:p w:rsidR="00276757" w:rsidRPr="00276757" w:rsidRDefault="00276757" w:rsidP="0056076C">
            <w:pPr>
              <w:spacing w:after="0" w:line="240" w:lineRule="auto"/>
              <w:jc w:val="both"/>
              <w:rPr>
                <w:rFonts w:ascii="Times New Roman" w:eastAsia="Times New Roman" w:hAnsi="Times New Roman"/>
                <w:bCs/>
                <w:sz w:val="24"/>
                <w:szCs w:val="24"/>
                <w:lang w:eastAsia="uk-UA"/>
              </w:rPr>
            </w:pPr>
            <w:r w:rsidRPr="00276757">
              <w:rPr>
                <w:rFonts w:ascii="Times New Roman" w:eastAsia="Times New Roman" w:hAnsi="Times New Roman"/>
                <w:bCs/>
                <w:sz w:val="24"/>
                <w:szCs w:val="24"/>
                <w:lang w:eastAsia="uk-UA"/>
              </w:rPr>
              <w:t>Площа торговельного залу</w:t>
            </w:r>
          </w:p>
        </w:tc>
      </w:tr>
      <w:tr w:rsidR="00276757" w:rsidRPr="00276757" w:rsidTr="00276757">
        <w:tc>
          <w:tcPr>
            <w:tcW w:w="0" w:type="auto"/>
            <w:tcBorders>
              <w:bottom w:val="single" w:sz="6" w:space="0" w:color="DCDFE5"/>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Місто</w:t>
            </w:r>
          </w:p>
        </w:tc>
        <w:tc>
          <w:tcPr>
            <w:tcW w:w="0" w:type="auto"/>
            <w:tcBorders>
              <w:bottom w:val="single" w:sz="6" w:space="0" w:color="DCDFE5"/>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w:t>
            </w:r>
            <w:r w:rsidRPr="00276757">
              <w:rPr>
                <w:rFonts w:ascii="Times New Roman" w:eastAsia="Times New Roman" w:hAnsi="Times New Roman"/>
                <w:bCs/>
                <w:sz w:val="24"/>
                <w:szCs w:val="24"/>
                <w:lang w:eastAsia="uk-UA"/>
              </w:rPr>
              <w:t>50 кв. м</w:t>
            </w:r>
          </w:p>
        </w:tc>
        <w:tc>
          <w:tcPr>
            <w:tcW w:w="0" w:type="auto"/>
            <w:tcBorders>
              <w:bottom w:val="single" w:sz="6" w:space="0" w:color="DCDFE5"/>
            </w:tcBorders>
            <w:tcMar>
              <w:top w:w="180" w:type="dxa"/>
              <w:left w:w="0" w:type="dxa"/>
              <w:bottom w:w="180" w:type="dxa"/>
              <w:right w:w="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18 кв. м</w:t>
            </w:r>
          </w:p>
        </w:tc>
      </w:tr>
      <w:tr w:rsidR="00276757" w:rsidRPr="00276757" w:rsidTr="00276757">
        <w:tc>
          <w:tcPr>
            <w:tcW w:w="0" w:type="auto"/>
            <w:tcBorders>
              <w:bottom w:val="single" w:sz="6" w:space="0" w:color="DCDFE5"/>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Селище</w:t>
            </w:r>
          </w:p>
        </w:tc>
        <w:tc>
          <w:tcPr>
            <w:tcW w:w="0" w:type="auto"/>
            <w:tcBorders>
              <w:bottom w:val="single" w:sz="6" w:space="0" w:color="DCDFE5"/>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w:t>
            </w:r>
            <w:r>
              <w:rPr>
                <w:rFonts w:ascii="Times New Roman" w:eastAsia="Times New Roman" w:hAnsi="Times New Roman"/>
                <w:bCs/>
                <w:sz w:val="24"/>
                <w:szCs w:val="24"/>
                <w:lang w:eastAsia="uk-UA"/>
              </w:rPr>
              <w:t>3</w:t>
            </w:r>
            <w:r w:rsidRPr="00276757">
              <w:rPr>
                <w:rFonts w:ascii="Times New Roman" w:eastAsia="Times New Roman" w:hAnsi="Times New Roman"/>
                <w:bCs/>
                <w:sz w:val="24"/>
                <w:szCs w:val="24"/>
                <w:lang w:eastAsia="uk-UA"/>
              </w:rPr>
              <w:t>0 кв. м</w:t>
            </w:r>
          </w:p>
        </w:tc>
        <w:tc>
          <w:tcPr>
            <w:tcW w:w="0" w:type="auto"/>
            <w:tcBorders>
              <w:bottom w:val="single" w:sz="6" w:space="0" w:color="DCDFE5"/>
            </w:tcBorders>
            <w:tcMar>
              <w:top w:w="180" w:type="dxa"/>
              <w:left w:w="0" w:type="dxa"/>
              <w:bottom w:w="180" w:type="dxa"/>
              <w:right w:w="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1</w:t>
            </w:r>
            <w:r>
              <w:rPr>
                <w:rFonts w:ascii="Times New Roman" w:eastAsia="Times New Roman" w:hAnsi="Times New Roman"/>
                <w:sz w:val="24"/>
                <w:szCs w:val="24"/>
                <w:lang w:eastAsia="uk-UA"/>
              </w:rPr>
              <w:t>1</w:t>
            </w:r>
            <w:r w:rsidRPr="00276757">
              <w:rPr>
                <w:rFonts w:ascii="Times New Roman" w:eastAsia="Times New Roman" w:hAnsi="Times New Roman"/>
                <w:sz w:val="24"/>
                <w:szCs w:val="24"/>
                <w:lang w:eastAsia="uk-UA"/>
              </w:rPr>
              <w:t xml:space="preserve"> кв. м</w:t>
            </w:r>
          </w:p>
        </w:tc>
      </w:tr>
      <w:tr w:rsidR="00276757" w:rsidRPr="00276757" w:rsidTr="00276757">
        <w:tc>
          <w:tcPr>
            <w:tcW w:w="0" w:type="auto"/>
            <w:tcBorders>
              <w:bottom w:val="nil"/>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Село</w:t>
            </w:r>
          </w:p>
        </w:tc>
        <w:tc>
          <w:tcPr>
            <w:tcW w:w="0" w:type="auto"/>
            <w:tcBorders>
              <w:bottom w:val="nil"/>
            </w:tcBorders>
            <w:tcMar>
              <w:top w:w="180" w:type="dxa"/>
              <w:left w:w="0" w:type="dxa"/>
              <w:bottom w:w="180" w:type="dxa"/>
              <w:right w:w="24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w:t>
            </w:r>
            <w:r w:rsidRPr="00276757">
              <w:rPr>
                <w:rFonts w:ascii="Times New Roman" w:eastAsia="Times New Roman" w:hAnsi="Times New Roman"/>
                <w:bCs/>
                <w:sz w:val="24"/>
                <w:szCs w:val="24"/>
                <w:lang w:eastAsia="uk-UA"/>
              </w:rPr>
              <w:t>18 кв. м</w:t>
            </w:r>
          </w:p>
        </w:tc>
        <w:tc>
          <w:tcPr>
            <w:tcW w:w="0" w:type="auto"/>
            <w:tcBorders>
              <w:bottom w:val="nil"/>
            </w:tcBorders>
            <w:tcMar>
              <w:top w:w="180" w:type="dxa"/>
              <w:left w:w="0" w:type="dxa"/>
              <w:bottom w:w="180" w:type="dxa"/>
              <w:right w:w="0" w:type="dxa"/>
            </w:tcMar>
            <w:hideMark/>
          </w:tcPr>
          <w:p w:rsidR="00276757" w:rsidRPr="00276757" w:rsidRDefault="00276757" w:rsidP="0056076C">
            <w:pPr>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 менше 6 кв. м</w:t>
            </w:r>
          </w:p>
        </w:tc>
      </w:tr>
    </w:tbl>
    <w:p w:rsidR="00276757" w:rsidRPr="00276757" w:rsidRDefault="00276757" w:rsidP="0056076C">
      <w:pPr>
        <w:shd w:val="clear" w:color="auto" w:fill="FFFFFF"/>
        <w:spacing w:after="0" w:line="240" w:lineRule="auto"/>
        <w:jc w:val="both"/>
        <w:rPr>
          <w:rFonts w:ascii="Times New Roman" w:eastAsia="Times New Roman" w:hAnsi="Times New Roman"/>
          <w:bCs/>
          <w:sz w:val="24"/>
          <w:szCs w:val="24"/>
          <w:lang w:eastAsia="uk-UA"/>
        </w:rPr>
      </w:pPr>
      <w:r w:rsidRPr="00276757">
        <w:rPr>
          <w:rFonts w:ascii="Times New Roman" w:eastAsia="Times New Roman" w:hAnsi="Times New Roman"/>
          <w:bCs/>
          <w:sz w:val="24"/>
          <w:szCs w:val="24"/>
          <w:lang w:eastAsia="uk-UA"/>
        </w:rPr>
        <w:t>Вимоги до приміщень</w:t>
      </w:r>
    </w:p>
    <w:p w:rsidR="00276757" w:rsidRPr="00276757" w:rsidRDefault="00276757" w:rsidP="0056076C">
      <w:pPr>
        <w:shd w:val="clear" w:color="auto" w:fill="FFFFFF"/>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Незалежно від загальної площі, аптека повинна мати певний склад приміщень для забезпечення належних умов зберігання лікарських засобів та обслуговування персоналу: </w:t>
      </w:r>
    </w:p>
    <w:p w:rsidR="00276757" w:rsidRPr="00276757" w:rsidRDefault="00276757" w:rsidP="00E56C89">
      <w:pPr>
        <w:numPr>
          <w:ilvl w:val="0"/>
          <w:numId w:val="83"/>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Приміщення або зони для </w:t>
      </w:r>
      <w:r w:rsidRPr="00276757">
        <w:rPr>
          <w:rFonts w:ascii="Times New Roman" w:eastAsia="Times New Roman" w:hAnsi="Times New Roman"/>
          <w:bCs/>
          <w:sz w:val="24"/>
          <w:szCs w:val="24"/>
          <w:lang w:eastAsia="uk-UA"/>
        </w:rPr>
        <w:t>приймання, зберігання та відпуску/відвантаження</w:t>
      </w:r>
      <w:r w:rsidRPr="00276757">
        <w:rPr>
          <w:rFonts w:ascii="Times New Roman" w:eastAsia="Times New Roman" w:hAnsi="Times New Roman"/>
          <w:sz w:val="24"/>
          <w:szCs w:val="24"/>
          <w:lang w:eastAsia="uk-UA"/>
        </w:rPr>
        <w:t> лікарських засобів.</w:t>
      </w:r>
    </w:p>
    <w:p w:rsidR="00276757" w:rsidRPr="00276757" w:rsidRDefault="00276757" w:rsidP="00E56C89">
      <w:pPr>
        <w:numPr>
          <w:ilvl w:val="0"/>
          <w:numId w:val="83"/>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Службово-побутові приміщення</w:t>
      </w:r>
      <w:r w:rsidRPr="00276757">
        <w:rPr>
          <w:rFonts w:ascii="Times New Roman" w:eastAsia="Times New Roman" w:hAnsi="Times New Roman"/>
          <w:sz w:val="24"/>
          <w:szCs w:val="24"/>
          <w:lang w:eastAsia="uk-UA"/>
        </w:rPr>
        <w:t>: кімната для персоналу, приміщення для зберігання інвентарю для прибирання, вбиральня.</w:t>
      </w:r>
    </w:p>
    <w:p w:rsidR="00276757" w:rsidRPr="00276757" w:rsidRDefault="00276757" w:rsidP="00E56C89">
      <w:pPr>
        <w:numPr>
          <w:ilvl w:val="0"/>
          <w:numId w:val="83"/>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Прохід до службово-побутових приміщень</w:t>
      </w:r>
      <w:r w:rsidRPr="00276757">
        <w:rPr>
          <w:rFonts w:ascii="Times New Roman" w:eastAsia="Times New Roman" w:hAnsi="Times New Roman"/>
          <w:sz w:val="24"/>
          <w:szCs w:val="24"/>
          <w:lang w:eastAsia="uk-UA"/>
        </w:rPr>
        <w:t> не може здійснюватися через виробничі приміщення.</w:t>
      </w:r>
    </w:p>
    <w:p w:rsidR="00276757" w:rsidRPr="00276757" w:rsidRDefault="00276757" w:rsidP="00E56C89">
      <w:pPr>
        <w:numPr>
          <w:ilvl w:val="0"/>
          <w:numId w:val="83"/>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Площа </w:t>
      </w:r>
      <w:r w:rsidRPr="00276757">
        <w:rPr>
          <w:rFonts w:ascii="Times New Roman" w:eastAsia="Times New Roman" w:hAnsi="Times New Roman"/>
          <w:bCs/>
          <w:sz w:val="24"/>
          <w:szCs w:val="24"/>
          <w:lang w:eastAsia="uk-UA"/>
        </w:rPr>
        <w:t>загального вхідного тамбура</w:t>
      </w:r>
      <w:r w:rsidRPr="00276757">
        <w:rPr>
          <w:rFonts w:ascii="Times New Roman" w:eastAsia="Times New Roman" w:hAnsi="Times New Roman"/>
          <w:sz w:val="24"/>
          <w:szCs w:val="24"/>
          <w:lang w:eastAsia="uk-UA"/>
        </w:rPr>
        <w:t> не включається до мінімальної та загальної площі аптеки. </w:t>
      </w:r>
    </w:p>
    <w:p w:rsidR="00276757" w:rsidRPr="00276757" w:rsidRDefault="00276757" w:rsidP="0056076C">
      <w:pPr>
        <w:shd w:val="clear" w:color="auto" w:fill="FFFFFF"/>
        <w:spacing w:after="0" w:line="240" w:lineRule="auto"/>
        <w:jc w:val="both"/>
        <w:rPr>
          <w:rFonts w:ascii="Times New Roman" w:eastAsia="Times New Roman" w:hAnsi="Times New Roman"/>
          <w:bCs/>
          <w:sz w:val="24"/>
          <w:szCs w:val="24"/>
          <w:lang w:eastAsia="uk-UA"/>
        </w:rPr>
      </w:pPr>
      <w:r w:rsidRPr="00276757">
        <w:rPr>
          <w:rFonts w:ascii="Times New Roman" w:eastAsia="Times New Roman" w:hAnsi="Times New Roman"/>
          <w:bCs/>
          <w:sz w:val="24"/>
          <w:szCs w:val="24"/>
          <w:lang w:eastAsia="uk-UA"/>
        </w:rPr>
        <w:t>Спеціалізовані аптеки</w:t>
      </w:r>
    </w:p>
    <w:p w:rsidR="00276757" w:rsidRPr="00276757" w:rsidRDefault="00276757" w:rsidP="0056076C">
      <w:pPr>
        <w:shd w:val="clear" w:color="auto" w:fill="FFFFFF"/>
        <w:spacing w:after="0" w:line="240" w:lineRule="auto"/>
        <w:jc w:val="both"/>
        <w:rPr>
          <w:rFonts w:ascii="Times New Roman" w:eastAsia="Times New Roman" w:hAnsi="Times New Roman"/>
          <w:sz w:val="24"/>
          <w:szCs w:val="24"/>
          <w:lang w:eastAsia="uk-UA"/>
        </w:rPr>
      </w:pPr>
      <w:r w:rsidRPr="00276757">
        <w:rPr>
          <w:rFonts w:ascii="Times New Roman" w:eastAsia="Times New Roman" w:hAnsi="Times New Roman"/>
          <w:sz w:val="24"/>
          <w:szCs w:val="24"/>
          <w:lang w:eastAsia="uk-UA"/>
        </w:rPr>
        <w:t>Для аптек, які мають право на виготовлення лікарських засобів, передбачені додаткові вимоги до площі спеціалізованих приміщень: </w:t>
      </w:r>
    </w:p>
    <w:p w:rsidR="00276757" w:rsidRPr="00276757" w:rsidRDefault="00276757" w:rsidP="00E56C89">
      <w:pPr>
        <w:numPr>
          <w:ilvl w:val="0"/>
          <w:numId w:val="84"/>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Асептичний блок</w:t>
      </w:r>
      <w:r w:rsidRPr="00276757">
        <w:rPr>
          <w:rFonts w:ascii="Times New Roman" w:eastAsia="Times New Roman" w:hAnsi="Times New Roman"/>
          <w:sz w:val="24"/>
          <w:szCs w:val="24"/>
          <w:lang w:eastAsia="uk-UA"/>
        </w:rPr>
        <w:t>: 10 кв. м.</w:t>
      </w:r>
    </w:p>
    <w:p w:rsidR="00276757" w:rsidRPr="00276757" w:rsidRDefault="00276757" w:rsidP="00E56C89">
      <w:pPr>
        <w:numPr>
          <w:ilvl w:val="0"/>
          <w:numId w:val="84"/>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Стерилізаційна</w:t>
      </w:r>
      <w:r w:rsidRPr="00276757">
        <w:rPr>
          <w:rFonts w:ascii="Times New Roman" w:eastAsia="Times New Roman" w:hAnsi="Times New Roman"/>
          <w:sz w:val="24"/>
          <w:szCs w:val="24"/>
          <w:lang w:eastAsia="uk-UA"/>
        </w:rPr>
        <w:t>: 10 кв. м.</w:t>
      </w:r>
    </w:p>
    <w:p w:rsidR="00276757" w:rsidRPr="00276757" w:rsidRDefault="00276757" w:rsidP="00E56C89">
      <w:pPr>
        <w:numPr>
          <w:ilvl w:val="0"/>
          <w:numId w:val="84"/>
        </w:numPr>
        <w:shd w:val="clear" w:color="auto" w:fill="FFFFFF"/>
        <w:spacing w:after="0" w:line="240" w:lineRule="auto"/>
        <w:ind w:left="0"/>
        <w:jc w:val="both"/>
        <w:rPr>
          <w:rFonts w:ascii="Times New Roman" w:eastAsia="Times New Roman" w:hAnsi="Times New Roman"/>
          <w:sz w:val="24"/>
          <w:szCs w:val="24"/>
          <w:lang w:eastAsia="uk-UA"/>
        </w:rPr>
      </w:pPr>
      <w:r w:rsidRPr="00276757">
        <w:rPr>
          <w:rFonts w:ascii="Times New Roman" w:eastAsia="Times New Roman" w:hAnsi="Times New Roman"/>
          <w:bCs/>
          <w:sz w:val="24"/>
          <w:szCs w:val="24"/>
          <w:lang w:eastAsia="uk-UA"/>
        </w:rPr>
        <w:t>Приміщення для отримання води для ін'єкцій</w:t>
      </w:r>
      <w:r w:rsidRPr="00276757">
        <w:rPr>
          <w:rFonts w:ascii="Times New Roman" w:eastAsia="Times New Roman" w:hAnsi="Times New Roman"/>
          <w:sz w:val="24"/>
          <w:szCs w:val="24"/>
          <w:lang w:eastAsia="uk-UA"/>
        </w:rPr>
        <w:t xml:space="preserve">: </w:t>
      </w:r>
      <w:r>
        <w:rPr>
          <w:rFonts w:ascii="Times New Roman" w:eastAsia="Times New Roman" w:hAnsi="Times New Roman"/>
          <w:sz w:val="24"/>
          <w:szCs w:val="24"/>
          <w:lang w:eastAsia="uk-UA"/>
        </w:rPr>
        <w:t>8</w:t>
      </w:r>
      <w:r w:rsidRPr="00276757">
        <w:rPr>
          <w:rFonts w:ascii="Times New Roman" w:eastAsia="Times New Roman" w:hAnsi="Times New Roman"/>
          <w:sz w:val="24"/>
          <w:szCs w:val="24"/>
          <w:lang w:eastAsia="uk-UA"/>
        </w:rPr>
        <w:t xml:space="preserve"> кв. м.</w:t>
      </w:r>
    </w:p>
    <w:p w:rsidR="00F40B8A" w:rsidRPr="00F40B8A" w:rsidRDefault="00937D6C" w:rsidP="0056076C">
      <w:pPr>
        <w:spacing w:after="0" w:line="240" w:lineRule="auto"/>
        <w:ind w:firstLine="709"/>
        <w:jc w:val="both"/>
        <w:rPr>
          <w:rFonts w:ascii="Times New Roman" w:hAnsi="Times New Roman"/>
          <w:sz w:val="24"/>
          <w:szCs w:val="24"/>
        </w:rPr>
      </w:pPr>
      <w:r w:rsidRPr="00F40B8A">
        <w:rPr>
          <w:rFonts w:ascii="Times New Roman" w:hAnsi="Times New Roman"/>
          <w:sz w:val="24"/>
          <w:szCs w:val="24"/>
        </w:rPr>
        <w:t>Виробничі приміщення — це приміщення, в яких виготовляють, контролюють, упаковують під час технологічного процесу та зберігають ЛЗ.</w:t>
      </w:r>
    </w:p>
    <w:p w:rsidR="00937D6C" w:rsidRPr="00F40B8A" w:rsidRDefault="00937D6C" w:rsidP="0056076C">
      <w:pPr>
        <w:spacing w:line="240" w:lineRule="auto"/>
        <w:ind w:firstLine="709"/>
        <w:jc w:val="both"/>
        <w:rPr>
          <w:rFonts w:ascii="Times New Roman" w:hAnsi="Times New Roman"/>
          <w:sz w:val="24"/>
          <w:szCs w:val="24"/>
        </w:rPr>
      </w:pPr>
      <w:r w:rsidRPr="00F40B8A">
        <w:rPr>
          <w:rFonts w:ascii="Times New Roman" w:hAnsi="Times New Roman"/>
          <w:sz w:val="24"/>
          <w:szCs w:val="24"/>
        </w:rPr>
        <w:t>Експлуатацію виробничих приміщень і розташованого в них устаткування потрібно здійснювати відповідно до вимог наказу МОЗ України № 275 від 15.05.2006 р. «Про затвердження інструкції з санітарно-протиепідемічного режиму аптечних закладів».</w:t>
      </w:r>
    </w:p>
    <w:p w:rsidR="00937D6C" w:rsidRPr="001652DC" w:rsidRDefault="00937D6C" w:rsidP="001652DC">
      <w:pPr>
        <w:spacing w:after="0" w:line="240" w:lineRule="auto"/>
        <w:ind w:firstLine="709"/>
        <w:jc w:val="center"/>
        <w:rPr>
          <w:rFonts w:ascii="Times New Roman" w:hAnsi="Times New Roman"/>
          <w:b/>
          <w:sz w:val="24"/>
          <w:szCs w:val="24"/>
        </w:rPr>
      </w:pPr>
      <w:r w:rsidRPr="001652DC">
        <w:rPr>
          <w:rFonts w:ascii="Times New Roman" w:hAnsi="Times New Roman"/>
          <w:b/>
          <w:sz w:val="24"/>
          <w:szCs w:val="24"/>
        </w:rPr>
        <w:t>Вимоги до виробничих приміщень та устаткування закладів фармації відповідно до  діючих нормативних документів.</w:t>
      </w:r>
    </w:p>
    <w:p w:rsidR="00937D6C" w:rsidRPr="00937D6C" w:rsidRDefault="00937D6C" w:rsidP="0056076C">
      <w:pPr>
        <w:spacing w:after="0" w:line="240" w:lineRule="auto"/>
        <w:ind w:firstLine="709"/>
        <w:jc w:val="both"/>
        <w:rPr>
          <w:rFonts w:ascii="Times New Roman" w:hAnsi="Times New Roman"/>
          <w:sz w:val="24"/>
          <w:szCs w:val="24"/>
          <w:lang w:val="ru-RU"/>
        </w:rPr>
      </w:pPr>
      <w:r w:rsidRPr="00937D6C">
        <w:rPr>
          <w:rFonts w:ascii="Times New Roman" w:hAnsi="Times New Roman"/>
          <w:sz w:val="24"/>
          <w:szCs w:val="24"/>
        </w:rPr>
        <w:t>Працівники аптек мають суворо дотримуватися чинних Правил по влаштуванню, експлуатації, техніки безпеки і виробничої санітарії при роботі в аптеках НАОП 9.1.50-1.07-76. Згадані Правила передбачають проведення заходів, спрямованих на запобігання небезпеки, пов'язаної з особливостями роботи в аптеці, а саме:</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-отруєнням, алергійним реакціям, опікам і іншим ураженням унаслідок застосування токсичних, агресивних, вогненебезпечних та інших речовин;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-ураженням під час роботи зі спеціальними приладами, апаратами, обладнанням, скляним посудом тощо;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-нервовому перенапруженню;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-зараженню персоналу від клієнтів аптек.</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 загальну організацію робіт з охорони праці відповідає адміністрація аптеки, а за окремими напрямами — завідувачі відділів. Контролює виконання Правил Державна санітарно-епідеміологічна служба та інші.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кожній аптеці має бути екземпляр чинних Правил. Адміністрація аптеки зобов'язана забезпечити розроблення інструкцій з охорони праці, техніки безпеки та виробничої санітарії для персоналу окремих ділянок робіт з урахуванням їх специфіки.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затвердження інструкцій керівництвом їх узгоджують і вивішують на робочому місці кожного працівника.</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яких приймають на роботу, можуть бути допущеними до її виконання лише після проведення відповідного інструктажу з охорони праці, техніки безпеки та виробничої санітарії. Інструктаж співробітників щодо безпечних прийомів і методів праці проводять у вигляді:</w:t>
      </w:r>
    </w:p>
    <w:p w:rsidR="00937D6C" w:rsidRPr="00937D6C" w:rsidRDefault="00937D6C" w:rsidP="00E56C89">
      <w:pPr>
        <w:numPr>
          <w:ilvl w:val="0"/>
          <w:numId w:val="82"/>
        </w:numPr>
        <w:spacing w:after="0" w:line="240" w:lineRule="auto"/>
        <w:ind w:left="0" w:firstLine="709"/>
        <w:jc w:val="both"/>
        <w:rPr>
          <w:rFonts w:ascii="Times New Roman" w:hAnsi="Times New Roman"/>
          <w:sz w:val="24"/>
          <w:szCs w:val="24"/>
          <w:lang w:val="ru-RU"/>
        </w:rPr>
      </w:pPr>
      <w:r w:rsidRPr="00937D6C">
        <w:rPr>
          <w:rFonts w:ascii="Times New Roman" w:hAnsi="Times New Roman"/>
          <w:sz w:val="24"/>
          <w:szCs w:val="24"/>
        </w:rPr>
        <w:t>вступного інструктажу під час прийому на роботу із записом у відповідному журналі;</w:t>
      </w:r>
    </w:p>
    <w:p w:rsidR="00937D6C" w:rsidRPr="00937D6C" w:rsidRDefault="00937D6C" w:rsidP="00E56C89">
      <w:pPr>
        <w:numPr>
          <w:ilvl w:val="0"/>
          <w:numId w:val="82"/>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первинного інструктажу на робочому місці із записом у журналі інструктажу на робочому місці;</w:t>
      </w:r>
    </w:p>
    <w:p w:rsidR="00937D6C" w:rsidRPr="00937D6C" w:rsidRDefault="00937D6C" w:rsidP="00E56C89">
      <w:pPr>
        <w:numPr>
          <w:ilvl w:val="0"/>
          <w:numId w:val="82"/>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періодичного (не рідше 1 разу на рік) інструктажу із записом у журналі;</w:t>
      </w:r>
    </w:p>
    <w:p w:rsidR="00937D6C" w:rsidRPr="00937D6C" w:rsidRDefault="00937D6C" w:rsidP="00E56C89">
      <w:pPr>
        <w:numPr>
          <w:ilvl w:val="0"/>
          <w:numId w:val="82"/>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позачергового інструктажу в разі застосування нових дезінфекційних речовин, встановлення нового приладу чи апарата, експлуатація і догляд за яким потребують певних знань з техніки безпеки, перерви в роботі понад 60 робочих днів, переводу на іншу посаду.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Однією з умов прийняття на роботу в аптеку є проходження попереднього медичного обстеження й оформлення медичної книжки. За збереження медичних книжок співробітників відповідає керівник аптеки, який до того ж забезпечує ведення журналу реєстрації, в якому зазначають номер, серію, дату видачі книжки та прізвище, ім'я, по батькові її власника.</w:t>
      </w:r>
    </w:p>
    <w:p w:rsidR="00937D6C" w:rsidRPr="00937D6C" w:rsidRDefault="00937D6C" w:rsidP="0056076C">
      <w:pPr>
        <w:spacing w:after="0" w:line="240" w:lineRule="auto"/>
        <w:ind w:firstLine="709"/>
        <w:jc w:val="both"/>
        <w:rPr>
          <w:rFonts w:ascii="Times New Roman" w:hAnsi="Times New Roman"/>
          <w:sz w:val="24"/>
          <w:szCs w:val="24"/>
          <w:lang w:val="ru-RU"/>
        </w:rPr>
      </w:pPr>
      <w:r w:rsidRPr="00937D6C">
        <w:rPr>
          <w:rFonts w:ascii="Times New Roman" w:hAnsi="Times New Roman"/>
          <w:sz w:val="24"/>
          <w:szCs w:val="24"/>
        </w:rPr>
        <w:t xml:space="preserve">Порядок проходження медичного обстеження регламентує </w:t>
      </w:r>
      <w:r w:rsidRPr="00937D6C">
        <w:rPr>
          <w:rFonts w:ascii="Times New Roman" w:hAnsi="Times New Roman"/>
          <w:b/>
          <w:sz w:val="24"/>
          <w:szCs w:val="24"/>
        </w:rPr>
        <w:t xml:space="preserve">постанова Кабінету Міністрів України </w:t>
      </w:r>
      <w:r w:rsidRPr="00937D6C">
        <w:rPr>
          <w:rFonts w:ascii="Times New Roman" w:hAnsi="Times New Roman"/>
          <w:sz w:val="24"/>
          <w:szCs w:val="24"/>
        </w:rPr>
        <w:t>№ 559 від 23.05.2001 р. «Про затвердження переліку професій, виробництв та організацій, працівники яких підлягають обов'язковим профілактичним медичним оглядам, порядок проведення цих оглядів та видачі особистих медичних книжок». Обстеження включає лікарський огляд, психологічне тестування та медичне лабораторне обстеження (аналіз крові).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подальшому працівники аптек проходять періодичні медичні обстеження відповідно до чинних вимог ДНАОП 0.03-4.02-94 «Положення про порядок проведення медичних оглядів працівників певних категорій» та наказу МОЗ України № 246 від 21.05.2007 р. «Про внесення змін і доповнень до Положення про порядок проведення медичних оглядів працівників певних категорій». Особи, які мають відношення до обігу наркотичних і психотропних речовин, окрім щорічного медичного зобов'язані проходити черговий наркологічний огляд.</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Осіб, у яких виявлено захворювання, а також бактеріоносіїв спрямовують на лікування або санацію. До подальшої роботи таких осіб допускають лише за наявності довідки лікувально-профілактичного закладу про видужання або негативні результати аналізу на бактеріоносійство.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Щоб уникнути поширення збудників, про всі випадки захворювань персонал аптеки має негайно повідомляти адміністрацію.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Відповідальність за приймання та перебування на роботі осіб, які не пройшли медичного обстеження, порушили строки та порядок його проходження, несе адміністрація аптеки.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Працівників аптек відповідно до чинних нормативів безплатно забезпечують спеціальними одягом і взуттям та іншими ЗІЗ. Зміну технологічного одягу потрібно проводити не рідше 2 разів на тиждень. Для цього в кожного співробітника аптеки має бути не менше двох його комплектів.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Керівництво аптеки зобов'язане замінити або відремонтувати ЗІЗ, що стали непридатними до застосування до закінчення встановленого строку з незалежних від робітника причин.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аптек повинен дотримуватися таких правил:</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прийшовши на роботу, зняти верхній одяг і взуття в гардеробній;</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перед початком роботи в другій гардеробній зняти особисті речі, розвісити їх в індивідуальних шафах і вимити руки;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надягти технологічний одяг і взути спеціальне взуття, які зберігають в окремих шафах під бактерицидним опромінюванням, вимити і продезінфікувати руки.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Оброблення рук потрібно проводити до та під час роботи, але не більше 3 разів за зміну.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Дезінфекційні суміші потрібно міняти кожного тижня.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Перед відвідуванням туалету необхідно знімати халат, а після - ретельно мити та дезінфікувати руки.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Виробничому персоналу заборонено: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виходити за межі аптеки в технологічному одязі та взутті;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зберігати на робочих місцях і в кишенях халатів речі особистого користування;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 їсти на робочих місцях.</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які виготовляють, контролюють, фасують ліки, зобов'язані коротко стригти нігті, не покривати їх лаком і під час роботи знімати з рук прикраси. Перед початком зміни кожному працівникові мають видавати чисті рушники для особистого користування.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Працівники аптеки зобов'язані брати участь у щорічних заняттях на тему "Особиста гігієна та додержання санітарно-протиепідеміологічного режиму", які організовує адміністрація аптеки із залученням фахівців Державної санітарно-епідемічної служби.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Виготовлення ліків в асептичних умовах здійснюють у "чистих" приміщеннях, які відповідають санітарним вимогам за вмістом у повітрі мікробних організмів і механічних часточок. Стіни таких приміщень мають бути пофарбовані олійною фарбою або обкладені світлим кахелем від підлоги до стелі без виступів, карнизів і тріщин. Стелі в "чистих" приміщеннях фарбують водоемульсійною фарбою, підлогу покривають лінолеумом або реліном з обов'язковим зварюванням швів. Двері та вікна в таких приміщеннях мають бути щільно підігнаними.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Чистоту виробничих приміщень забезпечують завдяки використанню стерильної припливної вентиляції, рециркулярних очисників повітря (ІІОРГІ), відповідної кратності повітрообміну, бактерицидних ламп і спеціальній підготовці приміщень і персоналу.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"Чисті" приміщення обладнують припливно-витяжною вентиляцією з позитивним повітряним балансом, яка забезпечує 10-разо вий обмін повітря за годину. Повітря для припливної вентиляції очищують на бактерицидних фільтрах "Лайк". Для зменшення мікробного забруднення рекомендують використовувати пересувні рециркуляційні повітроочисники ГЮРП-0,9 та ПОРП-1,5, які забезпечують додатковий 10-разовий повітрообмін. Потрібну кількість ПОРП визначають залежно від розміру приміщення, виходячи з розрахунку — 1 установка на приміщення об'ємом 75—100 м3.</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знезаражування повітря у виробничих приміщеннях використовують неекрановані бактерицидні опромінювані з розрахунку потужності 2—2,5 Вт на 1 м3 об'єму приміщення. їх вмикають на 1—2 год до початку роботи. Оскільки ультрафіолетові випромінювачі утворюють в повітрі токсичні продукти (озон, ок</w:t>
      </w:r>
      <w:r w:rsidRPr="00937D6C">
        <w:rPr>
          <w:rFonts w:ascii="Times New Roman" w:hAnsi="Times New Roman"/>
          <w:sz w:val="24"/>
          <w:szCs w:val="24"/>
        </w:rPr>
        <w:softHyphen/>
        <w:t xml:space="preserve">сиди азоту), під час їх роботи потрібно вмикати вентиляцію і ретельно слідкувати за тим, щоб у приміщеннях не було людей. Вмикачі опромінювачів встановлюють перед входом у приміщення і </w:t>
      </w:r>
      <w:r w:rsidRPr="00937D6C">
        <w:rPr>
          <w:rFonts w:ascii="Times New Roman" w:hAnsi="Times New Roman"/>
          <w:sz w:val="24"/>
          <w:szCs w:val="24"/>
        </w:rPr>
        <w:lastRenderedPageBreak/>
        <w:t>блокують зі світловим табло "Не заходити, увімкнуто бактерицидний опромінювач". Заходити в приміщення, в якому працювала неекранована бактерицидна лампа, і тривало перебувати в ньому можна лише через 15 хв після її вимкнення.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Асептичні приміщення відокремлюють від інших приміщень аптеки за допомогою повітряних шлюзів. Перед входом у такі приміщення розміщують килимки з гуми, які 1 раз за заміну обробляють дезінфекційними розчинами.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Генеральне прибирання асептичних приміщень проводять 1 раз на тиждень. їх, за можливості, звільняють від устаткування, миють і дезінфікують стіни, двері, підлогу, суворо дотримуючись послідовності стадій прибирання: спочатку миють стіни та двері від стелі до підлоги, потім миють і дезінфікують стаціонарне устаткування, і в останню чергу - підлогу. Після дезінфекції приміщення опромінюють ультрафіолетовим світлом.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який працює в асептичному блоці, має суворо дотримуватися правил особистої гігієни та не менше 1 разу на рік проходити інструктаж щодо вимог під час роботи в зазначених приміщеннях.</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Інструкція із санітарно-протиепідемічного режиму аптечних закладів, затверджена наказом МОЗ України від 15.05.2006 р. № 275 містить основні вимоги до санітарно-протиепідемічного режиму та особистої гігієни працівників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Дія Інструкції поширюється на всі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незалежно від відомчого підпорядкування і форм власності.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Суб’єкт господарювання зобов’язаний забезпечити санітарно-гігієнічні умови для роботи персоналу та виробничого процесу аптечних закладів (складів (баз), аптек, їх структурних підрозділів) згідно з чинним законодавством.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Відповідальність за виконання вимог даної Інструкції покладається на керівників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Загальні вимоги до приміщень та устаткування аптечних закладів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Виробничі приміщення аптечних закладів –  це приміщення та/або зони, у яких виробляються (виготовляються), контролюються, упаковуються та етикетуються, приймаються, зберігаються та відпускаються (відвантажуються) лікарські засоби. Зал обслуговування населення не належить до виробничих приміщень.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Рекомендується організувати порядок розміщення виробничих приміщень (зон) таким чином, щоб забезпечити послідовність технологічного процесу (приймання, контроль якості, зберігання, комплектація, відпуск (відвантаження)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Додаткові вимоги до технологічного процесу з виробництва (виготовлення) лікарських засобів викладені в розділі 5 цієї Інструкції.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Внутрішнє оздоблення приміщень повинно відповідати їх функціональному призначенню. Поверхня стін, стель, перегородок та підлоги має бути гладкою, легкодоступною для вологого прибирання і дезінфекції. 2.4. Установлення підвісної стелі повинно відповідати вимогам до огороджувальних конструкцій такого типу.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Конструкція і матеріали підвісних стель повинні забезпечувати можливість проведення їх прибирання, чищення і дезінфекції.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Санітарно-технічні прилади, обладнання, крани, раковини, унітази тощо, повинні бути в справному стані, систематично чиститись від іржі й інших нашарувань, не мати тріщин та інших дефектів.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Місця біля раковин, інших санітарно-технічних приладів, а також біля обладнання, під час експлуатації якого можливе зволоження стін, облицьовують глазурованою плиткою або іншими вологостійкими матеріалами.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Світильники повинні бути закритого типу і доступні для вологої обробки.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Поверхня виробничого устаткування, як зовні, так і всередині, повинна бути гладкою, виготовленою з матеріалів, стійких до дії медикаментів, а в необхідних випадках і до хімічних реактивів, витримувати обробку дезінфекційними розчинами. Устаткування та меблі розташовують таким чином, щоб вони були доступні для прибирання та не загороджували джерел світла.</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Забороняється розміщувати у виробничих приміщеннях устаткування, яке не має відношення до виконуваних робіт.</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 необхідності вікна та вітрини, розташовані на сонячному боці, повинні бути забезпечені сонцезахисними пристроями.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Віконні фрамуги або кватирки, що використовуються для провітрювання приміщень, захищаються знімними металевими або пластмасовими сітками з розміром чарунка не більше 2х2 мм.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створення оптимального температурного режиму повітря допускається використання кондиціонерів з періодичною заміною фільтрів згідно з доданою до них інструкцією із застосування.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виробничих приміщеннях не дозволяється вішати завіси, розстеляти килими, розводити квіти, вивішувати стінні газети, плакати.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Інформаційні стенди та таблиці, які необхідні для роботи у виробничих приміщеннях,  повинні бути виготовлені з матеріалів, що сприяють їх вологому прибиранню та дезінфекції.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Декоративне оформлення невиробничих приміщень, у тому числі озеленення, допускається за умови забезпечення за ними необхідного догляду (очищення від пилу, миття) у міру необхідності, але не рідше 1 разу на тиждень.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Перед входом у приміщення аптечного закладу (у разі, коли вхід безпосередньо з вулиці) повинні бути обладнані пристосування для очищення взуття від бруду (решітки, скребачки тощо). Очищення самих пристосувань повинно проводитися в міру потреби, але не рідше 1 разу на день.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Робочі місця персоналу аптеки (структурного підрозділу) у залі обслуговування населення повинні бути оснащені пристроями, що захищають працівників від прямої крапельної інфекції. У період поширення гострих респіраторних захворювань персонал аптек (структурних підрозділів) повинен мати на обличчі захисні маски.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Біля входу до туалетів на підлозі повинні бути гумові килимки, змочені дезінфекційним розчином.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миття рук персоналу в туалетах повинні бути встановлені раковини (рукомийники). Безпосередньо біля раковин установлюють пристрої, у яких повинні постійно бути засоби для дезінфекції рук і мийні засоби.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Висушування рук проводиться електрорушниками або рушниками разового користування.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 аптеках (структурних підрозділах), що розташовані в сільській місцевості, за умови відсутності туалету в приміщенні необхідно обладнати місце для обробки (миття, дезінфекції) рук персоналу (рукомийник тощо).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структурних підрозділах аптек за умови відсутності туалету в приміщенні необхідно обладнати місце для обробки (миття, дезінфекції) рук персоналу.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Уживання їжі у виробничих приміщеннях забороняється.</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Загальні санітарно-гігієнічні вимоги до прибирання приміщень, догляду за устаткуванням аптечних закладів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Приміщення аптечних закладів підлягають вологому прибиранню із застосуванням мийних і дезінфекційних засобів. Сухе прибирання категорично забороняється.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обробки приміщень та догляду за устаткуванням використовують дезінфекційні засоби, що зареєстровані в Україні та дозволені до застосування МОЗ України.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Підлогу миють не рідше 1 разу за зміну, а стіни і двері – не рідше 1 разу на тиждень із застосуванням дезінфекційних засобів. Стелю 1 раз на місяць очищають від пилу вологим способом.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Віконне скло, рами і простір між ними миють не рідше 1 разу на місяць. При цьому ззовні вікна миють тільки в теплу пору року.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Устаткування приміщень аптечних закладів ззовні прибирають кожного дня, шафи для медикаментів у приміщеннях зберігання лікарських засобів (матеріальні кімнати) зсередини прибирають у міру потреби, але не рідше 1 разу на тиждень.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Раковини для миття рук і санітарні вузли чистять і дезінфікують кожного дня.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разі необхідності, прибирання приміщень і устаткування проводяться частіше. 3.8. Для проведення вологого прибирання або дезінфекції необхідно мати дві ємкості,  які маркують «1» і «2». Ємкість «1» заповнюють мийним або дезінфекційним розчином, ємкість «2» – чистою водопровідною водою.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Ганчірки та серветки змочують розчином, що міститься в ємкості «1», і ретельно протирають ділянку (2+1) м2 поверхні, попередньо вимитої. Потім їх полощуть в ємкості «2», віджимають,  знову насичують розчином з ємкості «1» і миють нові ділянки поверхні.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Мийний або дезінфекційний засіб змінюють відповідно до інструкції із застосування,  воду в ємкості «2» змінюють у міру забруднення, але не рідше ніж після обробки 60 м2 поверхні.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прибирання різних приміщень  (зал обслуговування населення, виробничі приміщення,  санітарні вузли) виділяється окремий інвентар (відра, тази, щітки, ганчір’я тощо), що маркується і використовується чітко за призначенням. Зберігання його здійснюється в спеціально визначеному місці (кімната, шафа тощо) окремо.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Серветки, що призначаються для прибирання виробничого устаткування, після дезінфекції і сушіння зберігають в чистій промаркованій щільно закритій тарі.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Санітарний день проводиться 1  раз на місяць.  Окрім ретельного прибирання в санітарні дні може проводитися дрібний поточний ремонт, дезінсекційні та дератизаційні заходи.</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Вимоги до особистої гігієни персоналу аптечних закладів,  що не здійснюють виробництво (виготовлення)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аптечного закладу повинен: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зберігати верхній одяг та взуття відокремлено від технологічного одягу і спеціального взуття у визначеному місці (шафа тощо);</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до початку і в процесі роботи проводити дезінфекцію рук;</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перед відвідуванням туалету знімати технологічний одяг, а після відвідування – ретельно мити і дезінфікувати руки;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не виходити за межі аптечного закладу в технологічному одязі і спеціальному взутті.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Технологічний одяг і взуття видаються працівникам у відповідності до чинних норм. Його зміна повинна проводитися не рідше 2 разів на тиждень, а за необхідності частіше. Для цього кожен співробітник повинен бути забезпечений не менш ніж двома комплектами одягу.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Працівники аптечних закладів, влаштовуючись на роботу, проходять медичне обстеження, а надалі періодичний медичний огляд. Результати обстеження заносяться в особову медичну книжку, що дає право на допуск до роботи.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у яких виявлені інфекційні хвороби, направляються на лікування або санацію. Допуск цих осіб до роботи проводиться тільки за наявності довідки лікувально-профілактичного закладу про видужання.</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Вимоги до приміщень, устаткування аптечних закладів та санітарно-гігієнічні вимоги при виробництві (виготовленні) ліків в умовах аптеки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Розміщення виробничих приміщень аптек, що здійснюють виробництво  (виготовлення) лікарських засобів відповідно до їх функціонального призначення повинно виключати зустрічні виробничі потоки.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Крім вимог, викладених у розділі 2 цієї Інструкції, виробничі приміщення аптек, що здійснюють виробництво (виготовлення) лікарських засобів, повинні також відповідати таким вимогам: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виготовлення (виробництво) стерильних лікарських засобів повинно здійснюватися в чистих зонах (приміщеннях) в асептичних умовах;</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асептичний блок складається із шлюзу, асептичної асистентської, приміщення для отримання води для ін’єкцій,  фасування,  закупорювання та стерилізації ліків.  Можливе суміщення асистентської та фасувальної кімнати;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приміщення асептичного блока повинні бути максимально ізольовані від інших приміщень аптеки, раціонально взаємопов’язані між собою для забезпечення прямопоточних робочих процесів і скорочення потоку руху ліків у процесі їх виробництва  (виготовлення); обладнані шлюзами, які захищають ззовні повітря асептичної асистентської від контамінації;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вікна в асептичній асистентській повинні бути герметично зачинені;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асептичний блок обладнується припливно-витяжною вентиляцією з перевагою припливу повітря перед витяганням, яка забезпечує не менше ніж 10-кратний обмін повітря за годину. Система вентиляції повітря повинна враховувати: розмір приміщення, обладнання, персонал, що перебуває у ньому, і мати відповідні фільтри.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Перед входом в асептичний блок, заготовчу (дефектарську), асистентську кімнату на підлозі повинні бути гумові килимки, змочені дезінфекційним розчином.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миття рук персоналу в шлюзах асептичного блоку,  заготовчій, асистентській, мийній і туалеті повинні бути установлені раковини (рукомийники), які доцільно обладнати педальними кранами з ліктьовими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приводами, фотоелементами тощо. Безпосередньо біля раковин установлюють пристрої, у яких повинні постійно бути засоби для дезінфекції рук і мийні засоби. Висушування рук проводиться електрорушниками або рушниками разового користування (останні – у разі виготовлення ліків за нестерильних умов). Користуватися раковинами у виробничих приміщеннях особам, які не зайняті в процесі виготовлення і фасування ліків, забороняється.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мийній кімнаті повинні бути виділені і промарковані раковини для миття посуду, що призначається для приготування ін’єкційних розчинів і очних крапель, ліків для внутрішнього вживання, зовнішніх лікарських форм.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цих самих раковинах миється посуд, що використовується при виготовленні даних лікарських форм.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Забороняється користуватися цими раковинами для миття рук.</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Матеріали, які застосовуються в оздобленні  «чистих» приміщень, повинні мати механічну міцність, що сприяє їх санітарній обробці без пошкоджень, незначному водопоглиненню. Вони не піддаються корозії, легко чистяться, миються та дезінфікуються.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Стелі, стіни і підлога приміщень для приготування ліків в асептичних умовах повинні бути оздоблені таким чином, щоб не було виступів, карнизів, тріщин та покриті матеріалами, що допускають вологе прибирання та дезінфекцію. Двері та вікна повинні бути щільно підігнані і не мати щілин.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Стерилізацію окремих об’єктів здійснюють у стерилізаторах згідно з вимогами цієї Інструкції.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Контроль за ефективністю роботи стерилізаторів здійснюється за допомогою максимальних термометрів, а також хімічних та біологічних індикаторів промислового виготовлення, зареєстрованих МОЗ України та дозволених до використання в Україні. Облік результатів контролю здійснюють відповідно до інструкцій виробника.</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З метою досягнення стерильності всі предмети, устаткування та меблі, які вносяться в асептичний блок, попередньо дезінфікують згідно з інструктивно-методичними документами, затвердженими МОЗ України, на конкретний дезінфекційний засіб.</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Категорично забороняється зберігати в асептичному блоці устаткування, що не використовується.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Прибирання приміщень для виготовлення лікарських засобів в асептичних умовах проводиться не рідше 1 разу за зміну в кінці роботи вологим способом із застосуванням дезінфекційних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Один раз на тиждень проводять генеральне прибирання асептичного блоку, суворо дотримуючись послідовності стадій прибирання асептичного блоку.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Починають прибирання з асептичної асистентської. Спочатку миють та дезінфікують стелю, потім стіни і двері від стелі до підлоги. Далі миють і дезінфікують стаціонарне устаткування і в останню чергу – підлогу, застосовуючи дезінфекційний розчин.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протирання підлоги застосовують ганчірки з тканини з загорненими краями. Для протирання стель, стін і устаткування рекомендуються поролонові губки та серветки з капрону. Після кожного прибирання асептичних приміщень матеріал, який при цьому застосовувався, дезінфікують, просушують і зберігають у чистих промаркованих контейнерах із щільно закритою кришкою.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разі виявлення в повітрі асептичного блоку грибів при обробці приміщення та устаткування розчином перекису водню з мийними засобами його концентрацію збільшують до 4%, а за наявності спороутворювальної мікрофлори – до 6%.</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які беруть участь у виготовленні ліків в асептичних умовах, увійшовши до шлюзу, узувають спеціальне взуття, миють і дезінфікують руки, одягають стерильний халат, марлеву маску в чотири шари, яку змінюють кожні 4 години, шапочку (при цьому волосся ретельно забирають), бахіли.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Оптимальним є застосування брючного костюма з капюшоном або комбінезона.</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вдягання стерильного технологічного одягу персонал повинен обполоснути руки водою для ін’єкцій і обробити їх дезінфекційним розчином.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На оброблені руки персоналу, зайнятого на ділянці виготовлення, фасування та закупорювання розчинів, що не підлягають термічній стерилізації, повинні бути надіті стерильні хірургічні рукавички.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миття рук оптимально використовувати такі сорти туалетного мила, які мають високу піноутворювальну здатність. Не слід застосовувати сорти мила, у які додані спеціальні компоненти (сульсенове, дігтярне, карболове, борнотимолове).</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закінчення роботи руки обмивають теплою водою і обробляють пом’якшувальними засобами.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асептичного блоку повинен суворо дотримуватись правил особистої гігієни.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Вхід зі шлюзу до приміщення, у якому виготовляють і фасують ліки в асептичних умовах, у нестерильному технологічному одязі заборонено.  Забороняється також виходити за межі асептичного блоку в стерильному технологічному одязі.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разі потреби виходу з асептичного блоку персонал повинен пройти через шлюз, зняти технологічний одяг.</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 поверненні персонал знову повинен пройти повну обробку.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який працює в асептичному блоці, повинен не менше 1  разу на рік проходити інструктаж за вимогами, що встановлені до роботи в зазначених приміщеннях.  Після проведення інструктажу персонал повинен письмово підтвердити факт його проведення, поставивши підпис та вказавши дату.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Технологічний одяг стерилізують в біксах і зберігають в закритому стані, але не більше 3 діб.</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Взуття перед початком і в кінці роботи дезінфікують із зовнішнього боку і зберігають у шлюзах у закритих шафах, ящиках. Дозволяється використання одноразових стерильних пов’язок (респіраторів), технологічного одягу та спеціального взуття.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Лікарські й допоміжні речовини, які використовують для виготовлення ліків в асептичних умовах, зберігають в асептичному блоці в щільно закритих шафах у штангласах відповідно до їх фізико-хімічних властивостей, в умовах, які унеможливлюють їх забруднення. Штангласи перед кожним заповненням миють і стерилізують.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Аптечний посуд миють згідно з технологічними інструкціями, затвердженими суб’єктом господарювання, з дотриманням вимог миття аптечного посуду, наведених у додатку 2 до цієї Інструкції.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Наявність на посуді залишків мийних засобів і ступінь чистоти посуду перевіряють відповідно до методик, затверджених суб’єктом господарювання. Після миття посуд стерилізують,  закупорюють і зберігають в щільно закритих шафах, пофарбованих зсередини світлою олійною фарбою або покритих пластиком.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Строк зберігання стерильного посуду (у тому числі балонів), що використовується для виготовлення і фасування ліків в асептичних умовах, не більше 24 годин.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Крупноємні балони, як виняток, після миття дозволяється знезаражувати гострою парою протягом 30 хв. Після стерилізації (або знезараження) ємкості закривають стерильними пробками, фольгою або обв’язують стерильним пергаментом і зберігають не більше 24 годин в умовах, що унеможливлюють забруднення.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Підготовка і миття пробок та алюмінієвих ковпачків для закупорювання розчинів для ін’єкцій та очних крапель проводиться згідно з технологічними інструкціями, затвердженими суб’єктом господарювання, дотримуючись вимог обробки та контролю якості обробки посуду та пробок (додаток 3).</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Допоміжний матеріал (вата, марля, пергаментний папір, фільтри й інше) стерилізують у біксах або банках з притертою пробкою і зберігають у закритому стані не більше 3 діб. На біксах або банках повинні бути прикріплені бирки із зазначеними на них датами стерилізації. Після розкриття біксів або банок матеріали можуть використовуватися протягом 24 годин.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кожного забору матеріалу бікс (банку) щільно закривають.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Забір проводять стерильним пінцетом, який з метою забезпечення стерильності міститься у дезінфекційному розчині.  При цьому слід мати на увазі, що допоміжний матеріал для стерилізації повинен укладатися в бікси (банки) у готовому для використання стані (пергамент та фільтрувальний папір, марлю ріжуть на шматки потрібного розміру; з вати роблять тампони).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Застосування засобів малої механізації для виготовлення розчинів для ін’єкцій та очних крапель допускається за умови, якщо є можливість їхнього знезаражування і стерилізації.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Концентровані розчини, напівфабрикати, внутрішньоаптечну заготовку виготовляють в асептичних умовах і зберігають відповідно до їх фізико-хімічних властивостей та встановлених строків придатності в умовах, які виключають їх забруднення.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При роботі в асептичному блоці для записів використовують попередньо нарізані аркуші рослинного пергаменту або кальки.  Папір зберігають у пластмасових папках або пакетах.  Писати можна тільки кульковою ручкою, яку один раз за зміну протирають спиртом етиловим 70% або спиртоефірною сумішшю.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Записи проводять на столі, розташованому поблизу місцевої витяжної системи.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Забороняється використання асептичної асистентської для проведення досліджень з контролю стерильності та інших мікробіологічних робіт.</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Персоналу, який не працює в асептичному блоці, вхід у ці приміщення категорично забороняється.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Забороняється повторне використання аптечного посуду та пробок для виробництва (виготовлення) в умовах аптеки ін’єкційних лікарських засобів, якщо інше не передбачено відповідною нормативно-технічною документацією.</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Вимоги до особистої гігієни персоналу аптечних закладів, що здійснюють виробництво (виготовлення)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аптечних закладів, що здійснюють виробництво (виготовлення) лікарських засобів, крім вимог, викладених у розділі 4 цієї Інструкції, додатково виконують ще й такі: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що зайнятий виготовленням та фасуванням ліків,  перед початком зміни повинен бути забезпечений чистими рушниками для особистого користування;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виробничому персоналу забороняється зберігати на робочих місцях і в кишенях халатів речі особистого користування, окрім чистої носової хусточки;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запобігання поширенню мікроорганізмів про всі випадки захворювань (шкірні, застудні, нариви, порізи тощо) персонал аптеки повинен негайно ставити до відома адміністрацію аптеки. Усі повідомлення повинні фіксуватися;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під час виготовлення, контролю, фасування ліків у працівників повинні бути підстрижені нігті, не покриті лаком, та не повинно бути на пальцях каблучок.</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Санітарно-гігієнічні вимоги при виготовленні нестерильних лікарських форм</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Лікарські засоби, що використовуються для виготовлення нестерильних лікарських форм, повинні зберігатися в щільно закритих штангласах (або іншій тарі) в умовах, що виключають їх забруднення.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Штангласи, що використовують для зберігання лікарських засобів, до заповнення миють і стерилізують.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Допоміжний матеріал,  що необхідний для виготовлення і фасування ліків,  готують,  стерилізують і зберігають відповідно до вимог цієї Інструкції.</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Аптечний посуд миють та стерилізують згідно з технологічними інструкціями, затвердженими суб’єктом господарювання, дотримуючись вимог стерилізації окремих об’єктів.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Строк зберігання стерильного посуду, який використовується для виготовлення нестерильних лікарських форм, не більше трьох діб.</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Поліетиленові пробки для закупорки ліків, які виготовляються і фасуються в аптеках, а також пластмасові гвинтові пробки миють, стерилізують і зберігають згідно з технологічними інструкціями затвердженими суб’єктом господарювання дотримуючись вимог обробки та контролю якості обробки аптечного посуду та пробок.</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Засоби малої механізації, які використовуються при виготовленні і фасуванні ліків, миють і дезінфікують згідно з доданою до них інструкцією. Якщо в інструкції з цього приводу немає вказівок, то після закінчення роботи обладнання розбирають, очищають робочі частини від залишку лікарських речовин, промивають гарячою водою (55 ± 5)˚С, після чого дезінфікують або стерилізують в залежності від властивостей матеріалу, з якого воно виготовлено. Дезінфекціний розчин змивають з обладнання гарячою водою, ополіскують його водою очищеною і зберігають в умовах, що унеможливлюють забруднення.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На початку кожної зміни ваги, шпателі, ножиці та інший дрібний аптечний інвентар протирають розчином перекису водню 3% або спиртоефірною сумішшю (1:1).</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Бюреткові установки і піпетки не рідше 1 разу на 10 днів, попередньо звільнивши їх від концентрату, миють гарячою водою (55±5)˚С із суспензією гірчичного порошку або розчином перекису водню 3% з 0,5% мийного засобу, потім промивають водою очищеною з обов’язковим контролем змивних вод на залишкові кількості мийних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Зливні крани бюреткових установок до початку роботи очищають від нашарувань солей розчинів, екстрактів, настойок і протирають спиртоефірною сумішшю (1:1).</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Після кожного відважування або відмірювання лікарських речовин із штангласу шийку та пробку штангласу, а також ручні ваги витирають одноразовою марлевою серветкою. Витирати штангласи та ваги особистим рушником забороняється.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Лійки під час фільтрування або проціджування рідких ліків, а також ступки з порошковою або мазевою масою до розважування і викладання в тару накривають продезінфікованими пластмасовими або металевими пластинками.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діставання зі ступок мазей або порошків використовують пластмасові пластинки або рентгенівську плівку, звільнену від емульсії. Використання картону не допускається.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виготовлення мазей залишки жиру прибирають за допомогою картону, паперу, лігніну, використаний посуд миють і стерилізують.</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Паперові та вощані капсули, шпателі, нитки, резинки обхватні тощо, що використовують для роботи, зберігаються в ящиках асистентського (фасувального) столу, що повинні щодня митися.</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Допоміжні матеріали зберігають у приміщенні для зберігання, у закритих шафах, скринях в умовах, що виключають їх забруднення.</w:t>
      </w: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Порядок контролю за дотриманням санітарно-протиепідемічного режиму в аптечних закладах</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Якість та ефективність санітарно-протиепідемічних заходів, що проводяться в аптечних закладах, які займаються виробництвом (виготовленням) лікарських засобів, визначаються результатами санітарно-бактеріологічного контролю.</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Бактеріологічний контроль в аптеках проводиться згідно з нормативними документами органів державного санітарно-епідеміологічного нагляду.</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Державний санітарно-епідеміологічний нагляд з відбором проб для санітарно-бактеріологічного контролю здійснюють заклади державної санітарно-епідеміологічної служби не рідше ніж 1 раз у квартал,  а також за епідеміологічними показами.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Об’єктами бактеріологічного контролю в аптечних закладах є:</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вода очищена і вода для ін’єкцій;</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лікарські засоби, вироблені (виготовлені) в аптеці;</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аптечний посуд, пробки та інші допоміжні матеріали;</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інвентар, устаткування, що використовується у приміщеннях з виробництва (виготовлення)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руки й одяг персоналу, що безпосередньо задіяний у процесі виробництва (виготовлення)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повітряне середовище в приміщеннях з виробництва (виготовлення) лікарських засобів.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Контроль інших об’єктів та його кратність визначено відповідними нормативно-правовими актами МОЗ України.</w:t>
      </w:r>
    </w:p>
    <w:p w:rsidR="00937D6C" w:rsidRPr="00937D6C" w:rsidRDefault="00937D6C" w:rsidP="0056076C">
      <w:pPr>
        <w:spacing w:after="0" w:line="240" w:lineRule="auto"/>
        <w:ind w:firstLine="709"/>
        <w:jc w:val="both"/>
        <w:rPr>
          <w:rFonts w:ascii="Times New Roman" w:hAnsi="Times New Roman"/>
          <w:sz w:val="24"/>
          <w:szCs w:val="24"/>
        </w:rPr>
      </w:pPr>
    </w:p>
    <w:p w:rsidR="00937D6C" w:rsidRPr="00937D6C" w:rsidRDefault="00937D6C" w:rsidP="0056076C">
      <w:pPr>
        <w:spacing w:after="0" w:line="240" w:lineRule="auto"/>
        <w:ind w:firstLine="709"/>
        <w:jc w:val="both"/>
        <w:rPr>
          <w:rFonts w:ascii="Times New Roman" w:hAnsi="Times New Roman"/>
          <w:b/>
          <w:i/>
          <w:sz w:val="24"/>
          <w:szCs w:val="24"/>
        </w:rPr>
      </w:pPr>
      <w:r w:rsidRPr="00937D6C">
        <w:rPr>
          <w:rFonts w:ascii="Times New Roman" w:hAnsi="Times New Roman"/>
          <w:b/>
          <w:i/>
          <w:sz w:val="24"/>
          <w:szCs w:val="24"/>
        </w:rPr>
        <w:t>Охорона праці користувачів ПК</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Використання комп'ютерів потребує вдосконалення наявних і розроблення нових підходів до організації робочих місць, проведення профілактичних заходів для запобігання негативним наслідкам впливу ПК на стан здоров'я користувачів.</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Основним нормативним документом, який регламентує забезпечення охорони праці користувачів ПК, є ДСанПіН 3.3.2.007-98 "Державні санітарні правила та норми роботи з візуальними дисплейними терміналами електронно-обчислювальних машин".</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Об'ємно-планувальні рішення будівель і приміщень для роботи з комп'ютерами мають відповідати чинним санітарним правилам. Заборонено розміщувати робочі місця користувачів ГІК у підвальних приміщеннях і на цокольних поверхах.</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Площа одного робочого місця має становити не менш 6,0 м2, а об'ємне — не менше 20,0 м2.</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У приміщеннях для роботи з ПК має бути натуральне та штучне освітлення відповідно до ДВН В.2.5-28-2006. Для забезпечення природного освітлення в приміщеннях для роботи з ГІК мають бути вікна, орієнтовані переважно на північ або північний схід. КПО має становити не менше 1,5.</w:t>
      </w:r>
    </w:p>
    <w:p w:rsidR="00937D6C" w:rsidRPr="00937D6C" w:rsidRDefault="00937D6C" w:rsidP="0056076C">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Виробничі приміщення потрібно обладнати шафами для зберігання документів, магнітних дисків, полицями, тумбами з урахуванням вимог до площі приміщень.</w:t>
      </w:r>
    </w:p>
    <w:p w:rsidR="00937D6C" w:rsidRPr="00761382" w:rsidRDefault="00761382" w:rsidP="0056076C">
      <w:pPr>
        <w:spacing w:after="0" w:line="240" w:lineRule="auto"/>
        <w:jc w:val="both"/>
        <w:rPr>
          <w:rFonts w:ascii="Times New Roman" w:eastAsia="Times New Roman" w:hAnsi="Times New Roman"/>
          <w:b/>
          <w:bCs/>
          <w:sz w:val="24"/>
          <w:szCs w:val="24"/>
          <w:lang w:eastAsia="uk-UA" w:bidi="uk-UA"/>
        </w:rPr>
      </w:pPr>
      <w:r w:rsidRPr="00761382">
        <w:rPr>
          <w:rFonts w:ascii="Times New Roman" w:eastAsia="Times New Roman" w:hAnsi="Times New Roman"/>
          <w:b/>
          <w:bCs/>
          <w:sz w:val="24"/>
          <w:szCs w:val="24"/>
          <w:lang w:eastAsia="uk-UA" w:bidi="uk-UA"/>
        </w:rPr>
        <w:t xml:space="preserve"> </w:t>
      </w:r>
    </w:p>
    <w:p w:rsidR="00761382" w:rsidRPr="00761382" w:rsidRDefault="00761382" w:rsidP="0056076C">
      <w:pPr>
        <w:pStyle w:val="a7"/>
        <w:jc w:val="both"/>
        <w:rPr>
          <w:b/>
          <w:i/>
          <w:w w:val="105"/>
          <w:sz w:val="24"/>
          <w:szCs w:val="24"/>
          <w:lang w:val="uk-UA"/>
        </w:rPr>
      </w:pPr>
      <w:r w:rsidRPr="00761382">
        <w:rPr>
          <w:b/>
          <w:bCs/>
          <w:sz w:val="24"/>
          <w:szCs w:val="24"/>
          <w:lang w:val="uk-UA" w:eastAsia="uk-UA" w:bidi="uk-UA"/>
        </w:rPr>
        <w:t xml:space="preserve">       </w:t>
      </w:r>
      <w:r w:rsidRPr="00761382">
        <w:rPr>
          <w:b/>
          <w:i/>
          <w:w w:val="105"/>
          <w:sz w:val="24"/>
          <w:szCs w:val="24"/>
          <w:lang w:val="uk-UA"/>
        </w:rPr>
        <w:t>Способи</w:t>
      </w:r>
      <w:r w:rsidRPr="00761382">
        <w:rPr>
          <w:b/>
          <w:i/>
          <w:spacing w:val="-1"/>
          <w:w w:val="105"/>
          <w:sz w:val="24"/>
          <w:szCs w:val="24"/>
          <w:lang w:val="uk-UA"/>
        </w:rPr>
        <w:t xml:space="preserve"> </w:t>
      </w:r>
      <w:r w:rsidRPr="00761382">
        <w:rPr>
          <w:b/>
          <w:i/>
          <w:w w:val="105"/>
          <w:sz w:val="24"/>
          <w:szCs w:val="24"/>
          <w:lang w:val="uk-UA"/>
        </w:rPr>
        <w:t>утилізації фармацевтичних відходів</w:t>
      </w:r>
    </w:p>
    <w:p w:rsidR="00761382" w:rsidRPr="007C64FD" w:rsidRDefault="00761382" w:rsidP="0056076C">
      <w:pPr>
        <w:pStyle w:val="rvps2"/>
        <w:shd w:val="clear" w:color="auto" w:fill="FFFFFF"/>
        <w:spacing w:before="0" w:beforeAutospacing="0" w:after="0" w:afterAutospacing="0"/>
        <w:ind w:firstLine="450"/>
        <w:jc w:val="both"/>
        <w:rPr>
          <w:shd w:val="clear" w:color="auto" w:fill="FFFFFF"/>
        </w:rPr>
      </w:pPr>
      <w:r w:rsidRPr="007C64FD">
        <w:rPr>
          <w:shd w:val="clear" w:color="auto" w:fill="FFFFFF"/>
        </w:rPr>
        <w:t>1. Наявність в обігу лікарських засобів, що не підлягають подальшому використанню, встановлюється органами державного контролю та/або посадовими (уповноваженими) особами суб’єктів господарювання у сфері обігу лікарських засобів. Такі лікарські засоби вилучаються з обігу, а факт їх наявності фіксується актом. Форма акта про наявність лікарських засобів, що не підлягають подальшому використанню, для суб’єктів господарювання наведена у </w:t>
      </w:r>
      <w:hyperlink r:id="rId51" w:anchor="n40" w:history="1">
        <w:r w:rsidRPr="007C64FD">
          <w:rPr>
            <w:rStyle w:val="a3"/>
            <w:color w:val="auto"/>
            <w:shd w:val="clear" w:color="auto" w:fill="FFFFFF"/>
          </w:rPr>
          <w:t>додатку 1</w:t>
        </w:r>
      </w:hyperlink>
      <w:r w:rsidRPr="007C64FD">
        <w:rPr>
          <w:shd w:val="clear" w:color="auto" w:fill="FFFFFF"/>
        </w:rPr>
        <w:t> до Правил</w:t>
      </w:r>
      <w:r w:rsidR="007C64FD" w:rsidRPr="007C64FD">
        <w:rPr>
          <w:shd w:val="clear" w:color="auto" w:fill="FFFFFF"/>
        </w:rPr>
        <w:t xml:space="preserve"> </w:t>
      </w:r>
      <w:r w:rsidR="007C64FD" w:rsidRPr="007C64FD">
        <w:rPr>
          <w:bCs/>
          <w:shd w:val="clear" w:color="auto" w:fill="FFFFFF"/>
        </w:rPr>
        <w:t>утилізації та знищення лікарських засобів</w:t>
      </w:r>
      <w:r w:rsidRPr="007C64FD">
        <w:rPr>
          <w:shd w:val="clear" w:color="auto" w:fill="FFFFFF"/>
        </w:rPr>
        <w:t>.</w:t>
      </w:r>
    </w:p>
    <w:p w:rsidR="00761382" w:rsidRPr="007C64FD" w:rsidRDefault="00761382" w:rsidP="0056076C">
      <w:pPr>
        <w:pStyle w:val="rvps2"/>
        <w:shd w:val="clear" w:color="auto" w:fill="FFFFFF"/>
        <w:spacing w:before="0" w:beforeAutospacing="0" w:after="0" w:afterAutospacing="0"/>
        <w:ind w:firstLine="450"/>
        <w:jc w:val="both"/>
      </w:pPr>
      <w:r w:rsidRPr="007C64FD">
        <w:rPr>
          <w:shd w:val="clear" w:color="auto" w:fill="FFFFFF"/>
        </w:rPr>
        <w:t xml:space="preserve">2. </w:t>
      </w:r>
      <w:r w:rsidRPr="007C64FD">
        <w:t>Забороняється подовження терміну придатності лікарських засобів з будь-яких підстав.</w:t>
      </w:r>
    </w:p>
    <w:p w:rsidR="00761382" w:rsidRPr="007C64FD" w:rsidRDefault="00761382" w:rsidP="0056076C">
      <w:pPr>
        <w:pStyle w:val="rvps2"/>
        <w:shd w:val="clear" w:color="auto" w:fill="FFFFFF"/>
        <w:spacing w:before="0" w:beforeAutospacing="0" w:after="0" w:afterAutospacing="0"/>
        <w:ind w:firstLine="450"/>
        <w:jc w:val="both"/>
      </w:pPr>
      <w:bookmarkStart w:id="23" w:name="n32"/>
      <w:bookmarkEnd w:id="23"/>
      <w:r w:rsidRPr="007C64FD">
        <w:t>3. Лікарські засоби, обіг яких заборонено розпорядженнями про встановлення заборони обігу лікарських засобів (далі – Розпорядження), виданими органами державного контролю, вилучаються з обігу шляхом, зазначеним у Розпорядженнях.</w:t>
      </w:r>
    </w:p>
    <w:p w:rsidR="00761382" w:rsidRPr="007C64FD" w:rsidRDefault="00761382" w:rsidP="0056076C">
      <w:pPr>
        <w:pStyle w:val="rvps2"/>
        <w:shd w:val="clear" w:color="auto" w:fill="FFFFFF"/>
        <w:spacing w:before="0" w:beforeAutospacing="0" w:after="0" w:afterAutospacing="0"/>
        <w:ind w:firstLine="450"/>
        <w:jc w:val="both"/>
      </w:pPr>
      <w:bookmarkStart w:id="24" w:name="n33"/>
      <w:bookmarkEnd w:id="24"/>
      <w:r w:rsidRPr="007C64FD">
        <w:t>4. Неякісні лікарські засоби не можуть бути перероблені з метою приведення їх у відповідність до вимог МКЯ (за винятком перемаркування та перепакування). Здійснення операцій із перемаркування та перепакування не стосується лікарських засобів, термін придатності яких минув.</w:t>
      </w:r>
    </w:p>
    <w:p w:rsidR="00761382" w:rsidRPr="007C64FD" w:rsidRDefault="00761382" w:rsidP="0056076C">
      <w:pPr>
        <w:pStyle w:val="rvps2"/>
        <w:shd w:val="clear" w:color="auto" w:fill="FFFFFF"/>
        <w:spacing w:before="0" w:beforeAutospacing="0" w:after="0" w:afterAutospacing="0"/>
        <w:ind w:firstLine="450"/>
        <w:jc w:val="both"/>
      </w:pPr>
      <w:bookmarkStart w:id="25" w:name="n34"/>
      <w:bookmarkEnd w:id="25"/>
      <w:r w:rsidRPr="007C64FD">
        <w:t>5. Лікарські засоби, що не підлягають подальшому використанню, набувають статусу «відходів» та передаються для утилізації або знешкодження до суб’єктів господарювання, які мають відповідні ліцензії на провадження господарської діяльності у сфері поводження з небезпечними відходами безпосередньо або через постачальників, якщо таке передбачено відповідними договірними умовами.</w:t>
      </w:r>
    </w:p>
    <w:p w:rsidR="00761382" w:rsidRPr="007C64FD" w:rsidRDefault="00761382" w:rsidP="0056076C">
      <w:pPr>
        <w:pStyle w:val="rvps2"/>
        <w:shd w:val="clear" w:color="auto" w:fill="FFFFFF"/>
        <w:spacing w:before="0" w:beforeAutospacing="0" w:after="0" w:afterAutospacing="0"/>
        <w:ind w:firstLine="450"/>
        <w:jc w:val="both"/>
      </w:pPr>
      <w:bookmarkStart w:id="26" w:name="n35"/>
      <w:bookmarkEnd w:id="26"/>
      <w:r w:rsidRPr="007C64FD">
        <w:t>6. Суб’єкти господарювання, які мають лікарські засоби, що не підлягають подальшому використанню, подають органам державного контролю за місцем провадження діяльності інформацію про передачу таких лікарських засобів на утилізацію або знешкодження. Інформація про передачу лікарських засобів, що не підлягають подальшому використанню, для утилізації або знешкодження, подається в паперовому та електронному вигляді за формою, наведеною у </w:t>
      </w:r>
      <w:hyperlink r:id="rId52" w:anchor="n44" w:history="1">
        <w:r w:rsidRPr="007C64FD">
          <w:rPr>
            <w:rStyle w:val="a3"/>
            <w:color w:val="auto"/>
          </w:rPr>
          <w:t>додатку 2</w:t>
        </w:r>
      </w:hyperlink>
      <w:r w:rsidRPr="007C64FD">
        <w:t> до цих Правил.</w:t>
      </w:r>
    </w:p>
    <w:p w:rsidR="00761382" w:rsidRPr="007C64FD" w:rsidRDefault="00761382" w:rsidP="0056076C">
      <w:pPr>
        <w:pStyle w:val="rvps2"/>
        <w:shd w:val="clear" w:color="auto" w:fill="FFFFFF"/>
        <w:spacing w:before="0" w:beforeAutospacing="0" w:after="0" w:afterAutospacing="0"/>
        <w:ind w:firstLine="450"/>
        <w:jc w:val="both"/>
      </w:pPr>
      <w:bookmarkStart w:id="27" w:name="n36"/>
      <w:bookmarkEnd w:id="27"/>
      <w:r w:rsidRPr="007C64FD">
        <w:t>Суб’єкти господарювання, яким були передані для утилізації або знешкодження лікарські засоби, що не підлягають подальшому використанню, щокварталу надсилають до державного органу, який видав ліцензію на провадження господарської діяльності у сфері поводження з небезпечними відходами, інформацію в паперовому та електронному вигляді про обсяги лікарських засобів, отримані ними для утилізації або знешкодження, та операції, здійснені із зазначеними відходами. Звіт про обсяги та методи утилізації або знешкодження лікарських засобів подається за формою, наведеною у </w:t>
      </w:r>
      <w:hyperlink r:id="rId53" w:anchor="n50" w:history="1">
        <w:r w:rsidRPr="007C64FD">
          <w:rPr>
            <w:rStyle w:val="a3"/>
            <w:color w:val="auto"/>
          </w:rPr>
          <w:t>додатку 3</w:t>
        </w:r>
      </w:hyperlink>
      <w:r w:rsidRPr="007C64FD">
        <w:t> до цих Правил.</w:t>
      </w:r>
    </w:p>
    <w:p w:rsidR="00761382" w:rsidRPr="007C64FD" w:rsidRDefault="00761382" w:rsidP="0056076C">
      <w:pPr>
        <w:pStyle w:val="rvps2"/>
        <w:shd w:val="clear" w:color="auto" w:fill="FFFFFF"/>
        <w:spacing w:before="0" w:beforeAutospacing="0" w:after="0" w:afterAutospacing="0"/>
        <w:ind w:firstLine="450"/>
        <w:jc w:val="both"/>
      </w:pPr>
      <w:bookmarkStart w:id="28" w:name="n37"/>
      <w:bookmarkEnd w:id="28"/>
      <w:r w:rsidRPr="007C64FD">
        <w:t>7. У випадку, коли лікарські засоби, що не підлягають подальшому використанню, були отримані шляхом благодійної або гуманітарної допомоги, поводження з ними здійснюється відповідно до </w:t>
      </w:r>
      <w:hyperlink r:id="rId54" w:tgtFrame="_blank" w:history="1">
        <w:r w:rsidRPr="007C64FD">
          <w:rPr>
            <w:rStyle w:val="a3"/>
            <w:color w:val="auto"/>
          </w:rPr>
          <w:t>Порядку вивезення за межі України або знищення неякісних та непридатних до споживання товарів (предметів) гуманітарної допомоги</w:t>
        </w:r>
      </w:hyperlink>
      <w:r w:rsidRPr="007C64FD">
        <w:t>, затвердженого постановою Кабінету Міністрів України від 28 квітня 2000 року № 728.</w:t>
      </w:r>
    </w:p>
    <w:p w:rsidR="00761382" w:rsidRPr="007C64FD" w:rsidRDefault="00761382" w:rsidP="0056076C">
      <w:pPr>
        <w:pStyle w:val="a7"/>
        <w:spacing w:after="0"/>
        <w:jc w:val="both"/>
        <w:rPr>
          <w:sz w:val="24"/>
          <w:szCs w:val="24"/>
          <w:lang w:val="uk-UA"/>
        </w:rPr>
      </w:pPr>
    </w:p>
    <w:p w:rsidR="007C64FD" w:rsidRPr="00CD08FA" w:rsidRDefault="007C64FD"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7B746F" w:rsidRPr="007C64FD" w:rsidRDefault="007B746F" w:rsidP="0056076C">
      <w:pPr>
        <w:spacing w:after="0" w:line="240" w:lineRule="auto"/>
        <w:jc w:val="both"/>
        <w:rPr>
          <w:rFonts w:ascii="Times New Roman" w:hAnsi="Times New Roman"/>
          <w:sz w:val="24"/>
          <w:szCs w:val="24"/>
        </w:rPr>
      </w:pPr>
      <w:r w:rsidRPr="007C64FD">
        <w:rPr>
          <w:rFonts w:ascii="Times New Roman" w:hAnsi="Times New Roman"/>
          <w:sz w:val="24"/>
          <w:szCs w:val="24"/>
        </w:rPr>
        <w:t>1. Види закладів фармації.</w:t>
      </w:r>
    </w:p>
    <w:p w:rsidR="007B746F" w:rsidRPr="007C64FD" w:rsidRDefault="007B746F" w:rsidP="0056076C">
      <w:pPr>
        <w:spacing w:after="0" w:line="240" w:lineRule="auto"/>
        <w:jc w:val="both"/>
        <w:rPr>
          <w:rFonts w:ascii="Times New Roman" w:hAnsi="Times New Roman"/>
          <w:sz w:val="24"/>
          <w:szCs w:val="24"/>
        </w:rPr>
      </w:pPr>
      <w:r w:rsidRPr="007C64FD">
        <w:rPr>
          <w:rFonts w:ascii="Times New Roman" w:hAnsi="Times New Roman"/>
          <w:sz w:val="24"/>
          <w:szCs w:val="24"/>
        </w:rPr>
        <w:t>2. Техніка безпеки й особиста гігієна персоналу під час роботи в аптеці.</w:t>
      </w:r>
    </w:p>
    <w:p w:rsidR="007B746F" w:rsidRPr="007C64FD" w:rsidRDefault="007B746F" w:rsidP="0056076C">
      <w:pPr>
        <w:spacing w:after="0" w:line="240" w:lineRule="auto"/>
        <w:jc w:val="both"/>
        <w:rPr>
          <w:rFonts w:ascii="Times New Roman" w:hAnsi="Times New Roman"/>
          <w:sz w:val="24"/>
          <w:szCs w:val="24"/>
        </w:rPr>
      </w:pPr>
      <w:r w:rsidRPr="007C64FD">
        <w:rPr>
          <w:rFonts w:ascii="Times New Roman" w:hAnsi="Times New Roman"/>
          <w:sz w:val="24"/>
          <w:szCs w:val="24"/>
        </w:rPr>
        <w:lastRenderedPageBreak/>
        <w:t>3. Вимоги до техніки безпеки та виробничої санітарії під час виготовлення ЛЗ.</w:t>
      </w:r>
    </w:p>
    <w:p w:rsidR="007B746F" w:rsidRPr="007C64FD" w:rsidRDefault="007B746F" w:rsidP="0056076C">
      <w:pPr>
        <w:spacing w:after="0" w:line="240" w:lineRule="auto"/>
        <w:jc w:val="both"/>
        <w:rPr>
          <w:rFonts w:ascii="Times New Roman" w:hAnsi="Times New Roman"/>
          <w:sz w:val="24"/>
          <w:szCs w:val="24"/>
        </w:rPr>
      </w:pPr>
      <w:r w:rsidRPr="007C64FD">
        <w:rPr>
          <w:rFonts w:ascii="Times New Roman" w:hAnsi="Times New Roman"/>
          <w:sz w:val="24"/>
          <w:szCs w:val="24"/>
        </w:rPr>
        <w:t>4. Вимоги до техніки безпеки та виробничої санітарії під час зберігання ЛЗ.</w:t>
      </w:r>
    </w:p>
    <w:p w:rsidR="007B746F" w:rsidRDefault="007B746F" w:rsidP="0056076C">
      <w:pPr>
        <w:spacing w:after="0" w:line="240" w:lineRule="auto"/>
        <w:jc w:val="both"/>
        <w:rPr>
          <w:rFonts w:ascii="Times New Roman" w:hAnsi="Times New Roman"/>
          <w:sz w:val="24"/>
          <w:szCs w:val="24"/>
        </w:rPr>
      </w:pPr>
      <w:r w:rsidRPr="007C64FD">
        <w:rPr>
          <w:rFonts w:ascii="Times New Roman" w:hAnsi="Times New Roman"/>
          <w:sz w:val="24"/>
          <w:szCs w:val="24"/>
        </w:rPr>
        <w:t>5. Санітарний нагляд за закладами фармації.</w:t>
      </w:r>
    </w:p>
    <w:p w:rsidR="007C64FD" w:rsidRPr="007C64FD" w:rsidRDefault="007C64FD" w:rsidP="0056076C">
      <w:pPr>
        <w:spacing w:after="0" w:line="240" w:lineRule="auto"/>
        <w:jc w:val="both"/>
        <w:rPr>
          <w:rFonts w:ascii="Times New Roman" w:hAnsi="Times New Roman"/>
          <w:sz w:val="24"/>
          <w:szCs w:val="24"/>
        </w:rPr>
      </w:pPr>
    </w:p>
    <w:p w:rsidR="007C64FD" w:rsidRPr="00CD08FA" w:rsidRDefault="007C64FD"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777566" w:rsidRPr="00005299" w:rsidRDefault="00777566" w:rsidP="00777566">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777566" w:rsidRPr="00005299" w:rsidRDefault="00777566" w:rsidP="00E56C89">
      <w:pPr>
        <w:numPr>
          <w:ilvl w:val="0"/>
          <w:numId w:val="174"/>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777566" w:rsidRPr="00005299" w:rsidRDefault="00777566" w:rsidP="00E56C89">
      <w:pPr>
        <w:numPr>
          <w:ilvl w:val="0"/>
          <w:numId w:val="174"/>
        </w:numPr>
        <w:spacing w:after="0" w:line="240" w:lineRule="auto"/>
        <w:jc w:val="both"/>
        <w:rPr>
          <w:rFonts w:ascii="Times New Roman" w:hAnsi="Times New Roman"/>
          <w:sz w:val="24"/>
          <w:szCs w:val="24"/>
        </w:rPr>
      </w:pPr>
      <w:r w:rsidRPr="00005299">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777566" w:rsidRPr="00005299" w:rsidRDefault="00777566" w:rsidP="00E56C89">
      <w:pPr>
        <w:numPr>
          <w:ilvl w:val="0"/>
          <w:numId w:val="174"/>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777566" w:rsidRPr="00005299" w:rsidRDefault="00777566" w:rsidP="00E56C89">
      <w:pPr>
        <w:numPr>
          <w:ilvl w:val="0"/>
          <w:numId w:val="17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777566" w:rsidRPr="00005299" w:rsidRDefault="00777566" w:rsidP="00E56C89">
      <w:pPr>
        <w:numPr>
          <w:ilvl w:val="0"/>
          <w:numId w:val="17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777566" w:rsidRPr="00005299" w:rsidRDefault="00777566" w:rsidP="00E56C89">
      <w:pPr>
        <w:numPr>
          <w:ilvl w:val="0"/>
          <w:numId w:val="17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777566" w:rsidRPr="00005299" w:rsidRDefault="00777566" w:rsidP="00777566">
      <w:pPr>
        <w:spacing w:after="0" w:line="240" w:lineRule="auto"/>
        <w:jc w:val="both"/>
        <w:rPr>
          <w:rFonts w:ascii="Times New Roman" w:hAnsi="Times New Roman"/>
          <w:b/>
          <w:bCs/>
          <w:sz w:val="24"/>
          <w:szCs w:val="24"/>
        </w:rPr>
      </w:pPr>
    </w:p>
    <w:p w:rsidR="00777566" w:rsidRPr="00005299" w:rsidRDefault="00777566" w:rsidP="00777566">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охорону праці» № 2694-XII. від 14.10.1992 р. (зі змінами)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«Основи законодавства України про охорону здоров'я» № 2801-XII від 19.11.1992 р. (зі змінами)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основні</w:t>
      </w:r>
      <w:r w:rsidRPr="00777566">
        <w:rPr>
          <w:rFonts w:ascii="Times New Roman" w:hAnsi="Times New Roman"/>
          <w:sz w:val="24"/>
          <w:szCs w:val="24"/>
        </w:rPr>
        <w:tab/>
        <w:t>засади державного нагляду за суб’єктами господарювання»№ 877-V від 05.04.2007 р. (зі змінами)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Кодекс цивільного захисту України № 5403-VI від 02.10.2012 р. (зі змінами)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 xml:space="preserve">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w:t>
      </w:r>
      <w:r w:rsidRPr="00777566">
        <w:rPr>
          <w:rFonts w:ascii="Times New Roman" w:hAnsi="Times New Roman"/>
          <w:sz w:val="24"/>
          <w:szCs w:val="24"/>
        </w:rPr>
        <w:lastRenderedPageBreak/>
        <w:t>працевлаштування осіб з інвалідністю, здійснення державного нагляду Державною службою з питань праці»</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777566" w:rsidRPr="00777566" w:rsidRDefault="00777566" w:rsidP="00E56C89">
      <w:pPr>
        <w:pStyle w:val="a6"/>
        <w:numPr>
          <w:ilvl w:val="0"/>
          <w:numId w:val="175"/>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777566" w:rsidRPr="00777566" w:rsidRDefault="00777566" w:rsidP="00E56C89">
      <w:pPr>
        <w:pStyle w:val="a6"/>
        <w:numPr>
          <w:ilvl w:val="0"/>
          <w:numId w:val="175"/>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777566">
        <w:rPr>
          <w:rFonts w:ascii="Times New Roman" w:hAnsi="Times New Roman"/>
          <w:sz w:val="24"/>
          <w:szCs w:val="24"/>
        </w:rPr>
        <w:t xml:space="preserve"> </w:t>
      </w:r>
      <w:r w:rsidRPr="00777566">
        <w:rPr>
          <w:rFonts w:ascii="Times New Roman" w:hAnsi="Times New Roman"/>
          <w:sz w:val="24"/>
          <w:szCs w:val="24"/>
          <w:lang w:val="en-GB"/>
        </w:rPr>
        <w:t>List of Hazardous Drugs in Healthcare Settings» 2023.26 p.</w:t>
      </w:r>
    </w:p>
    <w:p w:rsidR="00777566" w:rsidRPr="00777566" w:rsidRDefault="00777566" w:rsidP="00E56C89">
      <w:pPr>
        <w:pStyle w:val="a6"/>
        <w:numPr>
          <w:ilvl w:val="0"/>
          <w:numId w:val="175"/>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Reese, Charles D. Occupational Safety and Health: fundamental principles and philosophies. 2017. 403 p.</w:t>
      </w:r>
    </w:p>
    <w:p w:rsidR="00777566" w:rsidRPr="00777566" w:rsidRDefault="00777566" w:rsidP="00E56C89">
      <w:pPr>
        <w:pStyle w:val="a6"/>
        <w:numPr>
          <w:ilvl w:val="0"/>
          <w:numId w:val="175"/>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Pedro M. Arezes, João S. Baptista, Mónica P. Barroso. Occupational and Environmental Safety and Health. Springer International Publishing, 2019. 765 p.</w:t>
      </w:r>
    </w:p>
    <w:p w:rsidR="00777566" w:rsidRPr="00777566" w:rsidRDefault="00777566" w:rsidP="00E56C89">
      <w:pPr>
        <w:pStyle w:val="a6"/>
        <w:numPr>
          <w:ilvl w:val="0"/>
          <w:numId w:val="175"/>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Karl H.E. Kroemer. Fitting the human introduction to ergonomics. Human factors engineering. Boca Raton: CRC Press, 2017. 480 p.</w:t>
      </w:r>
    </w:p>
    <w:p w:rsidR="00777566" w:rsidRDefault="00777566" w:rsidP="00777566">
      <w:pPr>
        <w:spacing w:after="0" w:line="240" w:lineRule="auto"/>
        <w:jc w:val="both"/>
        <w:rPr>
          <w:rFonts w:ascii="Times New Roman" w:hAnsi="Times New Roman"/>
          <w:b/>
          <w:sz w:val="24"/>
          <w:szCs w:val="24"/>
        </w:rPr>
      </w:pPr>
    </w:p>
    <w:p w:rsidR="00777566" w:rsidRPr="00005299" w:rsidRDefault="00777566" w:rsidP="00777566">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55" w:history="1">
        <w:r w:rsidRPr="00005299">
          <w:rPr>
            <w:rStyle w:val="a3"/>
            <w:rFonts w:ascii="Times New Roman" w:hAnsi="Times New Roman"/>
            <w:sz w:val="24"/>
            <w:szCs w:val="24"/>
          </w:rPr>
          <w:t>https://zakon.rada.gov.ua/laws/show/</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56" w:history="1">
        <w:r w:rsidRPr="00005299">
          <w:rPr>
            <w:rStyle w:val="a3"/>
            <w:rFonts w:ascii="Times New Roman" w:hAnsi="Times New Roman"/>
            <w:sz w:val="24"/>
            <w:szCs w:val="24"/>
          </w:rPr>
          <w:t>https://moz.gov.ua/</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57">
        <w:r w:rsidRPr="00005299">
          <w:rPr>
            <w:rStyle w:val="a3"/>
            <w:rFonts w:ascii="Times New Roman" w:hAnsi="Times New Roman"/>
            <w:sz w:val="24"/>
            <w:szCs w:val="24"/>
          </w:rPr>
          <w:t>https://www.osha.gov/workers</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58">
        <w:r w:rsidRPr="00005299">
          <w:rPr>
            <w:rStyle w:val="a3"/>
            <w:rFonts w:ascii="Times New Roman" w:hAnsi="Times New Roman"/>
            <w:sz w:val="24"/>
            <w:szCs w:val="24"/>
          </w:rPr>
          <w:t>http://ohoronapraci.kiev.ua/</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59">
        <w:r w:rsidRPr="00005299">
          <w:rPr>
            <w:rStyle w:val="a3"/>
            <w:rFonts w:ascii="Times New Roman" w:hAnsi="Times New Roman"/>
            <w:sz w:val="24"/>
            <w:szCs w:val="24"/>
          </w:rPr>
          <w:t>https://dnaop.com/398/2428/</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60">
        <w:r w:rsidRPr="00005299">
          <w:rPr>
            <w:rStyle w:val="a3"/>
            <w:rFonts w:ascii="Times New Roman" w:hAnsi="Times New Roman"/>
            <w:sz w:val="24"/>
            <w:szCs w:val="24"/>
          </w:rPr>
          <w:t>http://oppb.com.ua/</w:t>
        </w:r>
      </w:hyperlink>
    </w:p>
    <w:p w:rsidR="00777566" w:rsidRPr="00005299" w:rsidRDefault="00777566" w:rsidP="00E56C89">
      <w:pPr>
        <w:numPr>
          <w:ilvl w:val="0"/>
          <w:numId w:val="176"/>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61">
        <w:r w:rsidRPr="00005299">
          <w:rPr>
            <w:rStyle w:val="a3"/>
            <w:rFonts w:ascii="Times New Roman" w:hAnsi="Times New Roman"/>
            <w:sz w:val="24"/>
            <w:szCs w:val="24"/>
          </w:rPr>
          <w:t>https://www.who.int</w:t>
        </w:r>
      </w:hyperlink>
    </w:p>
    <w:p w:rsidR="00777566" w:rsidRPr="00CD08FA" w:rsidRDefault="00777566" w:rsidP="00777566">
      <w:pPr>
        <w:spacing w:after="0" w:line="240" w:lineRule="auto"/>
        <w:jc w:val="both"/>
        <w:rPr>
          <w:rFonts w:ascii="Times New Roman" w:hAnsi="Times New Roman"/>
          <w:b/>
          <w:sz w:val="24"/>
          <w:szCs w:val="24"/>
        </w:rPr>
      </w:pPr>
    </w:p>
    <w:p w:rsidR="00841FF5" w:rsidRDefault="00FD52C4" w:rsidP="0056076C">
      <w:pPr>
        <w:widowControl w:val="0"/>
        <w:spacing w:after="0" w:line="240" w:lineRule="auto"/>
        <w:jc w:val="both"/>
        <w:rPr>
          <w:rFonts w:ascii="Times New Roman" w:eastAsia="Times New Roman" w:hAnsi="Times New Roman"/>
          <w:b/>
          <w:bCs/>
          <w:caps/>
          <w:sz w:val="24"/>
          <w:szCs w:val="24"/>
          <w:lang w:eastAsia="ru-RU" w:bidi="ru-RU"/>
        </w:rPr>
      </w:pPr>
      <w:r w:rsidRPr="00FD52C4">
        <w:rPr>
          <w:rFonts w:ascii="Times New Roman" w:eastAsia="Times New Roman" w:hAnsi="Times New Roman"/>
          <w:b/>
          <w:bCs/>
          <w:caps/>
          <w:sz w:val="24"/>
          <w:szCs w:val="24"/>
          <w:lang w:eastAsia="ru-RU" w:bidi="ru-RU"/>
        </w:rPr>
        <w:t xml:space="preserve">Лекційне заняття №6 </w:t>
      </w:r>
      <w:r w:rsidR="00841FF5" w:rsidRPr="00FD52C4">
        <w:rPr>
          <w:rFonts w:ascii="Times New Roman" w:eastAsia="Times New Roman" w:hAnsi="Times New Roman"/>
          <w:b/>
          <w:bCs/>
          <w:caps/>
          <w:sz w:val="24"/>
          <w:szCs w:val="24"/>
          <w:lang w:eastAsia="ru-RU" w:bidi="ru-RU"/>
        </w:rPr>
        <w:t>Тема 6</w:t>
      </w:r>
    </w:p>
    <w:p w:rsidR="00E079CC" w:rsidRPr="00FD52C4" w:rsidRDefault="00E079CC" w:rsidP="0056076C">
      <w:pPr>
        <w:widowControl w:val="0"/>
        <w:spacing w:after="0" w:line="240" w:lineRule="auto"/>
        <w:jc w:val="both"/>
        <w:rPr>
          <w:rFonts w:ascii="Times New Roman" w:eastAsia="Times New Roman" w:hAnsi="Times New Roman"/>
          <w:b/>
          <w:bCs/>
          <w:caps/>
          <w:sz w:val="24"/>
          <w:szCs w:val="24"/>
          <w:lang w:eastAsia="ru-RU" w:bidi="ru-RU"/>
        </w:rPr>
      </w:pPr>
    </w:p>
    <w:p w:rsidR="00FD52C4" w:rsidRPr="00FD52C4" w:rsidRDefault="00FD52C4" w:rsidP="001652DC">
      <w:pPr>
        <w:spacing w:after="0" w:line="240" w:lineRule="auto"/>
        <w:jc w:val="center"/>
        <w:rPr>
          <w:rFonts w:ascii="Times New Roman" w:hAnsi="Times New Roman"/>
          <w:b/>
          <w:sz w:val="24"/>
          <w:szCs w:val="24"/>
        </w:rPr>
      </w:pPr>
      <w:r w:rsidRPr="00FD52C4">
        <w:rPr>
          <w:rFonts w:ascii="Times New Roman" w:hAnsi="Times New Roman"/>
          <w:b/>
          <w:sz w:val="24"/>
          <w:szCs w:val="24"/>
        </w:rPr>
        <w:t>Безпека праці при роботі зі СДОР</w:t>
      </w:r>
    </w:p>
    <w:p w:rsidR="00E079CC" w:rsidRDefault="00841FF5" w:rsidP="0056076C">
      <w:pPr>
        <w:spacing w:after="0" w:line="240" w:lineRule="auto"/>
        <w:jc w:val="both"/>
        <w:rPr>
          <w:rFonts w:ascii="Times New Roman" w:eastAsia="Times New Roman" w:hAnsi="Times New Roman"/>
          <w:b/>
          <w:bCs/>
          <w:sz w:val="24"/>
          <w:szCs w:val="24"/>
          <w:lang w:eastAsia="uk-UA" w:bidi="uk-UA"/>
        </w:rPr>
      </w:pPr>
      <w:r w:rsidRPr="00FD52C4">
        <w:rPr>
          <w:rFonts w:ascii="Times New Roman" w:eastAsia="Times New Roman" w:hAnsi="Times New Roman"/>
          <w:b/>
          <w:bCs/>
          <w:sz w:val="24"/>
          <w:szCs w:val="24"/>
          <w:lang w:eastAsia="uk-UA" w:bidi="uk-UA"/>
        </w:rPr>
        <w:t xml:space="preserve">Актуальність теми: </w:t>
      </w:r>
    </w:p>
    <w:p w:rsidR="00841FF5" w:rsidRPr="00FD52C4" w:rsidRDefault="00FD52C4" w:rsidP="0056076C">
      <w:pPr>
        <w:spacing w:after="0" w:line="240" w:lineRule="auto"/>
        <w:jc w:val="both"/>
        <w:rPr>
          <w:rFonts w:ascii="Times New Roman" w:eastAsia="Times New Roman" w:hAnsi="Times New Roman"/>
          <w:sz w:val="24"/>
          <w:szCs w:val="24"/>
          <w:lang w:eastAsia="uk-UA"/>
        </w:rPr>
      </w:pPr>
      <w:r w:rsidRPr="00FD52C4">
        <w:rPr>
          <w:rFonts w:ascii="Times New Roman" w:hAnsi="Times New Roman"/>
          <w:sz w:val="24"/>
          <w:szCs w:val="24"/>
        </w:rPr>
        <w:t>В аптечних закладах зберігають та використовують сильнодіючі, отруйні та наркотичні речовини. Ці речовини є надзвичайно небезпечними, можуть спричинити масові ураження в разі аварій, а їх токсичні властивості становлять серйозний ризик для здоров'я і життя працівників</w:t>
      </w:r>
      <w:r w:rsidRPr="00FD52C4">
        <w:rPr>
          <w:rFonts w:ascii="Times New Roman" w:hAnsi="Times New Roman"/>
          <w:color w:val="0A0A0A"/>
          <w:sz w:val="24"/>
          <w:szCs w:val="24"/>
          <w:shd w:val="clear" w:color="auto" w:fill="FFFFFF"/>
        </w:rPr>
        <w:t>. Дотримання суворих правил та вимог є життєво важливим для запобігання отруєнням, опікам та іншим шкідливим наслідкам.</w:t>
      </w:r>
      <w:r w:rsidRPr="00FD52C4">
        <w:rPr>
          <w:rStyle w:val="vkekvd"/>
          <w:rFonts w:ascii="Times New Roman" w:hAnsi="Times New Roman"/>
          <w:color w:val="0A0A0A"/>
          <w:sz w:val="24"/>
          <w:szCs w:val="24"/>
          <w:shd w:val="clear" w:color="auto" w:fill="FFFFFF"/>
        </w:rPr>
        <w:t> </w:t>
      </w:r>
    </w:p>
    <w:p w:rsidR="00841FF5" w:rsidRPr="00FD52C4" w:rsidRDefault="00841FF5" w:rsidP="0056076C">
      <w:pPr>
        <w:spacing w:after="0" w:line="240" w:lineRule="auto"/>
        <w:jc w:val="both"/>
        <w:rPr>
          <w:rFonts w:ascii="Times New Roman" w:eastAsia="Times New Roman" w:hAnsi="Times New Roman"/>
          <w:b/>
          <w:bCs/>
          <w:sz w:val="24"/>
          <w:szCs w:val="24"/>
          <w:lang w:eastAsia="uk-UA" w:bidi="uk-UA"/>
        </w:rPr>
      </w:pPr>
      <w:r w:rsidRPr="00FD52C4">
        <w:rPr>
          <w:rFonts w:ascii="Times New Roman" w:eastAsia="Times New Roman" w:hAnsi="Times New Roman"/>
          <w:b/>
          <w:bCs/>
          <w:sz w:val="24"/>
          <w:szCs w:val="24"/>
          <w:lang w:eastAsia="uk-UA" w:bidi="uk-UA"/>
        </w:rPr>
        <w:t xml:space="preserve">Мета: </w:t>
      </w:r>
    </w:p>
    <w:p w:rsidR="00FD52C4" w:rsidRPr="00FD52C4" w:rsidRDefault="00841FF5" w:rsidP="0056076C">
      <w:pPr>
        <w:spacing w:line="240" w:lineRule="auto"/>
        <w:jc w:val="both"/>
        <w:rPr>
          <w:rFonts w:ascii="Times New Roman" w:hAnsi="Times New Roman"/>
          <w:sz w:val="24"/>
          <w:szCs w:val="24"/>
        </w:rPr>
      </w:pPr>
      <w:r w:rsidRPr="00FD52C4">
        <w:rPr>
          <w:rFonts w:ascii="Times New Roman" w:eastAsia="Times New Roman" w:hAnsi="Times New Roman"/>
          <w:sz w:val="24"/>
          <w:szCs w:val="24"/>
          <w:lang w:eastAsia="uk-UA"/>
        </w:rPr>
        <w:t xml:space="preserve">Метою </w:t>
      </w:r>
      <w:r w:rsidR="00FD52C4" w:rsidRPr="00FD52C4">
        <w:rPr>
          <w:rFonts w:ascii="Times New Roman" w:eastAsia="Times New Roman" w:hAnsi="Times New Roman"/>
          <w:sz w:val="24"/>
          <w:szCs w:val="24"/>
          <w:lang w:eastAsia="uk-UA"/>
        </w:rPr>
        <w:t xml:space="preserve">є </w:t>
      </w:r>
      <w:r w:rsidR="00FD52C4" w:rsidRPr="00FD52C4">
        <w:rPr>
          <w:rStyle w:val="ad"/>
          <w:rFonts w:ascii="Times New Roman" w:hAnsi="Times New Roman"/>
          <w:sz w:val="24"/>
          <w:szCs w:val="24"/>
        </w:rPr>
        <w:t>оволодіння знаннями за напрямами: б</w:t>
      </w:r>
      <w:r w:rsidR="00FD52C4" w:rsidRPr="00FD52C4">
        <w:rPr>
          <w:rFonts w:ascii="Times New Roman" w:hAnsi="Times New Roman"/>
          <w:sz w:val="24"/>
          <w:szCs w:val="24"/>
        </w:rPr>
        <w:t xml:space="preserve">езпека праці при роботі з наркотичними, отруйними та сильнодіючими речовинами; вимоги до їх зберігання; ознайомитися з </w:t>
      </w:r>
      <w:r w:rsidR="00FD52C4" w:rsidRPr="00FD52C4">
        <w:rPr>
          <w:rFonts w:ascii="Times New Roman" w:hAnsi="Times New Roman"/>
          <w:sz w:val="24"/>
          <w:szCs w:val="24"/>
        </w:rPr>
        <w:lastRenderedPageBreak/>
        <w:t>порядком допуску персоналу до роботи, медичні огляди (наркологічні обстеження), звітністю установ, що працюють зі СДОР.</w:t>
      </w:r>
    </w:p>
    <w:p w:rsidR="00841FF5" w:rsidRDefault="00FD52C4" w:rsidP="0056076C">
      <w:pPr>
        <w:spacing w:after="0" w:line="240" w:lineRule="auto"/>
        <w:jc w:val="both"/>
        <w:rPr>
          <w:rFonts w:ascii="Times New Roman" w:eastAsia="Times New Roman" w:hAnsi="Times New Roman"/>
          <w:b/>
          <w:bCs/>
          <w:sz w:val="24"/>
          <w:szCs w:val="24"/>
          <w:lang w:eastAsia="uk-UA" w:bidi="uk-UA"/>
        </w:rPr>
      </w:pPr>
      <w:r w:rsidRPr="00FD52C4">
        <w:rPr>
          <w:rFonts w:ascii="Times New Roman" w:eastAsia="Times New Roman" w:hAnsi="Times New Roman"/>
          <w:b/>
          <w:bCs/>
          <w:sz w:val="24"/>
          <w:szCs w:val="24"/>
          <w:lang w:eastAsia="uk-UA" w:bidi="uk-UA"/>
        </w:rPr>
        <w:t xml:space="preserve"> </w:t>
      </w:r>
      <w:r w:rsidR="00841FF5" w:rsidRPr="00FD52C4">
        <w:rPr>
          <w:rFonts w:ascii="Times New Roman" w:eastAsia="Times New Roman" w:hAnsi="Times New Roman"/>
          <w:b/>
          <w:bCs/>
          <w:sz w:val="24"/>
          <w:szCs w:val="24"/>
          <w:lang w:eastAsia="uk-UA" w:bidi="uk-UA"/>
        </w:rPr>
        <w:t xml:space="preserve">Основні поняття (перелік питань): </w:t>
      </w:r>
    </w:p>
    <w:p w:rsidR="00392EFE" w:rsidRPr="0074613E" w:rsidRDefault="006F1B5C" w:rsidP="0056076C">
      <w:pPr>
        <w:spacing w:after="0" w:line="240" w:lineRule="auto"/>
        <w:rPr>
          <w:rFonts w:ascii="Times New Roman" w:hAnsi="Times New Roman"/>
          <w:b/>
          <w:i/>
          <w:sz w:val="24"/>
          <w:szCs w:val="24"/>
          <w:lang w:val="ru-RU"/>
        </w:rPr>
      </w:pPr>
      <w:r>
        <w:rPr>
          <w:rFonts w:ascii="Times New Roman" w:hAnsi="Times New Roman"/>
          <w:b/>
          <w:i/>
          <w:sz w:val="24"/>
          <w:szCs w:val="24"/>
        </w:rPr>
        <w:t>Визначення понять СДОР</w:t>
      </w:r>
    </w:p>
    <w:p w:rsidR="00392EFE" w:rsidRPr="006F1B5C" w:rsidRDefault="00392EFE" w:rsidP="0056076C">
      <w:pPr>
        <w:spacing w:line="240" w:lineRule="auto"/>
        <w:ind w:firstLine="708"/>
        <w:jc w:val="both"/>
        <w:rPr>
          <w:rFonts w:ascii="Times New Roman" w:hAnsi="Times New Roman"/>
          <w:sz w:val="24"/>
          <w:szCs w:val="24"/>
        </w:rPr>
      </w:pPr>
      <w:r w:rsidRPr="006F1B5C">
        <w:rPr>
          <w:rFonts w:ascii="Times New Roman" w:hAnsi="Times New Roman"/>
          <w:b/>
          <w:i/>
          <w:sz w:val="24"/>
          <w:szCs w:val="24"/>
        </w:rPr>
        <w:t>Наркотичні речовини</w:t>
      </w:r>
      <w:r w:rsidRPr="006F1B5C">
        <w:rPr>
          <w:rFonts w:ascii="Times New Roman" w:hAnsi="Times New Roman"/>
          <w:sz w:val="24"/>
          <w:szCs w:val="24"/>
        </w:rPr>
        <w:t xml:space="preserve"> - речовини природного або синтетичного походження, препарати, рослини, які становлять небезпеку для здоров'я населення у разі зловживання ними.        </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Психотропні речовини</w:t>
      </w:r>
      <w:r w:rsidRPr="006F1B5C">
        <w:rPr>
          <w:rFonts w:ascii="Times New Roman" w:hAnsi="Times New Roman"/>
          <w:sz w:val="24"/>
          <w:szCs w:val="24"/>
        </w:rPr>
        <w:t xml:space="preserve"> - речовини природного або синтетичного походження, препарати, які здатні викликати залежність і надавати депресивний або стимулюючий вплив на центральну нервову систему або викликати порушення сприйняття, емоції, мислення, поведінки і становлять небезпеку для здоров'я населення у разі зловживання ними.   </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Наркотичні (психотропні) лікарські засоби</w:t>
      </w:r>
      <w:r w:rsidRPr="006F1B5C">
        <w:rPr>
          <w:rFonts w:ascii="Times New Roman" w:hAnsi="Times New Roman"/>
          <w:sz w:val="24"/>
          <w:szCs w:val="24"/>
        </w:rPr>
        <w:t xml:space="preserve"> - лікарські засоби і АФІ, які містять наркотичні засоби, психотропні речовини або прекурсори, включені до Переліку наркотичних засобів, психотропних речовин і прекурсорів, що підлягають контролю в Україні відповідно до законодавства України;</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Сильнодіючі лікарські засоби</w:t>
      </w:r>
      <w:r w:rsidRPr="006F1B5C">
        <w:rPr>
          <w:rFonts w:ascii="Times New Roman" w:hAnsi="Times New Roman"/>
          <w:sz w:val="24"/>
          <w:szCs w:val="24"/>
        </w:rPr>
        <w:t xml:space="preserve"> - лікарські засоби, віднесені центральним органом виконавчої влади, що забезпечує формування та реалізує державну політику у сфері охорони здоров’я, до сильнодіючих лікарських засобів;</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Отруйні лікарські засоби</w:t>
      </w:r>
      <w:r w:rsidRPr="006F1B5C">
        <w:rPr>
          <w:rFonts w:ascii="Times New Roman" w:hAnsi="Times New Roman"/>
          <w:sz w:val="24"/>
          <w:szCs w:val="24"/>
        </w:rPr>
        <w:t xml:space="preserve"> - лікарські засоби, віднесені центральним органом виконавчої влади, що забезпечує формування та реалізує державну політику у сфері охорони здоров’я, до отруйних лікарських засобів;</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Прекурсори наркотичних засобів і психотропних речовин (далі - прекурсори)</w:t>
      </w:r>
      <w:r w:rsidRPr="006F1B5C">
        <w:rPr>
          <w:rFonts w:ascii="Times New Roman" w:hAnsi="Times New Roman"/>
          <w:b/>
          <w:sz w:val="24"/>
          <w:szCs w:val="24"/>
        </w:rPr>
        <w:t xml:space="preserve"> - </w:t>
      </w:r>
      <w:r w:rsidRPr="006F1B5C">
        <w:rPr>
          <w:rFonts w:ascii="Times New Roman" w:hAnsi="Times New Roman"/>
          <w:sz w:val="24"/>
          <w:szCs w:val="24"/>
        </w:rPr>
        <w:t>речовини, які використовуються для виробництва, виготовлення наркотичних засобів, психотропних речовин, включені до Переліку наркотичних засобів, психотропних речовин і прекурсорів;</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Особливо небезпечні    наркотичні    засоби   і   психотропні речовини</w:t>
      </w:r>
      <w:r w:rsidRPr="006F1B5C">
        <w:rPr>
          <w:rFonts w:ascii="Times New Roman" w:hAnsi="Times New Roman"/>
          <w:b/>
          <w:sz w:val="24"/>
          <w:szCs w:val="24"/>
        </w:rPr>
        <w:t xml:space="preserve"> -</w:t>
      </w:r>
      <w:r w:rsidRPr="006F1B5C">
        <w:rPr>
          <w:rFonts w:ascii="Times New Roman" w:hAnsi="Times New Roman"/>
          <w:sz w:val="24"/>
          <w:szCs w:val="24"/>
        </w:rPr>
        <w:t xml:space="preserve"> включені до списків N  1  і  N  2  таблиці  I  Переліку наркотичні   засоби   і   психотропні  речовини,  які  є  особливо небезпечними для здоров'я населення;</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Наркотичні (психотропні) комбіновані лікарські засоби</w:t>
      </w:r>
      <w:r w:rsidRPr="006F1B5C">
        <w:rPr>
          <w:rFonts w:ascii="Times New Roman" w:hAnsi="Times New Roman"/>
          <w:sz w:val="24"/>
          <w:szCs w:val="24"/>
        </w:rPr>
        <w:t xml:space="preserve"> - це наркотичні (психотропні) лікарські засоби, що містять малу кількість наркотичних засобів або психотропних речовин і прекурсорів, включених до відповідних таблиць Переліку, та з яких ці засоби чи речовини не можуть бути видобуті легкодоступними способами і в кількостях, які дають можливість зловжити ними. </w:t>
      </w:r>
    </w:p>
    <w:p w:rsidR="00392EFE" w:rsidRPr="006F1B5C" w:rsidRDefault="00392EFE" w:rsidP="0056076C">
      <w:pPr>
        <w:spacing w:after="0" w:line="240" w:lineRule="auto"/>
        <w:ind w:firstLine="708"/>
        <w:jc w:val="both"/>
        <w:rPr>
          <w:rFonts w:ascii="Times New Roman" w:hAnsi="Times New Roman"/>
          <w:sz w:val="24"/>
          <w:szCs w:val="24"/>
        </w:rPr>
      </w:pPr>
      <w:r w:rsidRPr="006F1B5C">
        <w:rPr>
          <w:rFonts w:ascii="Times New Roman" w:hAnsi="Times New Roman"/>
          <w:b/>
          <w:i/>
          <w:sz w:val="24"/>
          <w:szCs w:val="24"/>
        </w:rPr>
        <w:t>Аналоги наркотичних засобів і психотропних речов</w:t>
      </w:r>
      <w:r w:rsidRPr="006F1B5C">
        <w:rPr>
          <w:rFonts w:ascii="Times New Roman" w:hAnsi="Times New Roman"/>
          <w:b/>
          <w:sz w:val="24"/>
          <w:szCs w:val="24"/>
        </w:rPr>
        <w:t xml:space="preserve">ин </w:t>
      </w:r>
      <w:r w:rsidRPr="006F1B5C">
        <w:rPr>
          <w:rFonts w:ascii="Times New Roman" w:hAnsi="Times New Roman"/>
          <w:sz w:val="24"/>
          <w:szCs w:val="24"/>
        </w:rPr>
        <w:t>- заборонені до обігу на території України речовини синтетичні чи природні, не включені до </w:t>
      </w:r>
      <w:hyperlink r:id="rId62" w:anchor="n11" w:tgtFrame="_blank" w:history="1">
        <w:r w:rsidRPr="006F1B5C">
          <w:rPr>
            <w:rFonts w:ascii="Times New Roman" w:hAnsi="Times New Roman"/>
            <w:sz w:val="24"/>
            <w:szCs w:val="24"/>
          </w:rPr>
          <w:t>Переліку наркотичних засобів, психотропних речовин і прекурсорів</w:t>
        </w:r>
      </w:hyperlink>
      <w:r w:rsidRPr="006F1B5C">
        <w:rPr>
          <w:rFonts w:ascii="Times New Roman" w:hAnsi="Times New Roman"/>
          <w:sz w:val="24"/>
          <w:szCs w:val="24"/>
        </w:rPr>
        <w:t xml:space="preserve">, хімічна структура та властивості яких подібні до хімічної структури та властивостей наркотичних засобів і психотропних речовин, психоактивну дію яких вони відтворюють; </w:t>
      </w:r>
    </w:p>
    <w:p w:rsidR="00392EFE" w:rsidRPr="006F1B5C" w:rsidRDefault="006F1B5C" w:rsidP="0056076C">
      <w:pPr>
        <w:spacing w:after="0" w:line="240" w:lineRule="auto"/>
        <w:jc w:val="both"/>
        <w:rPr>
          <w:rFonts w:ascii="Times New Roman" w:hAnsi="Times New Roman"/>
          <w:sz w:val="24"/>
          <w:szCs w:val="24"/>
        </w:rPr>
      </w:pPr>
      <w:r w:rsidRPr="006F1B5C">
        <w:rPr>
          <w:rFonts w:ascii="Times New Roman" w:hAnsi="Times New Roman"/>
          <w:b/>
          <w:i/>
          <w:sz w:val="24"/>
          <w:szCs w:val="24"/>
        </w:rPr>
        <w:t xml:space="preserve">             </w:t>
      </w:r>
      <w:r w:rsidR="00392EFE" w:rsidRPr="006F1B5C">
        <w:rPr>
          <w:rFonts w:ascii="Times New Roman" w:hAnsi="Times New Roman"/>
          <w:b/>
          <w:i/>
          <w:sz w:val="24"/>
          <w:szCs w:val="24"/>
        </w:rPr>
        <w:t>Сильнодіючі отруйні речовини (СДОР)</w:t>
      </w:r>
      <w:r w:rsidR="00392EFE" w:rsidRPr="006F1B5C">
        <w:rPr>
          <w:rFonts w:ascii="Times New Roman" w:hAnsi="Times New Roman"/>
          <w:b/>
          <w:sz w:val="24"/>
          <w:szCs w:val="24"/>
        </w:rPr>
        <w:t xml:space="preserve"> </w:t>
      </w:r>
      <w:r w:rsidR="00392EFE" w:rsidRPr="006F1B5C">
        <w:rPr>
          <w:rFonts w:ascii="Times New Roman" w:hAnsi="Times New Roman"/>
          <w:sz w:val="24"/>
          <w:szCs w:val="24"/>
        </w:rPr>
        <w:t>– це хімічні речовини, які призначаються для застосування в народногосподарських цілях і володіють токсичністю, здатною викликати масові ураження людей, тварин і рослин. Серед них найбільш часто зустрічаються хлор, аміак, сірководень, синильна кислота, сірчистий ангідрид, бромистий водень</w:t>
      </w:r>
      <w:r>
        <w:rPr>
          <w:rFonts w:ascii="Times New Roman" w:hAnsi="Times New Roman"/>
          <w:sz w:val="24"/>
          <w:szCs w:val="24"/>
        </w:rPr>
        <w:t>.</w:t>
      </w:r>
    </w:p>
    <w:p w:rsidR="00FD52C4" w:rsidRPr="006F1B5C" w:rsidRDefault="00FD52C4" w:rsidP="0056076C">
      <w:pPr>
        <w:spacing w:after="0" w:line="240" w:lineRule="auto"/>
        <w:jc w:val="both"/>
        <w:rPr>
          <w:rFonts w:ascii="Times New Roman" w:eastAsia="Times New Roman" w:hAnsi="Times New Roman"/>
          <w:b/>
          <w:bCs/>
          <w:sz w:val="24"/>
          <w:szCs w:val="24"/>
          <w:lang w:eastAsia="uk-UA" w:bidi="uk-UA"/>
        </w:rPr>
      </w:pPr>
    </w:p>
    <w:p w:rsidR="00FD52C4" w:rsidRPr="006F1B5C" w:rsidRDefault="00FD52C4" w:rsidP="0056076C">
      <w:pPr>
        <w:widowControl w:val="0"/>
        <w:tabs>
          <w:tab w:val="left" w:leader="dot" w:pos="1331"/>
        </w:tabs>
        <w:spacing w:after="0" w:line="240" w:lineRule="auto"/>
        <w:rPr>
          <w:rFonts w:ascii="Times New Roman" w:eastAsia="Times New Roman" w:hAnsi="Times New Roman"/>
          <w:b/>
          <w:sz w:val="24"/>
          <w:szCs w:val="24"/>
          <w:lang w:eastAsia="uk-UA" w:bidi="uk-UA"/>
        </w:rPr>
      </w:pPr>
      <w:r w:rsidRPr="006F1B5C">
        <w:rPr>
          <w:rFonts w:ascii="Times New Roman" w:eastAsia="Times New Roman" w:hAnsi="Times New Roman"/>
          <w:b/>
          <w:sz w:val="24"/>
          <w:szCs w:val="24"/>
          <w:lang w:eastAsia="uk-UA" w:bidi="uk-UA"/>
        </w:rPr>
        <w:t>Зміст лекційного матеріалу (текст лекції):</w:t>
      </w:r>
    </w:p>
    <w:p w:rsidR="006F1B5C" w:rsidRPr="006F1B5C" w:rsidRDefault="006F1B5C" w:rsidP="0056076C">
      <w:pPr>
        <w:spacing w:after="0" w:line="240" w:lineRule="auto"/>
        <w:jc w:val="center"/>
        <w:rPr>
          <w:rFonts w:ascii="Times New Roman" w:hAnsi="Times New Roman"/>
          <w:b/>
          <w:i/>
          <w:sz w:val="24"/>
          <w:szCs w:val="24"/>
        </w:rPr>
      </w:pPr>
      <w:r>
        <w:rPr>
          <w:rFonts w:ascii="Times New Roman" w:hAnsi="Times New Roman"/>
          <w:b/>
          <w:i/>
          <w:sz w:val="24"/>
          <w:szCs w:val="24"/>
        </w:rPr>
        <w:t>Характеристика СДОР</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Сьогодні в народному господарстві України використовуються десятки тисяч різних хімічних сполук, причому щороку ця кількість збільшується на200-1000 нових речовин. За ступенем токсичності при інгаляційному (через органи дихання) і пероральному (через шлунково-кишковий тракт) шляхах потрапляння організм хімічні </w:t>
      </w:r>
      <w:r w:rsidRPr="006F1B5C">
        <w:rPr>
          <w:rFonts w:ascii="Times New Roman" w:hAnsi="Times New Roman"/>
          <w:sz w:val="24"/>
          <w:szCs w:val="24"/>
        </w:rPr>
        <w:lastRenderedPageBreak/>
        <w:t>речовини можна розбити на шість груп, а за ступенем дії на організм людини – на чотири класи.</w:t>
      </w:r>
      <w:r w:rsidRPr="006F1B5C">
        <w:rPr>
          <w:rFonts w:ascii="Times New Roman" w:hAnsi="Times New Roman"/>
          <w:sz w:val="24"/>
          <w:szCs w:val="24"/>
        </w:rPr>
        <w:cr/>
      </w:r>
    </w:p>
    <w:p w:rsidR="006F1B5C" w:rsidRPr="008A3140" w:rsidRDefault="006F1B5C" w:rsidP="0056076C">
      <w:pPr>
        <w:spacing w:after="0" w:line="240" w:lineRule="auto"/>
        <w:ind w:firstLine="708"/>
        <w:jc w:val="center"/>
        <w:rPr>
          <w:rFonts w:ascii="Times New Roman" w:hAnsi="Times New Roman"/>
          <w:b/>
          <w:bCs/>
          <w:i/>
          <w:color w:val="000000"/>
          <w:sz w:val="24"/>
          <w:szCs w:val="24"/>
          <w:shd w:val="clear" w:color="auto" w:fill="FFFFFF"/>
        </w:rPr>
      </w:pPr>
      <w:r w:rsidRPr="008A3140">
        <w:rPr>
          <w:rFonts w:ascii="Times New Roman" w:hAnsi="Times New Roman"/>
          <w:b/>
          <w:bCs/>
          <w:i/>
          <w:color w:val="000000"/>
          <w:sz w:val="24"/>
          <w:szCs w:val="24"/>
          <w:shd w:val="clear" w:color="auto" w:fill="FFFFFF"/>
        </w:rPr>
        <w:t>СИ</w:t>
      </w:r>
      <w:r w:rsidR="008A3140" w:rsidRPr="008A3140">
        <w:rPr>
          <w:rFonts w:ascii="Times New Roman" w:hAnsi="Times New Roman"/>
          <w:b/>
          <w:bCs/>
          <w:i/>
          <w:color w:val="000000"/>
          <w:sz w:val="24"/>
          <w:szCs w:val="24"/>
          <w:shd w:val="clear" w:color="auto" w:fill="FFFFFF"/>
        </w:rPr>
        <w:t>НДРОМОЛОГІЧНА КЛАСИФІКАЦІЯ СДОР</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За ступенем токсичності СДОР поділяються на:</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надзвичайно токсичні,</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 xml:space="preserve">високотоксичні, </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сильно токсичні,</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 xml:space="preserve">помірно токсичні, </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мало токсичні та</w:t>
      </w:r>
    </w:p>
    <w:p w:rsidR="006F1B5C" w:rsidRPr="006F1B5C" w:rsidRDefault="006F1B5C" w:rsidP="00E56C89">
      <w:pPr>
        <w:pStyle w:val="a6"/>
        <w:numPr>
          <w:ilvl w:val="0"/>
          <w:numId w:val="161"/>
        </w:numPr>
        <w:spacing w:after="0" w:line="240" w:lineRule="auto"/>
        <w:jc w:val="both"/>
        <w:rPr>
          <w:rFonts w:ascii="Times New Roman" w:hAnsi="Times New Roman"/>
          <w:sz w:val="24"/>
          <w:szCs w:val="24"/>
        </w:rPr>
      </w:pPr>
      <w:r w:rsidRPr="006F1B5C">
        <w:rPr>
          <w:rFonts w:ascii="Times New Roman" w:hAnsi="Times New Roman"/>
          <w:sz w:val="24"/>
          <w:szCs w:val="24"/>
        </w:rPr>
        <w:t>практично не токсичні речовини.</w:t>
      </w:r>
    </w:p>
    <w:p w:rsidR="006F1B5C" w:rsidRPr="006F1B5C" w:rsidRDefault="006F1B5C" w:rsidP="0056076C">
      <w:pPr>
        <w:spacing w:after="0" w:line="240" w:lineRule="auto"/>
        <w:rPr>
          <w:rFonts w:ascii="Times New Roman" w:hAnsi="Times New Roman"/>
          <w:sz w:val="24"/>
          <w:szCs w:val="24"/>
        </w:rPr>
      </w:pPr>
    </w:p>
    <w:p w:rsidR="006F1B5C" w:rsidRPr="006F1B5C" w:rsidRDefault="006F1B5C" w:rsidP="0056076C">
      <w:pPr>
        <w:spacing w:after="0" w:line="240" w:lineRule="auto"/>
        <w:rPr>
          <w:rFonts w:ascii="Times New Roman" w:hAnsi="Times New Roman"/>
          <w:sz w:val="24"/>
          <w:szCs w:val="24"/>
        </w:rPr>
      </w:pPr>
      <w:r w:rsidRPr="006F1B5C">
        <w:rPr>
          <w:rFonts w:ascii="Times New Roman" w:hAnsi="Times New Roman"/>
          <w:sz w:val="24"/>
          <w:szCs w:val="24"/>
        </w:rPr>
        <w:t>До найбільш небезпечних (надзвичайно і високотоксичних) хімічних речовин відносяться:</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деякі сполуки металів (органічні та неорганічні похідні миш’яку, ртуті, кадмію, свинцю, талію, цинку та інших);</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карбоніли металів (тетракарбоніл нікелю, пентакарбоніл заліза тощо);</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речовини, що мають ціанисту групу (синильна кислота та її солі,бензальдегідціангідрон, нітрили, органічні ізоціанати);</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сполуки фосфору (фосфорорганічні сполуки, хлорид фосфору, фосфін,</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фосфідин);</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фторорганічні сполуки (фтороцтова кислота і її ефіри, фторетанол тощо);</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хлоргідрони (етиленхлоргідрон, епіхлоргідрон);</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галогени (хлор, бром);</w:t>
      </w:r>
    </w:p>
    <w:p w:rsidR="006F1B5C" w:rsidRPr="001652DC" w:rsidRDefault="006F1B5C" w:rsidP="00E56C89">
      <w:pPr>
        <w:pStyle w:val="a6"/>
        <w:numPr>
          <w:ilvl w:val="0"/>
          <w:numId w:val="162"/>
        </w:numPr>
        <w:spacing w:after="0" w:line="240" w:lineRule="auto"/>
        <w:rPr>
          <w:rFonts w:ascii="Times New Roman" w:hAnsi="Times New Roman"/>
          <w:sz w:val="24"/>
          <w:szCs w:val="24"/>
        </w:rPr>
      </w:pPr>
      <w:r w:rsidRPr="001652DC">
        <w:rPr>
          <w:rFonts w:ascii="Times New Roman" w:hAnsi="Times New Roman"/>
          <w:sz w:val="24"/>
          <w:szCs w:val="24"/>
        </w:rPr>
        <w:t>інші сполуки (етиленоксид, аліловий спирт, метил бромід, фосген, інші)</w:t>
      </w:r>
    </w:p>
    <w:p w:rsidR="006F1B5C" w:rsidRPr="006F1B5C" w:rsidRDefault="006F1B5C" w:rsidP="0056076C">
      <w:pPr>
        <w:spacing w:after="0" w:line="240" w:lineRule="auto"/>
        <w:ind w:left="360" w:firstLine="348"/>
        <w:jc w:val="both"/>
        <w:rPr>
          <w:rFonts w:ascii="Times New Roman" w:hAnsi="Times New Roman"/>
          <w:sz w:val="24"/>
          <w:szCs w:val="24"/>
        </w:rPr>
      </w:pPr>
      <w:r w:rsidRPr="006F1B5C">
        <w:rPr>
          <w:rFonts w:ascii="Times New Roman" w:hAnsi="Times New Roman"/>
          <w:sz w:val="24"/>
          <w:szCs w:val="24"/>
        </w:rPr>
        <w:t>За будовою і фізико-хімічними властивостями група СДОР неоднорідна. Біологічні ефекти отрут багатозначні. Таким чином, класифікувати їх можна на основі первинного синдрому, який виникає при гострій інтоксикації. А тому речовини, якi можуть викликати масовi отруєння при руйнуваннi хiмiчних об’єктiв, розподіляють (за синдромологічною класифікацїєю) на такі групи:</w:t>
      </w:r>
    </w:p>
    <w:p w:rsidR="006F1B5C" w:rsidRPr="001652DC" w:rsidRDefault="006F1B5C" w:rsidP="0056076C">
      <w:pPr>
        <w:spacing w:after="0" w:line="240" w:lineRule="auto"/>
        <w:jc w:val="both"/>
        <w:rPr>
          <w:rFonts w:ascii="Times New Roman" w:hAnsi="Times New Roman"/>
          <w:sz w:val="24"/>
          <w:szCs w:val="24"/>
        </w:rPr>
      </w:pPr>
      <w:r w:rsidRPr="006F1B5C">
        <w:rPr>
          <w:rFonts w:ascii="Times New Roman" w:hAnsi="Times New Roman"/>
          <w:sz w:val="24"/>
          <w:szCs w:val="24"/>
        </w:rPr>
        <w:t>1</w:t>
      </w:r>
      <w:r w:rsidRPr="006F1B5C">
        <w:rPr>
          <w:rFonts w:ascii="Times New Roman" w:hAnsi="Times New Roman"/>
          <w:b/>
          <w:sz w:val="24"/>
          <w:szCs w:val="24"/>
        </w:rPr>
        <w:t xml:space="preserve">. </w:t>
      </w:r>
      <w:r w:rsidRPr="001652DC">
        <w:rPr>
          <w:rFonts w:ascii="Times New Roman" w:hAnsi="Times New Roman"/>
          <w:sz w:val="24"/>
          <w:szCs w:val="24"/>
        </w:rPr>
        <w:t>Речовини з переважно задушливою дiєю (хлор, 3-х хлористий фосфор, оксихлорид фосфору, метилiзоціанат).</w:t>
      </w:r>
    </w:p>
    <w:p w:rsidR="006F1B5C" w:rsidRPr="001652DC" w:rsidRDefault="006F1B5C" w:rsidP="0056076C">
      <w:pPr>
        <w:spacing w:after="0" w:line="240" w:lineRule="auto"/>
        <w:jc w:val="both"/>
        <w:rPr>
          <w:rFonts w:ascii="Times New Roman" w:hAnsi="Times New Roman"/>
          <w:sz w:val="24"/>
          <w:szCs w:val="24"/>
        </w:rPr>
      </w:pPr>
      <w:r w:rsidRPr="001652DC">
        <w:rPr>
          <w:rFonts w:ascii="Times New Roman" w:hAnsi="Times New Roman"/>
          <w:sz w:val="24"/>
          <w:szCs w:val="24"/>
        </w:rPr>
        <w:t>2. Речовини з переважно загальноотруйною дiєю (хлорид сiрки, фосген, хлорпiкрин).</w:t>
      </w:r>
    </w:p>
    <w:p w:rsidR="006F1B5C" w:rsidRPr="001652DC" w:rsidRDefault="006F1B5C" w:rsidP="0056076C">
      <w:pPr>
        <w:spacing w:after="0" w:line="240" w:lineRule="auto"/>
        <w:jc w:val="both"/>
        <w:rPr>
          <w:rFonts w:ascii="Times New Roman" w:hAnsi="Times New Roman"/>
          <w:sz w:val="24"/>
          <w:szCs w:val="24"/>
        </w:rPr>
      </w:pPr>
      <w:r w:rsidRPr="001652DC">
        <w:rPr>
          <w:rFonts w:ascii="Times New Roman" w:hAnsi="Times New Roman"/>
          <w:sz w:val="24"/>
          <w:szCs w:val="24"/>
        </w:rPr>
        <w:t>3. Речовини, якi володiють задушливою та загальноотруйною дiєю:</w:t>
      </w:r>
    </w:p>
    <w:p w:rsidR="006F1B5C" w:rsidRPr="001652DC" w:rsidRDefault="006F1B5C" w:rsidP="001652DC">
      <w:pPr>
        <w:pStyle w:val="a6"/>
        <w:spacing w:after="0" w:line="240" w:lineRule="auto"/>
        <w:jc w:val="both"/>
        <w:rPr>
          <w:rFonts w:ascii="Times New Roman" w:hAnsi="Times New Roman"/>
          <w:sz w:val="24"/>
          <w:szCs w:val="24"/>
        </w:rPr>
      </w:pPr>
      <w:r w:rsidRPr="001652DC">
        <w:rPr>
          <w:rFonts w:ascii="Times New Roman" w:hAnsi="Times New Roman"/>
          <w:sz w:val="24"/>
          <w:szCs w:val="24"/>
        </w:rPr>
        <w:t>а) з вираженою припікаючою дiєю (акрилонiтрил, азотна кислота);</w:t>
      </w:r>
    </w:p>
    <w:p w:rsidR="006F1B5C" w:rsidRPr="001652DC" w:rsidRDefault="006F1B5C" w:rsidP="001652DC">
      <w:pPr>
        <w:pStyle w:val="a6"/>
        <w:spacing w:after="0" w:line="240" w:lineRule="auto"/>
        <w:jc w:val="both"/>
        <w:rPr>
          <w:rFonts w:ascii="Times New Roman" w:hAnsi="Times New Roman"/>
          <w:sz w:val="24"/>
          <w:szCs w:val="24"/>
        </w:rPr>
      </w:pPr>
      <w:r w:rsidRPr="001652DC">
        <w:rPr>
          <w:rFonts w:ascii="Times New Roman" w:hAnsi="Times New Roman"/>
          <w:sz w:val="24"/>
          <w:szCs w:val="24"/>
        </w:rPr>
        <w:t>б) iз слабкою припікаючою дiєю (сiрчистий ангiдрид, сiрководень, оксиди азоту, фтористий водень).</w:t>
      </w:r>
    </w:p>
    <w:p w:rsidR="006F1B5C" w:rsidRPr="001652DC" w:rsidRDefault="006F1B5C" w:rsidP="0056076C">
      <w:pPr>
        <w:pStyle w:val="a9"/>
        <w:shd w:val="clear" w:color="auto" w:fill="FFFFFF"/>
        <w:spacing w:before="0" w:beforeAutospacing="0" w:after="0" w:afterAutospacing="0"/>
        <w:jc w:val="both"/>
        <w:rPr>
          <w:color w:val="000000"/>
          <w:lang w:val="uk-UA"/>
        </w:rPr>
      </w:pPr>
      <w:r w:rsidRPr="001652DC">
        <w:rPr>
          <w:bCs/>
          <w:color w:val="000000"/>
          <w:lang w:val="uk-UA"/>
        </w:rPr>
        <w:t>4. Речовини, що порушують генерац</w:t>
      </w:r>
      <w:r w:rsidRPr="001652DC">
        <w:rPr>
          <w:bCs/>
          <w:color w:val="000000"/>
        </w:rPr>
        <w:t>i</w:t>
      </w:r>
      <w:r w:rsidRPr="001652DC">
        <w:rPr>
          <w:bCs/>
          <w:color w:val="000000"/>
          <w:lang w:val="uk-UA"/>
        </w:rPr>
        <w:t xml:space="preserve">ю, проведення та передачу нервового </w:t>
      </w:r>
      <w:r w:rsidRPr="001652DC">
        <w:rPr>
          <w:bCs/>
          <w:color w:val="000000"/>
        </w:rPr>
        <w:t>i</w:t>
      </w:r>
      <w:r w:rsidRPr="001652DC">
        <w:rPr>
          <w:bCs/>
          <w:color w:val="000000"/>
          <w:lang w:val="uk-UA"/>
        </w:rPr>
        <w:t>мпульсу (с</w:t>
      </w:r>
      <w:r w:rsidRPr="001652DC">
        <w:rPr>
          <w:bCs/>
          <w:color w:val="000000"/>
        </w:rPr>
        <w:t>i</w:t>
      </w:r>
      <w:r w:rsidRPr="001652DC">
        <w:rPr>
          <w:bCs/>
          <w:color w:val="000000"/>
          <w:lang w:val="uk-UA"/>
        </w:rPr>
        <w:t>рковуглець, фосфорорганічні сполуки (ФОС).</w:t>
      </w:r>
    </w:p>
    <w:p w:rsidR="006F1B5C" w:rsidRPr="001652DC" w:rsidRDefault="006F1B5C" w:rsidP="0056076C">
      <w:pPr>
        <w:pStyle w:val="a9"/>
        <w:shd w:val="clear" w:color="auto" w:fill="FFFFFF"/>
        <w:spacing w:before="0" w:beforeAutospacing="0" w:after="0" w:afterAutospacing="0"/>
        <w:jc w:val="both"/>
        <w:rPr>
          <w:color w:val="000000"/>
          <w:lang w:val="ru-RU"/>
        </w:rPr>
      </w:pPr>
      <w:r w:rsidRPr="001652DC">
        <w:rPr>
          <w:bCs/>
          <w:color w:val="000000"/>
          <w:lang w:val="ru-RU"/>
        </w:rPr>
        <w:t>5. Речовини, як</w:t>
      </w:r>
      <w:r w:rsidRPr="001652DC">
        <w:rPr>
          <w:bCs/>
          <w:color w:val="000000"/>
        </w:rPr>
        <w:t>i</w:t>
      </w:r>
      <w:r w:rsidRPr="001652DC">
        <w:rPr>
          <w:bCs/>
          <w:color w:val="000000"/>
          <w:lang w:val="ru-RU"/>
        </w:rPr>
        <w:t xml:space="preserve"> волод</w:t>
      </w:r>
      <w:r w:rsidRPr="001652DC">
        <w:rPr>
          <w:bCs/>
          <w:color w:val="000000"/>
        </w:rPr>
        <w:t>i</w:t>
      </w:r>
      <w:r w:rsidRPr="001652DC">
        <w:rPr>
          <w:bCs/>
          <w:color w:val="000000"/>
          <w:lang w:val="ru-RU"/>
        </w:rPr>
        <w:t>ють задушливою та нейротропною д</w:t>
      </w:r>
      <w:r w:rsidRPr="001652DC">
        <w:rPr>
          <w:bCs/>
          <w:color w:val="000000"/>
        </w:rPr>
        <w:t>i</w:t>
      </w:r>
      <w:r w:rsidRPr="001652DC">
        <w:rPr>
          <w:bCs/>
          <w:color w:val="000000"/>
          <w:lang w:val="ru-RU"/>
        </w:rPr>
        <w:t>єю (ам</w:t>
      </w:r>
      <w:r w:rsidRPr="001652DC">
        <w:rPr>
          <w:bCs/>
          <w:color w:val="000000"/>
        </w:rPr>
        <w:t>i</w:t>
      </w:r>
      <w:r w:rsidRPr="001652DC">
        <w:rPr>
          <w:bCs/>
          <w:color w:val="000000"/>
          <w:lang w:val="ru-RU"/>
        </w:rPr>
        <w:t>ак).</w:t>
      </w:r>
    </w:p>
    <w:p w:rsidR="006F1B5C" w:rsidRPr="006F1B5C" w:rsidRDefault="006F1B5C" w:rsidP="0056076C">
      <w:pPr>
        <w:pStyle w:val="a9"/>
        <w:shd w:val="clear" w:color="auto" w:fill="FFFFFF"/>
        <w:spacing w:before="0" w:beforeAutospacing="0" w:after="0" w:afterAutospacing="0"/>
        <w:jc w:val="both"/>
        <w:rPr>
          <w:color w:val="000000"/>
          <w:lang w:val="ru-RU"/>
        </w:rPr>
      </w:pPr>
      <w:r w:rsidRPr="001652DC">
        <w:rPr>
          <w:bCs/>
          <w:color w:val="000000"/>
          <w:lang w:val="ru-RU"/>
        </w:rPr>
        <w:t>6. Цитотоксичні отрути (оксид етилену, метилбромід, діхлорметилбром</w:t>
      </w:r>
      <w:r w:rsidRPr="001652DC">
        <w:rPr>
          <w:bCs/>
          <w:color w:val="000000"/>
        </w:rPr>
        <w:t>i</w:t>
      </w:r>
      <w:r w:rsidRPr="001652DC">
        <w:rPr>
          <w:bCs/>
          <w:color w:val="000000"/>
          <w:lang w:val="ru-RU"/>
        </w:rPr>
        <w:t>д</w:t>
      </w:r>
      <w:r w:rsidRPr="006F1B5C">
        <w:rPr>
          <w:bCs/>
          <w:color w:val="000000"/>
          <w:lang w:val="ru-RU"/>
        </w:rPr>
        <w:t>, метилхлорг</w:t>
      </w:r>
      <w:r w:rsidRPr="006F1B5C">
        <w:rPr>
          <w:bCs/>
          <w:color w:val="000000"/>
        </w:rPr>
        <w:t>i</w:t>
      </w:r>
      <w:r w:rsidRPr="006F1B5C">
        <w:rPr>
          <w:bCs/>
          <w:color w:val="000000"/>
          <w:lang w:val="ru-RU"/>
        </w:rPr>
        <w:t>дрин, етан, діметилсульфат, д</w:t>
      </w:r>
      <w:r w:rsidRPr="006F1B5C">
        <w:rPr>
          <w:bCs/>
          <w:color w:val="000000"/>
        </w:rPr>
        <w:t>i</w:t>
      </w:r>
      <w:r w:rsidRPr="006F1B5C">
        <w:rPr>
          <w:bCs/>
          <w:color w:val="000000"/>
          <w:lang w:val="ru-RU"/>
        </w:rPr>
        <w:t>оксин, галоген</w:t>
      </w:r>
      <w:r w:rsidRPr="006F1B5C">
        <w:rPr>
          <w:bCs/>
          <w:color w:val="000000"/>
        </w:rPr>
        <w:t>i</w:t>
      </w:r>
      <w:r w:rsidRPr="006F1B5C">
        <w:rPr>
          <w:bCs/>
          <w:color w:val="000000"/>
          <w:lang w:val="ru-RU"/>
        </w:rPr>
        <w:t>зовані вуглеводні).</w:t>
      </w:r>
    </w:p>
    <w:p w:rsidR="006F1B5C" w:rsidRPr="006F1B5C" w:rsidRDefault="006F1B5C" w:rsidP="0056076C">
      <w:pPr>
        <w:pStyle w:val="a9"/>
        <w:shd w:val="clear" w:color="auto" w:fill="FFFFFF"/>
        <w:spacing w:before="0" w:beforeAutospacing="0" w:after="0" w:afterAutospacing="0"/>
        <w:ind w:firstLine="708"/>
        <w:rPr>
          <w:color w:val="000000"/>
          <w:lang w:val="ru-RU"/>
        </w:rPr>
      </w:pPr>
      <w:r w:rsidRPr="006F1B5C">
        <w:rPr>
          <w:color w:val="000000"/>
          <w:lang w:val="ru-RU"/>
        </w:rPr>
        <w:t>Як і більшість хімічних сполук, СДОР, при взаємодії із організмом, викликає місцеву і резорбтивну дію. За цими проявами СДОР можна розд</w:t>
      </w:r>
      <w:r w:rsidRPr="006F1B5C">
        <w:rPr>
          <w:color w:val="000000"/>
        </w:rPr>
        <w:t>i</w:t>
      </w:r>
      <w:r w:rsidRPr="006F1B5C">
        <w:rPr>
          <w:color w:val="000000"/>
          <w:lang w:val="ru-RU"/>
        </w:rPr>
        <w:t>лити на дв</w:t>
      </w:r>
      <w:r w:rsidRPr="006F1B5C">
        <w:rPr>
          <w:color w:val="000000"/>
        </w:rPr>
        <w:t>i</w:t>
      </w:r>
      <w:r w:rsidRPr="006F1B5C">
        <w:rPr>
          <w:color w:val="000000"/>
          <w:lang w:val="ru-RU"/>
        </w:rPr>
        <w:t xml:space="preserve"> групи:</w:t>
      </w:r>
    </w:p>
    <w:p w:rsidR="006F1B5C" w:rsidRPr="0074613E" w:rsidRDefault="006F1B5C" w:rsidP="00E56C89">
      <w:pPr>
        <w:pStyle w:val="a9"/>
        <w:numPr>
          <w:ilvl w:val="0"/>
          <w:numId w:val="102"/>
        </w:numPr>
        <w:shd w:val="clear" w:color="auto" w:fill="FFFFFF"/>
        <w:spacing w:before="0" w:beforeAutospacing="0" w:after="0" w:afterAutospacing="0"/>
        <w:rPr>
          <w:color w:val="000000"/>
          <w:lang w:val="ru-RU"/>
        </w:rPr>
      </w:pPr>
      <w:r w:rsidRPr="0074613E">
        <w:rPr>
          <w:i/>
          <w:color w:val="000000"/>
          <w:lang w:val="ru-RU"/>
        </w:rPr>
        <w:t xml:space="preserve">Речовини з вираженою подразнюючою </w:t>
      </w:r>
      <w:r w:rsidRPr="006F1B5C">
        <w:rPr>
          <w:i/>
          <w:color w:val="000000"/>
        </w:rPr>
        <w:t>i</w:t>
      </w:r>
      <w:r w:rsidRPr="0074613E">
        <w:rPr>
          <w:i/>
          <w:color w:val="000000"/>
          <w:lang w:val="ru-RU"/>
        </w:rPr>
        <w:t xml:space="preserve"> прип</w:t>
      </w:r>
      <w:r w:rsidRPr="006F1B5C">
        <w:rPr>
          <w:i/>
          <w:color w:val="000000"/>
        </w:rPr>
        <w:t>i</w:t>
      </w:r>
      <w:r w:rsidRPr="0074613E">
        <w:rPr>
          <w:i/>
          <w:color w:val="000000"/>
          <w:lang w:val="ru-RU"/>
        </w:rPr>
        <w:t>каючою д</w:t>
      </w:r>
      <w:r w:rsidRPr="006F1B5C">
        <w:rPr>
          <w:i/>
          <w:color w:val="000000"/>
        </w:rPr>
        <w:t>i</w:t>
      </w:r>
      <w:r w:rsidRPr="0074613E">
        <w:rPr>
          <w:i/>
          <w:color w:val="000000"/>
          <w:lang w:val="ru-RU"/>
        </w:rPr>
        <w:t>єю на слизов</w:t>
      </w:r>
      <w:r w:rsidRPr="006F1B5C">
        <w:rPr>
          <w:i/>
          <w:color w:val="000000"/>
        </w:rPr>
        <w:t>i</w:t>
      </w:r>
      <w:r w:rsidRPr="0074613E">
        <w:rPr>
          <w:i/>
          <w:color w:val="000000"/>
          <w:lang w:val="ru-RU"/>
        </w:rPr>
        <w:t xml:space="preserve"> оболонки очей, дихальних шлях</w:t>
      </w:r>
      <w:r w:rsidRPr="006F1B5C">
        <w:rPr>
          <w:i/>
          <w:color w:val="000000"/>
        </w:rPr>
        <w:t>i</w:t>
      </w:r>
      <w:r w:rsidRPr="0074613E">
        <w:rPr>
          <w:i/>
          <w:color w:val="000000"/>
          <w:lang w:val="ru-RU"/>
        </w:rPr>
        <w:t>в та шк</w:t>
      </w:r>
      <w:r w:rsidRPr="006F1B5C">
        <w:rPr>
          <w:i/>
          <w:color w:val="000000"/>
        </w:rPr>
        <w:t>i</w:t>
      </w:r>
      <w:r w:rsidRPr="0074613E">
        <w:rPr>
          <w:i/>
          <w:color w:val="000000"/>
          <w:lang w:val="ru-RU"/>
        </w:rPr>
        <w:t>ру</w:t>
      </w:r>
      <w:r w:rsidRPr="0074613E">
        <w:rPr>
          <w:color w:val="000000"/>
          <w:lang w:val="ru-RU"/>
        </w:rPr>
        <w:t xml:space="preserve"> (акрилон</w:t>
      </w:r>
      <w:r w:rsidRPr="006F1B5C">
        <w:rPr>
          <w:color w:val="000000"/>
        </w:rPr>
        <w:t>i</w:t>
      </w:r>
      <w:r w:rsidRPr="0074613E">
        <w:rPr>
          <w:color w:val="000000"/>
          <w:lang w:val="ru-RU"/>
        </w:rPr>
        <w:t>трил, ам</w:t>
      </w:r>
      <w:r w:rsidRPr="006F1B5C">
        <w:rPr>
          <w:color w:val="000000"/>
        </w:rPr>
        <w:t>i</w:t>
      </w:r>
      <w:r w:rsidRPr="0074613E">
        <w:rPr>
          <w:color w:val="000000"/>
          <w:lang w:val="ru-RU"/>
        </w:rPr>
        <w:t>ак, гексаметилді</w:t>
      </w:r>
      <w:r w:rsidRPr="006F1B5C">
        <w:rPr>
          <w:color w:val="000000"/>
        </w:rPr>
        <w:t>i</w:t>
      </w:r>
      <w:r w:rsidRPr="0074613E">
        <w:rPr>
          <w:color w:val="000000"/>
          <w:lang w:val="ru-RU"/>
        </w:rPr>
        <w:t>зоц</w:t>
      </w:r>
      <w:r w:rsidRPr="006F1B5C">
        <w:rPr>
          <w:color w:val="000000"/>
        </w:rPr>
        <w:t>i</w:t>
      </w:r>
      <w:r w:rsidRPr="0074613E">
        <w:rPr>
          <w:color w:val="000000"/>
          <w:lang w:val="ru-RU"/>
        </w:rPr>
        <w:t>анат, г</w:t>
      </w:r>
      <w:r w:rsidRPr="006F1B5C">
        <w:rPr>
          <w:color w:val="000000"/>
        </w:rPr>
        <w:t>i</w:t>
      </w:r>
      <w:r w:rsidRPr="0074613E">
        <w:rPr>
          <w:color w:val="000000"/>
          <w:lang w:val="ru-RU"/>
        </w:rPr>
        <w:t>дразин, діметилсульфат, азотна кислота, метилбром</w:t>
      </w:r>
      <w:r w:rsidRPr="006F1B5C">
        <w:rPr>
          <w:color w:val="000000"/>
        </w:rPr>
        <w:t>i</w:t>
      </w:r>
      <w:r w:rsidRPr="0074613E">
        <w:rPr>
          <w:color w:val="000000"/>
          <w:lang w:val="ru-RU"/>
        </w:rPr>
        <w:t>д, метилхлорид, метилв</w:t>
      </w:r>
      <w:r w:rsidRPr="006F1B5C">
        <w:rPr>
          <w:color w:val="000000"/>
        </w:rPr>
        <w:t>i</w:t>
      </w:r>
      <w:r w:rsidRPr="0074613E">
        <w:rPr>
          <w:color w:val="000000"/>
          <w:lang w:val="ru-RU"/>
        </w:rPr>
        <w:t>н</w:t>
      </w:r>
      <w:r w:rsidRPr="006F1B5C">
        <w:rPr>
          <w:color w:val="000000"/>
        </w:rPr>
        <w:t>i</w:t>
      </w:r>
      <w:r w:rsidRPr="0074613E">
        <w:rPr>
          <w:color w:val="000000"/>
          <w:lang w:val="ru-RU"/>
        </w:rPr>
        <w:t>лкетон, метил</w:t>
      </w:r>
      <w:r w:rsidRPr="006F1B5C">
        <w:rPr>
          <w:color w:val="000000"/>
        </w:rPr>
        <w:t>i</w:t>
      </w:r>
      <w:r w:rsidRPr="0074613E">
        <w:rPr>
          <w:color w:val="000000"/>
          <w:lang w:val="ru-RU"/>
        </w:rPr>
        <w:t>зоц</w:t>
      </w:r>
      <w:r w:rsidRPr="006F1B5C">
        <w:rPr>
          <w:color w:val="000000"/>
        </w:rPr>
        <w:t>i</w:t>
      </w:r>
      <w:r w:rsidRPr="0074613E">
        <w:rPr>
          <w:color w:val="000000"/>
          <w:lang w:val="ru-RU"/>
        </w:rPr>
        <w:t>анат, оксиди азоту, оксихлорид фосфору).</w:t>
      </w:r>
    </w:p>
    <w:p w:rsidR="006F1B5C" w:rsidRPr="006F1B5C" w:rsidRDefault="006F1B5C" w:rsidP="00E56C89">
      <w:pPr>
        <w:pStyle w:val="a9"/>
        <w:numPr>
          <w:ilvl w:val="0"/>
          <w:numId w:val="102"/>
        </w:numPr>
        <w:shd w:val="clear" w:color="auto" w:fill="FFFFFF"/>
        <w:spacing w:before="0" w:beforeAutospacing="0" w:after="0" w:afterAutospacing="0"/>
        <w:jc w:val="both"/>
        <w:rPr>
          <w:i/>
          <w:color w:val="000000"/>
          <w:lang w:val="ru-RU"/>
        </w:rPr>
      </w:pPr>
      <w:r w:rsidRPr="006F1B5C">
        <w:rPr>
          <w:bCs/>
          <w:i/>
          <w:color w:val="000000"/>
          <w:shd w:val="clear" w:color="auto" w:fill="FFFFFF"/>
          <w:lang w:val="ru-RU"/>
        </w:rPr>
        <w:t>Речовини з переважно резорбтивною д</w:t>
      </w:r>
      <w:r w:rsidRPr="006F1B5C">
        <w:rPr>
          <w:bCs/>
          <w:i/>
          <w:color w:val="000000"/>
          <w:shd w:val="clear" w:color="auto" w:fill="FFFFFF"/>
        </w:rPr>
        <w:t>i</w:t>
      </w:r>
      <w:r w:rsidRPr="006F1B5C">
        <w:rPr>
          <w:bCs/>
          <w:i/>
          <w:color w:val="000000"/>
          <w:shd w:val="clear" w:color="auto" w:fill="FFFFFF"/>
          <w:lang w:val="ru-RU"/>
        </w:rPr>
        <w:t>єю на органи.</w:t>
      </w:r>
    </w:p>
    <w:p w:rsidR="006F1B5C" w:rsidRPr="006F1B5C" w:rsidRDefault="006F1B5C" w:rsidP="0056076C">
      <w:pPr>
        <w:pStyle w:val="a9"/>
        <w:shd w:val="clear" w:color="auto" w:fill="FFFFFF"/>
        <w:spacing w:before="0" w:beforeAutospacing="0" w:after="0" w:afterAutospacing="0"/>
        <w:ind w:left="360"/>
        <w:jc w:val="both"/>
        <w:rPr>
          <w:color w:val="000000"/>
          <w:lang w:val="ru-RU"/>
        </w:rPr>
      </w:pPr>
      <w:r w:rsidRPr="006F1B5C">
        <w:rPr>
          <w:bCs/>
          <w:color w:val="000000"/>
          <w:lang w:val="ru-RU"/>
        </w:rPr>
        <w:t>Остання група за дом</w:t>
      </w:r>
      <w:r w:rsidRPr="006F1B5C">
        <w:rPr>
          <w:bCs/>
          <w:color w:val="000000"/>
        </w:rPr>
        <w:t>i</w:t>
      </w:r>
      <w:r w:rsidRPr="006F1B5C">
        <w:rPr>
          <w:bCs/>
          <w:color w:val="000000"/>
          <w:lang w:val="ru-RU"/>
        </w:rPr>
        <w:t>нуючим механ</w:t>
      </w:r>
      <w:r w:rsidRPr="006F1B5C">
        <w:rPr>
          <w:bCs/>
          <w:color w:val="000000"/>
        </w:rPr>
        <w:t>i</w:t>
      </w:r>
      <w:r w:rsidRPr="006F1B5C">
        <w:rPr>
          <w:bCs/>
          <w:color w:val="000000"/>
          <w:lang w:val="ru-RU"/>
        </w:rPr>
        <w:t>змом токсичної д</w:t>
      </w:r>
      <w:r w:rsidRPr="006F1B5C">
        <w:rPr>
          <w:bCs/>
          <w:color w:val="000000"/>
        </w:rPr>
        <w:t>i</w:t>
      </w:r>
      <w:r w:rsidRPr="006F1B5C">
        <w:rPr>
          <w:bCs/>
          <w:color w:val="000000"/>
          <w:lang w:val="ru-RU"/>
        </w:rPr>
        <w:t>ї може бути под</w:t>
      </w:r>
      <w:r w:rsidRPr="006F1B5C">
        <w:rPr>
          <w:bCs/>
          <w:color w:val="000000"/>
        </w:rPr>
        <w:t>i</w:t>
      </w:r>
      <w:r w:rsidRPr="006F1B5C">
        <w:rPr>
          <w:bCs/>
          <w:color w:val="000000"/>
          <w:lang w:val="ru-RU"/>
        </w:rPr>
        <w:t>лена ще на три підгрупи:</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bCs/>
          <w:color w:val="000000"/>
          <w:lang w:val="ru-RU"/>
        </w:rPr>
        <w:lastRenderedPageBreak/>
        <w:t>1</w:t>
      </w:r>
      <w:r w:rsidRPr="006F1B5C">
        <w:rPr>
          <w:b/>
          <w:bCs/>
          <w:color w:val="000000"/>
          <w:lang w:val="ru-RU"/>
        </w:rPr>
        <w:t>) загальноотруйні – речовини,</w:t>
      </w:r>
      <w:r w:rsidRPr="006F1B5C">
        <w:rPr>
          <w:bCs/>
          <w:color w:val="000000"/>
          <w:lang w:val="ru-RU"/>
        </w:rPr>
        <w:t xml:space="preserve"> що переважно порушують енергетичний обм</w:t>
      </w:r>
      <w:r w:rsidRPr="006F1B5C">
        <w:rPr>
          <w:bCs/>
          <w:color w:val="000000"/>
        </w:rPr>
        <w:t>i</w:t>
      </w:r>
      <w:r w:rsidRPr="006F1B5C">
        <w:rPr>
          <w:bCs/>
          <w:color w:val="000000"/>
          <w:lang w:val="ru-RU"/>
        </w:rPr>
        <w:t>н (сполуки, як</w:t>
      </w:r>
      <w:r w:rsidRPr="006F1B5C">
        <w:rPr>
          <w:bCs/>
          <w:color w:val="000000"/>
        </w:rPr>
        <w:t>i</w:t>
      </w:r>
      <w:r w:rsidRPr="006F1B5C">
        <w:rPr>
          <w:bCs/>
          <w:color w:val="000000"/>
          <w:lang w:val="ru-RU"/>
        </w:rPr>
        <w:t xml:space="preserve"> порушують транспорт кисню кров’ю: азотиста кислота, азотна кислота, оксиди азоту, окис вуглецю; інг</w:t>
      </w:r>
      <w:r w:rsidRPr="006F1B5C">
        <w:rPr>
          <w:bCs/>
          <w:color w:val="000000"/>
        </w:rPr>
        <w:t>i</w:t>
      </w:r>
      <w:r w:rsidRPr="006F1B5C">
        <w:rPr>
          <w:bCs/>
          <w:color w:val="000000"/>
          <w:lang w:val="ru-RU"/>
        </w:rPr>
        <w:t>б</w:t>
      </w:r>
      <w:r w:rsidRPr="006F1B5C">
        <w:rPr>
          <w:bCs/>
          <w:color w:val="000000"/>
        </w:rPr>
        <w:t>i</w:t>
      </w:r>
      <w:r w:rsidRPr="006F1B5C">
        <w:rPr>
          <w:bCs/>
          <w:color w:val="000000"/>
          <w:lang w:val="ru-RU"/>
        </w:rPr>
        <w:t>тори ланцюга дихальних фермент</w:t>
      </w:r>
      <w:r w:rsidRPr="006F1B5C">
        <w:rPr>
          <w:bCs/>
          <w:color w:val="000000"/>
        </w:rPr>
        <w:t>i</w:t>
      </w:r>
      <w:r w:rsidRPr="006F1B5C">
        <w:rPr>
          <w:bCs/>
          <w:color w:val="000000"/>
          <w:lang w:val="ru-RU"/>
        </w:rPr>
        <w:t>в та циклу трикарбонових кислот: синільна кислота, акрилон</w:t>
      </w:r>
      <w:r w:rsidRPr="006F1B5C">
        <w:rPr>
          <w:bCs/>
          <w:color w:val="000000"/>
        </w:rPr>
        <w:t>i</w:t>
      </w:r>
      <w:r w:rsidRPr="006F1B5C">
        <w:rPr>
          <w:bCs/>
          <w:color w:val="000000"/>
          <w:lang w:val="ru-RU"/>
        </w:rPr>
        <w:t>трил, с</w:t>
      </w:r>
      <w:r w:rsidRPr="006F1B5C">
        <w:rPr>
          <w:bCs/>
          <w:color w:val="000000"/>
        </w:rPr>
        <w:t>i</w:t>
      </w:r>
      <w:r w:rsidRPr="006F1B5C">
        <w:rPr>
          <w:bCs/>
          <w:color w:val="000000"/>
          <w:lang w:val="ru-RU"/>
        </w:rPr>
        <w:t>рководень, фторетанол, хлоретанол; блокатори процесів б</w:t>
      </w:r>
      <w:r w:rsidRPr="006F1B5C">
        <w:rPr>
          <w:bCs/>
          <w:color w:val="000000"/>
        </w:rPr>
        <w:t>i</w:t>
      </w:r>
      <w:r w:rsidRPr="006F1B5C">
        <w:rPr>
          <w:bCs/>
          <w:color w:val="000000"/>
          <w:lang w:val="ru-RU"/>
        </w:rPr>
        <w:t>ологічного окислення та синтезу макроерг</w:t>
      </w:r>
      <w:r w:rsidRPr="006F1B5C">
        <w:rPr>
          <w:bCs/>
          <w:color w:val="000000"/>
        </w:rPr>
        <w:t>i</w:t>
      </w:r>
      <w:r w:rsidRPr="006F1B5C">
        <w:rPr>
          <w:bCs/>
          <w:color w:val="000000"/>
          <w:lang w:val="ru-RU"/>
        </w:rPr>
        <w:t>в: дін</w:t>
      </w:r>
      <w:r w:rsidRPr="006F1B5C">
        <w:rPr>
          <w:bCs/>
          <w:color w:val="000000"/>
        </w:rPr>
        <w:t>i</w:t>
      </w:r>
      <w:r w:rsidRPr="006F1B5C">
        <w:rPr>
          <w:bCs/>
          <w:color w:val="000000"/>
          <w:lang w:val="ru-RU"/>
        </w:rPr>
        <w:t>троортокрезол, дин</w:t>
      </w:r>
      <w:r w:rsidRPr="006F1B5C">
        <w:rPr>
          <w:bCs/>
          <w:color w:val="000000"/>
        </w:rPr>
        <w:t>i</w:t>
      </w:r>
      <w:r w:rsidRPr="006F1B5C">
        <w:rPr>
          <w:bCs/>
          <w:color w:val="000000"/>
          <w:lang w:val="ru-RU"/>
        </w:rPr>
        <w:t>трофенол, пентахлорфенол);</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b/>
          <w:bCs/>
          <w:color w:val="000000"/>
          <w:lang w:val="ru-RU"/>
        </w:rPr>
        <w:t>2) нейротропні – речовини</w:t>
      </w:r>
      <w:r w:rsidRPr="006F1B5C">
        <w:rPr>
          <w:bCs/>
          <w:color w:val="000000"/>
          <w:lang w:val="ru-RU"/>
        </w:rPr>
        <w:t>, що переважно порушують процеси генерац</w:t>
      </w:r>
      <w:r w:rsidRPr="006F1B5C">
        <w:rPr>
          <w:bCs/>
          <w:color w:val="000000"/>
        </w:rPr>
        <w:t>i</w:t>
      </w:r>
      <w:r w:rsidRPr="006F1B5C">
        <w:rPr>
          <w:bCs/>
          <w:color w:val="000000"/>
          <w:lang w:val="ru-RU"/>
        </w:rPr>
        <w:t xml:space="preserve">ї, проведення та передавання нервового </w:t>
      </w:r>
      <w:r w:rsidRPr="006F1B5C">
        <w:rPr>
          <w:bCs/>
          <w:color w:val="000000"/>
        </w:rPr>
        <w:t>i</w:t>
      </w:r>
      <w:r w:rsidRPr="006F1B5C">
        <w:rPr>
          <w:bCs/>
          <w:color w:val="000000"/>
          <w:lang w:val="ru-RU"/>
        </w:rPr>
        <w:t>мпульсу (фосфорорган</w:t>
      </w:r>
      <w:r w:rsidRPr="006F1B5C">
        <w:rPr>
          <w:bCs/>
          <w:color w:val="000000"/>
        </w:rPr>
        <w:t>i</w:t>
      </w:r>
      <w:r w:rsidRPr="006F1B5C">
        <w:rPr>
          <w:bCs/>
          <w:color w:val="000000"/>
          <w:lang w:val="ru-RU"/>
        </w:rPr>
        <w:t>чн</w:t>
      </w:r>
      <w:r w:rsidRPr="006F1B5C">
        <w:rPr>
          <w:bCs/>
          <w:color w:val="000000"/>
        </w:rPr>
        <w:t>i</w:t>
      </w:r>
      <w:r w:rsidRPr="006F1B5C">
        <w:rPr>
          <w:bCs/>
          <w:color w:val="000000"/>
          <w:lang w:val="ru-RU"/>
        </w:rPr>
        <w:t xml:space="preserve"> </w:t>
      </w:r>
      <w:r w:rsidRPr="006F1B5C">
        <w:rPr>
          <w:bCs/>
          <w:color w:val="000000"/>
        </w:rPr>
        <w:t>i</w:t>
      </w:r>
      <w:r w:rsidRPr="006F1B5C">
        <w:rPr>
          <w:bCs/>
          <w:color w:val="000000"/>
          <w:lang w:val="ru-RU"/>
        </w:rPr>
        <w:t>нсектициди: діхлофос, меркаптофос, тіофос; карбамати: діок</w:t>
      </w:r>
      <w:r w:rsidRPr="006F1B5C">
        <w:rPr>
          <w:bCs/>
          <w:color w:val="000000"/>
        </w:rPr>
        <w:t>c</w:t>
      </w:r>
      <w:r w:rsidRPr="006F1B5C">
        <w:rPr>
          <w:bCs/>
          <w:color w:val="000000"/>
          <w:lang w:val="ru-RU"/>
        </w:rPr>
        <w:t>ікарб, метмеркаптурон; хлорорган</w:t>
      </w:r>
      <w:r w:rsidRPr="006F1B5C">
        <w:rPr>
          <w:bCs/>
          <w:color w:val="000000"/>
        </w:rPr>
        <w:t>i</w:t>
      </w:r>
      <w:r w:rsidRPr="006F1B5C">
        <w:rPr>
          <w:bCs/>
          <w:color w:val="000000"/>
          <w:lang w:val="ru-RU"/>
        </w:rPr>
        <w:t>чн</w:t>
      </w:r>
      <w:r w:rsidRPr="006F1B5C">
        <w:rPr>
          <w:bCs/>
          <w:color w:val="000000"/>
        </w:rPr>
        <w:t>i</w:t>
      </w:r>
      <w:r w:rsidRPr="006F1B5C">
        <w:rPr>
          <w:bCs/>
          <w:color w:val="000000"/>
          <w:lang w:val="ru-RU"/>
        </w:rPr>
        <w:t xml:space="preserve"> </w:t>
      </w:r>
      <w:r w:rsidRPr="006F1B5C">
        <w:rPr>
          <w:bCs/>
          <w:color w:val="000000"/>
        </w:rPr>
        <w:t>i</w:t>
      </w:r>
      <w:r w:rsidRPr="006F1B5C">
        <w:rPr>
          <w:bCs/>
          <w:color w:val="000000"/>
          <w:lang w:val="ru-RU"/>
        </w:rPr>
        <w:t>нсектициди: альдр</w:t>
      </w:r>
      <w:r w:rsidRPr="006F1B5C">
        <w:rPr>
          <w:bCs/>
          <w:color w:val="000000"/>
        </w:rPr>
        <w:t>i</w:t>
      </w:r>
      <w:r w:rsidRPr="006F1B5C">
        <w:rPr>
          <w:bCs/>
          <w:color w:val="000000"/>
          <w:lang w:val="ru-RU"/>
        </w:rPr>
        <w:t>н, дільдр</w:t>
      </w:r>
      <w:r w:rsidRPr="006F1B5C">
        <w:rPr>
          <w:bCs/>
          <w:color w:val="000000"/>
        </w:rPr>
        <w:t>i</w:t>
      </w:r>
      <w:r w:rsidRPr="006F1B5C">
        <w:rPr>
          <w:bCs/>
          <w:color w:val="000000"/>
          <w:lang w:val="ru-RU"/>
        </w:rPr>
        <w:t>н; ам</w:t>
      </w:r>
      <w:r w:rsidRPr="006F1B5C">
        <w:rPr>
          <w:bCs/>
          <w:color w:val="000000"/>
        </w:rPr>
        <w:t>i</w:t>
      </w:r>
      <w:r w:rsidRPr="006F1B5C">
        <w:rPr>
          <w:bCs/>
          <w:color w:val="000000"/>
          <w:lang w:val="ru-RU"/>
        </w:rPr>
        <w:t>ак, г</w:t>
      </w:r>
      <w:r w:rsidRPr="006F1B5C">
        <w:rPr>
          <w:bCs/>
          <w:color w:val="000000"/>
        </w:rPr>
        <w:t>i</w:t>
      </w:r>
      <w:r w:rsidRPr="006F1B5C">
        <w:rPr>
          <w:bCs/>
          <w:color w:val="000000"/>
          <w:lang w:val="ru-RU"/>
        </w:rPr>
        <w:t>драз</w:t>
      </w:r>
      <w:r w:rsidRPr="006F1B5C">
        <w:rPr>
          <w:bCs/>
          <w:color w:val="000000"/>
        </w:rPr>
        <w:t>i</w:t>
      </w:r>
      <w:r w:rsidRPr="006F1B5C">
        <w:rPr>
          <w:bCs/>
          <w:color w:val="000000"/>
          <w:lang w:val="ru-RU"/>
        </w:rPr>
        <w:t>н, с</w:t>
      </w:r>
      <w:r w:rsidRPr="006F1B5C">
        <w:rPr>
          <w:bCs/>
          <w:color w:val="000000"/>
        </w:rPr>
        <w:t>i</w:t>
      </w:r>
      <w:r w:rsidRPr="006F1B5C">
        <w:rPr>
          <w:bCs/>
          <w:color w:val="000000"/>
          <w:lang w:val="ru-RU"/>
        </w:rPr>
        <w:t>рковуглець, в</w:t>
      </w:r>
      <w:r w:rsidRPr="006F1B5C">
        <w:rPr>
          <w:bCs/>
          <w:color w:val="000000"/>
        </w:rPr>
        <w:t>i</w:t>
      </w:r>
      <w:r w:rsidRPr="006F1B5C">
        <w:rPr>
          <w:bCs/>
          <w:color w:val="000000"/>
          <w:lang w:val="ru-RU"/>
        </w:rPr>
        <w:t>н</w:t>
      </w:r>
      <w:r w:rsidRPr="006F1B5C">
        <w:rPr>
          <w:bCs/>
          <w:color w:val="000000"/>
        </w:rPr>
        <w:t>i</w:t>
      </w:r>
      <w:r w:rsidRPr="006F1B5C">
        <w:rPr>
          <w:bCs/>
          <w:color w:val="000000"/>
          <w:lang w:val="ru-RU"/>
        </w:rPr>
        <w:t>лпроп</w:t>
      </w:r>
      <w:r w:rsidRPr="006F1B5C">
        <w:rPr>
          <w:bCs/>
          <w:color w:val="000000"/>
        </w:rPr>
        <w:t>i</w:t>
      </w:r>
      <w:r w:rsidRPr="006F1B5C">
        <w:rPr>
          <w:bCs/>
          <w:color w:val="000000"/>
          <w:lang w:val="ru-RU"/>
        </w:rPr>
        <w:t>онат, метилв</w:t>
      </w:r>
      <w:r w:rsidRPr="006F1B5C">
        <w:rPr>
          <w:bCs/>
          <w:color w:val="000000"/>
        </w:rPr>
        <w:t>i</w:t>
      </w:r>
      <w:r w:rsidRPr="006F1B5C">
        <w:rPr>
          <w:bCs/>
          <w:color w:val="000000"/>
          <w:lang w:val="ru-RU"/>
        </w:rPr>
        <w:t>н</w:t>
      </w:r>
      <w:r w:rsidRPr="006F1B5C">
        <w:rPr>
          <w:bCs/>
          <w:color w:val="000000"/>
        </w:rPr>
        <w:t>i</w:t>
      </w:r>
      <w:r w:rsidRPr="006F1B5C">
        <w:rPr>
          <w:bCs/>
          <w:color w:val="000000"/>
          <w:lang w:val="ru-RU"/>
        </w:rPr>
        <w:t>лкетон, метилбромід);</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b/>
          <w:bCs/>
          <w:color w:val="000000"/>
          <w:lang w:val="ru-RU"/>
        </w:rPr>
        <w:t>3) цитотоксичні – речовини</w:t>
      </w:r>
      <w:r w:rsidRPr="006F1B5C">
        <w:rPr>
          <w:bCs/>
          <w:color w:val="000000"/>
          <w:lang w:val="ru-RU"/>
        </w:rPr>
        <w:t>, що переважно порушують метабол</w:t>
      </w:r>
      <w:r w:rsidRPr="006F1B5C">
        <w:rPr>
          <w:bCs/>
          <w:color w:val="000000"/>
        </w:rPr>
        <w:t>i</w:t>
      </w:r>
      <w:r w:rsidRPr="006F1B5C">
        <w:rPr>
          <w:bCs/>
          <w:color w:val="000000"/>
          <w:lang w:val="ru-RU"/>
        </w:rPr>
        <w:t>чн</w:t>
      </w:r>
      <w:r w:rsidRPr="006F1B5C">
        <w:rPr>
          <w:bCs/>
          <w:color w:val="000000"/>
        </w:rPr>
        <w:t>i</w:t>
      </w:r>
      <w:r w:rsidRPr="006F1B5C">
        <w:rPr>
          <w:bCs/>
          <w:color w:val="000000"/>
          <w:lang w:val="ru-RU"/>
        </w:rPr>
        <w:t xml:space="preserve"> процеси у кл</w:t>
      </w:r>
      <w:r w:rsidRPr="006F1B5C">
        <w:rPr>
          <w:bCs/>
          <w:color w:val="000000"/>
        </w:rPr>
        <w:t>i</w:t>
      </w:r>
      <w:r w:rsidRPr="006F1B5C">
        <w:rPr>
          <w:bCs/>
          <w:color w:val="000000"/>
          <w:lang w:val="ru-RU"/>
        </w:rPr>
        <w:t>тинах (діметилсульфат, діоксин, метилбром</w:t>
      </w:r>
      <w:r w:rsidRPr="006F1B5C">
        <w:rPr>
          <w:bCs/>
          <w:color w:val="000000"/>
        </w:rPr>
        <w:t>i</w:t>
      </w:r>
      <w:r w:rsidRPr="006F1B5C">
        <w:rPr>
          <w:bCs/>
          <w:color w:val="000000"/>
          <w:lang w:val="ru-RU"/>
        </w:rPr>
        <w:t>д, метилхлорид, оксид етилену, етиленим</w:t>
      </w:r>
      <w:r w:rsidRPr="006F1B5C">
        <w:rPr>
          <w:bCs/>
          <w:color w:val="000000"/>
        </w:rPr>
        <w:t>i</w:t>
      </w:r>
      <w:r w:rsidRPr="006F1B5C">
        <w:rPr>
          <w:bCs/>
          <w:color w:val="000000"/>
          <w:lang w:val="ru-RU"/>
        </w:rPr>
        <w:t>н, етиленсульфід, паракват, тетраетилсвинець, тетрахлордібензофуран).</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Вираженiсть резорбтивних ефектiв залежить не тiльки вiд того, до якої групи СДОР належить дана сполука, але й вiд умов, що визначають кiлькiсть речовини, яка надiйшла до внутрiшнього середовища органiзму: тривалість дiї, концентрацiя речовини в атмосферi, її фiзико-хiмiчнi властивостi, фiзична активнiсть людини в перiод дiї речовини, ступiнь захищеностi шкiри і органiв дихання та інші.</w:t>
      </w:r>
    </w:p>
    <w:p w:rsidR="006F1B5C" w:rsidRPr="006F1B5C" w:rsidRDefault="006F1B5C" w:rsidP="0056076C">
      <w:pPr>
        <w:pStyle w:val="a9"/>
        <w:shd w:val="clear" w:color="auto" w:fill="FFFFFF"/>
        <w:spacing w:before="0" w:beforeAutospacing="0" w:after="0" w:afterAutospacing="0"/>
        <w:jc w:val="center"/>
        <w:rPr>
          <w:i/>
          <w:color w:val="000000"/>
          <w:lang w:val="ru-RU"/>
        </w:rPr>
      </w:pPr>
      <w:r w:rsidRPr="006F1B5C">
        <w:rPr>
          <w:b/>
          <w:bCs/>
          <w:i/>
          <w:color w:val="000000"/>
          <w:lang w:val="ru-RU"/>
        </w:rPr>
        <w:t>Речов</w:t>
      </w:r>
      <w:r>
        <w:rPr>
          <w:b/>
          <w:bCs/>
          <w:i/>
          <w:color w:val="000000"/>
          <w:lang w:val="ru-RU"/>
        </w:rPr>
        <w:t>ини з переважно задушливою дією</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До цієї групи відносять речовини, для яких головним об’єктом дії в організмі є дихальні шляхи. Хоча через отруєння розвиваються суттєві порушення функцій інших органів і систем, смерть постраждалих в основному пов’язана з гострим порушенням зовнішнього дихання, а в основі патогенезу лежить розвиток гострого токсичного набряку легень та гіпоксичної гіпоксії.</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В промисловості, у багатьох її технологіях широко використовують як вихідні продукти для синтезу хімічні сполуки, які відносяться до класичних отрут задушливої дії. Ці речовини (хлорпікрин, фосген) добре знайомі з курсу військової токсикології.</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 xml:space="preserve"> Хлор відноситься до сильнодіючих токсичних речовин, запаси якого на об’єктах народного господарства особливо великі. Так, на водоочисній станції великого міста може знаходитись більше 10 т цієї речовини. При руйнуванні такого об’єкту формується вогнище хімічного ураження, де кількість отруєних може перевищити декілька тисяч.</w:t>
      </w:r>
    </w:p>
    <w:p w:rsidR="006F1B5C" w:rsidRPr="006F1B5C" w:rsidRDefault="006F1B5C" w:rsidP="0056076C">
      <w:pPr>
        <w:spacing w:after="0" w:line="240" w:lineRule="auto"/>
        <w:ind w:firstLine="708"/>
        <w:jc w:val="both"/>
        <w:rPr>
          <w:rFonts w:ascii="Times New Roman" w:hAnsi="Times New Roman"/>
          <w:sz w:val="24"/>
          <w:szCs w:val="24"/>
        </w:rPr>
      </w:pP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b/>
          <w:bCs/>
          <w:color w:val="000000"/>
          <w:lang w:val="ru-RU"/>
        </w:rPr>
        <w:t>Хлор (С</w:t>
      </w:r>
      <w:r w:rsidRPr="006F1B5C">
        <w:rPr>
          <w:b/>
          <w:bCs/>
          <w:color w:val="000000"/>
        </w:rPr>
        <w:t>l</w:t>
      </w:r>
      <w:r w:rsidRPr="006F1B5C">
        <w:rPr>
          <w:b/>
          <w:bCs/>
          <w:color w:val="000000"/>
          <w:vertAlign w:val="subscript"/>
          <w:lang w:val="ru-RU"/>
        </w:rPr>
        <w:t>2</w:t>
      </w:r>
      <w:r w:rsidRPr="006F1B5C">
        <w:rPr>
          <w:b/>
          <w:bCs/>
          <w:color w:val="000000"/>
          <w:lang w:val="ru-RU"/>
        </w:rPr>
        <w:t>)</w:t>
      </w:r>
      <w:r w:rsidRPr="006F1B5C">
        <w:rPr>
          <w:color w:val="000000"/>
        </w:rPr>
        <w:t> </w:t>
      </w:r>
      <w:r w:rsidRPr="006F1B5C">
        <w:rPr>
          <w:color w:val="000000"/>
          <w:lang w:val="ru-RU"/>
        </w:rPr>
        <w:t>– це газ жовто-зеленого кольору з різким запахом, важчий за повітря у 2,5 рази. Конденсується в рідину при температурі -34</w:t>
      </w:r>
      <w:r w:rsidRPr="006F1B5C">
        <w:rPr>
          <w:color w:val="000000"/>
          <w:vertAlign w:val="superscript"/>
          <w:lang w:val="ru-RU"/>
        </w:rPr>
        <w:t>о</w:t>
      </w:r>
      <w:r w:rsidRPr="006F1B5C">
        <w:rPr>
          <w:color w:val="000000"/>
          <w:vertAlign w:val="superscript"/>
        </w:rPr>
        <w:t> </w:t>
      </w:r>
      <w:r w:rsidRPr="006F1B5C">
        <w:rPr>
          <w:color w:val="000000"/>
          <w:lang w:val="ru-RU"/>
        </w:rPr>
        <w:t>С, температура затвердіння -101,3</w:t>
      </w:r>
      <w:r w:rsidRPr="006F1B5C">
        <w:rPr>
          <w:color w:val="000000"/>
          <w:vertAlign w:val="superscript"/>
          <w:lang w:val="ru-RU"/>
        </w:rPr>
        <w:t>о</w:t>
      </w:r>
      <w:r w:rsidRPr="006F1B5C">
        <w:rPr>
          <w:color w:val="000000"/>
          <w:vertAlign w:val="superscript"/>
        </w:rPr>
        <w:t> </w:t>
      </w:r>
      <w:r w:rsidRPr="006F1B5C">
        <w:rPr>
          <w:color w:val="000000"/>
          <w:lang w:val="ru-RU"/>
        </w:rPr>
        <w:t>С. Розчинюється у воді та деяких органічних розчинниках, добре адсорбується активованим вугіллям.</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t>Знаходить широке застосування через інтенсивну окислювальну дію (відбілювач, дезінсекційний і дезінфікуючий засіб). Транспортується в рідкому стані.</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i/>
          <w:color w:val="000000"/>
          <w:lang w:val="ru-RU"/>
        </w:rPr>
        <w:t xml:space="preserve">Нещасні випадки найчастіше пов’язані з розгерметизацією резервуарів або газопроводів. </w:t>
      </w:r>
      <w:r w:rsidRPr="006F1B5C">
        <w:rPr>
          <w:color w:val="000000"/>
          <w:lang w:val="ru-RU"/>
        </w:rPr>
        <w:t>Може вільно виділятися при реакції отримання хлорного вапна.</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При випаровуванні у повітрі створює з парами води туман, який складається з молекул соляної кислоти і хлору. Хлор взаємодіє з киснем, що може супроводжуватися при нагріванні та впливі світла вибухом; можуть виникати пожежі, які призводитимуть до утворення фосгену.</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Швидкодіюча речовина, створює нестійке вогнище ураження. Агрегатний стан у вогнищі – газоподібний, інколи – крапельно-рідкий. Заражена хмара розповсюджується в низинах, нижніх поверхах споруд.</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До організму хлор потрапляє через органи дихання і слизові оболонки. Володіє вираженою подразнюючою і припікаючою дією на шкіру і очі, а також резорбтивною дією. У розвитку інтоксикації (особливо в початковій стадії) велику роль відіграють рефлекторні впливи внаслідок подразнення інтерорецепторів слизових оболонок дихальних шляхів. Уражаюча токсодоза 0,6 мг хв. /л, смертельна токсодоза 6,0 мг•хв. /л.</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lastRenderedPageBreak/>
        <w:t>Подразнююча дія хлору виявляється при концентрації 0,01 г/м</w:t>
      </w:r>
      <w:r w:rsidRPr="006F1B5C">
        <w:rPr>
          <w:color w:val="000000"/>
          <w:vertAlign w:val="superscript"/>
          <w:lang w:val="ru-RU"/>
        </w:rPr>
        <w:t>3</w:t>
      </w:r>
      <w:r w:rsidRPr="006F1B5C">
        <w:rPr>
          <w:color w:val="000000"/>
          <w:lang w:val="ru-RU"/>
        </w:rPr>
        <w:t>, а вдихання хлору у високих концентраціях протягом 10-15 хв. може призвести до розвитку хімічного опіку легень.</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t>Вдихання парів у концентрації 0,1 г/м</w:t>
      </w:r>
      <w:r w:rsidRPr="006F1B5C">
        <w:rPr>
          <w:color w:val="000000"/>
          <w:vertAlign w:val="superscript"/>
          <w:lang w:val="ru-RU"/>
        </w:rPr>
        <w:t>3</w:t>
      </w:r>
      <w:r w:rsidRPr="006F1B5C">
        <w:rPr>
          <w:color w:val="000000"/>
        </w:rPr>
        <w:t> </w:t>
      </w:r>
      <w:r w:rsidRPr="006F1B5C">
        <w:rPr>
          <w:color w:val="000000"/>
          <w:lang w:val="ru-RU"/>
        </w:rPr>
        <w:t>небезпечне для життя. При інгалаціях хлору в дуже високих концентраціях причиною смерті, протягом декількох хвилин, можуть стати шоковий стан, який спричинений хімічним опіком, ураження дихального та судинно-рухового центрів або рефлекторна зупинка дихання та спазм голосової щілини.</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Хлор подразнює дихальні шляхи і викликає набряк легень. При високих концентраціях смерть настає від 1-2 зітхань, при дещо менших концентраціях - дихання зупиняється через 5-25 хв. </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Перша допомога: надіти на ураженого протигаз і винести із зони зараження. Повний спокій, інгаляція киснем. При подразненні дихальних шляхів - вдихання нашатирного спирту, питної соди, промивання очей, носа і рота 2% - розчином соди; тепле молоко з содою, кави. </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Захист: промислові протигази марки "В" і "М", цивільні протигази 1П-5, дитячі протигази і захисні дитячі комплекти. При дуже високих концентраціях (8,6 мг / л) - ізолюючі протигази. </w:t>
      </w:r>
    </w:p>
    <w:p w:rsidR="006F1B5C" w:rsidRPr="004175BC" w:rsidRDefault="006F1B5C" w:rsidP="001652DC">
      <w:pPr>
        <w:pStyle w:val="a9"/>
        <w:shd w:val="clear" w:color="auto" w:fill="FFFFFF"/>
        <w:spacing w:before="0" w:beforeAutospacing="0" w:after="0" w:afterAutospacing="0"/>
        <w:ind w:firstLine="708"/>
        <w:jc w:val="both"/>
        <w:rPr>
          <w:lang w:val="ru-RU"/>
        </w:rPr>
      </w:pPr>
      <w:r w:rsidRPr="006F1B5C">
        <w:rPr>
          <w:color w:val="000000"/>
          <w:lang w:val="uk-UA"/>
        </w:rPr>
        <w:t xml:space="preserve">Менш вивченими, але також надзвичайно небезпечними є речовини із слабкою припікаючою дією. </w:t>
      </w:r>
      <w:r w:rsidRPr="006F1B5C">
        <w:rPr>
          <w:color w:val="000000"/>
          <w:lang w:val="ru-RU"/>
        </w:rPr>
        <w:t>Це хлорид фосфору, хлорид сірки, метилізоціанат. Вдихання парів хлориду фосфору протягом декількох хвилин у концентрації 0,08-0,15 г/м</w:t>
      </w:r>
      <w:r w:rsidRPr="006F1B5C">
        <w:rPr>
          <w:color w:val="000000"/>
          <w:vertAlign w:val="superscript"/>
          <w:lang w:val="ru-RU"/>
        </w:rPr>
        <w:t>3</w:t>
      </w:r>
      <w:r w:rsidRPr="006F1B5C">
        <w:rPr>
          <w:color w:val="000000"/>
        </w:rPr>
        <w:t> </w:t>
      </w:r>
      <w:r w:rsidRPr="006F1B5C">
        <w:rPr>
          <w:color w:val="000000"/>
          <w:lang w:val="ru-RU"/>
        </w:rPr>
        <w:t>призводить до гострого отруєння.</w:t>
      </w:r>
    </w:p>
    <w:p w:rsidR="006F1B5C" w:rsidRPr="006F1B5C" w:rsidRDefault="006F1B5C" w:rsidP="0056076C">
      <w:pPr>
        <w:pStyle w:val="a9"/>
        <w:shd w:val="clear" w:color="auto" w:fill="FFFFFF"/>
        <w:spacing w:before="0" w:beforeAutospacing="0" w:after="0" w:afterAutospacing="0"/>
        <w:ind w:firstLine="708"/>
        <w:jc w:val="both"/>
        <w:rPr>
          <w:color w:val="000000"/>
          <w:lang w:val="uk-UA"/>
        </w:rPr>
      </w:pPr>
      <w:r w:rsidRPr="006F1B5C">
        <w:rPr>
          <w:color w:val="000000"/>
          <w:lang w:val="uk-UA"/>
        </w:rPr>
        <w:t xml:space="preserve">У розвитку інтоксикації СДОР з переважно задушливою дією виділяють 5 періодів: </w:t>
      </w:r>
      <w:r w:rsidRPr="006F1B5C">
        <w:rPr>
          <w:i/>
          <w:color w:val="000000"/>
          <w:lang w:val="uk-UA"/>
        </w:rPr>
        <w:t>початковий, прихований, токсичного набряку легень, регресії і віддалених наслідків</w:t>
      </w:r>
      <w:r w:rsidRPr="006F1B5C">
        <w:rPr>
          <w:color w:val="000000"/>
          <w:lang w:val="uk-UA"/>
        </w:rPr>
        <w:t>.</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i/>
          <w:color w:val="000000"/>
          <w:lang w:val="ru-RU"/>
        </w:rPr>
        <w:t>Початковий період</w:t>
      </w:r>
      <w:r w:rsidRPr="006F1B5C">
        <w:rPr>
          <w:color w:val="000000"/>
          <w:lang w:val="ru-RU"/>
        </w:rPr>
        <w:t xml:space="preserve"> особливо виражений при отруєнні речовинами, які володіють припікаючою дією. </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 xml:space="preserve">При дії отрут у невеликих концентраціях симптоми інтоксикації розвиваються після </w:t>
      </w:r>
      <w:r w:rsidRPr="006F1B5C">
        <w:rPr>
          <w:i/>
          <w:color w:val="000000"/>
          <w:lang w:val="ru-RU"/>
        </w:rPr>
        <w:t>прихованого періоду</w:t>
      </w:r>
      <w:r w:rsidRPr="006F1B5C">
        <w:rPr>
          <w:color w:val="000000"/>
          <w:lang w:val="ru-RU"/>
        </w:rPr>
        <w:t>, тривалість якого залежить від багатьох факторів і може складати від 1 до 24, а інколи до 48 годин.</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i/>
          <w:color w:val="000000"/>
          <w:lang w:val="ru-RU"/>
        </w:rPr>
        <w:t>Основні прояви третього періоду</w:t>
      </w:r>
      <w:r w:rsidRPr="006F1B5C">
        <w:rPr>
          <w:color w:val="000000"/>
          <w:lang w:val="ru-RU"/>
        </w:rPr>
        <w:t xml:space="preserve"> – це розвиток токсичних рінофарингітів, ларинготрахеїтів, кон’юнктивітів. При легких отруєннях спостерігається розвиток токсичних бронхітів, при отруєнні середнього ступеня – токсичних пневмоній і при тяжких отруєннях – токсичного набряку легень. Крім того, у клінічній картині інтоксикації виникають неврологічні порушення у вигляді постінтоксикаційного астенічного синдрому з вегето-судинною дистонією, ознаками менінгіту, міастенічним синдромом.</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t>Лікувальні заходи повинні бути спрямовані на профілактику і терапію токсичного набряку легень, попередження розвитку вторинної інфекції, боротьбу з ускладненнями.</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Перша допомога: надіти на ураженого протигаз і винести із зони зараження. Повний спокій, інгаляція киснем. При подразненні дихальних шляхів - вдихання нашатирного спирту, питної соди, промивання очей, носа і рота 2% - розчином соди; тепле молоко з содою, кави. </w:t>
      </w:r>
    </w:p>
    <w:p w:rsidR="001652DC" w:rsidRDefault="006F1B5C" w:rsidP="001652DC">
      <w:pPr>
        <w:spacing w:after="0" w:line="240" w:lineRule="auto"/>
        <w:jc w:val="both"/>
        <w:rPr>
          <w:b/>
          <w:bCs/>
          <w:i/>
          <w:color w:val="000000"/>
        </w:rPr>
      </w:pPr>
      <w:r w:rsidRPr="006F1B5C">
        <w:rPr>
          <w:rFonts w:ascii="Times New Roman" w:hAnsi="Times New Roman"/>
          <w:sz w:val="24"/>
          <w:szCs w:val="24"/>
        </w:rPr>
        <w:t>Засоби індивідуального захисту – ізолюючі та фільтруючі протигази марок В, А, БФК, загальновійськовий фільтруючий протигаз із скороченням часу захисної дії у 2,5 рази (при їх відсутності – ватно-марлева пов’язка, змочена 2% розчином питної соди), захисні костюми, гумові чоботи, рукавиці, шолом з нагрудником.</w:t>
      </w:r>
    </w:p>
    <w:p w:rsidR="001652DC" w:rsidRDefault="006F1B5C" w:rsidP="001652DC">
      <w:pPr>
        <w:pStyle w:val="a9"/>
        <w:shd w:val="clear" w:color="auto" w:fill="FFFFFF"/>
        <w:spacing w:before="0" w:beforeAutospacing="0" w:after="0" w:afterAutospacing="0"/>
        <w:jc w:val="center"/>
        <w:rPr>
          <w:b/>
          <w:bCs/>
          <w:i/>
          <w:color w:val="000000"/>
          <w:lang w:val="uk-UA"/>
        </w:rPr>
      </w:pPr>
      <w:r w:rsidRPr="006F1B5C">
        <w:rPr>
          <w:b/>
          <w:bCs/>
          <w:i/>
          <w:color w:val="000000"/>
          <w:lang w:val="uk-UA"/>
        </w:rPr>
        <w:t>Речовини з переважно загальноотруйною дією</w:t>
      </w:r>
    </w:p>
    <w:p w:rsidR="006F1B5C" w:rsidRPr="006F1B5C" w:rsidRDefault="006F1B5C" w:rsidP="001652DC">
      <w:pPr>
        <w:pStyle w:val="a9"/>
        <w:shd w:val="clear" w:color="auto" w:fill="FFFFFF"/>
        <w:spacing w:before="0" w:beforeAutospacing="0" w:after="0" w:afterAutospacing="0"/>
        <w:jc w:val="center"/>
        <w:rPr>
          <w:color w:val="000000"/>
          <w:lang w:val="ru-RU"/>
        </w:rPr>
      </w:pPr>
      <w:r w:rsidRPr="006F1B5C">
        <w:rPr>
          <w:b/>
          <w:bCs/>
          <w:color w:val="000000"/>
          <w:lang w:val="uk-UA"/>
        </w:rPr>
        <w:t xml:space="preserve">Етиленхлоргідрин (Хлоретанол – </w:t>
      </w:r>
      <w:r w:rsidRPr="006F1B5C">
        <w:rPr>
          <w:b/>
          <w:bCs/>
          <w:color w:val="000000"/>
        </w:rPr>
        <w:t>CH</w:t>
      </w:r>
      <w:r w:rsidRPr="006F1B5C">
        <w:rPr>
          <w:b/>
          <w:bCs/>
          <w:color w:val="000000"/>
          <w:vertAlign w:val="subscript"/>
          <w:lang w:val="uk-UA"/>
        </w:rPr>
        <w:t>2</w:t>
      </w:r>
      <w:r w:rsidRPr="006F1B5C">
        <w:rPr>
          <w:b/>
          <w:bCs/>
          <w:color w:val="000000"/>
          <w:lang w:val="uk-UA"/>
        </w:rPr>
        <w:t>ОН</w:t>
      </w:r>
      <w:r w:rsidRPr="006F1B5C">
        <w:rPr>
          <w:b/>
          <w:bCs/>
          <w:color w:val="000000"/>
        </w:rPr>
        <w:t>CH</w:t>
      </w:r>
      <w:r w:rsidRPr="006F1B5C">
        <w:rPr>
          <w:b/>
          <w:bCs/>
          <w:color w:val="000000"/>
          <w:vertAlign w:val="superscript"/>
          <w:lang w:val="uk-UA"/>
        </w:rPr>
        <w:t>2</w:t>
      </w:r>
      <w:r w:rsidRPr="006F1B5C">
        <w:rPr>
          <w:b/>
          <w:bCs/>
          <w:color w:val="000000"/>
        </w:rPr>
        <w:t>Cl</w:t>
      </w:r>
      <w:r w:rsidRPr="006F1B5C">
        <w:rPr>
          <w:color w:val="000000"/>
          <w:lang w:val="uk-UA"/>
        </w:rPr>
        <w:t xml:space="preserve">) – це безколірна рідина із слабким запахом. </w:t>
      </w:r>
      <w:r w:rsidRPr="006F1B5C">
        <w:rPr>
          <w:color w:val="000000"/>
          <w:lang w:val="ru-RU"/>
        </w:rPr>
        <w:t>Температура кипіння 29</w:t>
      </w:r>
      <w:r w:rsidRPr="006F1B5C">
        <w:rPr>
          <w:color w:val="000000"/>
          <w:vertAlign w:val="superscript"/>
          <w:lang w:val="ru-RU"/>
        </w:rPr>
        <w:t>о</w:t>
      </w:r>
      <w:r w:rsidRPr="006F1B5C">
        <w:rPr>
          <w:color w:val="000000"/>
        </w:rPr>
        <w:t> </w:t>
      </w:r>
      <w:r w:rsidRPr="006F1B5C">
        <w:rPr>
          <w:color w:val="000000"/>
          <w:lang w:val="ru-RU"/>
        </w:rPr>
        <w:t>С, добре розчинюється у воді. Пари важчі за повітря.</w:t>
      </w:r>
    </w:p>
    <w:p w:rsidR="006F1B5C" w:rsidRPr="006F1B5C" w:rsidRDefault="006F1B5C" w:rsidP="001652DC">
      <w:pPr>
        <w:pStyle w:val="a9"/>
        <w:shd w:val="clear" w:color="auto" w:fill="FFFFFF"/>
        <w:spacing w:before="0" w:beforeAutospacing="0" w:after="0" w:afterAutospacing="0"/>
        <w:jc w:val="both"/>
        <w:rPr>
          <w:color w:val="000000"/>
          <w:lang w:val="ru-RU"/>
        </w:rPr>
      </w:pPr>
      <w:r w:rsidRPr="006F1B5C">
        <w:rPr>
          <w:color w:val="000000"/>
          <w:lang w:val="ru-RU"/>
        </w:rPr>
        <w:t>Сильна отрута, діє інгаляційно та при надходженні у шлунок. Смертельна концентрація 1,2 г/м</w:t>
      </w:r>
      <w:r w:rsidRPr="006F1B5C">
        <w:rPr>
          <w:color w:val="000000"/>
          <w:vertAlign w:val="superscript"/>
          <w:lang w:val="ru-RU"/>
        </w:rPr>
        <w:t>3</w:t>
      </w:r>
      <w:r w:rsidRPr="006F1B5C">
        <w:rPr>
          <w:color w:val="000000"/>
        </w:rPr>
        <w:t> </w:t>
      </w:r>
      <w:r w:rsidRPr="006F1B5C">
        <w:rPr>
          <w:color w:val="000000"/>
          <w:lang w:val="ru-RU"/>
        </w:rPr>
        <w:t>при вдиханні протягом 2 год.</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Застосовується у виробництві барвників, засобів пропитки дерева, в органічному синтезі як розчинник. Речовина сповільненої дії, створює нестійке вогнище ураження.</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lastRenderedPageBreak/>
        <w:t>За механізмом токсичної дії етиленхлоргідрин відноситься до інгібіторів ланцюга дихальних ферментів і циклу трикарбонових кислот.</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Клінічна картина отруєння розвивається через декілька годин після ураження. В момент контакту – невелике подразнення очей, верхніх дихальних шляхів.</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Першими симптомами є слабість, сильна спрага, серцевий біль. Розвивається тремор, атаксія, параліч кінцівок, пронос, блювання, порушення дихання, ціаноз. Смерть настає від зупинки дихання. При сприятливому перебігу отруєння одужання настає не раніше як через тиждень.</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Специфічних засобів терапії не існує. Рекомендуються інгаляції кисню, введення лужних розчинів, симптоматичне лікування.</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t>Засоби індивідуального захисту – загальновійськовий фільтруючий протигаз із скороченням часу використання у 2,5 рази, ізолюючі та фільтруючі протигази марок В, А, БФК, респіратор РПГ-67А, а за їх відсутністю ватно-марлева пов’язка, змочена 2% розчином питної соди, захисний костюм, захисні окуляри, рукавиці.</w:t>
      </w:r>
    </w:p>
    <w:p w:rsidR="006F1B5C" w:rsidRPr="006F1B5C" w:rsidRDefault="006F1B5C" w:rsidP="0056076C">
      <w:pPr>
        <w:pStyle w:val="a9"/>
        <w:shd w:val="clear" w:color="auto" w:fill="FFFFFF"/>
        <w:spacing w:before="0" w:beforeAutospacing="0" w:after="0" w:afterAutospacing="0"/>
        <w:jc w:val="center"/>
        <w:rPr>
          <w:i/>
          <w:color w:val="000000"/>
          <w:lang w:val="ru-RU"/>
        </w:rPr>
      </w:pPr>
      <w:r w:rsidRPr="006F1B5C">
        <w:rPr>
          <w:b/>
          <w:bCs/>
          <w:i/>
          <w:color w:val="000000"/>
          <w:lang w:val="ru-RU"/>
        </w:rPr>
        <w:t>Речовини, яким притаманна задушлива</w:t>
      </w:r>
      <w:r w:rsidRPr="006F1B5C">
        <w:rPr>
          <w:i/>
          <w:color w:val="000000"/>
          <w:lang w:val="ru-RU"/>
        </w:rPr>
        <w:t xml:space="preserve"> </w:t>
      </w:r>
      <w:r w:rsidRPr="006F1B5C">
        <w:rPr>
          <w:b/>
          <w:bCs/>
          <w:i/>
          <w:color w:val="000000"/>
          <w:lang w:val="ru-RU"/>
        </w:rPr>
        <w:t>та загальнотоксична дія</w:t>
      </w:r>
    </w:p>
    <w:p w:rsidR="006F1B5C" w:rsidRPr="006F1B5C" w:rsidRDefault="006F1B5C" w:rsidP="0056076C">
      <w:pPr>
        <w:spacing w:after="0" w:line="240" w:lineRule="auto"/>
        <w:ind w:firstLine="708"/>
        <w:jc w:val="both"/>
        <w:rPr>
          <w:rFonts w:ascii="Times New Roman" w:hAnsi="Times New Roman"/>
          <w:color w:val="000000"/>
          <w:sz w:val="24"/>
          <w:szCs w:val="24"/>
          <w:shd w:val="clear" w:color="auto" w:fill="FFFFFF"/>
        </w:rPr>
      </w:pPr>
      <w:r w:rsidRPr="006F1B5C">
        <w:rPr>
          <w:rFonts w:ascii="Times New Roman" w:hAnsi="Times New Roman"/>
          <w:color w:val="000000"/>
          <w:sz w:val="24"/>
          <w:szCs w:val="24"/>
          <w:shd w:val="clear" w:color="auto" w:fill="FFFFFF"/>
        </w:rPr>
        <w:t>Найбільш різноманітна група промислових отрут, яка об’єднує речовини, що здатні при інгаляційній дії викликати формування токсичного набряку легень, а при резорбції порушувати енергетичний обмін. Внаслідок інтоксикації розвивається гіпоксія змішаного типу. До них відносяться</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b/>
          <w:bCs/>
          <w:color w:val="000000"/>
          <w:shd w:val="clear" w:color="auto" w:fill="FFFFFF"/>
          <w:lang w:val="uk-UA"/>
        </w:rPr>
        <w:t>Акрилонітрил</w:t>
      </w:r>
      <w:r w:rsidRPr="006F1B5C">
        <w:rPr>
          <w:color w:val="000000"/>
          <w:shd w:val="clear" w:color="auto" w:fill="FFFFFF"/>
          <w:lang w:val="uk-UA"/>
        </w:rPr>
        <w:t xml:space="preserve"> - легко спалахує, утворюючи вибухонебезпечні суміші. </w:t>
      </w:r>
      <w:r w:rsidRPr="006F1B5C">
        <w:rPr>
          <w:color w:val="000000"/>
          <w:shd w:val="clear" w:color="auto" w:fill="FFFFFF"/>
          <w:lang w:val="ru-RU"/>
        </w:rPr>
        <w:t>Помірно розчинний у воді, гідролізується з утворенням малотоксичних речовин. Заражена хмара розповсюджується у нижніх шарах атмосфери.</w:t>
      </w:r>
      <w:r w:rsidRPr="006F1B5C">
        <w:rPr>
          <w:color w:val="000000"/>
          <w:lang w:val="ru-RU"/>
        </w:rPr>
        <w:t xml:space="preserve"> При концентрації отрути в повітрі 0,035-0,22 г/м</w:t>
      </w:r>
      <w:r w:rsidRPr="006F1B5C">
        <w:rPr>
          <w:color w:val="000000"/>
          <w:vertAlign w:val="superscript"/>
          <w:lang w:val="ru-RU"/>
        </w:rPr>
        <w:t>3</w:t>
      </w:r>
      <w:r w:rsidRPr="006F1B5C">
        <w:rPr>
          <w:color w:val="000000"/>
        </w:rPr>
        <w:t> </w:t>
      </w:r>
      <w:r w:rsidRPr="006F1B5C">
        <w:rPr>
          <w:color w:val="000000"/>
          <w:lang w:val="ru-RU"/>
        </w:rPr>
        <w:t>протягом 20-45 хвилин розвиваються симптоми інтоксикації. Спочатку виникає головний біль, слабість, нудота, блювання, задишка, пітливість. Клініка ураження розвивається при надходженні речовини через шлунково-кишковий тракт, непошкоджену шкіру та легені.</w:t>
      </w:r>
      <w:r w:rsidRPr="006F1B5C">
        <w:rPr>
          <w:color w:val="000000"/>
        </w:rPr>
        <w:t xml:space="preserve"> Лікування складається з трьох моментів: лікування уражень очей і шкіри проводиться за загальними принципами лікування хімічних опіків; профілактика та терапія токсичного набряку легень; боротьба з проявами загальноотруйної дії. В якості антидоту використовують тіосульфат натрію. Засоби індивідуального захисту – ізолюючі та фільтруючі протигази типу А, А8, захисні костюми, гумові чоботи, рукавиці. </w:t>
      </w:r>
      <w:r w:rsidRPr="006F1B5C">
        <w:rPr>
          <w:color w:val="000000"/>
          <w:lang w:val="ru-RU"/>
        </w:rPr>
        <w:t>Для проведення дегазації використовується розчин їдкого натру з розрахунку 8 т на 1 т СДОР.</w:t>
      </w:r>
    </w:p>
    <w:p w:rsidR="006F1B5C" w:rsidRPr="006F1B5C" w:rsidRDefault="006F1B5C" w:rsidP="0056076C">
      <w:pPr>
        <w:spacing w:after="0" w:line="240" w:lineRule="auto"/>
        <w:jc w:val="both"/>
        <w:rPr>
          <w:rFonts w:ascii="Times New Roman" w:hAnsi="Times New Roman"/>
          <w:b/>
          <w:color w:val="000000"/>
          <w:sz w:val="24"/>
          <w:szCs w:val="24"/>
          <w:lang w:eastAsia="uk-UA"/>
        </w:rPr>
      </w:pPr>
    </w:p>
    <w:p w:rsidR="006F1B5C" w:rsidRPr="006F1B5C" w:rsidRDefault="006F1B5C" w:rsidP="0056076C">
      <w:pPr>
        <w:spacing w:after="0" w:line="240" w:lineRule="auto"/>
        <w:jc w:val="both"/>
        <w:rPr>
          <w:rFonts w:ascii="Times New Roman" w:hAnsi="Times New Roman"/>
          <w:color w:val="000000"/>
          <w:sz w:val="24"/>
          <w:szCs w:val="24"/>
          <w:lang w:eastAsia="uk-UA"/>
        </w:rPr>
      </w:pPr>
      <w:r w:rsidRPr="006F1B5C">
        <w:rPr>
          <w:rFonts w:ascii="Times New Roman" w:hAnsi="Times New Roman"/>
          <w:b/>
          <w:color w:val="000000"/>
          <w:sz w:val="24"/>
          <w:szCs w:val="24"/>
          <w:lang w:eastAsia="uk-UA"/>
        </w:rPr>
        <w:t>Сірководень (H2S</w:t>
      </w:r>
      <w:r w:rsidRPr="006F1B5C">
        <w:rPr>
          <w:rFonts w:ascii="Times New Roman" w:hAnsi="Times New Roman"/>
          <w:color w:val="000000"/>
          <w:sz w:val="24"/>
          <w:szCs w:val="24"/>
          <w:lang w:eastAsia="uk-UA"/>
        </w:rPr>
        <w:t>)- безколірний газ, який має запах протухлих яєць. Утворюється при гнитті продуктів рослинного і тваринного походження. Токсичні концентрації можуть виникати у вугільних шахтах, сірчаних копальнях тощо. Може бути побічним промисловим продуктом при виробництві віскози, целюлози, при рафінуванні нафти. Швидкодіюча отрута, утворює нестійкі вогнища ураження. У повітрі горить, а в суміші з ним – вибухає з утворенням сірчистого ангідриду. Особливо небезпечний в закритих приміщеннях. Основний шлях надходження до організму – інгаляційний, але не виключений і шлях інтоксикації через шкіру.</w:t>
      </w:r>
    </w:p>
    <w:p w:rsidR="006F1B5C" w:rsidRPr="006F1B5C" w:rsidRDefault="006F1B5C" w:rsidP="0056076C">
      <w:pPr>
        <w:spacing w:after="0" w:line="240" w:lineRule="auto"/>
        <w:ind w:firstLine="708"/>
        <w:jc w:val="both"/>
        <w:rPr>
          <w:rFonts w:ascii="Times New Roman" w:hAnsi="Times New Roman"/>
          <w:color w:val="000000"/>
          <w:sz w:val="24"/>
          <w:szCs w:val="24"/>
          <w:lang w:eastAsia="uk-UA"/>
        </w:rPr>
      </w:pPr>
      <w:r w:rsidRPr="006F1B5C">
        <w:rPr>
          <w:rFonts w:ascii="Times New Roman" w:hAnsi="Times New Roman"/>
          <w:color w:val="000000"/>
          <w:sz w:val="24"/>
          <w:szCs w:val="24"/>
          <w:lang w:eastAsia="uk-UA"/>
        </w:rPr>
        <w:t>Клініка отруєння розвивається при вдиханні протягом години парів сірководню в концентрації 0,006 г/м3. При цьому з’являється різь в очах, головний біль, сльозотеча, світлобоязнь, нежить.</w:t>
      </w:r>
    </w:p>
    <w:p w:rsidR="006F1B5C" w:rsidRPr="006F1B5C" w:rsidRDefault="006F1B5C" w:rsidP="0056076C">
      <w:pPr>
        <w:pStyle w:val="a9"/>
        <w:shd w:val="clear" w:color="auto" w:fill="FFFFFF"/>
        <w:spacing w:before="0" w:beforeAutospacing="0" w:after="0" w:afterAutospacing="0"/>
        <w:jc w:val="center"/>
        <w:rPr>
          <w:i/>
          <w:color w:val="000000"/>
          <w:lang w:val="ru-RU"/>
        </w:rPr>
      </w:pPr>
      <w:r w:rsidRPr="006F1B5C">
        <w:rPr>
          <w:b/>
          <w:bCs/>
          <w:i/>
          <w:color w:val="000000"/>
          <w:lang w:val="ru-RU"/>
        </w:rPr>
        <w:t>Речовини, які впливають на генерацію, проведення</w:t>
      </w:r>
    </w:p>
    <w:p w:rsidR="006F1B5C" w:rsidRPr="006F1B5C" w:rsidRDefault="006F1B5C" w:rsidP="0056076C">
      <w:pPr>
        <w:pStyle w:val="a9"/>
        <w:shd w:val="clear" w:color="auto" w:fill="FFFFFF"/>
        <w:spacing w:before="0" w:beforeAutospacing="0" w:after="0" w:afterAutospacing="0"/>
        <w:jc w:val="center"/>
        <w:rPr>
          <w:color w:val="000000"/>
          <w:lang w:val="ru-RU"/>
        </w:rPr>
      </w:pPr>
      <w:r w:rsidRPr="006F1B5C">
        <w:rPr>
          <w:b/>
          <w:bCs/>
          <w:i/>
          <w:color w:val="000000"/>
          <w:lang w:val="ru-RU"/>
        </w:rPr>
        <w:t>та передавання нервового імпульсу</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color w:val="000000"/>
          <w:sz w:val="24"/>
          <w:szCs w:val="24"/>
          <w:shd w:val="clear" w:color="auto" w:fill="FFFFFF"/>
        </w:rPr>
        <w:t>Нейротропні отрути – це речовини, які порушують механізм периферичної нервової регуляції. В основі дії полягає їх здібність втручатись в процеси синтезу, зберігання, викиду та інактивації в синапсі медіаторів, порушувати реактивність постсинаптичних рецепторів; змінювати проникливість іонних каналів.</w:t>
      </w:r>
    </w:p>
    <w:p w:rsidR="006F1B5C" w:rsidRPr="006F1B5C" w:rsidRDefault="006F1B5C" w:rsidP="0056076C">
      <w:pPr>
        <w:pStyle w:val="a9"/>
        <w:shd w:val="clear" w:color="auto" w:fill="FFFFFF"/>
        <w:spacing w:before="0" w:beforeAutospacing="0" w:after="0" w:afterAutospacing="0"/>
        <w:ind w:firstLine="708"/>
        <w:jc w:val="both"/>
        <w:rPr>
          <w:color w:val="000000"/>
          <w:shd w:val="clear" w:color="auto" w:fill="FFFFFF"/>
          <w:lang w:val="ru-RU"/>
        </w:rPr>
      </w:pPr>
      <w:r w:rsidRPr="006F1B5C">
        <w:rPr>
          <w:b/>
          <w:bCs/>
          <w:color w:val="000000"/>
          <w:shd w:val="clear" w:color="auto" w:fill="FFFFFF"/>
          <w:lang w:val="ru-RU"/>
        </w:rPr>
        <w:t>Сірковуглець (С</w:t>
      </w:r>
      <w:r w:rsidRPr="006F1B5C">
        <w:rPr>
          <w:b/>
          <w:bCs/>
          <w:color w:val="000000"/>
          <w:shd w:val="clear" w:color="auto" w:fill="FFFFFF"/>
        </w:rPr>
        <w:t>S</w:t>
      </w:r>
      <w:r w:rsidRPr="006F1B5C">
        <w:rPr>
          <w:b/>
          <w:bCs/>
          <w:color w:val="000000"/>
          <w:shd w:val="clear" w:color="auto" w:fill="FFFFFF"/>
          <w:vertAlign w:val="subscript"/>
          <w:lang w:val="ru-RU"/>
        </w:rPr>
        <w:t>2</w:t>
      </w:r>
      <w:r w:rsidRPr="006F1B5C">
        <w:rPr>
          <w:b/>
          <w:bCs/>
          <w:color w:val="000000"/>
          <w:shd w:val="clear" w:color="auto" w:fill="FFFFFF"/>
          <w:lang w:val="ru-RU"/>
        </w:rPr>
        <w:t>)</w:t>
      </w:r>
      <w:r w:rsidRPr="006F1B5C">
        <w:rPr>
          <w:color w:val="000000"/>
          <w:shd w:val="clear" w:color="auto" w:fill="FFFFFF"/>
          <w:lang w:val="ru-RU"/>
        </w:rPr>
        <w:t xml:space="preserve"> безколірна масляниста рідина з приємним фруктовим запахом.</w:t>
      </w:r>
      <w:r w:rsidRPr="006F1B5C">
        <w:rPr>
          <w:color w:val="000000"/>
          <w:shd w:val="clear" w:color="auto" w:fill="FFFFFF"/>
        </w:rPr>
        <w:t> </w:t>
      </w:r>
      <w:r w:rsidRPr="006F1B5C">
        <w:rPr>
          <w:color w:val="000000"/>
          <w:shd w:val="clear" w:color="auto" w:fill="FFFFFF"/>
          <w:lang w:val="ru-RU"/>
        </w:rPr>
        <w:t xml:space="preserve">Речовина володіє вираженим загальнорезорбтивним ефектом. Для значних концентрацій характерна наркотична дія, місцеві прояви слабкі. Основний шлях </w:t>
      </w:r>
      <w:r w:rsidRPr="006F1B5C">
        <w:rPr>
          <w:color w:val="000000"/>
          <w:shd w:val="clear" w:color="auto" w:fill="FFFFFF"/>
          <w:lang w:val="ru-RU"/>
        </w:rPr>
        <w:lastRenderedPageBreak/>
        <w:t>надходження в організм – інгаляційний, можливо проникнення отрути через непошкоджену шкіру.</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 xml:space="preserve"> Клінічні прояви при вдиханні протягом кількох годин у концентрації 1,0-1,2 г/м</w:t>
      </w:r>
      <w:r w:rsidRPr="006F1B5C">
        <w:rPr>
          <w:color w:val="000000"/>
          <w:vertAlign w:val="superscript"/>
          <w:lang w:val="ru-RU"/>
        </w:rPr>
        <w:t>3</w:t>
      </w:r>
      <w:r w:rsidRPr="006F1B5C">
        <w:rPr>
          <w:color w:val="000000"/>
        </w:rPr>
        <w:t> </w:t>
      </w:r>
      <w:r w:rsidRPr="006F1B5C">
        <w:rPr>
          <w:color w:val="000000"/>
          <w:lang w:val="ru-RU"/>
        </w:rPr>
        <w:t>викликають почервоніння обличчя, ейфорію, збудження, головний біль, потім можуть з’явитися порушення чутливості і рівноваги, біль при ковтанні, сильний і довготривалий головний біль, інколи судоми. При дуже високих концентраціях – втрата свідомості, смерть настає від зупинки дихання.</w:t>
      </w:r>
      <w:r w:rsidRPr="006F1B5C">
        <w:rPr>
          <w:color w:val="000000"/>
          <w:shd w:val="clear" w:color="auto" w:fill="FFFFFF"/>
          <w:lang w:val="ru-RU"/>
        </w:rPr>
        <w:t xml:space="preserve"> Лікування симптоматичне. Специфічні засоби лікування відсутні. Засоби індивідуального захисту – ізолюючі та фільтруючі протигази марок А, М, БКФ, захисний костюм, шолом, нагрудник, гумові чоботи, рукавиці.</w:t>
      </w:r>
    </w:p>
    <w:p w:rsidR="006F1B5C" w:rsidRPr="006F1B5C" w:rsidRDefault="006F1B5C" w:rsidP="001652DC">
      <w:pPr>
        <w:shd w:val="clear" w:color="auto" w:fill="FFFFFF"/>
        <w:spacing w:after="0" w:line="240" w:lineRule="auto"/>
        <w:jc w:val="center"/>
        <w:rPr>
          <w:rFonts w:ascii="Times New Roman" w:hAnsi="Times New Roman"/>
          <w:b/>
          <w:bCs/>
          <w:i/>
          <w:color w:val="000000"/>
          <w:sz w:val="24"/>
          <w:szCs w:val="24"/>
          <w:lang w:eastAsia="uk-UA"/>
        </w:rPr>
      </w:pPr>
      <w:r w:rsidRPr="006F1B5C">
        <w:rPr>
          <w:rFonts w:ascii="Times New Roman" w:hAnsi="Times New Roman"/>
          <w:b/>
          <w:bCs/>
          <w:i/>
          <w:color w:val="000000"/>
          <w:sz w:val="24"/>
          <w:szCs w:val="24"/>
          <w:lang w:eastAsia="uk-UA"/>
        </w:rPr>
        <w:t>Речовини, яким притаманна задушлива та нейротропна дія</w:t>
      </w:r>
    </w:p>
    <w:p w:rsidR="006F1B5C" w:rsidRPr="006F1B5C" w:rsidRDefault="006F1B5C" w:rsidP="001652DC">
      <w:pPr>
        <w:shd w:val="clear" w:color="auto" w:fill="FFFFFF"/>
        <w:spacing w:after="0" w:line="240" w:lineRule="auto"/>
        <w:jc w:val="both"/>
        <w:rPr>
          <w:rFonts w:ascii="Times New Roman" w:hAnsi="Times New Roman"/>
          <w:sz w:val="24"/>
          <w:szCs w:val="24"/>
        </w:rPr>
      </w:pPr>
      <w:r w:rsidRPr="006F1B5C">
        <w:rPr>
          <w:rFonts w:ascii="Times New Roman" w:hAnsi="Times New Roman"/>
          <w:color w:val="000000"/>
          <w:sz w:val="24"/>
          <w:szCs w:val="24"/>
          <w:lang w:eastAsia="uk-UA"/>
        </w:rPr>
        <w:t>Речовини цієї групи викликають при інгаляційному ураженні токсичний набряк легень, на фоні якого формується тяжке ураження нервової системи. В основі дії на мозок лежить прямий нейротоксичний ефект, який посилюється важкою гіпоксією, викликаною порушенням зовнішнього дихання.</w:t>
      </w:r>
      <w:r w:rsidRPr="006F1B5C">
        <w:rPr>
          <w:rFonts w:ascii="Times New Roman" w:hAnsi="Times New Roman"/>
          <w:sz w:val="24"/>
          <w:szCs w:val="24"/>
        </w:rPr>
        <w:t xml:space="preserve"> </w:t>
      </w:r>
    </w:p>
    <w:p w:rsidR="006F1B5C" w:rsidRPr="006F1B5C" w:rsidRDefault="006F1B5C" w:rsidP="001652DC">
      <w:pPr>
        <w:pStyle w:val="a9"/>
        <w:shd w:val="clear" w:color="auto" w:fill="FFFFFF"/>
        <w:spacing w:before="0" w:beforeAutospacing="0" w:after="0" w:afterAutospacing="0"/>
        <w:jc w:val="both"/>
        <w:rPr>
          <w:color w:val="000000"/>
          <w:lang w:val="ru-RU"/>
        </w:rPr>
      </w:pPr>
      <w:r w:rsidRPr="006F1B5C">
        <w:rPr>
          <w:b/>
          <w:lang w:val="uk-UA"/>
        </w:rPr>
        <w:t>Аміак (</w:t>
      </w:r>
      <w:r w:rsidRPr="006F1B5C">
        <w:rPr>
          <w:b/>
        </w:rPr>
        <w:t>NH</w:t>
      </w:r>
      <w:r w:rsidRPr="006F1B5C">
        <w:rPr>
          <w:b/>
          <w:vertAlign w:val="subscript"/>
          <w:lang w:val="uk-UA"/>
        </w:rPr>
        <w:t>3</w:t>
      </w:r>
      <w:r w:rsidRPr="006F1B5C">
        <w:rPr>
          <w:b/>
          <w:lang w:val="uk-UA"/>
        </w:rPr>
        <w:t>)</w:t>
      </w:r>
      <w:r w:rsidRPr="006F1B5C">
        <w:rPr>
          <w:color w:val="000000"/>
          <w:shd w:val="clear" w:color="auto" w:fill="FFFFFF"/>
          <w:lang w:val="uk-UA"/>
        </w:rPr>
        <w:t>– безколірний газ з різким задушливим запахом, при охолодженні і під тиском зріджується у прозору рідину, яка кипить при -33</w:t>
      </w:r>
      <w:r w:rsidRPr="006F1B5C">
        <w:rPr>
          <w:color w:val="000000"/>
          <w:shd w:val="clear" w:color="auto" w:fill="FFFFFF"/>
          <w:vertAlign w:val="superscript"/>
          <w:lang w:val="uk-UA"/>
        </w:rPr>
        <w:t>0</w:t>
      </w:r>
      <w:r w:rsidRPr="006F1B5C">
        <w:rPr>
          <w:color w:val="000000"/>
          <w:shd w:val="clear" w:color="auto" w:fill="FFFFFF"/>
        </w:rPr>
        <w:t> </w:t>
      </w:r>
      <w:r w:rsidRPr="006F1B5C">
        <w:rPr>
          <w:color w:val="000000"/>
          <w:shd w:val="clear" w:color="auto" w:fill="FFFFFF"/>
          <w:lang w:val="uk-UA"/>
        </w:rPr>
        <w:t>С.</w:t>
      </w:r>
      <w:r w:rsidRPr="006F1B5C">
        <w:rPr>
          <w:color w:val="000000"/>
          <w:lang w:val="uk-UA"/>
        </w:rPr>
        <w:t xml:space="preserve"> При взаємодії з вологою повітря утворює нашатирний спирт, з метаном – синільну кислоту.  </w:t>
      </w:r>
      <w:r w:rsidRPr="006F1B5C">
        <w:rPr>
          <w:color w:val="000000"/>
          <w:lang w:val="ru-RU"/>
        </w:rPr>
        <w:t>Аміак використовується для виробництва азотної кислоти, аміачного добрива, в якості холодоагента в холодильних установках. Відноситься до швидкодіючих отрут, на місцевості утворює нестійкі вогнища ураження.</w:t>
      </w:r>
    </w:p>
    <w:p w:rsidR="006F1B5C" w:rsidRPr="006F1B5C" w:rsidRDefault="006F1B5C" w:rsidP="0056076C">
      <w:pPr>
        <w:pStyle w:val="a9"/>
        <w:shd w:val="clear" w:color="auto" w:fill="FFFFFF"/>
        <w:spacing w:before="0" w:beforeAutospacing="0" w:after="0" w:afterAutospacing="0"/>
        <w:ind w:firstLine="708"/>
        <w:jc w:val="both"/>
        <w:rPr>
          <w:color w:val="000000"/>
          <w:shd w:val="clear" w:color="auto" w:fill="FFFFFF"/>
          <w:lang w:val="ru-RU"/>
        </w:rPr>
      </w:pPr>
      <w:r w:rsidRPr="006F1B5C">
        <w:rPr>
          <w:color w:val="000000"/>
          <w:shd w:val="clear" w:color="auto" w:fill="FFFFFF"/>
          <w:lang w:val="ru-RU"/>
        </w:rPr>
        <w:t xml:space="preserve">Прояви інтоксикації: аміак володіє як місцевою, так і загальнорезорбтивною дією. </w:t>
      </w:r>
    </w:p>
    <w:p w:rsidR="006F1B5C" w:rsidRPr="006F1B5C" w:rsidRDefault="006F1B5C" w:rsidP="0056076C">
      <w:pPr>
        <w:pStyle w:val="a9"/>
        <w:shd w:val="clear" w:color="auto" w:fill="FFFFFF"/>
        <w:spacing w:before="0" w:beforeAutospacing="0" w:after="0" w:afterAutospacing="0"/>
        <w:jc w:val="both"/>
        <w:rPr>
          <w:color w:val="000000"/>
          <w:shd w:val="clear" w:color="auto" w:fill="FFFFFF"/>
          <w:lang w:val="ru-RU"/>
        </w:rPr>
      </w:pPr>
      <w:r w:rsidRPr="006F1B5C">
        <w:rPr>
          <w:color w:val="000000"/>
          <w:shd w:val="clear" w:color="auto" w:fill="FFFFFF"/>
          <w:lang w:val="ru-RU"/>
        </w:rPr>
        <w:t>Місцевий ефект обумовлений припікаючою дією нашатирного спирту, який утворюється при взаємодії аміака з вологою шкіри та слизових оболонок. Можливі хімічні опіки очей та верхніх дихальних шляхів</w:t>
      </w:r>
    </w:p>
    <w:p w:rsidR="006F1B5C" w:rsidRPr="006F1B5C" w:rsidRDefault="006F1B5C" w:rsidP="0056076C">
      <w:pPr>
        <w:pStyle w:val="a9"/>
        <w:shd w:val="clear" w:color="auto" w:fill="FFFFFF"/>
        <w:spacing w:before="0" w:beforeAutospacing="0" w:after="0" w:afterAutospacing="0"/>
        <w:jc w:val="both"/>
        <w:rPr>
          <w:color w:val="000000"/>
          <w:lang w:val="ru-RU"/>
        </w:rPr>
      </w:pPr>
      <w:r w:rsidRPr="006F1B5C">
        <w:rPr>
          <w:color w:val="000000"/>
          <w:lang w:val="ru-RU"/>
        </w:rPr>
        <w:t xml:space="preserve"> </w:t>
      </w:r>
      <w:r w:rsidRPr="006F1B5C">
        <w:rPr>
          <w:color w:val="000000"/>
          <w:lang w:val="ru-RU"/>
        </w:rPr>
        <w:tab/>
        <w:t>Ознакою загальнотоксичної дії є слинотеча, нудота, головний біль, пітливість, біль за грудиною, позиви на сечовипускання. Короткочасна дія аміаку в концентрації 3,5 г/м</w:t>
      </w:r>
      <w:r w:rsidRPr="006F1B5C">
        <w:rPr>
          <w:color w:val="000000"/>
          <w:vertAlign w:val="superscript"/>
          <w:lang w:val="ru-RU"/>
        </w:rPr>
        <w:t>3</w:t>
      </w:r>
      <w:r w:rsidRPr="006F1B5C">
        <w:rPr>
          <w:color w:val="000000"/>
        </w:rPr>
        <w:t> </w:t>
      </w:r>
      <w:r w:rsidRPr="006F1B5C">
        <w:rPr>
          <w:color w:val="000000"/>
          <w:lang w:val="ru-RU"/>
        </w:rPr>
        <w:t>викликає різке подразнення верхніх дихальних шляхів, що може спричинити рефлекторну зупинку дихання і серця та раптову смерть. Якщо цього не трапилось, то отрута викликає формування токсичного набряку легень.</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Загальнотоксична дія проявляється ураженням нервової системи. Аміак – судомна отрута. Аміак викликає курареподібні ефекти, різко знижує здатність мозкової тканини засвоювати кисень. Крім того, порушується здатність крові до згортання, уражаються паренхіматозні органи.</w:t>
      </w:r>
    </w:p>
    <w:p w:rsidR="006F1B5C" w:rsidRPr="006F1B5C" w:rsidRDefault="006F1B5C" w:rsidP="0056076C">
      <w:pPr>
        <w:pStyle w:val="a9"/>
        <w:shd w:val="clear" w:color="auto" w:fill="FFFFFF"/>
        <w:spacing w:before="0" w:beforeAutospacing="0" w:after="0" w:afterAutospacing="0"/>
        <w:ind w:firstLine="708"/>
        <w:jc w:val="both"/>
        <w:rPr>
          <w:color w:val="000000"/>
          <w:lang w:val="ru-RU"/>
        </w:rPr>
      </w:pPr>
      <w:r w:rsidRPr="006F1B5C">
        <w:rPr>
          <w:color w:val="000000"/>
          <w:lang w:val="ru-RU"/>
        </w:rPr>
        <w:t>Наслідками інтоксикації є зміни особистості, зниження інтелекту, неврологічні симптоми.</w:t>
      </w:r>
    </w:p>
    <w:p w:rsidR="006F1B5C" w:rsidRPr="006F1B5C" w:rsidRDefault="006F1B5C" w:rsidP="0056076C">
      <w:pPr>
        <w:spacing w:line="240" w:lineRule="auto"/>
        <w:ind w:firstLine="708"/>
        <w:jc w:val="both"/>
        <w:rPr>
          <w:rFonts w:ascii="Times New Roman" w:hAnsi="Times New Roman"/>
          <w:color w:val="000000"/>
          <w:sz w:val="24"/>
          <w:szCs w:val="24"/>
        </w:rPr>
      </w:pPr>
      <w:r w:rsidRPr="006F1B5C">
        <w:rPr>
          <w:rFonts w:ascii="Times New Roman" w:hAnsi="Times New Roman"/>
          <w:color w:val="000000"/>
          <w:sz w:val="24"/>
          <w:szCs w:val="24"/>
        </w:rPr>
        <w:t>Специфічні засоби лікування відсутні. Лікування місцевих порушень, профілактика та лікування токсичного набряку легень проводяться за загальними принципами.</w:t>
      </w:r>
    </w:p>
    <w:p w:rsidR="006F1B5C" w:rsidRPr="006F1B5C" w:rsidRDefault="006F1B5C" w:rsidP="0056076C">
      <w:pPr>
        <w:spacing w:line="240" w:lineRule="auto"/>
        <w:jc w:val="both"/>
        <w:rPr>
          <w:rFonts w:ascii="Times New Roman" w:hAnsi="Times New Roman"/>
          <w:sz w:val="24"/>
          <w:szCs w:val="24"/>
        </w:rPr>
      </w:pPr>
      <w:r w:rsidRPr="006F1B5C">
        <w:rPr>
          <w:rFonts w:ascii="Times New Roman" w:hAnsi="Times New Roman"/>
          <w:color w:val="000000"/>
          <w:sz w:val="24"/>
          <w:szCs w:val="24"/>
          <w:shd w:val="clear" w:color="auto" w:fill="FFFFFF"/>
        </w:rPr>
        <w:t xml:space="preserve"> </w:t>
      </w:r>
      <w:r w:rsidRPr="006F1B5C">
        <w:rPr>
          <w:rFonts w:ascii="Times New Roman" w:hAnsi="Times New Roman"/>
          <w:sz w:val="24"/>
          <w:szCs w:val="24"/>
        </w:rPr>
        <w:t xml:space="preserve">Перша допомога: </w:t>
      </w:r>
    </w:p>
    <w:p w:rsidR="006F1B5C" w:rsidRPr="006F1B5C" w:rsidRDefault="006F1B5C" w:rsidP="00DA4CB9">
      <w:pPr>
        <w:pStyle w:val="a6"/>
        <w:numPr>
          <w:ilvl w:val="0"/>
          <w:numId w:val="192"/>
        </w:numPr>
        <w:spacing w:after="0" w:line="240" w:lineRule="auto"/>
        <w:jc w:val="both"/>
        <w:rPr>
          <w:rFonts w:ascii="Times New Roman" w:hAnsi="Times New Roman"/>
          <w:sz w:val="24"/>
          <w:szCs w:val="24"/>
        </w:rPr>
      </w:pPr>
      <w:r w:rsidRPr="006F1B5C">
        <w:rPr>
          <w:rFonts w:ascii="Times New Roman" w:hAnsi="Times New Roman"/>
          <w:sz w:val="24"/>
          <w:szCs w:val="24"/>
        </w:rPr>
        <w:t>свіже повітря, вдихання теплих водяних парів 10% - р-ну ментолу в хлороформі, тепле молоко з боржомі чи содою;</w:t>
      </w:r>
    </w:p>
    <w:p w:rsidR="006F1B5C" w:rsidRPr="006F1B5C" w:rsidRDefault="006F1B5C" w:rsidP="00DA4CB9">
      <w:pPr>
        <w:pStyle w:val="a6"/>
        <w:numPr>
          <w:ilvl w:val="0"/>
          <w:numId w:val="192"/>
        </w:numPr>
        <w:spacing w:after="0" w:line="240" w:lineRule="auto"/>
        <w:jc w:val="both"/>
        <w:rPr>
          <w:rFonts w:ascii="Times New Roman" w:hAnsi="Times New Roman"/>
          <w:sz w:val="24"/>
          <w:szCs w:val="24"/>
        </w:rPr>
      </w:pPr>
      <w:r w:rsidRPr="006F1B5C">
        <w:rPr>
          <w:rFonts w:ascii="Times New Roman" w:hAnsi="Times New Roman"/>
          <w:sz w:val="24"/>
          <w:szCs w:val="24"/>
        </w:rPr>
        <w:t xml:space="preserve">при задусі - кисень; </w:t>
      </w:r>
    </w:p>
    <w:p w:rsidR="006F1B5C" w:rsidRPr="006F1B5C" w:rsidRDefault="006F1B5C" w:rsidP="00DA4CB9">
      <w:pPr>
        <w:pStyle w:val="a6"/>
        <w:numPr>
          <w:ilvl w:val="0"/>
          <w:numId w:val="192"/>
        </w:numPr>
        <w:spacing w:after="0" w:line="240" w:lineRule="auto"/>
        <w:jc w:val="both"/>
        <w:rPr>
          <w:rFonts w:ascii="Times New Roman" w:hAnsi="Times New Roman"/>
          <w:sz w:val="24"/>
          <w:szCs w:val="24"/>
        </w:rPr>
      </w:pPr>
      <w:r w:rsidRPr="006F1B5C">
        <w:rPr>
          <w:rFonts w:ascii="Times New Roman" w:hAnsi="Times New Roman"/>
          <w:sz w:val="24"/>
          <w:szCs w:val="24"/>
        </w:rPr>
        <w:t xml:space="preserve">при спазмі голосової щілини - тепло на область шиї, теплі водяні інгаляції; </w:t>
      </w:r>
    </w:p>
    <w:p w:rsidR="006F1B5C" w:rsidRPr="006F1B5C" w:rsidRDefault="006F1B5C" w:rsidP="00DA4CB9">
      <w:pPr>
        <w:pStyle w:val="a6"/>
        <w:numPr>
          <w:ilvl w:val="0"/>
          <w:numId w:val="192"/>
        </w:numPr>
        <w:spacing w:after="0" w:line="240" w:lineRule="auto"/>
        <w:jc w:val="both"/>
        <w:rPr>
          <w:rFonts w:ascii="Times New Roman" w:hAnsi="Times New Roman"/>
          <w:sz w:val="24"/>
          <w:szCs w:val="24"/>
        </w:rPr>
      </w:pPr>
      <w:r w:rsidRPr="006F1B5C">
        <w:rPr>
          <w:rFonts w:ascii="Times New Roman" w:hAnsi="Times New Roman"/>
          <w:sz w:val="24"/>
          <w:szCs w:val="24"/>
        </w:rPr>
        <w:t>при попаданні в очі - негайне промивання водою або 0,5 - 1% - розчином квасців;</w:t>
      </w:r>
    </w:p>
    <w:p w:rsidR="006F1B5C" w:rsidRPr="006F1B5C" w:rsidRDefault="006F1B5C" w:rsidP="00DA4CB9">
      <w:pPr>
        <w:pStyle w:val="a6"/>
        <w:numPr>
          <w:ilvl w:val="0"/>
          <w:numId w:val="192"/>
        </w:numPr>
        <w:spacing w:after="0" w:line="240" w:lineRule="auto"/>
        <w:jc w:val="both"/>
        <w:rPr>
          <w:rFonts w:ascii="Times New Roman" w:hAnsi="Times New Roman"/>
          <w:sz w:val="24"/>
          <w:szCs w:val="24"/>
        </w:rPr>
      </w:pPr>
      <w:r w:rsidRPr="006F1B5C">
        <w:rPr>
          <w:rFonts w:ascii="Times New Roman" w:hAnsi="Times New Roman"/>
          <w:sz w:val="24"/>
          <w:szCs w:val="24"/>
        </w:rPr>
        <w:t xml:space="preserve">при ураженні шкіри - обмивання чистою водою, накладення примочки з 5% - р-ну оцтової, лимонної або соляної кислоти. </w:t>
      </w:r>
    </w:p>
    <w:p w:rsidR="006F1B5C" w:rsidRPr="006F1B5C" w:rsidRDefault="006F1B5C" w:rsidP="0056076C">
      <w:pPr>
        <w:pStyle w:val="a9"/>
        <w:shd w:val="clear" w:color="auto" w:fill="FFFFFF"/>
        <w:spacing w:before="0" w:beforeAutospacing="0" w:after="0" w:afterAutospacing="0"/>
        <w:jc w:val="both"/>
        <w:rPr>
          <w:color w:val="000000"/>
          <w:lang w:val="uk-UA"/>
        </w:rPr>
      </w:pPr>
      <w:r w:rsidRPr="006F1B5C">
        <w:rPr>
          <w:color w:val="000000"/>
          <w:shd w:val="clear" w:color="auto" w:fill="FFFFFF"/>
          <w:lang w:val="uk-UA"/>
        </w:rPr>
        <w:t>Засоби індивідуального захисту – ізолюючі та фільтруючі протигази марок КД, М (за їх відсутністю – ватно-марлева пов’язка, змочена 5% розчином лимонної кислоти), захисний костюм, гумові чоботи, рукавиці.</w:t>
      </w:r>
    </w:p>
    <w:p w:rsidR="006F1B5C" w:rsidRPr="0071494C" w:rsidRDefault="006F1B5C" w:rsidP="0056076C">
      <w:pPr>
        <w:spacing w:line="240" w:lineRule="auto"/>
        <w:jc w:val="center"/>
        <w:rPr>
          <w:rFonts w:ascii="Times New Roman" w:hAnsi="Times New Roman"/>
          <w:b/>
          <w:i/>
          <w:sz w:val="24"/>
          <w:szCs w:val="24"/>
        </w:rPr>
      </w:pPr>
      <w:r w:rsidRPr="0071494C">
        <w:rPr>
          <w:rFonts w:ascii="Times New Roman" w:hAnsi="Times New Roman"/>
          <w:b/>
          <w:i/>
          <w:sz w:val="24"/>
          <w:szCs w:val="24"/>
        </w:rPr>
        <w:t>Безпека праці при роботі з наркотичними, отруйними та сильнодіючими речовинами</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lastRenderedPageBreak/>
        <w:t>Згідно з чинним законодавством (Постанова Кабінет Міністрів України «Деякі питання ліцензування господарської діяльності з культивування рослин, включених до таблиці I переліку наркотичних засобів, психотропних речовин і прекурсорів, затвердженого Кабінетом Міністрів України, розроблення, виробництва, виготовлення, зберігання, перевезення, придбання, реалізації (відпуску), ввезення на територію України, вивезення з території України, використання, знищення наркотичних засобів, психотропних речовин і прекурсорів, включених до зазначеного переліку» № 282 від 06.04.2016р.)</w:t>
      </w:r>
      <w:r w:rsidRPr="006F1B5C">
        <w:rPr>
          <w:rFonts w:ascii="Times New Roman" w:hAnsi="Times New Roman"/>
          <w:color w:val="333333"/>
          <w:sz w:val="24"/>
          <w:szCs w:val="24"/>
        </w:rPr>
        <w:t xml:space="preserve"> </w:t>
      </w:r>
      <w:r w:rsidRPr="006F1B5C">
        <w:rPr>
          <w:rFonts w:ascii="Times New Roman" w:hAnsi="Times New Roman"/>
          <w:sz w:val="24"/>
          <w:szCs w:val="24"/>
        </w:rPr>
        <w:t>до заяви для  отримання ліцензії додаються наступні документи: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29" w:name="n20"/>
      <w:bookmarkEnd w:id="29"/>
      <w:r w:rsidRPr="006F1B5C">
        <w:rPr>
          <w:lang w:eastAsia="ru-RU"/>
        </w:rPr>
        <w:t>1) копія свідоцтва (посвідчення, сертифіката спеціаліста), щ</w:t>
      </w:r>
      <w:r w:rsidRPr="006F1B5C">
        <w:rPr>
          <w:color w:val="333333"/>
        </w:rPr>
        <w:t>о підтверджує професійну придатність керівника юридичної особи або керівника відповідного підрозділу юридичної особи, фізичної особи - підприємця, яка має ліцензію на провадження медичної або ветеринарної практики, для зайняття діяльністю з обігу наркотичних засобів, психотропних речовин і прекурсорів, що ліцензується;</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0" w:name="n21"/>
      <w:bookmarkEnd w:id="30"/>
      <w:r w:rsidRPr="006F1B5C">
        <w:rPr>
          <w:color w:val="333333"/>
        </w:rPr>
        <w:t>2) довідка відповідного державного або комунального закладу охорони здоров’я про відсутність у працівників, які за своїми службовими обов’язками отримують (чи мають) доступ безпосередньо до наркотичних засобів, психотропних речовин і прекурсорів, психічних розладів, пов’язаних із зловживанням алкогольними напоями, наркотичними засобами чи психотропними речовинами, а також про відсутність серед зазначених працівників осіб, визнаних непридатними до виконання окремих видів діяльності (робіт, професій, служби), пов’язаних з обігом наркотичних засобів, психотропних речовин і прекурсорів (за формою, встановленою МОЗ);</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3)копія документа, що підтверджує право власності або право користування, або спільного користування на об’єкти, на яких провадиться господарська діяльність з культивування рослин, включених до списку № 3 таблиці I переліку;</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4) відомості про:</w:t>
      </w:r>
    </w:p>
    <w:p w:rsidR="006F1B5C" w:rsidRPr="006F1B5C" w:rsidRDefault="006F1B5C" w:rsidP="00E56C89">
      <w:pPr>
        <w:pStyle w:val="rvps2"/>
        <w:numPr>
          <w:ilvl w:val="0"/>
          <w:numId w:val="104"/>
        </w:numPr>
        <w:shd w:val="clear" w:color="auto" w:fill="FFFFFF"/>
        <w:spacing w:before="0" w:beforeAutospacing="0" w:after="0" w:afterAutospacing="0"/>
        <w:ind w:left="284" w:firstLine="0"/>
        <w:jc w:val="both"/>
        <w:rPr>
          <w:color w:val="333333"/>
        </w:rPr>
      </w:pPr>
      <w:bookmarkStart w:id="31" w:name="n222"/>
      <w:bookmarkEnd w:id="31"/>
      <w:r w:rsidRPr="006F1B5C">
        <w:rPr>
          <w:color w:val="333333"/>
        </w:rPr>
        <w:t>стан матеріально-технічної бази суб’єкта господарювання та наявність персоналу із зазначенням його кваліфікаційного рівня;</w:t>
      </w:r>
    </w:p>
    <w:p w:rsidR="006F1B5C" w:rsidRPr="006F1B5C" w:rsidRDefault="006F1B5C" w:rsidP="00E56C89">
      <w:pPr>
        <w:pStyle w:val="rvps2"/>
        <w:numPr>
          <w:ilvl w:val="0"/>
          <w:numId w:val="104"/>
        </w:numPr>
        <w:shd w:val="clear" w:color="auto" w:fill="FFFFFF"/>
        <w:spacing w:before="0" w:beforeAutospacing="0" w:after="0" w:afterAutospacing="0"/>
        <w:ind w:left="284" w:firstLine="0"/>
        <w:jc w:val="both"/>
        <w:rPr>
          <w:color w:val="333333"/>
        </w:rPr>
      </w:pPr>
      <w:bookmarkStart w:id="32" w:name="n223"/>
      <w:bookmarkEnd w:id="32"/>
      <w:r w:rsidRPr="006F1B5C">
        <w:rPr>
          <w:color w:val="333333"/>
        </w:rPr>
        <w:t>наявність дозволу Національної поліції на використання об’єктів і приміщень, призначених для провадження господарської діяльності з обігу наркотичних засобів, психотропних речовин і прекурсорів;</w:t>
      </w:r>
    </w:p>
    <w:p w:rsidR="006F1B5C" w:rsidRPr="006F1B5C" w:rsidRDefault="006F1B5C" w:rsidP="00E56C89">
      <w:pPr>
        <w:pStyle w:val="rvps2"/>
        <w:numPr>
          <w:ilvl w:val="0"/>
          <w:numId w:val="104"/>
        </w:numPr>
        <w:shd w:val="clear" w:color="auto" w:fill="FFFFFF"/>
        <w:spacing w:before="0" w:beforeAutospacing="0" w:after="0" w:afterAutospacing="0"/>
        <w:ind w:left="284" w:firstLine="0"/>
        <w:jc w:val="both"/>
        <w:rPr>
          <w:color w:val="333333"/>
        </w:rPr>
      </w:pPr>
      <w:bookmarkStart w:id="33" w:name="n224"/>
      <w:bookmarkEnd w:id="33"/>
      <w:r w:rsidRPr="006F1B5C">
        <w:rPr>
          <w:color w:val="333333"/>
        </w:rPr>
        <w:t>відсутність у працівників, які за своїми службовими обов’язками отримають (чи мають) доступ безпосередньо до наркотичних засобів, психотропних речовин і прекурсорів, не знятої чи не погашеної в установленому порядку судимості за вчинення нетяжких, тяжких та особливо тяжких злочинів або кримінальних правопорушень, пов’язаних з незаконним обігом наркотичних засобів, психотропних речовин і прекурсорів, у тому числі тих, що вчинені за межами України (</w:t>
      </w:r>
      <w:hyperlink r:id="rId63" w:anchor="n203" w:history="1">
        <w:r w:rsidRPr="006F1B5C">
          <w:rPr>
            <w:rStyle w:val="a3"/>
            <w:color w:val="006600"/>
          </w:rPr>
          <w:t>додаток 3</w:t>
        </w:r>
      </w:hyperlink>
      <w:r w:rsidRPr="006F1B5C">
        <w:rPr>
          <w:color w:val="333333"/>
        </w:rPr>
        <w:t>).</w:t>
      </w:r>
    </w:p>
    <w:p w:rsidR="006F1B5C" w:rsidRPr="006F1B5C" w:rsidRDefault="006F1B5C" w:rsidP="00E56C89">
      <w:pPr>
        <w:pStyle w:val="rvps2"/>
        <w:numPr>
          <w:ilvl w:val="0"/>
          <w:numId w:val="104"/>
        </w:numPr>
        <w:shd w:val="clear" w:color="auto" w:fill="FFFFFF"/>
        <w:spacing w:before="0" w:beforeAutospacing="0" w:after="0" w:afterAutospacing="0"/>
        <w:ind w:left="284" w:firstLine="0"/>
        <w:jc w:val="both"/>
        <w:rPr>
          <w:color w:val="333333"/>
        </w:rPr>
      </w:pPr>
      <w:bookmarkStart w:id="34" w:name="n225"/>
      <w:bookmarkEnd w:id="34"/>
      <w:r w:rsidRPr="006F1B5C">
        <w:rPr>
          <w:color w:val="333333"/>
        </w:rPr>
        <w:t>Сторінки відомостей нумеруються, засвідчуються підписом суб’єкта господарювання (уповноваженої особи);</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5) копія паспорта керівника здобувача ліцензії (або довіреної особи) із відміткою органу доходів і зборів про повідомлення про відмову через свої релігійні переконання від прийняття реєстраційного номера облікової картки платника податків (подається тільки фізичними особами - підприємцями,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органу доходів і зборів);</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6) опис документів, що додаються до заяви про отримання ліцензії, у двох примірниках.</w:t>
      </w:r>
    </w:p>
    <w:p w:rsidR="006F1B5C" w:rsidRPr="006F1B5C" w:rsidRDefault="006F1B5C" w:rsidP="0056076C">
      <w:pPr>
        <w:pStyle w:val="rvps2"/>
        <w:shd w:val="clear" w:color="auto" w:fill="FFFFFF"/>
        <w:spacing w:before="0" w:beforeAutospacing="0" w:after="0" w:afterAutospacing="0"/>
        <w:ind w:firstLine="450"/>
        <w:jc w:val="both"/>
        <w:rPr>
          <w:color w:val="333333"/>
          <w:shd w:val="clear" w:color="auto" w:fill="FFFFFF"/>
        </w:rPr>
      </w:pPr>
      <w:r w:rsidRPr="006F1B5C">
        <w:rPr>
          <w:color w:val="333333"/>
          <w:shd w:val="clear" w:color="auto" w:fill="FFFFFF"/>
        </w:rPr>
        <w:t>Ліцензіат повинен протягом строку дії ліцензії забезпечувати зберігання документів, копії яких подавалися органові ліцензування, та документів (копії), які підтверджують достовірність даних, що зазначалися здобувачем ліцензії у документах, які подавалися органу ліцензування.</w:t>
      </w:r>
    </w:p>
    <w:p w:rsidR="006F1B5C" w:rsidRPr="006F1B5C" w:rsidRDefault="006F1B5C" w:rsidP="0056076C">
      <w:pPr>
        <w:spacing w:after="0" w:line="240" w:lineRule="auto"/>
        <w:ind w:firstLine="450"/>
        <w:jc w:val="both"/>
        <w:rPr>
          <w:rFonts w:ascii="Times New Roman" w:hAnsi="Times New Roman"/>
          <w:color w:val="333333"/>
          <w:sz w:val="24"/>
          <w:szCs w:val="24"/>
          <w:lang w:eastAsia="uk-UA"/>
        </w:rPr>
      </w:pPr>
      <w:r w:rsidRPr="006F1B5C">
        <w:rPr>
          <w:rFonts w:ascii="Times New Roman" w:hAnsi="Times New Roman"/>
          <w:color w:val="333333"/>
          <w:sz w:val="24"/>
          <w:szCs w:val="24"/>
          <w:lang w:eastAsia="uk-UA"/>
        </w:rPr>
        <w:lastRenderedPageBreak/>
        <w:t>Ліцензія на здійснення діяльності з обігу наркотичних засобів, психотропних речовин і прекурсорів видається на п’ять років.  (частина п’ята статті 8 Закону України «Про наркотичні засоби, психотропні речовини і прекурсори»)</w:t>
      </w:r>
    </w:p>
    <w:p w:rsidR="006F1B5C" w:rsidRPr="006F1B5C" w:rsidRDefault="006F1B5C" w:rsidP="0056076C">
      <w:pPr>
        <w:spacing w:after="0" w:line="240" w:lineRule="auto"/>
        <w:ind w:firstLine="450"/>
        <w:jc w:val="both"/>
        <w:rPr>
          <w:rFonts w:ascii="Times New Roman" w:hAnsi="Times New Roman"/>
          <w:color w:val="333333"/>
          <w:sz w:val="24"/>
          <w:szCs w:val="24"/>
          <w:lang w:eastAsia="uk-UA"/>
        </w:rPr>
      </w:pPr>
      <w:r w:rsidRPr="006F1B5C">
        <w:rPr>
          <w:rFonts w:ascii="Times New Roman" w:hAnsi="Times New Roman"/>
          <w:color w:val="333333"/>
          <w:sz w:val="24"/>
          <w:szCs w:val="24"/>
          <w:lang w:eastAsia="uk-UA"/>
        </w:rPr>
        <w:t>За видачу ліцензії справляється разова плата в розмірі одного прожиткового мінімуму, виходячи з розміру прожиткового мінімуму для працездатних осіб, що діє на день прийняття органом ліцензування рішення про видачу ліцензії, якщо інший розмір плати не встановлений законом.</w:t>
      </w:r>
      <w:r w:rsidRPr="006F1B5C">
        <w:rPr>
          <w:rFonts w:ascii="Times New Roman" w:hAnsi="Times New Roman"/>
          <w:sz w:val="24"/>
          <w:szCs w:val="24"/>
        </w:rPr>
        <w:t xml:space="preserve"> </w:t>
      </w:r>
      <w:r w:rsidRPr="006F1B5C">
        <w:rPr>
          <w:rFonts w:ascii="Times New Roman" w:hAnsi="Times New Roman"/>
          <w:color w:val="333333"/>
          <w:sz w:val="24"/>
          <w:szCs w:val="24"/>
          <w:lang w:eastAsia="uk-UA"/>
        </w:rPr>
        <w:t>Переоформлення ліцензії є безоплатним.</w:t>
      </w:r>
    </w:p>
    <w:p w:rsidR="006F1B5C" w:rsidRPr="006F1B5C" w:rsidRDefault="006F1B5C" w:rsidP="0056076C">
      <w:pPr>
        <w:spacing w:after="0" w:line="240" w:lineRule="auto"/>
        <w:jc w:val="both"/>
        <w:rPr>
          <w:rFonts w:ascii="Times New Roman" w:hAnsi="Times New Roman"/>
          <w:color w:val="333333"/>
          <w:sz w:val="24"/>
          <w:szCs w:val="24"/>
          <w:lang w:eastAsia="uk-UA"/>
        </w:rPr>
      </w:pPr>
    </w:p>
    <w:p w:rsidR="006F1B5C" w:rsidRPr="006F1B5C" w:rsidRDefault="006F1B5C" w:rsidP="0056076C">
      <w:pPr>
        <w:pStyle w:val="rvps2"/>
        <w:shd w:val="clear" w:color="auto" w:fill="FFFFFF"/>
        <w:spacing w:before="0" w:beforeAutospacing="0" w:after="0" w:afterAutospacing="0"/>
        <w:ind w:firstLine="450"/>
        <w:jc w:val="both"/>
        <w:rPr>
          <w:color w:val="333333"/>
          <w:shd w:val="clear" w:color="auto" w:fill="FFFFFF"/>
        </w:rPr>
      </w:pPr>
      <w:r w:rsidRPr="006F1B5C">
        <w:rPr>
          <w:color w:val="333333"/>
          <w:shd w:val="clear" w:color="auto" w:fill="FFFFFF"/>
        </w:rPr>
        <w:t>Особи керівного складу, на яких покладені обов’язки щодо здійснення контролю за обігом наркотичних засобів, психотропних речовин і прекурсорів, матеріально відповідальні особи та особи, які за посадовими обов’язками отримають доступ до обігу наркотичних засобів, психотропних речовин і прекурсорів, визначаються наказом керівника юридичної особи (уповноваженої особи) або фізичної особи - підприємця, яка має ліцензію на провадження медичної або ветеринарної практики.</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Доступ у приміщення, в яких зберігаються наркотичні засоби, психотропні речовини і прекурсори, мають право лише особи, які безпосередньо допущені до роботи, пов’язаної з обігом цих засобів і речовин.</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5" w:name="n47"/>
      <w:bookmarkEnd w:id="35"/>
      <w:r w:rsidRPr="006F1B5C">
        <w:rPr>
          <w:color w:val="333333"/>
        </w:rPr>
        <w:t>Об’єкти і приміщення, призначені для провадження господарської діяльності з обігу наркотичних засобів, психотропних речовин і прекурсорів, порядок доступу i перебування в них визначаються наказом керівника юридичної особи (уповноваженої особи) або фізичної особи - підприємця.</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74613E">
        <w:rPr>
          <w:color w:val="333333"/>
          <w:shd w:val="clear" w:color="auto" w:fill="FFFFFF"/>
        </w:rPr>
        <w:t>Працівники ліцензіата, які мають відповідно до наказу керівника юридичної особи (уповноваженої особи) або фізичної особи - підприємця доступ безпосередньо до наркотичних засобів, психотропних речовин і прекурсорів, повинні мати довідки відповідного державного або комунального закладу охорони здоров’я про відсутність психічних розладів, пов’язаних із зловживанням алкогольними напоями, наркотичними засобами чи психотропними речовинами, а також про відсутність серед зазначених</w:t>
      </w:r>
      <w:r w:rsidRPr="006F1B5C">
        <w:rPr>
          <w:color w:val="333333"/>
          <w:shd w:val="clear" w:color="auto" w:fill="FFFFFF"/>
        </w:rPr>
        <w:t xml:space="preserve"> працівників осіб, визнаних непридатними до виконання окремих видів діяльності (робіт, професій, служби), пов’язаних з обігом наркотичних засобів, психотропних речовин і прекурсорів, та довідку МВС про відсутність не знятої чи не погашеної в установленому порядку судимості за вчинення злочину середньої тяжкості, тяжкого та особливо тяжкого злочину або злочину, пов’язаного з незаконним обігом наркотичних засобів, психотропних речовин і прекурсорів, у тому числі вчиненого за межами України.</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Ліцензіат повинен вести облік наркотичних засобів, психотропних речовин і прекурсорів, які перебувають на належних йому або орендованих ним об’єктах, здійснюючи реєстрацію всіх операцій з наркотичними засобами, психотропними речовинами і прекурсорами у спеціальних журналах (книгах) за формами, встановленими Кабінетом Міністрів України та МОЗ.</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6" w:name="n50"/>
      <w:bookmarkEnd w:id="36"/>
      <w:r w:rsidRPr="006F1B5C">
        <w:rPr>
          <w:color w:val="333333"/>
        </w:rPr>
        <w:t>Журнали (книги) повинні бути пронумеровані, прошнуровані, скріплені підписом керівника юридичної особи (уповноваженої особи) або фізичної особи - підприємця та печаткою ліцензіата (за наявності). Ведення журналів (книг) покладається на відповідальних осіб, призначених наказом керівника юридичної особи (уповноваженої особи) або фізичної особи - підприємця.</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7" w:name="n51"/>
      <w:bookmarkEnd w:id="37"/>
      <w:r w:rsidRPr="006F1B5C">
        <w:rPr>
          <w:i/>
          <w:color w:val="333333"/>
        </w:rPr>
        <w:t>Керівник юридичної особи (уповноважена особа) або фізична особа</w:t>
      </w:r>
      <w:r w:rsidRPr="006F1B5C">
        <w:rPr>
          <w:color w:val="333333"/>
        </w:rPr>
        <w:t xml:space="preserve"> - підприємець зобов’язані щокварталу проводити інвентаризацію наркотичних засобів, психотропних речовин і прекурсорів у визначеному законодавством порядку із складенням балансу товарно-матеріальних цінностей.</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8" w:name="n52"/>
      <w:bookmarkEnd w:id="38"/>
      <w:r w:rsidRPr="006F1B5C">
        <w:rPr>
          <w:i/>
          <w:color w:val="333333"/>
        </w:rPr>
        <w:t>Керівником юридичної особи (уповноваженою особою) або фізичною особою</w:t>
      </w:r>
      <w:r w:rsidRPr="006F1B5C">
        <w:rPr>
          <w:color w:val="333333"/>
        </w:rPr>
        <w:t xml:space="preserve"> - підприємцем затверджуються посадові інструкції для працівників, діяльність яких пов’язана з обігом наркотичних засобів, психотропних речовин і прекурсорів, в яких викладені основні функції, завдання та обов’язки, права, відповідальність, кваліфікаційні вимоги та вимоги до освіти.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39" w:name="n53"/>
      <w:bookmarkEnd w:id="39"/>
      <w:r w:rsidRPr="006F1B5C">
        <w:rPr>
          <w:color w:val="333333"/>
        </w:rPr>
        <w:lastRenderedPageBreak/>
        <w:t xml:space="preserve"> Виробництво, виготовлення, зберігання, ввезення на територію України, вивезення з території України наркотичних засобів, психотропних речовин, включених до таблиць II і III </w:t>
      </w:r>
      <w:hyperlink r:id="rId64" w:tgtFrame="_blank" w:history="1">
        <w:r w:rsidRPr="006F1B5C">
          <w:rPr>
            <w:rStyle w:val="a3"/>
            <w:color w:val="000099"/>
          </w:rPr>
          <w:t>переліку</w:t>
        </w:r>
      </w:hyperlink>
      <w:r w:rsidRPr="006F1B5C">
        <w:rPr>
          <w:color w:val="333333"/>
        </w:rPr>
        <w:t>, здійснюється в межах квот, визначених Кабінетом Міністрів України.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0" w:name="n54"/>
      <w:bookmarkEnd w:id="40"/>
      <w:r w:rsidRPr="006F1B5C">
        <w:rPr>
          <w:color w:val="333333"/>
        </w:rPr>
        <w:t>Для наркотичних засобів, психотропних речовин і прекурсорів або продукції, що їх містить, повинно забезпечуватися ведення предметно-кількісного обліку на всіх етапах виробництва.</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1" w:name="n55"/>
      <w:bookmarkEnd w:id="41"/>
      <w:r w:rsidRPr="006F1B5C">
        <w:rPr>
          <w:color w:val="333333"/>
        </w:rPr>
        <w:t>У разі спільного використання приміщень двома закладами охорони здоров’я зберігання наркотичних засобів, психотропних речовин і прекурсорів повинно здійснюватися в окремих сейфах (шафах). Спільне використання приміщень підтверджується відповідними договорами.</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Ліцензіат повинен мати кваліфікований персонал з практичним досвідом роботи.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2" w:name="n62"/>
      <w:bookmarkEnd w:id="42"/>
      <w:r w:rsidRPr="006F1B5C">
        <w:rPr>
          <w:color w:val="333333"/>
        </w:rPr>
        <w:t xml:space="preserve"> До переліку працівників, які відповідно до наказу керівника юридичної особи (уповноваженої особи), фізичної особи - підприємця, яка має ліцензію на провадження медичної або ветеринарної практики, за своїми службовими обов’язками отримують доступ до наркотичних засобів, психотропних речовин і прекурсорів, повинні входити спеціалісти, що мають професійну підготовку, яка відповідає діяльності, що ліцензується:</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3" w:name="n63"/>
      <w:bookmarkEnd w:id="43"/>
      <w:r w:rsidRPr="006F1B5C">
        <w:rPr>
          <w:color w:val="333333"/>
        </w:rPr>
        <w:t>1) культивування рослин, включених до таблиці I переліку, - свідоцтво (посвідчення, сертифікат спеціаліста), що підтверджує професійну придатність працівників юридичної особи;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4" w:name="n64"/>
      <w:bookmarkEnd w:id="44"/>
      <w:r w:rsidRPr="006F1B5C">
        <w:rPr>
          <w:color w:val="333333"/>
        </w:rPr>
        <w:t>2) виробництво наркотичних засобів, психотропних речовин і прекурсорів, що зареєстровані як лікарські засоби, - особи, які мають відповідну спеціальну освіту і відповідають єдиним кваліфікаційним вимогам;</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5" w:name="n65"/>
      <w:bookmarkEnd w:id="45"/>
      <w:r w:rsidRPr="006F1B5C">
        <w:rPr>
          <w:color w:val="333333"/>
        </w:rPr>
        <w:t>3) виготовлення наркотичних засобів, психотропних речовин і прекурсорів, що зареєстровані як лікарські засоби, - особи, що мають вищу освіту не нижче другого (магістерського) рівня за спеціальностями “Фармація, промислова фармація”, “Хімічні технології та інженерія”, “Біотехнології та біоінженерія”, “Біомедична інженерія”, “Хімія”, “Біологія”, та особи, які мають відповідну фахову передвищу освіту за освітньо-професійним ступенем фахового молодшого бакалавра;</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6" w:name="n243"/>
      <w:bookmarkStart w:id="47" w:name="n66"/>
      <w:bookmarkEnd w:id="46"/>
      <w:bookmarkEnd w:id="47"/>
      <w:r w:rsidRPr="006F1B5C">
        <w:rPr>
          <w:color w:val="333333"/>
        </w:rPr>
        <w:t>4) виробництво, виготовлення прекурсорів, включених до списку № 2 таблиці IV переліку, - персонал ліцензіата повинен налічувати не менше 25 відсотків працівників, які мають перший рівень (бакалавр), другий рівень (магістр) вищої освіти за основними напрямами діяльності ліцензіата відповідно до кваліфікаційних вимог, визначених у технологічних регламентах виробника до розроблення, виробництва, виготовлення прекурсорів, включених до списку № 2 таблиці IV переліку;</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8" w:name="n67"/>
      <w:bookmarkEnd w:id="48"/>
      <w:r w:rsidRPr="006F1B5C">
        <w:rPr>
          <w:color w:val="333333"/>
        </w:rPr>
        <w:t>5) використання наркотичних засобів, психотропних речовин і прекурсорів, включених до переліку:</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49" w:name="n68"/>
      <w:bookmarkEnd w:id="49"/>
      <w:r w:rsidRPr="006F1B5C">
        <w:rPr>
          <w:color w:val="333333"/>
        </w:rPr>
        <w:t>у лікувально-профілактичних закладах - особи, які мають відповідну освіту за освітньо-кваліфікаційним рівнем підготовки молодший спеціаліст, бакалавр, спеціаліст, магістр за спеціальностями “Медицина”, “Медсестринство”, що підтверджується документом про освіту державного зразка;</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0" w:name="n69"/>
      <w:bookmarkEnd w:id="50"/>
      <w:r w:rsidRPr="006F1B5C">
        <w:rPr>
          <w:color w:val="333333"/>
        </w:rPr>
        <w:t>під час виробництва, виготовлення лікарських засобів - особи, що мають вищу освіту не нижче другого (магістерського) рівня за спеціальностями “Фармація, промислова фармація”, “Хімічні технології та інженерія”, “Біотехнології та біоінженерія”, “Біомедична інженерія”, “Хімія”, “Біологія”, та особи, які мають відповідну фахову передвищу освіту за освітньо-професійним ступенем фахового молодшого бакалавра;</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1" w:name="n244"/>
      <w:bookmarkStart w:id="52" w:name="n70"/>
      <w:bookmarkStart w:id="53" w:name="n71"/>
      <w:bookmarkEnd w:id="51"/>
      <w:bookmarkEnd w:id="52"/>
      <w:bookmarkEnd w:id="53"/>
      <w:r w:rsidRPr="006F1B5C">
        <w:rPr>
          <w:color w:val="333333"/>
        </w:rPr>
        <w:t>6) реалізація (відпуск) наркотичних засобів, психотропних речовин і прекурсорів, зареєстрованих як лікарські засоби, - провізори-спеціалісти та фармацевти;</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4" w:name="n72"/>
      <w:bookmarkEnd w:id="54"/>
      <w:r w:rsidRPr="006F1B5C">
        <w:rPr>
          <w:color w:val="333333"/>
        </w:rPr>
        <w:t>7) використання, зберігання, реалізація (відпуск) прекурсорів, включених до </w:t>
      </w:r>
      <w:hyperlink r:id="rId65" w:tgtFrame="_blank" w:history="1">
        <w:r w:rsidRPr="006F1B5C">
          <w:rPr>
            <w:rStyle w:val="a3"/>
            <w:color w:val="000099"/>
          </w:rPr>
          <w:t>списку № 2</w:t>
        </w:r>
      </w:hyperlink>
      <w:r w:rsidRPr="006F1B5C">
        <w:rPr>
          <w:color w:val="333333"/>
        </w:rPr>
        <w:t xml:space="preserve"> таблиці IV переліку (крім лікарських засобів), - персонал ліцензіата повинен налічувати не менше 25 відсотків працівників, які мають перший рівень (бакалавр), другий рівень (магістр) вищої освіти за основними напрямами діяльності ліцензіата. </w:t>
      </w:r>
      <w:r w:rsidRPr="006F1B5C">
        <w:rPr>
          <w:color w:val="333333"/>
        </w:rPr>
        <w:lastRenderedPageBreak/>
        <w:t>Персонал ліцензіата повинен відповідати вимогам кваліфікаційних характеристик професій працівників відповідно до законодавства.</w:t>
      </w:r>
    </w:p>
    <w:p w:rsidR="006F1B5C" w:rsidRPr="0071494C" w:rsidRDefault="006F1B5C" w:rsidP="0056076C">
      <w:pPr>
        <w:spacing w:line="240" w:lineRule="auto"/>
        <w:ind w:firstLine="708"/>
        <w:jc w:val="center"/>
        <w:rPr>
          <w:rFonts w:ascii="Times New Roman" w:hAnsi="Times New Roman"/>
          <w:b/>
          <w:i/>
          <w:sz w:val="24"/>
          <w:szCs w:val="24"/>
        </w:rPr>
      </w:pPr>
      <w:r w:rsidRPr="006F1B5C">
        <w:rPr>
          <w:rFonts w:ascii="Times New Roman" w:hAnsi="Times New Roman"/>
          <w:b/>
          <w:sz w:val="24"/>
          <w:szCs w:val="24"/>
        </w:rPr>
        <w:t xml:space="preserve"> </w:t>
      </w:r>
      <w:r w:rsidRPr="0071494C">
        <w:rPr>
          <w:rFonts w:ascii="Times New Roman" w:hAnsi="Times New Roman"/>
          <w:b/>
          <w:i/>
          <w:sz w:val="24"/>
          <w:szCs w:val="24"/>
        </w:rPr>
        <w:t>Вимоги до зберігання СДОР</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Постанова КМУ  від 13 травня 2013 р. N 333 «Про затвердження Порядку придбання, перевезення, зберігання, відпуску, використання та знищення наркотичних засобів, психотропних речовин і прекурсорів у закладах охорони здоров'я» регламентує вимоги до зберігання СДОР.</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У закладах охорони здоров’я наркотичні засоби, психотропні речовини та прекурсори повинні зберігатися в окремих приміщеннях обладнаних згідно з Вимогами до об’єктів і приміщень, призначених для здійснення діяльності з обігу наркотичних засобів, психотропних речовин, прекурсорів та зберігання вилучених з незаконного обігу таких засобів і речовин, затвердженими наказом МВС від 29.01.2018  № 52 , зареєстрованими у Міністерстві юстиції України 20 лютого 2018 р. за № 208/31660.</w:t>
      </w:r>
      <w:r w:rsidRPr="006F1B5C">
        <w:rPr>
          <w:rFonts w:ascii="Times New Roman" w:hAnsi="Times New Roman"/>
          <w:b/>
          <w:bCs/>
          <w:color w:val="333333"/>
          <w:sz w:val="24"/>
          <w:szCs w:val="24"/>
          <w:shd w:val="clear" w:color="auto" w:fill="FFFFFF"/>
        </w:rPr>
        <w:t xml:space="preserve"> </w:t>
      </w:r>
    </w:p>
    <w:p w:rsidR="006F1B5C" w:rsidRPr="006F1B5C" w:rsidRDefault="006F1B5C" w:rsidP="0056076C">
      <w:pPr>
        <w:pStyle w:val="rvps2"/>
        <w:shd w:val="clear" w:color="auto" w:fill="FFFFFF"/>
        <w:spacing w:before="0" w:beforeAutospacing="0" w:after="0" w:afterAutospacing="0"/>
        <w:ind w:firstLine="450"/>
        <w:jc w:val="both"/>
        <w:rPr>
          <w:lang w:eastAsia="ru-RU"/>
        </w:rPr>
      </w:pPr>
      <w:r w:rsidRPr="006F1B5C">
        <w:rPr>
          <w:lang w:eastAsia="ru-RU"/>
        </w:rPr>
        <w:t>Об’єкти та приміщення (місця концентрації) для зберігання наркотичних засоби, психотропних речовин та прекурсорів можуть бути закритого (приміщення) або відкритого (об'єкти) типу. Місця концентрації визначаються суб'єктами господарювання, Службою безпеки України, Національною поліцією України і Державною фіскальною службою України самостійно. Кожному місцю концентрації надається порядковий номер.</w:t>
      </w:r>
    </w:p>
    <w:p w:rsidR="006F1B5C" w:rsidRPr="006F1B5C" w:rsidRDefault="006F1B5C" w:rsidP="0056076C">
      <w:pPr>
        <w:pStyle w:val="rvps2"/>
        <w:shd w:val="clear" w:color="auto" w:fill="FFFFFF"/>
        <w:spacing w:before="0" w:beforeAutospacing="0" w:after="0" w:afterAutospacing="0"/>
        <w:ind w:firstLine="450"/>
        <w:jc w:val="both"/>
        <w:rPr>
          <w:lang w:eastAsia="ru-RU"/>
        </w:rPr>
      </w:pPr>
      <w:bookmarkStart w:id="55" w:name="n22"/>
      <w:bookmarkEnd w:id="55"/>
      <w:r w:rsidRPr="006F1B5C">
        <w:rPr>
          <w:lang w:eastAsia="ru-RU"/>
        </w:rPr>
        <w:t>За кожним місцем концентрації в плані-схемі зазначаються перелік наркотичних засобів, психотропних речовин і прекурсорів, які знаходяться в такому місці, а також ужиті заходи з технічного забезпечення і оснащення такого місця.</w:t>
      </w:r>
    </w:p>
    <w:p w:rsidR="006F1B5C" w:rsidRPr="006F1B5C" w:rsidRDefault="006F1B5C" w:rsidP="0056076C">
      <w:pPr>
        <w:pStyle w:val="rvps2"/>
        <w:shd w:val="clear" w:color="auto" w:fill="FFFFFF"/>
        <w:spacing w:before="0" w:beforeAutospacing="0" w:after="0" w:afterAutospacing="0"/>
        <w:ind w:firstLine="708"/>
        <w:jc w:val="both"/>
        <w:rPr>
          <w:lang w:eastAsia="ru-RU"/>
        </w:rPr>
      </w:pPr>
      <w:r w:rsidRPr="006F1B5C">
        <w:rPr>
          <w:color w:val="333333"/>
          <w:shd w:val="clear" w:color="auto" w:fill="FFFFFF"/>
        </w:rPr>
        <w:t>Для забезпечення зберігання, перевезення, придбання, використання, знищення та відпуску в закладах охорони здоров’я препаратів наркотичних засобів, психотропних речовин і прекурсорів керівником закладу охорони здоров’я призначаються відповідальні особи з числа працівників такого закладу.</w:t>
      </w:r>
    </w:p>
    <w:p w:rsidR="006F1B5C" w:rsidRPr="006F1B5C" w:rsidRDefault="006F1B5C" w:rsidP="0056076C">
      <w:pPr>
        <w:pStyle w:val="rvps2"/>
        <w:shd w:val="clear" w:color="auto" w:fill="FFFFFF"/>
        <w:spacing w:before="0" w:beforeAutospacing="0" w:after="0" w:afterAutospacing="0"/>
        <w:ind w:firstLine="708"/>
        <w:jc w:val="both"/>
        <w:rPr>
          <w:color w:val="333333"/>
          <w:shd w:val="clear" w:color="auto" w:fill="FFFFFF"/>
        </w:rPr>
      </w:pPr>
      <w:r w:rsidRPr="006F1B5C">
        <w:rPr>
          <w:color w:val="333333"/>
          <w:shd w:val="clear" w:color="auto" w:fill="FFFFFF"/>
        </w:rPr>
        <w:t> Перелік відповідальних осіб, які допущені до роботи з препаратами наркотичних засобів, психотропних речовин і прекурсорів у закладі охорони здоров’я, їх посадові обов’язки, порядок передачі ключів від сейфів, металевих шаф і приміщень, в яких зберігаються препарати наркотичних засобів, психотропних речовин і прекурсорів, та пристроїв для пломбування затверджуються керівником закладу, про що зазначені особи ознайомлюються під особистий підпис. Посадові інструкції відповідальних осіб складаються відповідно до цього Порядку.</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Під час приймання препаратів наркотичних засобів, психотропних речовин і прекурсорів відповідальна особа зобов’язана дотримуватися вимог, установлених МОЗ.</w:t>
      </w:r>
    </w:p>
    <w:p w:rsidR="006F1B5C" w:rsidRPr="006F1B5C" w:rsidRDefault="006F1B5C" w:rsidP="0056076C">
      <w:pPr>
        <w:pStyle w:val="rvps2"/>
        <w:shd w:val="clear" w:color="auto" w:fill="FFFFFF"/>
        <w:spacing w:before="0" w:beforeAutospacing="0" w:after="0" w:afterAutospacing="0"/>
        <w:ind w:firstLine="450"/>
        <w:jc w:val="both"/>
      </w:pPr>
      <w:bookmarkStart w:id="56" w:name="n19"/>
      <w:bookmarkEnd w:id="56"/>
      <w:r w:rsidRPr="006F1B5C">
        <w:rPr>
          <w:color w:val="333333"/>
        </w:rPr>
        <w:t>У разі коли під час приймання препаратів наркотичних засобів, психотропних речовин і прекурсорів у закладі охорони здоров’я встановлюються факти, зокрема нестачі таких препаратів, порушення їх цілісності упаковки, невідповідності кількості місць, зазначених у супровідному документі, утворена керівником закладу охорони здоров’я комісія оформляє відповідний акт у трьох примірниках, які засвідчуються підписами її членів, що скріплюються печаткою закладу охорони здоров’я (за наявності). Один примірник акта залишається у відповідальної особи, другий надсилається постачальнику (продавцю) разом з прибутковим документом, третій - передається в бухгалтерію закладу охорони здоров’я. Акт складається за формою згідно з </w:t>
      </w:r>
      <w:hyperlink r:id="rId66" w:anchor="n79" w:history="1">
        <w:r w:rsidRPr="006F1B5C">
          <w:rPr>
            <w:rStyle w:val="a3"/>
            <w:color w:val="006600"/>
          </w:rPr>
          <w:t>додатком 1</w:t>
        </w:r>
      </w:hyperlink>
      <w:r w:rsidRPr="006F1B5C">
        <w:rPr>
          <w:color w:val="333333"/>
        </w:rPr>
        <w:t>.(</w:t>
      </w:r>
      <w:r w:rsidRPr="006F1B5C">
        <w:t xml:space="preserve"> Постанова КМУ  від 13 травня 2013 р. N 333)</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Електронні рецепти на препарати наркотичних засобів, психотропних речовин і прекурсори виписуються за правилами, встановленими МОЗ.</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7" w:name="n100"/>
      <w:bookmarkEnd w:id="57"/>
      <w:r w:rsidRPr="006F1B5C">
        <w:rPr>
          <w:color w:val="333333"/>
        </w:rPr>
        <w:t>Форма спеціальних рецептурних бланків паперових рецептів на препарати наркотичних засобів, психотропних речовин і прекурсори, порядок їх придбання, ведення обліку, зберігання, знищення, а також правила оформлення таких рецептів встановлюються МОЗ.</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8" w:name="n101"/>
      <w:bookmarkEnd w:id="58"/>
      <w:r w:rsidRPr="006F1B5C">
        <w:rPr>
          <w:color w:val="333333"/>
        </w:rPr>
        <w:lastRenderedPageBreak/>
        <w:t>Рецепти на препарати наркотичних засобів, психотропних речовин і прекурсори у фармацевтичних (аптечних) закладах обліковуються, зберігаються і знищуються в установленому МОЗ порядку.</w:t>
      </w:r>
    </w:p>
    <w:p w:rsidR="006F1B5C" w:rsidRPr="006F1B5C" w:rsidRDefault="006F1B5C" w:rsidP="0056076C">
      <w:pPr>
        <w:pStyle w:val="rvps2"/>
        <w:shd w:val="clear" w:color="auto" w:fill="FFFFFF"/>
        <w:spacing w:before="0" w:beforeAutospacing="0" w:after="0" w:afterAutospacing="0"/>
        <w:ind w:firstLine="450"/>
        <w:jc w:val="both"/>
        <w:rPr>
          <w:color w:val="333333"/>
        </w:rPr>
      </w:pPr>
      <w:r w:rsidRPr="006F1B5C">
        <w:rPr>
          <w:color w:val="333333"/>
        </w:rPr>
        <w:t>Препарати наркотичних засобів, психотропних речовин і прекурсорів зберігаються та виготовляються у закладах охорони здоров’я у приміщеннях, які відповідають установленим МВС вимогам до об’єктів і приміщень, що призначені для провадження діяльності, пов’язаної з обігом наркотичних засобів, психотропних речовин і прекурсорів, та зберігання вилучених з незаконного обігу таких засобів і речовин.</w:t>
      </w:r>
    </w:p>
    <w:p w:rsidR="006F1B5C" w:rsidRPr="006F1B5C" w:rsidRDefault="006F1B5C" w:rsidP="0056076C">
      <w:pPr>
        <w:pStyle w:val="rvps2"/>
        <w:shd w:val="clear" w:color="auto" w:fill="FFFFFF"/>
        <w:spacing w:before="0" w:beforeAutospacing="0" w:after="0" w:afterAutospacing="0"/>
        <w:ind w:firstLine="450"/>
        <w:jc w:val="both"/>
        <w:rPr>
          <w:color w:val="333333"/>
        </w:rPr>
      </w:pPr>
      <w:bookmarkStart w:id="59" w:name="n29"/>
      <w:bookmarkEnd w:id="59"/>
      <w:r w:rsidRPr="006F1B5C">
        <w:rPr>
          <w:color w:val="333333"/>
        </w:rPr>
        <w:t>Препарати наркотичних засобів, психотропних речовин і прекурсорів, що потребують під час їх зберігання дотримання температурного режиму, зберігаються у приміщеннях, обладнаних відповідно до встановлених МВС вимог у холодильниках без сейфа.</w:t>
      </w:r>
    </w:p>
    <w:p w:rsidR="006F1B5C" w:rsidRPr="006F1B5C" w:rsidRDefault="006F1B5C" w:rsidP="0056076C">
      <w:pPr>
        <w:pStyle w:val="rvps2"/>
        <w:shd w:val="clear" w:color="auto" w:fill="FFFFFF"/>
        <w:spacing w:before="0" w:beforeAutospacing="0" w:after="0" w:afterAutospacing="0"/>
        <w:jc w:val="both"/>
        <w:rPr>
          <w:color w:val="333333"/>
        </w:rPr>
      </w:pPr>
      <w:bookmarkStart w:id="60" w:name="n30"/>
      <w:bookmarkEnd w:id="60"/>
      <w:r w:rsidRPr="006F1B5C">
        <w:rPr>
          <w:color w:val="333333"/>
        </w:rPr>
        <w:t xml:space="preserve"> </w:t>
      </w:r>
      <w:r w:rsidRPr="006F1B5C">
        <w:rPr>
          <w:color w:val="333333"/>
        </w:rPr>
        <w:tab/>
        <w:t>Ключі від сейфів, металевих шаф і приміщень, в яких зберігаються препарати наркотичних засобів, психотропних речовин і прекурсорів, та пристрої для пломбування (у разі їх наявності) зберігаються у відповідальних осіб.</w:t>
      </w:r>
    </w:p>
    <w:p w:rsidR="006F1B5C" w:rsidRPr="006F1B5C" w:rsidRDefault="006F1B5C" w:rsidP="0056076C">
      <w:pPr>
        <w:pStyle w:val="rvps2"/>
        <w:shd w:val="clear" w:color="auto" w:fill="FFFFFF"/>
        <w:spacing w:before="0" w:beforeAutospacing="0" w:after="0" w:afterAutospacing="0"/>
        <w:jc w:val="both"/>
      </w:pPr>
      <w:bookmarkStart w:id="61" w:name="n31"/>
      <w:bookmarkEnd w:id="61"/>
      <w:r w:rsidRPr="006F1B5C">
        <w:rPr>
          <w:color w:val="333333"/>
        </w:rPr>
        <w:t xml:space="preserve"> </w:t>
      </w:r>
      <w:r w:rsidRPr="006F1B5C">
        <w:rPr>
          <w:color w:val="333333"/>
        </w:rPr>
        <w:tab/>
      </w:r>
      <w:r w:rsidRPr="006F1B5C">
        <w:t xml:space="preserve"> Зберігання в закладах охорони здоров’я наркотичних засобів, психотропних речовин та прекурсорів, які не дозволені до застосування у медичній практиці в Україні, забороняється.</w:t>
      </w:r>
    </w:p>
    <w:p w:rsidR="006F1B5C" w:rsidRPr="006F1B5C" w:rsidRDefault="006F1B5C" w:rsidP="0056076C">
      <w:pPr>
        <w:spacing w:line="240" w:lineRule="auto"/>
        <w:jc w:val="center"/>
        <w:rPr>
          <w:rFonts w:ascii="Times New Roman" w:hAnsi="Times New Roman"/>
          <w:b/>
          <w:sz w:val="24"/>
          <w:szCs w:val="24"/>
        </w:rPr>
      </w:pPr>
      <w:r w:rsidRPr="0071494C">
        <w:rPr>
          <w:rFonts w:ascii="Times New Roman" w:hAnsi="Times New Roman"/>
          <w:b/>
          <w:i/>
          <w:sz w:val="24"/>
          <w:szCs w:val="24"/>
        </w:rPr>
        <w:t>Звітність установ, що працюють зі СДОР</w:t>
      </w:r>
    </w:p>
    <w:p w:rsidR="006F1B5C" w:rsidRPr="006F1B5C" w:rsidRDefault="006F1B5C" w:rsidP="0056076C">
      <w:pPr>
        <w:pStyle w:val="rvps2"/>
        <w:shd w:val="clear" w:color="auto" w:fill="FFFFFF"/>
        <w:spacing w:before="0" w:beforeAutospacing="0" w:after="150" w:afterAutospacing="0"/>
        <w:ind w:firstLine="450"/>
        <w:jc w:val="both"/>
        <w:rPr>
          <w:color w:val="333333"/>
        </w:rPr>
      </w:pPr>
      <w:r w:rsidRPr="006F1B5C">
        <w:rPr>
          <w:color w:val="333333"/>
        </w:rPr>
        <w:t>Ліцензіати за формами, встановленими постановою Кабінету Міністрів України від 3 червня 2009 р. </w:t>
      </w:r>
      <w:hyperlink r:id="rId67" w:tgtFrame="_blank" w:history="1">
        <w:r w:rsidRPr="006F1B5C">
          <w:rPr>
            <w:rStyle w:val="a3"/>
            <w:color w:val="000099"/>
          </w:rPr>
          <w:t>№ 589</w:t>
        </w:r>
      </w:hyperlink>
      <w:r w:rsidRPr="006F1B5C">
        <w:rPr>
          <w:color w:val="333333"/>
        </w:rPr>
        <w:t> “Про затвердження Порядку провадження діяльності, пов’язаної з обігом наркотичних засобів, психотропних речовин і прекурсорів, та контролю за їх обігом” (Офіційний вісник України, 2009 р., № 44, ст. 1477), зобов’язані подавати до органу ліцензування:</w:t>
      </w:r>
    </w:p>
    <w:p w:rsidR="006F1B5C" w:rsidRPr="006F1B5C" w:rsidRDefault="006F1B5C" w:rsidP="00DA4CB9">
      <w:pPr>
        <w:pStyle w:val="rvps2"/>
        <w:numPr>
          <w:ilvl w:val="0"/>
          <w:numId w:val="193"/>
        </w:numPr>
        <w:shd w:val="clear" w:color="auto" w:fill="FFFFFF"/>
        <w:spacing w:before="0" w:beforeAutospacing="0" w:after="150" w:afterAutospacing="0"/>
        <w:jc w:val="both"/>
        <w:rPr>
          <w:color w:val="333333"/>
        </w:rPr>
      </w:pPr>
      <w:bookmarkStart w:id="62" w:name="n41"/>
      <w:bookmarkEnd w:id="62"/>
      <w:r w:rsidRPr="006F1B5C">
        <w:rPr>
          <w:color w:val="333333"/>
        </w:rPr>
        <w:t>до 25 числа місяця, що настає за звітним кварталом, - звіт про кількість наркотичних засобів, психотропних речовин і прекурсорів, що відповідно виробляються, виготовляються, ввозяться на територію України чи вивозяться з території України;</w:t>
      </w:r>
    </w:p>
    <w:p w:rsidR="006F1B5C" w:rsidRPr="006F1B5C" w:rsidRDefault="006F1B5C" w:rsidP="00DA4CB9">
      <w:pPr>
        <w:pStyle w:val="rvps2"/>
        <w:numPr>
          <w:ilvl w:val="0"/>
          <w:numId w:val="193"/>
        </w:numPr>
        <w:shd w:val="clear" w:color="auto" w:fill="FFFFFF"/>
        <w:spacing w:before="0" w:beforeAutospacing="0" w:after="150" w:afterAutospacing="0"/>
        <w:jc w:val="both"/>
        <w:rPr>
          <w:color w:val="333333"/>
        </w:rPr>
      </w:pPr>
      <w:bookmarkStart w:id="63" w:name="n42"/>
      <w:bookmarkEnd w:id="63"/>
      <w:r w:rsidRPr="006F1B5C">
        <w:rPr>
          <w:color w:val="333333"/>
        </w:rPr>
        <w:t>до 31 січня року, що настає за звітним періодом, - звіт щодо кількості наркотичних засобів, психотропних речовин і прекурсорів, що виробляються, виготовляються, ввозяться на територію України, вивозяться з території України, реалізовуються чи використовуються, а також про кількість запасів наркотичних засобів, психотропних речовин і прекурсорів станом на 31 грудня звітного року;</w:t>
      </w:r>
    </w:p>
    <w:p w:rsidR="006F1B5C" w:rsidRPr="006F1B5C" w:rsidRDefault="006F1B5C" w:rsidP="00DA4CB9">
      <w:pPr>
        <w:pStyle w:val="rvps2"/>
        <w:numPr>
          <w:ilvl w:val="0"/>
          <w:numId w:val="193"/>
        </w:numPr>
        <w:shd w:val="clear" w:color="auto" w:fill="FFFFFF"/>
        <w:spacing w:before="0" w:beforeAutospacing="0" w:after="150" w:afterAutospacing="0"/>
        <w:jc w:val="both"/>
        <w:rPr>
          <w:color w:val="333333"/>
        </w:rPr>
      </w:pPr>
      <w:bookmarkStart w:id="64" w:name="n231"/>
      <w:bookmarkStart w:id="65" w:name="n232"/>
      <w:bookmarkEnd w:id="64"/>
      <w:bookmarkEnd w:id="65"/>
      <w:r w:rsidRPr="006F1B5C">
        <w:rPr>
          <w:color w:val="333333"/>
        </w:rPr>
        <w:t>до 1 грудня поточного року - звіт про результати господарської діяльності із зазначенням кількості вирощених і перероблених рослин виду маку снотворного та рослин роду коноплі для виробництва насіння.</w:t>
      </w:r>
    </w:p>
    <w:p w:rsidR="006F1B5C" w:rsidRPr="006F1B5C" w:rsidRDefault="006F1B5C" w:rsidP="001652DC">
      <w:pPr>
        <w:pStyle w:val="rvps2"/>
        <w:shd w:val="clear" w:color="auto" w:fill="FFFFFF"/>
        <w:spacing w:before="0" w:beforeAutospacing="0" w:after="0" w:afterAutospacing="0"/>
        <w:ind w:firstLine="450"/>
        <w:jc w:val="both"/>
        <w:rPr>
          <w:color w:val="333333"/>
        </w:rPr>
      </w:pPr>
      <w:r w:rsidRPr="006F1B5C">
        <w:rPr>
          <w:color w:val="333333"/>
        </w:rPr>
        <w:t>Облік препаратів наркотичних засобів, психотропних речовин і прекурсорів ведеться закладами охорони здоров’я:</w:t>
      </w:r>
    </w:p>
    <w:p w:rsidR="006F1B5C" w:rsidRPr="006F1B5C" w:rsidRDefault="006F1B5C" w:rsidP="001652DC">
      <w:pPr>
        <w:pStyle w:val="rvps2"/>
        <w:shd w:val="clear" w:color="auto" w:fill="FFFFFF"/>
        <w:spacing w:before="0" w:beforeAutospacing="0" w:after="0" w:afterAutospacing="0"/>
        <w:ind w:firstLine="450"/>
        <w:jc w:val="both"/>
        <w:rPr>
          <w:color w:val="333333"/>
        </w:rPr>
      </w:pPr>
      <w:r w:rsidRPr="006F1B5C">
        <w:rPr>
          <w:color w:val="333333"/>
        </w:rPr>
        <w:t>у відділеннях і кабінетах лікувально-профілактичних закладів у журналі за формою, визначеною МОЗ;</w:t>
      </w:r>
    </w:p>
    <w:p w:rsidR="006F1B5C" w:rsidRPr="006F1B5C" w:rsidRDefault="006F1B5C" w:rsidP="001652DC">
      <w:pPr>
        <w:pStyle w:val="rvps2"/>
        <w:shd w:val="clear" w:color="auto" w:fill="FFFFFF"/>
        <w:spacing w:before="0" w:beforeAutospacing="0" w:after="0" w:afterAutospacing="0"/>
        <w:ind w:firstLine="450"/>
        <w:jc w:val="both"/>
        <w:rPr>
          <w:color w:val="333333"/>
        </w:rPr>
      </w:pPr>
      <w:r w:rsidRPr="006F1B5C">
        <w:rPr>
          <w:color w:val="333333"/>
        </w:rPr>
        <w:t>на постах відділень лікувально-профілактичних закладів у журналі за формою, визначеною МОЗ;</w:t>
      </w:r>
    </w:p>
    <w:p w:rsidR="006F1B5C" w:rsidRPr="006F1B5C" w:rsidRDefault="006F1B5C" w:rsidP="001652DC">
      <w:pPr>
        <w:pStyle w:val="rvps2"/>
        <w:shd w:val="clear" w:color="auto" w:fill="FFFFFF"/>
        <w:spacing w:before="0" w:beforeAutospacing="0" w:after="0" w:afterAutospacing="0"/>
        <w:ind w:firstLine="450"/>
        <w:jc w:val="both"/>
        <w:rPr>
          <w:color w:val="333333"/>
        </w:rPr>
      </w:pPr>
      <w:bookmarkStart w:id="66" w:name="n23"/>
      <w:bookmarkEnd w:id="66"/>
      <w:r w:rsidRPr="006F1B5C">
        <w:rPr>
          <w:color w:val="333333"/>
        </w:rPr>
        <w:t>у фармацевтичних (аптечних) закладах у журналі за формою, визначеною МОЗ;</w:t>
      </w:r>
    </w:p>
    <w:p w:rsidR="006F1B5C" w:rsidRPr="006F1B5C" w:rsidRDefault="006F1B5C" w:rsidP="001652DC">
      <w:pPr>
        <w:pStyle w:val="rvps2"/>
        <w:shd w:val="clear" w:color="auto" w:fill="FFFFFF"/>
        <w:spacing w:before="0" w:beforeAutospacing="0" w:after="0" w:afterAutospacing="0"/>
        <w:ind w:firstLine="450"/>
        <w:jc w:val="both"/>
        <w:rPr>
          <w:color w:val="333333"/>
        </w:rPr>
      </w:pPr>
      <w:bookmarkStart w:id="67" w:name="n24"/>
      <w:bookmarkEnd w:id="67"/>
      <w:r w:rsidRPr="006F1B5C">
        <w:rPr>
          <w:color w:val="333333"/>
        </w:rPr>
        <w:t>у лікувально-профілактичних закладах для виконання призначень лікаря в стаціонарних умовах за формою, визначеною МОЗ.</w:t>
      </w:r>
    </w:p>
    <w:p w:rsidR="006F1B5C" w:rsidRPr="006F1B5C" w:rsidRDefault="006F1B5C" w:rsidP="001652DC">
      <w:pPr>
        <w:pStyle w:val="rvps2"/>
        <w:shd w:val="clear" w:color="auto" w:fill="FFFFFF"/>
        <w:spacing w:before="0" w:beforeAutospacing="0" w:after="0" w:afterAutospacing="0"/>
        <w:ind w:firstLine="450"/>
        <w:jc w:val="both"/>
        <w:rPr>
          <w:color w:val="333333"/>
        </w:rPr>
      </w:pPr>
      <w:r w:rsidRPr="006F1B5C">
        <w:rPr>
          <w:color w:val="333333"/>
        </w:rPr>
        <w:t xml:space="preserve">Сторінки журналу, в якому обліковуються препарати наркотичних засобів, психотропних речовин і прекурсорів, пронумеровуються, прошнуровуються і засвідчуються підписом керівника та скріплюються печаткою закладу охорони здоров’я (за наявності). Внесення виправлень та недостовірних відомостей до журналів </w:t>
      </w:r>
      <w:r w:rsidRPr="006F1B5C">
        <w:rPr>
          <w:color w:val="333333"/>
        </w:rPr>
        <w:lastRenderedPageBreak/>
        <w:t>забороняється. У разі виявлення технічних помилок вони виправляються. Виправлення завіряються підписом керівника закладу охорони здоров’я.</w:t>
      </w:r>
    </w:p>
    <w:p w:rsidR="006F1B5C" w:rsidRPr="006F1B5C" w:rsidRDefault="006F1B5C" w:rsidP="0056076C">
      <w:pPr>
        <w:pStyle w:val="rvps2"/>
        <w:shd w:val="clear" w:color="auto" w:fill="FFFFFF"/>
        <w:spacing w:before="0" w:beforeAutospacing="0" w:after="150" w:afterAutospacing="0"/>
        <w:ind w:firstLine="450"/>
        <w:jc w:val="both"/>
        <w:rPr>
          <w:color w:val="333333"/>
        </w:rPr>
      </w:pPr>
      <w:r w:rsidRPr="006F1B5C">
        <w:rPr>
          <w:color w:val="333333"/>
        </w:rPr>
        <w:t>У разі виявлення відповідальною особою факту відхилення показників наявності препаратів наркотичних засобів, психотропних речовин і прекурсорів від зазначених у журналах обліку записів про залишки керівник закладу охорони здоров’я зобов’язаний протягом трьох календарних днів провести у визначеному законодавством порядку інвентаризацію наркотичних засобів, психотропних речовин і прекурсорів, облік яких веде відповідальна особа.</w:t>
      </w:r>
    </w:p>
    <w:p w:rsidR="006F1B5C" w:rsidRPr="006F1B5C" w:rsidRDefault="006F1B5C" w:rsidP="0056076C">
      <w:pPr>
        <w:pStyle w:val="rvps2"/>
        <w:shd w:val="clear" w:color="auto" w:fill="FFFFFF"/>
        <w:spacing w:before="0" w:beforeAutospacing="0" w:after="150" w:afterAutospacing="0"/>
        <w:ind w:firstLine="450"/>
        <w:jc w:val="both"/>
        <w:rPr>
          <w:color w:val="333333"/>
        </w:rPr>
      </w:pPr>
      <w:r w:rsidRPr="006F1B5C">
        <w:rPr>
          <w:color w:val="333333"/>
        </w:rPr>
        <w:t>Керівники закладів охорони здоров’я зобов’язані проводити щокварталу інвентаризацію препаратів наркотичних засобів, психотропних речовин і прекурсорів у визначеному законодавством порядку із складенням балансу товарно-матеріальних цінностей.</w:t>
      </w:r>
    </w:p>
    <w:p w:rsidR="006F1B5C" w:rsidRPr="0071494C" w:rsidRDefault="006F1B5C" w:rsidP="0056076C">
      <w:pPr>
        <w:spacing w:after="0" w:line="240" w:lineRule="auto"/>
        <w:ind w:left="720"/>
        <w:jc w:val="center"/>
        <w:rPr>
          <w:rFonts w:ascii="Times New Roman" w:hAnsi="Times New Roman"/>
          <w:b/>
          <w:i/>
          <w:sz w:val="24"/>
          <w:szCs w:val="24"/>
        </w:rPr>
      </w:pPr>
      <w:bookmarkStart w:id="68" w:name="n98"/>
      <w:bookmarkEnd w:id="68"/>
      <w:r w:rsidRPr="0071494C">
        <w:rPr>
          <w:rFonts w:ascii="Times New Roman" w:hAnsi="Times New Roman"/>
          <w:b/>
          <w:i/>
          <w:sz w:val="24"/>
          <w:szCs w:val="24"/>
        </w:rPr>
        <w:t>Порядок допуску персоналу до роботи, медичні о</w:t>
      </w:r>
      <w:r w:rsidR="0071494C" w:rsidRPr="0071494C">
        <w:rPr>
          <w:rFonts w:ascii="Times New Roman" w:hAnsi="Times New Roman"/>
          <w:b/>
          <w:i/>
          <w:sz w:val="24"/>
          <w:szCs w:val="24"/>
        </w:rPr>
        <w:t>гляди (наркологічні обстеження)</w:t>
      </w:r>
    </w:p>
    <w:p w:rsidR="006F1B5C" w:rsidRPr="006F1B5C" w:rsidRDefault="006F1B5C" w:rsidP="0056076C">
      <w:pPr>
        <w:spacing w:after="0" w:line="240" w:lineRule="auto"/>
        <w:ind w:firstLine="708"/>
        <w:jc w:val="both"/>
        <w:rPr>
          <w:rFonts w:ascii="Times New Roman" w:hAnsi="Times New Roman"/>
          <w:sz w:val="24"/>
          <w:szCs w:val="24"/>
        </w:rPr>
      </w:pPr>
      <w:r w:rsidRPr="006F1B5C">
        <w:rPr>
          <w:rFonts w:ascii="Times New Roman" w:hAnsi="Times New Roman"/>
          <w:sz w:val="24"/>
          <w:szCs w:val="24"/>
        </w:rPr>
        <w:t xml:space="preserve">«Перелік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 затвердженого постановою КМУ від 10 травня 2022 р. № 577 встановлює, що  працівники фармацевтичних підприємств та аптечних закладів з тяжкими психічними розладами, зокрема спричинені вживанням психоактивних речовин, мають медичне психіатричне протипоказання щодо  діяльності пов’язаною з обігом </w:t>
      </w:r>
      <w:r w:rsidRPr="006F1B5C">
        <w:rPr>
          <w:rFonts w:ascii="Times New Roman" w:hAnsi="Times New Roman"/>
          <w:color w:val="333333"/>
          <w:sz w:val="24"/>
          <w:szCs w:val="24"/>
        </w:rPr>
        <w:t>наркотичних засобів, психотропних речовин і прекурсорів</w:t>
      </w:r>
      <w:r w:rsidRPr="006F1B5C">
        <w:rPr>
          <w:rFonts w:ascii="Times New Roman" w:hAnsi="Times New Roman"/>
          <w:sz w:val="24"/>
          <w:szCs w:val="24"/>
        </w:rPr>
        <w:t xml:space="preserve"> що можуть становити безпосередню небезпеку для особи або оточуючих</w:t>
      </w:r>
    </w:p>
    <w:p w:rsidR="006F1B5C" w:rsidRPr="006F1B5C" w:rsidRDefault="006F1B5C" w:rsidP="0056076C">
      <w:pPr>
        <w:spacing w:after="0" w:line="240" w:lineRule="auto"/>
        <w:ind w:firstLine="708"/>
        <w:jc w:val="both"/>
        <w:rPr>
          <w:rFonts w:ascii="Times New Roman" w:hAnsi="Times New Roman"/>
          <w:sz w:val="24"/>
          <w:szCs w:val="24"/>
        </w:rPr>
      </w:pPr>
      <w:r w:rsidRPr="006F1B5C">
        <w:rPr>
          <w:rStyle w:val="rvts23"/>
          <w:rFonts w:ascii="Times New Roman" w:hAnsi="Times New Roman"/>
          <w:bCs/>
          <w:color w:val="333333"/>
          <w:sz w:val="24"/>
          <w:szCs w:val="24"/>
          <w:shd w:val="clear" w:color="auto" w:fill="FFFFFF"/>
        </w:rPr>
        <w:t xml:space="preserve">Перелік </w:t>
      </w:r>
      <w:r w:rsidRPr="006F1B5C">
        <w:rPr>
          <w:rFonts w:ascii="Times New Roman" w:hAnsi="Times New Roman"/>
          <w:color w:val="333333"/>
          <w:sz w:val="24"/>
          <w:szCs w:val="24"/>
        </w:rPr>
        <w:t xml:space="preserve"> </w:t>
      </w:r>
      <w:r w:rsidRPr="006F1B5C">
        <w:rPr>
          <w:rStyle w:val="rvts23"/>
          <w:rFonts w:ascii="Times New Roman" w:hAnsi="Times New Roman"/>
          <w:bCs/>
          <w:color w:val="333333"/>
          <w:sz w:val="24"/>
          <w:szCs w:val="24"/>
          <w:shd w:val="clear" w:color="auto" w:fill="FFFFFF"/>
        </w:rPr>
        <w:t xml:space="preserve">категорій осіб, які для виконання окремих видів діяльності (робіт, професій, служби) з особливими вимогами до стану психічного здоров’я підлягають періодичному психіатричному огляду визначений </w:t>
      </w:r>
      <w:r w:rsidRPr="006F1B5C">
        <w:rPr>
          <w:rFonts w:ascii="Times New Roman" w:hAnsi="Times New Roman"/>
          <w:sz w:val="24"/>
          <w:szCs w:val="24"/>
        </w:rPr>
        <w:t xml:space="preserve"> Наказом МОЗ України «Про затвердження Переліку категорій осіб, які для виконання окремих видів діяльності (робіт, професій, служби) з особливими вимогами до стану психічного здоров’я підлягають періодичному психіатричному огляду, та Змін до Порядку проведення попередніх, періодичних та позачергових психіатричних оглядів, у тому числі на предмет вживання психоактивних речовин» від 26.01.2024 р. № 139. </w:t>
      </w:r>
    </w:p>
    <w:p w:rsidR="00841FF5" w:rsidRPr="006F1B5C" w:rsidRDefault="006F1B5C" w:rsidP="0056076C">
      <w:pPr>
        <w:spacing w:after="0" w:line="240" w:lineRule="auto"/>
        <w:jc w:val="both"/>
        <w:rPr>
          <w:rFonts w:ascii="Times New Roman" w:hAnsi="Times New Roman"/>
          <w:sz w:val="24"/>
          <w:szCs w:val="24"/>
        </w:rPr>
      </w:pPr>
      <w:r w:rsidRPr="006F1B5C">
        <w:rPr>
          <w:rFonts w:ascii="Times New Roman" w:hAnsi="Times New Roman"/>
          <w:sz w:val="24"/>
          <w:szCs w:val="24"/>
        </w:rPr>
        <w:t xml:space="preserve">Згідно даного нормативного документу </w:t>
      </w:r>
      <w:r w:rsidRPr="006F1B5C">
        <w:rPr>
          <w:rFonts w:ascii="Times New Roman" w:hAnsi="Times New Roman"/>
          <w:color w:val="333333"/>
          <w:sz w:val="24"/>
          <w:szCs w:val="24"/>
          <w:shd w:val="clear" w:color="auto" w:fill="FFFFFF"/>
        </w:rPr>
        <w:t>працівники фармацевтичних підприємств, аптечних закладів, в тому числі особи, які за своїми службовими обов’язками отримають (чи мають) доступ безпосередньо до наркотичних засобів, психотропних речовин і прекурсорів мають проходити психіатричний  огляд один раз на рік</w:t>
      </w:r>
    </w:p>
    <w:p w:rsidR="0071494C" w:rsidRDefault="0071494C" w:rsidP="0056076C">
      <w:pPr>
        <w:spacing w:after="0" w:line="240" w:lineRule="auto"/>
        <w:jc w:val="both"/>
        <w:rPr>
          <w:rFonts w:ascii="Times New Roman" w:hAnsi="Times New Roman"/>
          <w:sz w:val="24"/>
          <w:szCs w:val="24"/>
        </w:rPr>
      </w:pPr>
    </w:p>
    <w:p w:rsidR="0071494C" w:rsidRPr="00CD08FA" w:rsidRDefault="0071494C"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71494C" w:rsidRDefault="0071494C" w:rsidP="00E56C89">
      <w:pPr>
        <w:pStyle w:val="a7"/>
        <w:numPr>
          <w:ilvl w:val="0"/>
          <w:numId w:val="106"/>
        </w:numPr>
        <w:spacing w:after="0"/>
        <w:jc w:val="both"/>
        <w:rPr>
          <w:w w:val="105"/>
          <w:sz w:val="24"/>
          <w:szCs w:val="24"/>
          <w:lang w:val="uk-UA"/>
        </w:rPr>
      </w:pPr>
      <w:r w:rsidRPr="0071494C">
        <w:rPr>
          <w:w w:val="105"/>
          <w:sz w:val="24"/>
          <w:szCs w:val="24"/>
        </w:rPr>
        <w:t xml:space="preserve">Безпека праці при роботі з наркотичними, отруйними та сильнодіючими речовинами. </w:t>
      </w:r>
    </w:p>
    <w:p w:rsidR="0071494C" w:rsidRDefault="0071494C" w:rsidP="00E56C89">
      <w:pPr>
        <w:pStyle w:val="a7"/>
        <w:numPr>
          <w:ilvl w:val="0"/>
          <w:numId w:val="106"/>
        </w:numPr>
        <w:spacing w:after="0"/>
        <w:jc w:val="both"/>
        <w:rPr>
          <w:w w:val="105"/>
          <w:sz w:val="24"/>
          <w:szCs w:val="24"/>
          <w:lang w:val="uk-UA"/>
        </w:rPr>
      </w:pPr>
      <w:r w:rsidRPr="0071494C">
        <w:rPr>
          <w:w w:val="105"/>
          <w:sz w:val="24"/>
          <w:szCs w:val="24"/>
        </w:rPr>
        <w:t xml:space="preserve">Вимоги до їх зберігання. </w:t>
      </w:r>
    </w:p>
    <w:p w:rsidR="0071494C" w:rsidRPr="0071494C" w:rsidRDefault="0071494C" w:rsidP="00E56C89">
      <w:pPr>
        <w:pStyle w:val="a7"/>
        <w:numPr>
          <w:ilvl w:val="0"/>
          <w:numId w:val="106"/>
        </w:numPr>
        <w:spacing w:after="0"/>
        <w:jc w:val="both"/>
        <w:rPr>
          <w:sz w:val="24"/>
          <w:szCs w:val="24"/>
        </w:rPr>
      </w:pPr>
      <w:r w:rsidRPr="0071494C">
        <w:rPr>
          <w:w w:val="105"/>
          <w:sz w:val="24"/>
          <w:szCs w:val="24"/>
        </w:rPr>
        <w:t>Порядок допуску персоналу до роботи, медичні огляди (наркологічні обстеження).</w:t>
      </w:r>
    </w:p>
    <w:p w:rsidR="0071494C" w:rsidRPr="0071494C" w:rsidRDefault="0071494C" w:rsidP="00E56C89">
      <w:pPr>
        <w:pStyle w:val="a7"/>
        <w:numPr>
          <w:ilvl w:val="0"/>
          <w:numId w:val="106"/>
        </w:numPr>
        <w:spacing w:after="0"/>
        <w:jc w:val="both"/>
        <w:rPr>
          <w:sz w:val="24"/>
          <w:szCs w:val="24"/>
        </w:rPr>
      </w:pPr>
      <w:r w:rsidRPr="0071494C">
        <w:rPr>
          <w:w w:val="105"/>
          <w:sz w:val="24"/>
          <w:szCs w:val="24"/>
        </w:rPr>
        <w:t xml:space="preserve"> Звітність установ, що працюють зі СДОР.</w:t>
      </w:r>
    </w:p>
    <w:p w:rsidR="0071494C" w:rsidRPr="007C64FD" w:rsidRDefault="0071494C" w:rsidP="0056076C">
      <w:pPr>
        <w:spacing w:after="0" w:line="240" w:lineRule="auto"/>
        <w:jc w:val="both"/>
        <w:rPr>
          <w:rFonts w:ascii="Times New Roman" w:hAnsi="Times New Roman"/>
          <w:sz w:val="24"/>
          <w:szCs w:val="24"/>
        </w:rPr>
      </w:pPr>
    </w:p>
    <w:p w:rsidR="0071494C" w:rsidRPr="00CD08FA" w:rsidRDefault="0071494C"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777566" w:rsidRPr="00005299" w:rsidRDefault="00777566" w:rsidP="00777566">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777566" w:rsidRPr="00777566" w:rsidRDefault="00777566" w:rsidP="00E56C89">
      <w:pPr>
        <w:pStyle w:val="a6"/>
        <w:numPr>
          <w:ilvl w:val="0"/>
          <w:numId w:val="177"/>
        </w:numPr>
        <w:spacing w:after="0" w:line="240" w:lineRule="auto"/>
        <w:jc w:val="both"/>
        <w:rPr>
          <w:rFonts w:ascii="Times New Roman" w:hAnsi="Times New Roman"/>
          <w:sz w:val="24"/>
          <w:szCs w:val="24"/>
        </w:rPr>
      </w:pPr>
      <w:r w:rsidRPr="00777566">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777566" w:rsidRPr="00777566" w:rsidRDefault="00777566" w:rsidP="00E56C89">
      <w:pPr>
        <w:pStyle w:val="a6"/>
        <w:numPr>
          <w:ilvl w:val="0"/>
          <w:numId w:val="177"/>
        </w:numPr>
        <w:spacing w:after="0" w:line="240" w:lineRule="auto"/>
        <w:jc w:val="both"/>
        <w:rPr>
          <w:rFonts w:ascii="Times New Roman" w:hAnsi="Times New Roman"/>
          <w:sz w:val="24"/>
          <w:szCs w:val="24"/>
        </w:rPr>
      </w:pPr>
      <w:r w:rsidRPr="00777566">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777566" w:rsidRPr="00777566" w:rsidRDefault="00777566" w:rsidP="00E56C89">
      <w:pPr>
        <w:pStyle w:val="a6"/>
        <w:numPr>
          <w:ilvl w:val="0"/>
          <w:numId w:val="177"/>
        </w:numPr>
        <w:spacing w:after="0" w:line="240" w:lineRule="auto"/>
        <w:jc w:val="both"/>
        <w:rPr>
          <w:rFonts w:ascii="Times New Roman" w:hAnsi="Times New Roman"/>
          <w:sz w:val="24"/>
          <w:szCs w:val="24"/>
        </w:rPr>
      </w:pPr>
      <w:r w:rsidRPr="00777566">
        <w:rPr>
          <w:rFonts w:ascii="Times New Roman" w:hAnsi="Times New Roman"/>
          <w:sz w:val="24"/>
          <w:szCs w:val="24"/>
        </w:rPr>
        <w:lastRenderedPageBreak/>
        <w:t>М. Веремій, В. Зенкіна, О. Яворівський. Охорона праці в медичній галузі: Навч. метод. посіб. 2017. 208 с.</w:t>
      </w:r>
    </w:p>
    <w:p w:rsidR="00777566" w:rsidRPr="00777566" w:rsidRDefault="00777566" w:rsidP="00E56C89">
      <w:pPr>
        <w:pStyle w:val="a6"/>
        <w:numPr>
          <w:ilvl w:val="0"/>
          <w:numId w:val="177"/>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Workers Compensation «Act Occupational health and safety regulation» B.C. Reg. 296/97 British Columbia. 2022. 698 p.</w:t>
      </w:r>
    </w:p>
    <w:p w:rsidR="00777566" w:rsidRPr="00777566" w:rsidRDefault="00777566" w:rsidP="00E56C89">
      <w:pPr>
        <w:pStyle w:val="a6"/>
        <w:numPr>
          <w:ilvl w:val="0"/>
          <w:numId w:val="177"/>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777566" w:rsidRPr="00777566" w:rsidRDefault="00777566" w:rsidP="00E56C89">
      <w:pPr>
        <w:pStyle w:val="a6"/>
        <w:numPr>
          <w:ilvl w:val="0"/>
          <w:numId w:val="177"/>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Thomas P Fuller. Global Occupational Safety and Health Management Handbook. CRC Press, 2019. 359 p.</w:t>
      </w:r>
    </w:p>
    <w:p w:rsidR="00777566" w:rsidRPr="00005299" w:rsidRDefault="00777566" w:rsidP="00777566">
      <w:pPr>
        <w:spacing w:after="0" w:line="240" w:lineRule="auto"/>
        <w:jc w:val="both"/>
        <w:rPr>
          <w:rFonts w:ascii="Times New Roman" w:hAnsi="Times New Roman"/>
          <w:b/>
          <w:bCs/>
          <w:sz w:val="24"/>
          <w:szCs w:val="24"/>
        </w:rPr>
      </w:pPr>
    </w:p>
    <w:p w:rsidR="00777566" w:rsidRPr="00005299" w:rsidRDefault="00777566" w:rsidP="00777566">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охорону праці» № 2694-XII. від 14.10.1992 р. (зі змінами)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«Основи законодавства України про охорону здоров'я» № 2801-XII від 19.11.1992 р. (зі змінами)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Закон України «Про основні</w:t>
      </w:r>
      <w:r w:rsidRPr="00777566">
        <w:rPr>
          <w:rFonts w:ascii="Times New Roman" w:hAnsi="Times New Roman"/>
          <w:sz w:val="24"/>
          <w:szCs w:val="24"/>
        </w:rPr>
        <w:tab/>
        <w:t>засади державного нагляду за суб’єктами господарювання»№ 877-V від 05.04.2007 р. (зі змінами)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Кодекс цивільного захисту України № 5403-VI від 02.10.2012 р. (зі змінами)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lastRenderedPageBreak/>
        <w:t>Наказ МОЗ України від 21.05.2007 № 246 «Про затвердження Порядку проведення медичних оглядів працівників певних категорій»;</w:t>
      </w:r>
    </w:p>
    <w:p w:rsidR="00777566" w:rsidRPr="00777566" w:rsidRDefault="00777566" w:rsidP="00E56C89">
      <w:pPr>
        <w:pStyle w:val="a6"/>
        <w:numPr>
          <w:ilvl w:val="0"/>
          <w:numId w:val="178"/>
        </w:numPr>
        <w:spacing w:after="0" w:line="240" w:lineRule="auto"/>
        <w:jc w:val="both"/>
        <w:rPr>
          <w:rFonts w:ascii="Times New Roman" w:hAnsi="Times New Roman"/>
          <w:sz w:val="24"/>
          <w:szCs w:val="24"/>
        </w:rPr>
      </w:pPr>
      <w:r w:rsidRPr="00777566">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777566" w:rsidRPr="00777566" w:rsidRDefault="00777566" w:rsidP="00E56C89">
      <w:pPr>
        <w:pStyle w:val="a6"/>
        <w:numPr>
          <w:ilvl w:val="0"/>
          <w:numId w:val="178"/>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777566">
        <w:rPr>
          <w:rFonts w:ascii="Times New Roman" w:hAnsi="Times New Roman"/>
          <w:sz w:val="24"/>
          <w:szCs w:val="24"/>
        </w:rPr>
        <w:t xml:space="preserve"> </w:t>
      </w:r>
      <w:r w:rsidRPr="00777566">
        <w:rPr>
          <w:rFonts w:ascii="Times New Roman" w:hAnsi="Times New Roman"/>
          <w:sz w:val="24"/>
          <w:szCs w:val="24"/>
          <w:lang w:val="en-GB"/>
        </w:rPr>
        <w:t>List of Hazardous Drugs in Healthcare Settings» 2023.26 p.</w:t>
      </w:r>
    </w:p>
    <w:p w:rsidR="00777566" w:rsidRPr="00777566" w:rsidRDefault="00777566" w:rsidP="00E56C89">
      <w:pPr>
        <w:pStyle w:val="a6"/>
        <w:numPr>
          <w:ilvl w:val="0"/>
          <w:numId w:val="178"/>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Reese, Charles D. Occupational Safety and Health: fundamental principles and philosophies. 2017. 403 p.</w:t>
      </w:r>
    </w:p>
    <w:p w:rsidR="00777566" w:rsidRPr="00777566" w:rsidRDefault="00777566" w:rsidP="00E56C89">
      <w:pPr>
        <w:pStyle w:val="a6"/>
        <w:numPr>
          <w:ilvl w:val="0"/>
          <w:numId w:val="178"/>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Pedro M. Arezes, João S. Baptista, Mónica P. Barroso. Occupational and Environmental Safety and Health. Springer International Publishing, 2019. 765 p.</w:t>
      </w:r>
    </w:p>
    <w:p w:rsidR="00777566" w:rsidRPr="00777566" w:rsidRDefault="00777566" w:rsidP="00E56C89">
      <w:pPr>
        <w:pStyle w:val="a6"/>
        <w:numPr>
          <w:ilvl w:val="0"/>
          <w:numId w:val="178"/>
        </w:numPr>
        <w:spacing w:after="0" w:line="240" w:lineRule="auto"/>
        <w:jc w:val="both"/>
        <w:rPr>
          <w:rFonts w:ascii="Times New Roman" w:hAnsi="Times New Roman"/>
          <w:sz w:val="24"/>
          <w:szCs w:val="24"/>
          <w:lang w:val="en-GB"/>
        </w:rPr>
      </w:pPr>
      <w:r w:rsidRPr="00777566">
        <w:rPr>
          <w:rFonts w:ascii="Times New Roman" w:hAnsi="Times New Roman"/>
          <w:sz w:val="24"/>
          <w:szCs w:val="24"/>
          <w:lang w:val="en-GB"/>
        </w:rPr>
        <w:t>Karl H.E. Kroemer. Fitting the human introduction to ergonomics. Human factors engineering. Boca Raton: CRC Press, 2017. 480 p.</w:t>
      </w:r>
    </w:p>
    <w:p w:rsidR="00777566" w:rsidRDefault="00777566" w:rsidP="00777566">
      <w:pPr>
        <w:spacing w:after="0" w:line="240" w:lineRule="auto"/>
        <w:jc w:val="both"/>
        <w:rPr>
          <w:rFonts w:ascii="Times New Roman" w:hAnsi="Times New Roman"/>
          <w:b/>
          <w:sz w:val="24"/>
          <w:szCs w:val="24"/>
        </w:rPr>
      </w:pPr>
    </w:p>
    <w:p w:rsidR="00777566" w:rsidRPr="00005299" w:rsidRDefault="00777566" w:rsidP="00777566">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68" w:history="1">
        <w:r w:rsidRPr="00005299">
          <w:rPr>
            <w:rStyle w:val="a3"/>
            <w:rFonts w:ascii="Times New Roman" w:hAnsi="Times New Roman"/>
            <w:sz w:val="24"/>
            <w:szCs w:val="24"/>
          </w:rPr>
          <w:t>https://zakon.rada.gov.ua/laws/show/</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69" w:history="1">
        <w:r w:rsidRPr="00005299">
          <w:rPr>
            <w:rStyle w:val="a3"/>
            <w:rFonts w:ascii="Times New Roman" w:hAnsi="Times New Roman"/>
            <w:sz w:val="24"/>
            <w:szCs w:val="24"/>
          </w:rPr>
          <w:t>https://moz.gov.ua/</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70">
        <w:r w:rsidRPr="00005299">
          <w:rPr>
            <w:rStyle w:val="a3"/>
            <w:rFonts w:ascii="Times New Roman" w:hAnsi="Times New Roman"/>
            <w:sz w:val="24"/>
            <w:szCs w:val="24"/>
          </w:rPr>
          <w:t>https://www.osha.gov/workers</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71">
        <w:r w:rsidRPr="00005299">
          <w:rPr>
            <w:rStyle w:val="a3"/>
            <w:rFonts w:ascii="Times New Roman" w:hAnsi="Times New Roman"/>
            <w:sz w:val="24"/>
            <w:szCs w:val="24"/>
          </w:rPr>
          <w:t>http://ohoronapraci.kiev.ua/</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72">
        <w:r w:rsidRPr="00005299">
          <w:rPr>
            <w:rStyle w:val="a3"/>
            <w:rFonts w:ascii="Times New Roman" w:hAnsi="Times New Roman"/>
            <w:sz w:val="24"/>
            <w:szCs w:val="24"/>
          </w:rPr>
          <w:t>https://dnaop.com/398/2428/</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73">
        <w:r w:rsidRPr="00005299">
          <w:rPr>
            <w:rStyle w:val="a3"/>
            <w:rFonts w:ascii="Times New Roman" w:hAnsi="Times New Roman"/>
            <w:sz w:val="24"/>
            <w:szCs w:val="24"/>
          </w:rPr>
          <w:t>http://oppb.com.ua/</w:t>
        </w:r>
      </w:hyperlink>
    </w:p>
    <w:p w:rsidR="00777566" w:rsidRPr="00005299" w:rsidRDefault="00777566" w:rsidP="00E56C89">
      <w:pPr>
        <w:numPr>
          <w:ilvl w:val="0"/>
          <w:numId w:val="179"/>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74">
        <w:r w:rsidRPr="00005299">
          <w:rPr>
            <w:rStyle w:val="a3"/>
            <w:rFonts w:ascii="Times New Roman" w:hAnsi="Times New Roman"/>
            <w:sz w:val="24"/>
            <w:szCs w:val="24"/>
          </w:rPr>
          <w:t>https://www.who.int</w:t>
        </w:r>
      </w:hyperlink>
    </w:p>
    <w:p w:rsidR="00777566" w:rsidRPr="00CD08FA" w:rsidRDefault="00777566" w:rsidP="00777566">
      <w:pPr>
        <w:spacing w:after="0" w:line="240" w:lineRule="auto"/>
        <w:jc w:val="both"/>
        <w:rPr>
          <w:rFonts w:ascii="Times New Roman" w:hAnsi="Times New Roman"/>
          <w:b/>
          <w:sz w:val="24"/>
          <w:szCs w:val="24"/>
        </w:rPr>
      </w:pPr>
    </w:p>
    <w:p w:rsidR="001652DC" w:rsidRPr="00CD08FA" w:rsidRDefault="001652DC" w:rsidP="001652DC">
      <w:pPr>
        <w:pStyle w:val="a6"/>
        <w:widowControl w:val="0"/>
        <w:tabs>
          <w:tab w:val="left" w:pos="861"/>
          <w:tab w:val="left" w:pos="1729"/>
          <w:tab w:val="left" w:pos="2828"/>
          <w:tab w:val="left" w:pos="3634"/>
          <w:tab w:val="left" w:pos="4687"/>
          <w:tab w:val="left" w:pos="5622"/>
          <w:tab w:val="left" w:pos="7095"/>
          <w:tab w:val="left" w:pos="8165"/>
          <w:tab w:val="left" w:pos="8639"/>
        </w:tabs>
        <w:autoSpaceDE w:val="0"/>
        <w:autoSpaceDN w:val="0"/>
        <w:spacing w:after="0" w:line="240" w:lineRule="auto"/>
        <w:jc w:val="both"/>
        <w:rPr>
          <w:rFonts w:ascii="Times New Roman" w:hAnsi="Times New Roman"/>
          <w:sz w:val="24"/>
          <w:szCs w:val="24"/>
        </w:rPr>
      </w:pPr>
    </w:p>
    <w:p w:rsidR="00710DAC" w:rsidRDefault="00710DAC" w:rsidP="0056076C">
      <w:pPr>
        <w:pStyle w:val="a6"/>
        <w:widowControl w:val="0"/>
        <w:spacing w:after="0" w:line="240" w:lineRule="auto"/>
        <w:jc w:val="both"/>
        <w:rPr>
          <w:rFonts w:ascii="Times New Roman" w:eastAsia="Times New Roman" w:hAnsi="Times New Roman"/>
          <w:b/>
          <w:bCs/>
          <w:caps/>
          <w:sz w:val="24"/>
          <w:szCs w:val="24"/>
          <w:lang w:eastAsia="ru-RU" w:bidi="ru-RU"/>
        </w:rPr>
      </w:pPr>
      <w:r w:rsidRPr="008A3140">
        <w:rPr>
          <w:rFonts w:ascii="Times New Roman" w:eastAsia="Times New Roman" w:hAnsi="Times New Roman"/>
          <w:b/>
          <w:bCs/>
          <w:caps/>
          <w:sz w:val="24"/>
          <w:szCs w:val="24"/>
          <w:lang w:eastAsia="ru-RU" w:bidi="ru-RU"/>
        </w:rPr>
        <w:t>Лекційне заняття №7 Тема 7</w:t>
      </w:r>
    </w:p>
    <w:p w:rsidR="00E079CC" w:rsidRPr="008A3140" w:rsidRDefault="00E079CC" w:rsidP="0056076C">
      <w:pPr>
        <w:pStyle w:val="a6"/>
        <w:widowControl w:val="0"/>
        <w:spacing w:after="0" w:line="240" w:lineRule="auto"/>
        <w:jc w:val="both"/>
        <w:rPr>
          <w:rFonts w:ascii="Times New Roman" w:eastAsia="Times New Roman" w:hAnsi="Times New Roman"/>
          <w:b/>
          <w:bCs/>
          <w:caps/>
          <w:sz w:val="24"/>
          <w:szCs w:val="24"/>
          <w:lang w:eastAsia="ru-RU" w:bidi="ru-RU"/>
        </w:rPr>
      </w:pPr>
    </w:p>
    <w:p w:rsidR="00710DAC" w:rsidRDefault="00710DAC" w:rsidP="001652DC">
      <w:pPr>
        <w:pStyle w:val="a6"/>
        <w:spacing w:after="0" w:line="240" w:lineRule="auto"/>
        <w:jc w:val="center"/>
        <w:rPr>
          <w:rFonts w:ascii="Times New Roman" w:hAnsi="Times New Roman"/>
          <w:b/>
          <w:w w:val="105"/>
          <w:sz w:val="24"/>
          <w:szCs w:val="24"/>
        </w:rPr>
      </w:pPr>
      <w:r w:rsidRPr="008A3140">
        <w:rPr>
          <w:rFonts w:ascii="Times New Roman" w:hAnsi="Times New Roman"/>
          <w:b/>
          <w:w w:val="105"/>
          <w:sz w:val="24"/>
          <w:szCs w:val="24"/>
        </w:rPr>
        <w:t>Мікроклімат виробничих приміщень</w:t>
      </w:r>
    </w:p>
    <w:p w:rsidR="00E079CC" w:rsidRPr="008A3140" w:rsidRDefault="00E079CC" w:rsidP="001652DC">
      <w:pPr>
        <w:pStyle w:val="a6"/>
        <w:spacing w:after="0" w:line="240" w:lineRule="auto"/>
        <w:jc w:val="center"/>
        <w:rPr>
          <w:rFonts w:ascii="Times New Roman" w:eastAsia="Times New Roman" w:hAnsi="Times New Roman"/>
          <w:b/>
          <w:bCs/>
          <w:sz w:val="24"/>
          <w:szCs w:val="24"/>
          <w:lang w:eastAsia="uk-UA" w:bidi="uk-UA"/>
        </w:rPr>
      </w:pPr>
    </w:p>
    <w:p w:rsidR="00E079CC" w:rsidRDefault="00710DAC" w:rsidP="0056076C">
      <w:pPr>
        <w:spacing w:after="0" w:line="240" w:lineRule="auto"/>
        <w:ind w:firstLine="708"/>
        <w:jc w:val="both"/>
        <w:rPr>
          <w:rFonts w:ascii="Times New Roman" w:eastAsia="Times New Roman" w:hAnsi="Times New Roman"/>
          <w:b/>
          <w:bCs/>
          <w:sz w:val="24"/>
          <w:szCs w:val="24"/>
          <w:lang w:eastAsia="uk-UA" w:bidi="uk-UA"/>
        </w:rPr>
      </w:pPr>
      <w:r w:rsidRPr="008A3140">
        <w:rPr>
          <w:rFonts w:ascii="Times New Roman" w:eastAsia="Times New Roman" w:hAnsi="Times New Roman"/>
          <w:b/>
          <w:bCs/>
          <w:sz w:val="24"/>
          <w:szCs w:val="24"/>
          <w:lang w:eastAsia="uk-UA" w:bidi="uk-UA"/>
        </w:rPr>
        <w:t xml:space="preserve">Актуальність теми: </w:t>
      </w:r>
    </w:p>
    <w:p w:rsidR="00710DAC" w:rsidRPr="008A3140" w:rsidRDefault="00710DAC" w:rsidP="0056076C">
      <w:pPr>
        <w:spacing w:after="0" w:line="240" w:lineRule="auto"/>
        <w:ind w:firstLine="708"/>
        <w:jc w:val="both"/>
        <w:rPr>
          <w:rFonts w:ascii="Times New Roman" w:hAnsi="Times New Roman"/>
          <w:sz w:val="24"/>
          <w:szCs w:val="24"/>
        </w:rPr>
      </w:pPr>
      <w:r w:rsidRPr="008A3140">
        <w:rPr>
          <w:rFonts w:ascii="Times New Roman" w:hAnsi="Times New Roman"/>
          <w:sz w:val="24"/>
          <w:szCs w:val="24"/>
        </w:rPr>
        <w:t>Мікроклімат (метеорологічні умови) виробничого середовища суттєво впливає на стан організму працівника, його працездатність протягом робочого дня, зміни.</w:t>
      </w:r>
      <w:r w:rsidR="008A3140" w:rsidRPr="008A3140">
        <w:rPr>
          <w:rFonts w:ascii="Times New Roman" w:hAnsi="Times New Roman"/>
          <w:sz w:val="24"/>
          <w:szCs w:val="24"/>
        </w:rPr>
        <w:t xml:space="preserve"> </w:t>
      </w:r>
      <w:r w:rsidRPr="008A3140">
        <w:rPr>
          <w:rFonts w:ascii="Times New Roman" w:hAnsi="Times New Roman"/>
          <w:sz w:val="24"/>
          <w:szCs w:val="24"/>
        </w:rPr>
        <w:t>Показники температури, відносної вологості, швидкості руху повітря, теплового випромінювання нагрітих поверхонь характеризують клімат внутрішнього середовища виробничого приміщення.</w:t>
      </w:r>
      <w:r w:rsidR="008A3140" w:rsidRPr="008A3140">
        <w:rPr>
          <w:rFonts w:ascii="Times New Roman" w:hAnsi="Times New Roman"/>
          <w:sz w:val="24"/>
          <w:szCs w:val="24"/>
        </w:rPr>
        <w:t xml:space="preserve"> </w:t>
      </w:r>
      <w:r w:rsidRPr="008A3140">
        <w:rPr>
          <w:rFonts w:ascii="Times New Roman" w:hAnsi="Times New Roman"/>
          <w:sz w:val="24"/>
          <w:szCs w:val="24"/>
        </w:rPr>
        <w:t xml:space="preserve">Санітарні норми мікроклімату виробничих приміщень регулюються ДСН 3.3.6.042 99, затвердженими  Постановою МОЗ України від 1 грудня 1999 року N 42. </w:t>
      </w:r>
    </w:p>
    <w:p w:rsidR="00710DAC" w:rsidRPr="008A3140" w:rsidRDefault="00710DAC" w:rsidP="0056076C">
      <w:pPr>
        <w:pStyle w:val="a6"/>
        <w:spacing w:after="0" w:line="240" w:lineRule="auto"/>
        <w:jc w:val="both"/>
        <w:rPr>
          <w:rFonts w:ascii="Times New Roman" w:eastAsia="Times New Roman" w:hAnsi="Times New Roman"/>
          <w:b/>
          <w:bCs/>
          <w:sz w:val="24"/>
          <w:szCs w:val="24"/>
          <w:lang w:eastAsia="uk-UA" w:bidi="uk-UA"/>
        </w:rPr>
      </w:pPr>
      <w:r w:rsidRPr="008A3140">
        <w:rPr>
          <w:rFonts w:ascii="Times New Roman" w:hAnsi="Times New Roman"/>
          <w:color w:val="0A0A0A"/>
          <w:sz w:val="24"/>
          <w:szCs w:val="24"/>
          <w:shd w:val="clear" w:color="auto" w:fill="FFFFFF"/>
        </w:rPr>
        <w:t xml:space="preserve"> </w:t>
      </w:r>
      <w:r w:rsidRPr="008A3140">
        <w:rPr>
          <w:rFonts w:ascii="Times New Roman" w:eastAsia="Times New Roman" w:hAnsi="Times New Roman"/>
          <w:b/>
          <w:bCs/>
          <w:sz w:val="24"/>
          <w:szCs w:val="24"/>
          <w:lang w:eastAsia="uk-UA" w:bidi="uk-UA"/>
        </w:rPr>
        <w:t xml:space="preserve">Мета: </w:t>
      </w:r>
    </w:p>
    <w:p w:rsidR="008A3140" w:rsidRDefault="008A3140" w:rsidP="0056076C">
      <w:pPr>
        <w:spacing w:after="0" w:line="240" w:lineRule="auto"/>
        <w:jc w:val="both"/>
        <w:rPr>
          <w:rStyle w:val="vkekvd"/>
          <w:rFonts w:ascii="Times New Roman" w:hAnsi="Times New Roman"/>
          <w:color w:val="0A0A0A"/>
          <w:sz w:val="24"/>
          <w:szCs w:val="24"/>
          <w:shd w:val="clear" w:color="auto" w:fill="FFFFFF"/>
        </w:rPr>
      </w:pPr>
      <w:r w:rsidRPr="008A3140">
        <w:rPr>
          <w:rFonts w:ascii="Times New Roman" w:hAnsi="Times New Roman"/>
          <w:sz w:val="24"/>
          <w:szCs w:val="24"/>
        </w:rPr>
        <w:t>Метою вивчення</w:t>
      </w:r>
      <w:r w:rsidR="00E079CC">
        <w:rPr>
          <w:rFonts w:ascii="Times New Roman" w:hAnsi="Times New Roman"/>
          <w:sz w:val="24"/>
          <w:szCs w:val="24"/>
        </w:rPr>
        <w:t xml:space="preserve"> норм</w:t>
      </w:r>
      <w:r w:rsidRPr="008A3140">
        <w:rPr>
          <w:rFonts w:ascii="Times New Roman" w:hAnsi="Times New Roman"/>
          <w:sz w:val="24"/>
          <w:szCs w:val="24"/>
        </w:rPr>
        <w:t xml:space="preserve"> мікроклімату виробничих приміщень з точки зору охорони праці є </w:t>
      </w:r>
      <w:r w:rsidRPr="008A3140">
        <w:rPr>
          <w:rStyle w:val="aa"/>
          <w:rFonts w:ascii="Times New Roman" w:hAnsi="Times New Roman"/>
          <w:b w:val="0"/>
          <w:sz w:val="24"/>
          <w:szCs w:val="24"/>
        </w:rPr>
        <w:t>ознайомлення з впливом параметрів мікроклімату на здоров'я та працездатність робітників, нормування цих параметрів та вивчення заходів з їх нормалізації</w:t>
      </w:r>
      <w:r w:rsidRPr="008A3140">
        <w:rPr>
          <w:rFonts w:ascii="Times New Roman" w:hAnsi="Times New Roman"/>
          <w:color w:val="0A0A0A"/>
          <w:sz w:val="24"/>
          <w:szCs w:val="24"/>
          <w:shd w:val="clear" w:color="auto" w:fill="FFFFFF"/>
        </w:rPr>
        <w:t>. Це включає вивчення взаємодії організму з температурою, вологістю та швидкістю руху повітря, а також розробку методів створення сприятливих умов праці.</w:t>
      </w:r>
      <w:r w:rsidRPr="008A3140">
        <w:rPr>
          <w:rStyle w:val="vkekvd"/>
          <w:rFonts w:ascii="Times New Roman" w:hAnsi="Times New Roman"/>
          <w:color w:val="0A0A0A"/>
          <w:sz w:val="24"/>
          <w:szCs w:val="24"/>
          <w:shd w:val="clear" w:color="auto" w:fill="FFFFFF"/>
        </w:rPr>
        <w:t> </w:t>
      </w:r>
    </w:p>
    <w:p w:rsidR="008A3140" w:rsidRPr="008A3140" w:rsidRDefault="008A3140" w:rsidP="0056076C">
      <w:pPr>
        <w:spacing w:after="0" w:line="240" w:lineRule="auto"/>
        <w:jc w:val="both"/>
        <w:rPr>
          <w:rStyle w:val="vkekvd"/>
          <w:rFonts w:ascii="Times New Roman" w:hAnsi="Times New Roman"/>
          <w:color w:val="0A0A0A"/>
          <w:sz w:val="24"/>
          <w:szCs w:val="24"/>
          <w:shd w:val="clear" w:color="auto" w:fill="FFFFFF"/>
        </w:rPr>
      </w:pPr>
    </w:p>
    <w:p w:rsidR="00710DAC" w:rsidRPr="008A3140" w:rsidRDefault="00710DAC" w:rsidP="0056076C">
      <w:pPr>
        <w:spacing w:after="0" w:line="240" w:lineRule="auto"/>
        <w:jc w:val="both"/>
        <w:rPr>
          <w:rFonts w:ascii="Times New Roman" w:eastAsia="Times New Roman" w:hAnsi="Times New Roman"/>
          <w:b/>
          <w:bCs/>
          <w:sz w:val="24"/>
          <w:szCs w:val="24"/>
          <w:lang w:eastAsia="uk-UA" w:bidi="uk-UA"/>
        </w:rPr>
      </w:pPr>
      <w:r w:rsidRPr="008A3140">
        <w:rPr>
          <w:rFonts w:ascii="Times New Roman" w:eastAsia="Times New Roman" w:hAnsi="Times New Roman"/>
          <w:b/>
          <w:bCs/>
          <w:sz w:val="24"/>
          <w:szCs w:val="24"/>
          <w:lang w:eastAsia="uk-UA" w:bidi="uk-UA"/>
        </w:rPr>
        <w:t xml:space="preserve"> Основні поняття (перелік питань): </w:t>
      </w:r>
    </w:p>
    <w:p w:rsidR="008A3140" w:rsidRPr="008A3140" w:rsidRDefault="008D4316" w:rsidP="0056076C">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8A3140" w:rsidRPr="008A3140">
        <w:rPr>
          <w:rFonts w:ascii="Times New Roman" w:hAnsi="Times New Roman"/>
          <w:b/>
          <w:i/>
          <w:sz w:val="24"/>
          <w:szCs w:val="24"/>
        </w:rPr>
        <w:t>Виробниче  приміщення</w:t>
      </w:r>
      <w:r w:rsidR="008A3140" w:rsidRPr="008A3140">
        <w:rPr>
          <w:rFonts w:ascii="Times New Roman" w:hAnsi="Times New Roman"/>
          <w:sz w:val="24"/>
          <w:szCs w:val="24"/>
        </w:rPr>
        <w:t xml:space="preserve">  -  замкнутий  простір  в спеціально </w:t>
      </w:r>
      <w:r w:rsidR="008A3140" w:rsidRPr="008A3140">
        <w:rPr>
          <w:rFonts w:ascii="Times New Roman" w:hAnsi="Times New Roman"/>
          <w:sz w:val="24"/>
          <w:szCs w:val="24"/>
        </w:rPr>
        <w:br/>
        <w:t xml:space="preserve">призначених будинках та спорудах,  в яких постійно (по змінах) або </w:t>
      </w:r>
      <w:r w:rsidR="008A3140" w:rsidRPr="008A3140">
        <w:rPr>
          <w:rFonts w:ascii="Times New Roman" w:hAnsi="Times New Roman"/>
          <w:sz w:val="24"/>
          <w:szCs w:val="24"/>
        </w:rPr>
        <w:br/>
        <w:t xml:space="preserve">періодично  (протягом  частини  робочого дня) здійснюється трудова </w:t>
      </w:r>
      <w:r w:rsidR="008A3140" w:rsidRPr="008A3140">
        <w:rPr>
          <w:rFonts w:ascii="Times New Roman" w:hAnsi="Times New Roman"/>
          <w:sz w:val="24"/>
          <w:szCs w:val="24"/>
        </w:rPr>
        <w:br/>
        <w:t>діяльність людей.</w:t>
      </w:r>
    </w:p>
    <w:p w:rsidR="008A3140" w:rsidRPr="008A3140" w:rsidRDefault="008A3140" w:rsidP="0056076C">
      <w:pPr>
        <w:spacing w:after="0" w:line="240" w:lineRule="auto"/>
        <w:ind w:firstLine="709"/>
        <w:jc w:val="both"/>
        <w:rPr>
          <w:rFonts w:ascii="Times New Roman" w:hAnsi="Times New Roman"/>
          <w:sz w:val="24"/>
          <w:szCs w:val="24"/>
        </w:rPr>
      </w:pPr>
      <w:bookmarkStart w:id="69" w:name="o7"/>
      <w:bookmarkEnd w:id="69"/>
      <w:r w:rsidRPr="008A3140">
        <w:rPr>
          <w:rFonts w:ascii="Times New Roman" w:hAnsi="Times New Roman"/>
          <w:b/>
          <w:i/>
          <w:sz w:val="24"/>
          <w:szCs w:val="24"/>
        </w:rPr>
        <w:t>Робоча  зона</w:t>
      </w:r>
      <w:r w:rsidRPr="008A3140">
        <w:rPr>
          <w:rFonts w:ascii="Times New Roman" w:hAnsi="Times New Roman"/>
          <w:sz w:val="24"/>
          <w:szCs w:val="24"/>
        </w:rPr>
        <w:t xml:space="preserve">  - простір,  в якому знаходяться робочі місця </w:t>
      </w:r>
      <w:r w:rsidRPr="008A3140">
        <w:rPr>
          <w:rFonts w:ascii="Times New Roman" w:hAnsi="Times New Roman"/>
          <w:sz w:val="24"/>
          <w:szCs w:val="24"/>
        </w:rPr>
        <w:br/>
        <w:t>постійного або непостійного (тимчасового) перебування працівників.</w:t>
      </w:r>
    </w:p>
    <w:p w:rsidR="008A3140" w:rsidRPr="008A3140" w:rsidRDefault="008A3140" w:rsidP="0056076C">
      <w:pPr>
        <w:spacing w:after="0" w:line="240" w:lineRule="auto"/>
        <w:ind w:firstLine="709"/>
        <w:jc w:val="both"/>
        <w:rPr>
          <w:rFonts w:ascii="Times New Roman" w:hAnsi="Times New Roman"/>
          <w:sz w:val="24"/>
          <w:szCs w:val="24"/>
        </w:rPr>
      </w:pPr>
      <w:bookmarkStart w:id="70" w:name="o8"/>
      <w:bookmarkEnd w:id="70"/>
      <w:r w:rsidRPr="008A3140">
        <w:rPr>
          <w:rFonts w:ascii="Times New Roman" w:hAnsi="Times New Roman"/>
          <w:b/>
          <w:i/>
          <w:sz w:val="24"/>
          <w:szCs w:val="24"/>
        </w:rPr>
        <w:lastRenderedPageBreak/>
        <w:t xml:space="preserve"> Робоче   місце</w:t>
      </w:r>
      <w:r w:rsidRPr="008A3140">
        <w:rPr>
          <w:rFonts w:ascii="Times New Roman" w:hAnsi="Times New Roman"/>
          <w:sz w:val="24"/>
          <w:szCs w:val="24"/>
        </w:rPr>
        <w:t xml:space="preserve">   -   місце   постійного   або  тимчасового </w:t>
      </w:r>
      <w:r w:rsidRPr="008A3140">
        <w:rPr>
          <w:rFonts w:ascii="Times New Roman" w:hAnsi="Times New Roman"/>
          <w:sz w:val="24"/>
          <w:szCs w:val="24"/>
        </w:rPr>
        <w:br/>
        <w:t>перебування працюючого в процесі трудової діяльності.</w:t>
      </w:r>
    </w:p>
    <w:p w:rsidR="008A3140" w:rsidRPr="008A3140" w:rsidRDefault="008A3140" w:rsidP="0056076C">
      <w:pPr>
        <w:spacing w:after="0" w:line="240" w:lineRule="auto"/>
        <w:ind w:firstLine="709"/>
        <w:jc w:val="both"/>
        <w:rPr>
          <w:rFonts w:ascii="Times New Roman" w:hAnsi="Times New Roman"/>
          <w:sz w:val="24"/>
          <w:szCs w:val="24"/>
        </w:rPr>
      </w:pPr>
      <w:bookmarkStart w:id="71" w:name="o9"/>
      <w:bookmarkEnd w:id="71"/>
      <w:r w:rsidRPr="008A3140">
        <w:rPr>
          <w:rFonts w:ascii="Times New Roman" w:hAnsi="Times New Roman"/>
          <w:b/>
          <w:i/>
          <w:sz w:val="24"/>
          <w:szCs w:val="24"/>
        </w:rPr>
        <w:t xml:space="preserve">Постійне   робоче   місце  </w:t>
      </w:r>
      <w:r w:rsidRPr="008A3140">
        <w:rPr>
          <w:rFonts w:ascii="Times New Roman" w:hAnsi="Times New Roman"/>
          <w:sz w:val="24"/>
          <w:szCs w:val="24"/>
        </w:rPr>
        <w:t xml:space="preserve">-  місце,  на  якому  працюючий </w:t>
      </w:r>
      <w:r w:rsidRPr="008A3140">
        <w:rPr>
          <w:rFonts w:ascii="Times New Roman" w:hAnsi="Times New Roman"/>
          <w:sz w:val="24"/>
          <w:szCs w:val="24"/>
        </w:rPr>
        <w:br/>
        <w:t xml:space="preserve">знаходиться понад  50%  робочого  часу  або   більше   2-х   годин </w:t>
      </w:r>
      <w:r w:rsidRPr="008A3140">
        <w:rPr>
          <w:rFonts w:ascii="Times New Roman" w:hAnsi="Times New Roman"/>
          <w:sz w:val="24"/>
          <w:szCs w:val="24"/>
        </w:rPr>
        <w:br/>
        <w:t xml:space="preserve">безперервно.  Якщо  при цьому робота здійснюється в різних пунктах </w:t>
      </w:r>
      <w:r w:rsidRPr="008A3140">
        <w:rPr>
          <w:rFonts w:ascii="Times New Roman" w:hAnsi="Times New Roman"/>
          <w:sz w:val="24"/>
          <w:szCs w:val="24"/>
        </w:rPr>
        <w:br/>
        <w:t>робочої зони, то вся ця зона вважається постійним робочим місцем.</w:t>
      </w:r>
    </w:p>
    <w:p w:rsidR="008A3140" w:rsidRPr="008A3140" w:rsidRDefault="008A3140" w:rsidP="0056076C">
      <w:pPr>
        <w:spacing w:after="0" w:line="240" w:lineRule="auto"/>
        <w:ind w:firstLine="709"/>
        <w:jc w:val="both"/>
        <w:rPr>
          <w:rFonts w:ascii="Times New Roman" w:hAnsi="Times New Roman"/>
          <w:sz w:val="24"/>
          <w:szCs w:val="24"/>
        </w:rPr>
      </w:pPr>
      <w:bookmarkStart w:id="72" w:name="o10"/>
      <w:bookmarkEnd w:id="72"/>
      <w:r w:rsidRPr="008A3140">
        <w:rPr>
          <w:rFonts w:ascii="Times New Roman" w:hAnsi="Times New Roman"/>
          <w:b/>
          <w:i/>
          <w:sz w:val="24"/>
          <w:szCs w:val="24"/>
        </w:rPr>
        <w:t>Непостійне  робоче  місце</w:t>
      </w:r>
      <w:r w:rsidRPr="008A3140">
        <w:rPr>
          <w:rFonts w:ascii="Times New Roman" w:hAnsi="Times New Roman"/>
          <w:sz w:val="24"/>
          <w:szCs w:val="24"/>
        </w:rPr>
        <w:t xml:space="preserve">  -  місце,  на  якому  працюючий </w:t>
      </w:r>
      <w:r w:rsidRPr="008A3140">
        <w:rPr>
          <w:rFonts w:ascii="Times New Roman" w:hAnsi="Times New Roman"/>
          <w:sz w:val="24"/>
          <w:szCs w:val="24"/>
        </w:rPr>
        <w:br/>
        <w:t xml:space="preserve">знаходиться менше  50%  робочого  часу   або   менше   2-х   годин </w:t>
      </w:r>
      <w:r w:rsidRPr="008A3140">
        <w:rPr>
          <w:rFonts w:ascii="Times New Roman" w:hAnsi="Times New Roman"/>
          <w:sz w:val="24"/>
          <w:szCs w:val="24"/>
        </w:rPr>
        <w:br/>
        <w:t>безперервно.</w:t>
      </w:r>
    </w:p>
    <w:p w:rsidR="008A3140" w:rsidRDefault="008A3140" w:rsidP="0056076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Мікроклімат  виробничих  приміщень</w:t>
      </w:r>
      <w:r w:rsidRPr="008A3140">
        <w:rPr>
          <w:rFonts w:ascii="Times New Roman" w:hAnsi="Times New Roman"/>
          <w:sz w:val="24"/>
          <w:szCs w:val="24"/>
        </w:rPr>
        <w:t xml:space="preserve">  -  умови  внутрішнього </w:t>
      </w:r>
      <w:r w:rsidRPr="008A3140">
        <w:rPr>
          <w:rFonts w:ascii="Times New Roman" w:hAnsi="Times New Roman"/>
          <w:sz w:val="24"/>
          <w:szCs w:val="24"/>
        </w:rPr>
        <w:br/>
        <w:t xml:space="preserve">середовища цих приміщень, що впливають на тепловий обмін працюючих </w:t>
      </w:r>
      <w:r w:rsidRPr="008A3140">
        <w:rPr>
          <w:rFonts w:ascii="Times New Roman" w:hAnsi="Times New Roman"/>
          <w:sz w:val="24"/>
          <w:szCs w:val="24"/>
        </w:rPr>
        <w:br/>
        <w:t xml:space="preserve">з оточенням шляхом конвекції, кондукції, теплового випромінювання </w:t>
      </w:r>
      <w:r w:rsidRPr="008A3140">
        <w:rPr>
          <w:rFonts w:ascii="Times New Roman" w:hAnsi="Times New Roman"/>
          <w:sz w:val="24"/>
          <w:szCs w:val="24"/>
        </w:rPr>
        <w:br/>
        <w:t>та   випаровування   вологи.</w:t>
      </w:r>
    </w:p>
    <w:p w:rsidR="008D4316" w:rsidRPr="008A3140" w:rsidRDefault="008D4316" w:rsidP="0056076C">
      <w:pPr>
        <w:spacing w:after="0" w:line="240" w:lineRule="auto"/>
        <w:ind w:firstLine="709"/>
        <w:jc w:val="both"/>
        <w:rPr>
          <w:rFonts w:ascii="Times New Roman" w:hAnsi="Times New Roman"/>
          <w:b/>
          <w:sz w:val="24"/>
          <w:szCs w:val="24"/>
        </w:rPr>
      </w:pPr>
    </w:p>
    <w:p w:rsidR="008A3140" w:rsidRPr="008A3140" w:rsidRDefault="008A3140" w:rsidP="0056076C">
      <w:pPr>
        <w:spacing w:after="0" w:line="240" w:lineRule="auto"/>
        <w:ind w:firstLine="709"/>
        <w:jc w:val="both"/>
        <w:rPr>
          <w:rFonts w:ascii="Times New Roman" w:hAnsi="Times New Roman"/>
          <w:b/>
          <w:sz w:val="24"/>
          <w:szCs w:val="24"/>
        </w:rPr>
      </w:pPr>
      <w:r w:rsidRPr="008A3140">
        <w:rPr>
          <w:rFonts w:ascii="Times New Roman" w:hAnsi="Times New Roman"/>
          <w:b/>
          <w:sz w:val="24"/>
          <w:szCs w:val="24"/>
        </w:rPr>
        <w:t>Зміст лекційного матеріалу (текст лекції):</w:t>
      </w:r>
    </w:p>
    <w:p w:rsidR="008A3140" w:rsidRPr="008A3140" w:rsidRDefault="008A3140" w:rsidP="0056076C">
      <w:pPr>
        <w:spacing w:after="0" w:line="240" w:lineRule="auto"/>
        <w:ind w:firstLine="709"/>
        <w:jc w:val="both"/>
        <w:rPr>
          <w:rFonts w:ascii="Times New Roman" w:hAnsi="Times New Roman"/>
          <w:sz w:val="24"/>
          <w:szCs w:val="24"/>
        </w:rPr>
      </w:pPr>
      <w:r w:rsidRPr="008A3140">
        <w:rPr>
          <w:rFonts w:ascii="Times New Roman" w:hAnsi="Times New Roman"/>
          <w:sz w:val="24"/>
          <w:szCs w:val="24"/>
        </w:rPr>
        <w:t xml:space="preserve"> </w:t>
      </w:r>
      <w:r w:rsidRPr="008A3140">
        <w:rPr>
          <w:rFonts w:ascii="Times New Roman" w:hAnsi="Times New Roman"/>
          <w:color w:val="1D1D1B"/>
          <w:sz w:val="24"/>
          <w:szCs w:val="24"/>
        </w:rPr>
        <w:t>Відповідно до чинних санітарних норм метеорологічні умови робочої зони визначаються на висоті 2 м над рівнем підлоги.</w:t>
      </w:r>
    </w:p>
    <w:p w:rsidR="00C37C51" w:rsidRPr="00854F33" w:rsidRDefault="00C37C51" w:rsidP="0056076C">
      <w:pPr>
        <w:spacing w:after="0" w:line="240" w:lineRule="auto"/>
        <w:jc w:val="both"/>
        <w:rPr>
          <w:rFonts w:ascii="Times New Roman" w:hAnsi="Times New Roman"/>
          <w:i/>
          <w:sz w:val="24"/>
          <w:szCs w:val="24"/>
        </w:rPr>
      </w:pPr>
      <w:r w:rsidRPr="00854F33">
        <w:rPr>
          <w:rFonts w:ascii="Times New Roman" w:hAnsi="Times New Roman"/>
          <w:i/>
          <w:sz w:val="24"/>
          <w:szCs w:val="24"/>
        </w:rPr>
        <w:t xml:space="preserve">До параметрів мікроклімату відносять: </w:t>
      </w:r>
    </w:p>
    <w:p w:rsidR="00C37C51" w:rsidRPr="00854F33" w:rsidRDefault="00C37C51" w:rsidP="00E56C89">
      <w:pPr>
        <w:pStyle w:val="a6"/>
        <w:numPr>
          <w:ilvl w:val="0"/>
          <w:numId w:val="107"/>
        </w:numPr>
        <w:spacing w:after="0" w:line="240" w:lineRule="auto"/>
        <w:jc w:val="both"/>
        <w:rPr>
          <w:rFonts w:ascii="Times New Roman" w:hAnsi="Times New Roman"/>
          <w:sz w:val="24"/>
          <w:szCs w:val="24"/>
        </w:rPr>
      </w:pPr>
      <w:r w:rsidRPr="00854F33">
        <w:rPr>
          <w:rFonts w:ascii="Times New Roman" w:hAnsi="Times New Roman"/>
          <w:sz w:val="24"/>
          <w:szCs w:val="24"/>
        </w:rPr>
        <w:t>температуру повітря і поверхонь;</w:t>
      </w:r>
    </w:p>
    <w:p w:rsidR="00C37C51" w:rsidRPr="00854F33" w:rsidRDefault="00C37C51" w:rsidP="00E56C89">
      <w:pPr>
        <w:pStyle w:val="a6"/>
        <w:numPr>
          <w:ilvl w:val="0"/>
          <w:numId w:val="107"/>
        </w:numPr>
        <w:spacing w:after="0" w:line="240" w:lineRule="auto"/>
        <w:jc w:val="both"/>
        <w:rPr>
          <w:rFonts w:ascii="Times New Roman" w:hAnsi="Times New Roman"/>
          <w:sz w:val="24"/>
          <w:szCs w:val="24"/>
        </w:rPr>
      </w:pPr>
      <w:r w:rsidRPr="00854F33">
        <w:rPr>
          <w:rFonts w:ascii="Times New Roman" w:hAnsi="Times New Roman"/>
          <w:sz w:val="24"/>
          <w:szCs w:val="24"/>
        </w:rPr>
        <w:t xml:space="preserve">відносну вологість повітря; </w:t>
      </w:r>
    </w:p>
    <w:p w:rsidR="00C37C51" w:rsidRPr="00854F33" w:rsidRDefault="00C37C51" w:rsidP="00E56C89">
      <w:pPr>
        <w:pStyle w:val="a6"/>
        <w:numPr>
          <w:ilvl w:val="0"/>
          <w:numId w:val="107"/>
        </w:numPr>
        <w:spacing w:after="0" w:line="240" w:lineRule="auto"/>
        <w:jc w:val="both"/>
        <w:rPr>
          <w:rFonts w:ascii="Times New Roman" w:hAnsi="Times New Roman"/>
          <w:sz w:val="24"/>
          <w:szCs w:val="24"/>
        </w:rPr>
      </w:pPr>
      <w:r w:rsidRPr="00854F33">
        <w:rPr>
          <w:rFonts w:ascii="Times New Roman" w:hAnsi="Times New Roman"/>
          <w:sz w:val="24"/>
          <w:szCs w:val="24"/>
        </w:rPr>
        <w:t>швидкість руху повітря;</w:t>
      </w:r>
    </w:p>
    <w:p w:rsidR="00C37C51" w:rsidRPr="00854F33" w:rsidRDefault="00C37C51" w:rsidP="00E56C89">
      <w:pPr>
        <w:pStyle w:val="a6"/>
        <w:numPr>
          <w:ilvl w:val="0"/>
          <w:numId w:val="107"/>
        </w:numPr>
        <w:spacing w:after="0" w:line="240" w:lineRule="auto"/>
        <w:jc w:val="both"/>
        <w:rPr>
          <w:rFonts w:ascii="Times New Roman" w:hAnsi="Times New Roman"/>
          <w:sz w:val="24"/>
          <w:szCs w:val="24"/>
        </w:rPr>
      </w:pPr>
      <w:r w:rsidRPr="00854F33">
        <w:rPr>
          <w:rFonts w:ascii="Times New Roman" w:hAnsi="Times New Roman"/>
          <w:sz w:val="24"/>
          <w:szCs w:val="24"/>
        </w:rPr>
        <w:t>інтенсивність теплового (інфрачервоного) випромінювання.</w:t>
      </w:r>
    </w:p>
    <w:p w:rsidR="00C37C51" w:rsidRPr="00854F33" w:rsidRDefault="00C37C51" w:rsidP="0056076C">
      <w:pPr>
        <w:spacing w:after="0" w:line="240" w:lineRule="auto"/>
        <w:ind w:firstLine="360"/>
        <w:jc w:val="both"/>
        <w:rPr>
          <w:rFonts w:ascii="Times New Roman" w:hAnsi="Times New Roman"/>
          <w:sz w:val="24"/>
          <w:szCs w:val="24"/>
        </w:rPr>
      </w:pPr>
      <w:r w:rsidRPr="00854F33">
        <w:rPr>
          <w:rFonts w:ascii="Times New Roman" w:hAnsi="Times New Roman"/>
          <w:sz w:val="24"/>
          <w:szCs w:val="24"/>
        </w:rPr>
        <w:t>В процесі трудової діяльності людина перебуває у тепловій взаємодії з виробничим середовищем. Стан мікрокліматичних факторів обумовлює особливості терморегуляції організму людини, яка зі свого боку визначає тепловий баланс. Він досягається співвідношенням процесів теплопродукції та тепловіддачі організму. Теплопродукція відбувається при окисленні харчових речовин, а також при скороченні скелетних м’язів . Окрім цього, тіло людини може отримувати конвекційне та радіаційне тепло від оточуючого повітря та нагрітих предметів, якщо її температура вище температури шкіри відкритих ділянок тіла .</w:t>
      </w:r>
    </w:p>
    <w:p w:rsidR="00C37C51" w:rsidRPr="00854F33" w:rsidRDefault="00C37C51" w:rsidP="0056076C">
      <w:pPr>
        <w:pStyle w:val="a9"/>
        <w:shd w:val="clear" w:color="auto" w:fill="FFFFFF"/>
        <w:spacing w:before="0" w:beforeAutospacing="0" w:after="0" w:afterAutospacing="0"/>
        <w:ind w:firstLine="708"/>
        <w:jc w:val="both"/>
        <w:rPr>
          <w:rFonts w:eastAsiaTheme="minorHAnsi"/>
          <w:lang w:val="ru-RU"/>
        </w:rPr>
      </w:pPr>
      <w:r w:rsidRPr="00854F33">
        <w:rPr>
          <w:rFonts w:eastAsiaTheme="minorHAnsi"/>
          <w:lang w:val="ru-RU"/>
        </w:rPr>
        <w:t>За оптимальних мікрокліматичних умов в організмі працівника, завдяки терморегуляції, підтримується постійна температура тіла (36,6</w:t>
      </w:r>
      <w:r w:rsidRPr="00854F33">
        <w:rPr>
          <w:rFonts w:eastAsiaTheme="minorHAnsi"/>
        </w:rPr>
        <w:t> </w:t>
      </w:r>
      <w:r w:rsidRPr="00854F33">
        <w:rPr>
          <w:rFonts w:eastAsiaTheme="minorHAnsi"/>
          <w:lang w:val="ru-RU"/>
        </w:rPr>
        <w:t>°С). Кількість тепла, що утворюється в організмі, залежить від фізичного навантаження працівника, а рівень тепловіддачі — від мікрокліматичних умов виробничого середовища. Віддача тепла здійснюється за допомогою випромінювання та випаровування вологи з поверхні шкіри. Чим нижча температура повітря і більша швидкість його руху, тим більше тепла віддається організмом. При високій температурі повітря значна частина тепла втрачається  випаровуванням. Разом з потом організм втрачає воду, вітаміни, мінеральні солі. Таким чином, внаслідок зневоднювання, порушується обмін речовин.</w:t>
      </w:r>
      <w:r w:rsidRPr="00854F33">
        <w:rPr>
          <w:rFonts w:eastAsiaTheme="minorHAnsi"/>
        </w:rPr>
        <w:t> </w:t>
      </w:r>
    </w:p>
    <w:p w:rsidR="00C37C51" w:rsidRPr="00854F33" w:rsidRDefault="00C37C51" w:rsidP="0056076C">
      <w:pPr>
        <w:pStyle w:val="a9"/>
        <w:shd w:val="clear" w:color="auto" w:fill="FFFFFF"/>
        <w:spacing w:before="0" w:beforeAutospacing="0" w:after="0" w:afterAutospacing="0"/>
        <w:ind w:firstLine="708"/>
        <w:jc w:val="both"/>
        <w:rPr>
          <w:i/>
          <w:lang w:val="ru-RU"/>
        </w:rPr>
      </w:pPr>
      <w:r w:rsidRPr="00854F33">
        <w:rPr>
          <w:lang w:val="ru-RU"/>
        </w:rPr>
        <w:t xml:space="preserve">Залежно від впливу мікрокліматичних умов на процеси терморегуляції розрізняють </w:t>
      </w:r>
      <w:r w:rsidRPr="00854F33">
        <w:rPr>
          <w:b/>
          <w:i/>
          <w:lang w:val="ru-RU"/>
        </w:rPr>
        <w:t>мікроклімат комфортний і дискомфортний</w:t>
      </w:r>
      <w:r w:rsidRPr="00854F33">
        <w:rPr>
          <w:i/>
          <w:lang w:val="ru-RU"/>
        </w:rPr>
        <w:t>.</w:t>
      </w:r>
    </w:p>
    <w:p w:rsidR="00C37C51" w:rsidRPr="00854F33" w:rsidRDefault="00C37C51" w:rsidP="0056076C">
      <w:pPr>
        <w:pStyle w:val="a9"/>
        <w:shd w:val="clear" w:color="auto" w:fill="FFFFFF"/>
        <w:spacing w:before="0" w:beforeAutospacing="0" w:after="0" w:afterAutospacing="0"/>
        <w:ind w:firstLine="708"/>
        <w:jc w:val="both"/>
        <w:rPr>
          <w:i/>
        </w:rPr>
      </w:pPr>
      <w:r w:rsidRPr="00854F33">
        <w:rPr>
          <w:lang w:val="ru-RU"/>
        </w:rPr>
        <w:t xml:space="preserve"> </w:t>
      </w:r>
      <w:r w:rsidRPr="00854F33">
        <w:rPr>
          <w:i/>
        </w:rPr>
        <w:t>Для комфортного мікроклімату характерні:</w:t>
      </w:r>
    </w:p>
    <w:p w:rsidR="00C37C51" w:rsidRPr="00854F33" w:rsidRDefault="00C37C51" w:rsidP="00E56C89">
      <w:pPr>
        <w:pStyle w:val="a9"/>
        <w:numPr>
          <w:ilvl w:val="0"/>
          <w:numId w:val="110"/>
        </w:numPr>
        <w:shd w:val="clear" w:color="auto" w:fill="FFFFFF"/>
        <w:spacing w:before="0" w:beforeAutospacing="0" w:after="0" w:afterAutospacing="0"/>
        <w:jc w:val="both"/>
      </w:pPr>
      <w:r w:rsidRPr="00854F33">
        <w:t>відсутність напруженості механізмів терморегуляції;</w:t>
      </w:r>
    </w:p>
    <w:p w:rsidR="00C37C51" w:rsidRPr="00854F33" w:rsidRDefault="00C37C51" w:rsidP="00E56C89">
      <w:pPr>
        <w:pStyle w:val="a9"/>
        <w:numPr>
          <w:ilvl w:val="0"/>
          <w:numId w:val="110"/>
        </w:numPr>
        <w:shd w:val="clear" w:color="auto" w:fill="FFFFFF"/>
        <w:spacing w:before="0" w:beforeAutospacing="0" w:after="0" w:afterAutospacing="0"/>
        <w:jc w:val="both"/>
      </w:pPr>
      <w:r w:rsidRPr="00854F33">
        <w:t>комфортні тепловідчуття;</w:t>
      </w:r>
    </w:p>
    <w:p w:rsidR="00C37C51" w:rsidRPr="00854F33" w:rsidRDefault="00C37C51" w:rsidP="00E56C89">
      <w:pPr>
        <w:pStyle w:val="a9"/>
        <w:numPr>
          <w:ilvl w:val="0"/>
          <w:numId w:val="110"/>
        </w:numPr>
        <w:shd w:val="clear" w:color="auto" w:fill="FFFFFF"/>
        <w:spacing w:before="0" w:beforeAutospacing="0" w:after="0" w:afterAutospacing="0"/>
        <w:jc w:val="both"/>
      </w:pPr>
      <w:r w:rsidRPr="00854F33">
        <w:t>оптимальний функціональний стан ЦНС;</w:t>
      </w:r>
    </w:p>
    <w:p w:rsidR="00C37C51" w:rsidRPr="00854F33" w:rsidRDefault="00C37C51" w:rsidP="00E56C89">
      <w:pPr>
        <w:pStyle w:val="a9"/>
        <w:numPr>
          <w:ilvl w:val="0"/>
          <w:numId w:val="110"/>
        </w:numPr>
        <w:shd w:val="clear" w:color="auto" w:fill="FFFFFF"/>
        <w:spacing w:before="0" w:beforeAutospacing="0" w:after="0" w:afterAutospacing="0"/>
        <w:jc w:val="both"/>
        <w:rPr>
          <w:rFonts w:eastAsiaTheme="minorHAnsi"/>
          <w:lang w:val="ru-RU"/>
        </w:rPr>
      </w:pPr>
      <w:r w:rsidRPr="00854F33">
        <w:rPr>
          <w:lang w:val="ru-RU"/>
        </w:rPr>
        <w:t>висока фізична і розумова працездатність;</w:t>
      </w:r>
    </w:p>
    <w:p w:rsidR="00C37C51" w:rsidRPr="00854F33" w:rsidRDefault="00C37C51" w:rsidP="00E56C89">
      <w:pPr>
        <w:pStyle w:val="a9"/>
        <w:numPr>
          <w:ilvl w:val="0"/>
          <w:numId w:val="110"/>
        </w:numPr>
        <w:shd w:val="clear" w:color="auto" w:fill="FFFFFF"/>
        <w:spacing w:before="0" w:beforeAutospacing="0" w:after="0" w:afterAutospacing="0"/>
        <w:jc w:val="both"/>
        <w:rPr>
          <w:rFonts w:eastAsiaTheme="minorHAnsi"/>
          <w:lang w:val="ru-RU"/>
        </w:rPr>
      </w:pPr>
      <w:r w:rsidRPr="00854F33">
        <w:rPr>
          <w:lang w:val="ru-RU"/>
        </w:rPr>
        <w:t>стійкість організму до впливу шкідливих факторів навколишнього середовища.</w:t>
      </w:r>
    </w:p>
    <w:p w:rsidR="00C37C51" w:rsidRPr="00854F33" w:rsidRDefault="00C37C51" w:rsidP="0056076C">
      <w:pPr>
        <w:pStyle w:val="a9"/>
        <w:shd w:val="clear" w:color="auto" w:fill="FFFFFF"/>
        <w:spacing w:before="0" w:beforeAutospacing="0" w:after="0" w:afterAutospacing="0"/>
        <w:jc w:val="both"/>
        <w:rPr>
          <w:lang w:val="ru-RU"/>
        </w:rPr>
      </w:pPr>
      <w:r w:rsidRPr="00854F33">
        <w:rPr>
          <w:lang w:val="ru-RU"/>
        </w:rPr>
        <w:t xml:space="preserve"> Мікроклімат, що змінює процеси терморегуляції, називається </w:t>
      </w:r>
      <w:r w:rsidRPr="00854F33">
        <w:rPr>
          <w:i/>
          <w:lang w:val="ru-RU"/>
        </w:rPr>
        <w:t>дискомфортним.</w:t>
      </w:r>
    </w:p>
    <w:p w:rsidR="00C37C51" w:rsidRPr="00854F33" w:rsidRDefault="00C37C51" w:rsidP="0056076C">
      <w:pPr>
        <w:pStyle w:val="a9"/>
        <w:shd w:val="clear" w:color="auto" w:fill="FFFFFF"/>
        <w:spacing w:before="0" w:beforeAutospacing="0" w:after="0" w:afterAutospacing="0"/>
        <w:jc w:val="both"/>
        <w:rPr>
          <w:i/>
        </w:rPr>
      </w:pPr>
      <w:r w:rsidRPr="00854F33">
        <w:rPr>
          <w:lang w:val="ru-RU"/>
        </w:rPr>
        <w:t xml:space="preserve"> </w:t>
      </w:r>
      <w:r w:rsidRPr="00854F33">
        <w:rPr>
          <w:i/>
        </w:rPr>
        <w:t xml:space="preserve">Для дискомфортного мікроклімату характерні: </w:t>
      </w:r>
    </w:p>
    <w:p w:rsidR="00C37C51" w:rsidRPr="00854F33" w:rsidRDefault="00C37C51" w:rsidP="00E56C89">
      <w:pPr>
        <w:pStyle w:val="a9"/>
        <w:numPr>
          <w:ilvl w:val="0"/>
          <w:numId w:val="108"/>
        </w:numPr>
        <w:shd w:val="clear" w:color="auto" w:fill="FFFFFF"/>
        <w:spacing w:before="0" w:beforeAutospacing="0" w:after="0" w:afterAutospacing="0"/>
        <w:jc w:val="both"/>
      </w:pPr>
      <w:r w:rsidRPr="00854F33">
        <w:t>напруженість процесів терморегуляції;</w:t>
      </w:r>
    </w:p>
    <w:p w:rsidR="00C37C51" w:rsidRPr="00854F33" w:rsidRDefault="00C37C51" w:rsidP="00E56C89">
      <w:pPr>
        <w:pStyle w:val="a9"/>
        <w:numPr>
          <w:ilvl w:val="0"/>
          <w:numId w:val="108"/>
        </w:numPr>
        <w:shd w:val="clear" w:color="auto" w:fill="FFFFFF"/>
        <w:spacing w:before="0" w:beforeAutospacing="0" w:after="0" w:afterAutospacing="0"/>
        <w:jc w:val="both"/>
      </w:pPr>
      <w:r w:rsidRPr="00854F33">
        <w:lastRenderedPageBreak/>
        <w:t xml:space="preserve">погане самопочуття і тепловідчуття; </w:t>
      </w:r>
      <w:r w:rsidRPr="00854F33">
        <w:sym w:font="Symbol" w:char="F0D8"/>
      </w:r>
      <w:r w:rsidRPr="00854F33">
        <w:t xml:space="preserve"> зниження функції аналізаторів, працездатності і якості роботи;</w:t>
      </w:r>
    </w:p>
    <w:p w:rsidR="00C37C51" w:rsidRPr="00854F33" w:rsidRDefault="00C37C51" w:rsidP="00E56C89">
      <w:pPr>
        <w:pStyle w:val="a9"/>
        <w:numPr>
          <w:ilvl w:val="0"/>
          <w:numId w:val="108"/>
        </w:numPr>
        <w:shd w:val="clear" w:color="auto" w:fill="FFFFFF"/>
        <w:spacing w:before="0" w:beforeAutospacing="0" w:after="0" w:afterAutospacing="0"/>
        <w:jc w:val="both"/>
        <w:rPr>
          <w:lang w:val="ru-RU"/>
        </w:rPr>
      </w:pPr>
      <w:r w:rsidRPr="00854F33">
        <w:rPr>
          <w:lang w:val="ru-RU"/>
        </w:rPr>
        <w:t xml:space="preserve">зниження стійкості організму до впливу шкідливих факторів навколишнього середовища. </w:t>
      </w:r>
    </w:p>
    <w:p w:rsidR="00C37C51" w:rsidRPr="00854F33" w:rsidRDefault="00C37C51" w:rsidP="0056076C">
      <w:pPr>
        <w:pStyle w:val="a9"/>
        <w:shd w:val="clear" w:color="auto" w:fill="FFFFFF"/>
        <w:spacing w:before="0" w:beforeAutospacing="0" w:after="0" w:afterAutospacing="0"/>
        <w:jc w:val="both"/>
        <w:rPr>
          <w:rFonts w:eastAsiaTheme="minorHAnsi"/>
          <w:i/>
          <w:lang w:val="ru-RU"/>
        </w:rPr>
      </w:pPr>
      <w:r w:rsidRPr="00854F33">
        <w:rPr>
          <w:i/>
          <w:lang w:val="ru-RU"/>
        </w:rPr>
        <w:t>Дискомфортний мікроклімат може бути нагрівальним і охолоджувальним.</w:t>
      </w:r>
    </w:p>
    <w:p w:rsidR="00C37C51" w:rsidRPr="00854F33" w:rsidRDefault="00C37C51" w:rsidP="0056076C">
      <w:pPr>
        <w:pStyle w:val="a9"/>
        <w:shd w:val="clear" w:color="auto" w:fill="FFFFFF"/>
        <w:spacing w:before="0" w:beforeAutospacing="0" w:after="0" w:afterAutospacing="0"/>
        <w:jc w:val="both"/>
        <w:rPr>
          <w:rFonts w:eastAsiaTheme="minorHAnsi"/>
          <w:lang w:val="ru-RU"/>
        </w:rPr>
      </w:pPr>
      <w:r w:rsidRPr="00854F33">
        <w:rPr>
          <w:lang w:val="ru-RU"/>
        </w:rPr>
        <w:t>Нагрівальний мікроклімат часто формується в приміщеннях з підвищеним</w:t>
      </w:r>
      <w:r w:rsidRPr="00C37C51">
        <w:rPr>
          <w:sz w:val="28"/>
          <w:szCs w:val="28"/>
          <w:lang w:val="ru-RU"/>
        </w:rPr>
        <w:t xml:space="preserve"> </w:t>
      </w:r>
      <w:r w:rsidRPr="00854F33">
        <w:rPr>
          <w:lang w:val="ru-RU"/>
        </w:rPr>
        <w:t>виділенням тепла і високою вологістю (стерилізаційна, дистиляційно-стерилізаційна, мийна) від технологічного обладнання – сушильних шаф, стерилізаторів тощо.</w:t>
      </w:r>
    </w:p>
    <w:p w:rsidR="00C37C51" w:rsidRPr="00C37C51" w:rsidRDefault="00C37C51" w:rsidP="0056076C">
      <w:pPr>
        <w:pStyle w:val="a9"/>
        <w:shd w:val="clear" w:color="auto" w:fill="FFFFFF"/>
        <w:spacing w:before="0" w:beforeAutospacing="0" w:after="0" w:afterAutospacing="0"/>
        <w:ind w:firstLine="708"/>
        <w:jc w:val="both"/>
        <w:rPr>
          <w:lang w:val="ru-RU"/>
        </w:rPr>
      </w:pPr>
      <w:r w:rsidRPr="00854F33">
        <w:rPr>
          <w:lang w:val="ru-RU"/>
        </w:rPr>
        <w:t>Висока температура повітря в поєднанні з підвищеною вологістю може призвести до стану дискомфорту, що виражається слабкістю, головним</w:t>
      </w:r>
      <w:r w:rsidRPr="00C37C51">
        <w:rPr>
          <w:sz w:val="28"/>
          <w:szCs w:val="28"/>
          <w:lang w:val="ru-RU"/>
        </w:rPr>
        <w:t xml:space="preserve"> </w:t>
      </w:r>
      <w:r w:rsidRPr="00C37C51">
        <w:rPr>
          <w:lang w:val="ru-RU"/>
        </w:rPr>
        <w:t>болем, запамороченням, підвищенням стомлюваності та інших порушень фізіологічних параметрів.</w:t>
      </w:r>
    </w:p>
    <w:p w:rsidR="00854F33" w:rsidRPr="00F914B7" w:rsidRDefault="00854F33" w:rsidP="00C37C51">
      <w:pPr>
        <w:pStyle w:val="a9"/>
        <w:shd w:val="clear" w:color="auto" w:fill="FFFFFF"/>
        <w:spacing w:before="0" w:beforeAutospacing="0" w:after="240" w:afterAutospacing="0"/>
        <w:ind w:firstLine="708"/>
        <w:jc w:val="both"/>
        <w:rPr>
          <w:sz w:val="28"/>
          <w:szCs w:val="28"/>
          <w:lang w:val="uk-UA"/>
        </w:rPr>
      </w:pPr>
      <w:r>
        <w:rPr>
          <w:noProof/>
          <w:lang w:val="uk-UA" w:eastAsia="uk-UA"/>
        </w:rPr>
        <w:drawing>
          <wp:anchor distT="0" distB="0" distL="114300" distR="114300" simplePos="0" relativeHeight="251671552" behindDoc="0" locked="0" layoutInCell="1" allowOverlap="1" wp14:anchorId="0DCA2F1A" wp14:editId="207DBCEF">
            <wp:simplePos x="0" y="0"/>
            <wp:positionH relativeFrom="margin">
              <wp:posOffset>100965</wp:posOffset>
            </wp:positionH>
            <wp:positionV relativeFrom="page">
              <wp:posOffset>104775</wp:posOffset>
            </wp:positionV>
            <wp:extent cx="5579110" cy="3228975"/>
            <wp:effectExtent l="0" t="0" r="2540" b="9525"/>
            <wp:wrapTopAndBottom/>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579110" cy="322897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C51" w:rsidRPr="00F914B7">
        <w:rPr>
          <w:sz w:val="28"/>
          <w:szCs w:val="28"/>
          <w:lang w:val="uk-UA"/>
        </w:rPr>
        <w:t xml:space="preserve">             </w:t>
      </w:r>
    </w:p>
    <w:p w:rsidR="00C37C51" w:rsidRPr="00C37C51" w:rsidRDefault="00C37C51" w:rsidP="00C37C51">
      <w:pPr>
        <w:pStyle w:val="a9"/>
        <w:shd w:val="clear" w:color="auto" w:fill="FFFFFF"/>
        <w:spacing w:before="0" w:beforeAutospacing="0" w:after="240" w:afterAutospacing="0"/>
        <w:ind w:firstLine="708"/>
        <w:jc w:val="both"/>
        <w:rPr>
          <w:lang w:val="ru-RU"/>
        </w:rPr>
      </w:pPr>
    </w:p>
    <w:p w:rsidR="00C37C51" w:rsidRPr="00C37C51" w:rsidRDefault="00854F33" w:rsidP="00C37C51">
      <w:pPr>
        <w:pStyle w:val="a9"/>
        <w:shd w:val="clear" w:color="auto" w:fill="FFFFFF"/>
        <w:spacing w:before="0" w:beforeAutospacing="0" w:after="0" w:afterAutospacing="0" w:line="360" w:lineRule="auto"/>
        <w:ind w:firstLine="708"/>
        <w:jc w:val="both"/>
        <w:rPr>
          <w:sz w:val="28"/>
          <w:szCs w:val="28"/>
          <w:lang w:val="ru-RU"/>
        </w:rPr>
      </w:pPr>
      <w:r w:rsidRPr="00A453D3">
        <w:rPr>
          <w:noProof/>
          <w:sz w:val="28"/>
          <w:szCs w:val="28"/>
          <w:lang w:val="uk-UA" w:eastAsia="uk-UA"/>
        </w:rPr>
        <w:lastRenderedPageBreak/>
        <w:drawing>
          <wp:anchor distT="0" distB="0" distL="114300" distR="114300" simplePos="0" relativeHeight="251667456" behindDoc="0" locked="0" layoutInCell="1" allowOverlap="1" wp14:anchorId="16F80A17" wp14:editId="44A7DB50">
            <wp:simplePos x="0" y="0"/>
            <wp:positionH relativeFrom="page">
              <wp:posOffset>2705100</wp:posOffset>
            </wp:positionH>
            <wp:positionV relativeFrom="page">
              <wp:posOffset>1547495</wp:posOffset>
            </wp:positionV>
            <wp:extent cx="3143250" cy="2259330"/>
            <wp:effectExtent l="0" t="0" r="0" b="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143250" cy="2259330"/>
                    </a:xfrm>
                    <a:prstGeom prst="rect">
                      <a:avLst/>
                    </a:prstGeom>
                    <a:noFill/>
                  </pic:spPr>
                </pic:pic>
              </a:graphicData>
            </a:graphic>
            <wp14:sizeRelH relativeFrom="page">
              <wp14:pctWidth>0</wp14:pctWidth>
            </wp14:sizeRelH>
            <wp14:sizeRelV relativeFrom="page">
              <wp14:pctHeight>0</wp14:pctHeight>
            </wp14:sizeRelV>
          </wp:anchor>
        </w:drawing>
      </w:r>
      <w:r>
        <w:rPr>
          <w:noProof/>
          <w:lang w:val="uk-UA" w:eastAsia="uk-UA"/>
        </w:rPr>
        <w:drawing>
          <wp:anchor distT="0" distB="0" distL="114300" distR="114300" simplePos="0" relativeHeight="251669504" behindDoc="0" locked="0" layoutInCell="1" allowOverlap="1" wp14:anchorId="3C124932" wp14:editId="248ED7C3">
            <wp:simplePos x="0" y="0"/>
            <wp:positionH relativeFrom="margin">
              <wp:posOffset>558165</wp:posOffset>
            </wp:positionH>
            <wp:positionV relativeFrom="page">
              <wp:posOffset>3981450</wp:posOffset>
            </wp:positionV>
            <wp:extent cx="5238750" cy="5675630"/>
            <wp:effectExtent l="0" t="0" r="0" b="1270"/>
            <wp:wrapTopAndBottom/>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38750" cy="5675630"/>
                    </a:xfrm>
                    <a:prstGeom prst="rect">
                      <a:avLst/>
                    </a:prstGeom>
                    <a:noFill/>
                  </pic:spPr>
                </pic:pic>
              </a:graphicData>
            </a:graphic>
            <wp14:sizeRelH relativeFrom="page">
              <wp14:pctWidth>0</wp14:pctWidth>
            </wp14:sizeRelH>
            <wp14:sizeRelV relativeFrom="page">
              <wp14:pctHeight>0</wp14:pctHeight>
            </wp14:sizeRelV>
          </wp:anchor>
        </w:drawing>
      </w:r>
    </w:p>
    <w:p w:rsidR="00C37C51" w:rsidRPr="00C37C51" w:rsidRDefault="00C37C51" w:rsidP="00C37C51">
      <w:pPr>
        <w:pStyle w:val="a9"/>
        <w:shd w:val="clear" w:color="auto" w:fill="FFFFFF"/>
        <w:spacing w:before="0" w:beforeAutospacing="0" w:after="0" w:afterAutospacing="0" w:line="276" w:lineRule="auto"/>
        <w:ind w:firstLine="708"/>
        <w:jc w:val="both"/>
        <w:rPr>
          <w:lang w:val="ru-RU"/>
        </w:rPr>
      </w:pPr>
      <w:r w:rsidRPr="00C37C51">
        <w:rPr>
          <w:rFonts w:asciiTheme="minorHAnsi" w:eastAsiaTheme="minorHAnsi" w:hAnsiTheme="minorHAnsi" w:cstheme="minorBidi"/>
          <w:noProof/>
          <w:sz w:val="28"/>
          <w:szCs w:val="28"/>
          <w:lang w:val="ru-RU"/>
        </w:rPr>
        <w:t xml:space="preserve"> </w:t>
      </w:r>
      <w:r w:rsidRPr="00C37C51">
        <w:rPr>
          <w:lang w:val="ru-RU"/>
        </w:rPr>
        <w:t>Охолоджувальний мікроклімат часто має місце в торговому залі і підвальних приміщеннях аптек.</w:t>
      </w:r>
    </w:p>
    <w:p w:rsidR="00C37C51" w:rsidRPr="00C37C51" w:rsidRDefault="00C37C51" w:rsidP="0056076C">
      <w:pPr>
        <w:pStyle w:val="a9"/>
        <w:shd w:val="clear" w:color="auto" w:fill="FFFFFF"/>
        <w:spacing w:before="0" w:beforeAutospacing="0" w:after="0" w:afterAutospacing="0"/>
        <w:ind w:firstLine="709"/>
        <w:jc w:val="both"/>
        <w:rPr>
          <w:lang w:val="ru-RU"/>
        </w:rPr>
      </w:pPr>
      <w:r w:rsidRPr="00C37C51">
        <w:rPr>
          <w:lang w:val="ru-RU"/>
        </w:rPr>
        <w:lastRenderedPageBreak/>
        <w:t xml:space="preserve">Хронічна дія (хронічна гіпертермія) приводить до зниження опірності організму та працездатності. У торговому залі, особливо в холодну пору року, повітря може значно охолоджуватися, що пов'язано з постійним рухом відвідувачів і відкриванням зовнішніх дверей. У зв'язку з цим створюються несприятливі умови для роботи фармацевтів. </w:t>
      </w:r>
    </w:p>
    <w:p w:rsidR="008A3140" w:rsidRPr="008A3140" w:rsidRDefault="008A3140" w:rsidP="0056076C">
      <w:pPr>
        <w:pStyle w:val="a9"/>
        <w:shd w:val="clear" w:color="auto" w:fill="FFFFFF"/>
        <w:spacing w:before="0" w:beforeAutospacing="0" w:after="0" w:afterAutospacing="0"/>
        <w:ind w:firstLine="709"/>
        <w:jc w:val="both"/>
        <w:rPr>
          <w:sz w:val="28"/>
          <w:szCs w:val="28"/>
          <w:lang w:val="ru-RU"/>
        </w:rPr>
      </w:pPr>
      <w:r w:rsidRPr="00C37C51">
        <w:rPr>
          <w:lang w:val="ru-RU"/>
        </w:rPr>
        <w:t>Хронічна дія (хронічна гіпертермія) приводить до зниження опірності організму та працездатності. У торговому залі, особливо в холодну пору року, повітря може значно охолоджуватися, що пов'язано з постійним рухом</w:t>
      </w:r>
      <w:r w:rsidRPr="008A3140">
        <w:rPr>
          <w:sz w:val="28"/>
          <w:szCs w:val="28"/>
          <w:lang w:val="ru-RU"/>
        </w:rPr>
        <w:t xml:space="preserve"> відвідувачів і відкриванням зовнішніх дверей. У зв'язку з цим створюються несприятливі умови для роботи фармацевтів. </w:t>
      </w:r>
    </w:p>
    <w:p w:rsidR="008A3140" w:rsidRPr="00C37C51" w:rsidRDefault="008A3140" w:rsidP="0056076C">
      <w:pPr>
        <w:pStyle w:val="a9"/>
        <w:shd w:val="clear" w:color="auto" w:fill="FFFFFF"/>
        <w:spacing w:before="0" w:beforeAutospacing="0" w:after="0" w:afterAutospacing="0"/>
        <w:ind w:firstLine="709"/>
        <w:jc w:val="both"/>
        <w:rPr>
          <w:rFonts w:eastAsiaTheme="minorHAnsi"/>
          <w:lang w:val="ru-RU"/>
        </w:rPr>
      </w:pPr>
      <w:r w:rsidRPr="00C37C51">
        <w:rPr>
          <w:rFonts w:eastAsiaTheme="minorHAnsi"/>
          <w:lang w:val="ru-RU"/>
        </w:rPr>
        <w:t>Від швидкості руху повітря у виробничому приміщенні залежить тепловіддача з поверхні шкіри. У жарких виробничих приміщеннях при температурі повітря +35 °С рух повітря сприяє збільшенню віддачі тепла організмом. Підвищення швидкості повітря при низьких температурах викликає його переохолодження. Різкі коливання температури в приміщенні, яке продувається холодним повітрям (протягом), значно порушують терморегуляцію організму і можуть викликати простудні захворювання. Можливості організму пристосовуватись до метеорологічних умов значні, однак не безмежні.</w:t>
      </w:r>
    </w:p>
    <w:p w:rsidR="008A3140" w:rsidRPr="00C37C51" w:rsidRDefault="008A3140" w:rsidP="0056076C">
      <w:pPr>
        <w:pStyle w:val="a9"/>
        <w:shd w:val="clear" w:color="auto" w:fill="FFFFFF"/>
        <w:spacing w:before="0" w:beforeAutospacing="0" w:after="0" w:afterAutospacing="0"/>
        <w:ind w:firstLine="708"/>
        <w:jc w:val="both"/>
        <w:rPr>
          <w:rFonts w:eastAsiaTheme="minorHAnsi"/>
          <w:lang w:val="ru-RU"/>
        </w:rPr>
      </w:pPr>
      <w:r w:rsidRPr="00C37C51">
        <w:rPr>
          <w:rFonts w:eastAsiaTheme="minorHAnsi"/>
          <w:lang w:val="ru-RU"/>
        </w:rPr>
        <w:t>Верхньою межею терморегуляції людини, що знаходиться у стані спокою, прийнято вважати 30–31 °С при відносній вологості 85% або 40 °С при відносній вологості 30%. При виконанні важкої фізичної праці ця межа значно нижча, рівновага (комфортні умови) зберігається при температурі повітря 12–14 °С.</w:t>
      </w:r>
    </w:p>
    <w:p w:rsidR="008A3140" w:rsidRPr="00C37C51" w:rsidRDefault="008A3140" w:rsidP="0056076C">
      <w:pPr>
        <w:pStyle w:val="a9"/>
        <w:shd w:val="clear" w:color="auto" w:fill="FFFFFF"/>
        <w:spacing w:before="0" w:beforeAutospacing="0" w:after="0" w:afterAutospacing="0"/>
        <w:ind w:firstLine="708"/>
        <w:jc w:val="both"/>
        <w:rPr>
          <w:rFonts w:eastAsiaTheme="minorHAnsi"/>
          <w:lang w:val="ru-RU"/>
        </w:rPr>
      </w:pPr>
      <w:r w:rsidRPr="00C37C51">
        <w:rPr>
          <w:rFonts w:eastAsiaTheme="minorHAnsi"/>
          <w:lang w:val="ru-RU"/>
        </w:rPr>
        <w:t>Завдання роботодавця, для збереження здоров’я працюючих, створити на робочому місці оптимальні, або допустимі мікрокліматичні умови.</w:t>
      </w:r>
    </w:p>
    <w:p w:rsidR="008A3140" w:rsidRPr="0074613E" w:rsidRDefault="008A3140" w:rsidP="0056076C">
      <w:pPr>
        <w:pStyle w:val="a9"/>
        <w:shd w:val="clear" w:color="auto" w:fill="FFFFFF"/>
        <w:spacing w:before="0" w:beforeAutospacing="0" w:after="0" w:afterAutospacing="0"/>
        <w:ind w:firstLine="708"/>
        <w:jc w:val="both"/>
        <w:rPr>
          <w:lang w:val="ru-RU"/>
        </w:rPr>
      </w:pPr>
      <w:r w:rsidRPr="00C37C51">
        <w:rPr>
          <w:lang w:val="ru-RU"/>
        </w:rPr>
        <w:t xml:space="preserve">З метою профілактики несприятливого впливу дискомфортного мікроклімату на організм людини використовують </w:t>
      </w:r>
      <w:r w:rsidRPr="0074613E">
        <w:rPr>
          <w:lang w:val="ru-RU"/>
        </w:rPr>
        <w:t>гігієнічне нормування мікроклімату – нормування зазначених вище факторів за оптимальними і допустимими величинами.</w:t>
      </w:r>
    </w:p>
    <w:p w:rsidR="008A3140" w:rsidRPr="00C37C51" w:rsidRDefault="008A3140" w:rsidP="0056076C">
      <w:pPr>
        <w:pStyle w:val="a9"/>
        <w:shd w:val="clear" w:color="auto" w:fill="FFFFFF"/>
        <w:spacing w:before="0" w:beforeAutospacing="0" w:after="0" w:afterAutospacing="0"/>
        <w:ind w:firstLine="708"/>
        <w:jc w:val="both"/>
        <w:rPr>
          <w:lang w:val="ru-RU"/>
        </w:rPr>
      </w:pPr>
      <w:r w:rsidRPr="00C37C51">
        <w:rPr>
          <w:b/>
          <w:i/>
          <w:lang w:val="ru-RU"/>
        </w:rPr>
        <w:t>Оптимальні мікрокліматичні умови –</w:t>
      </w:r>
      <w:r w:rsidRPr="00C37C51">
        <w:rPr>
          <w:lang w:val="ru-RU"/>
        </w:rPr>
        <w:t xml:space="preserve"> поєднання параметрів мікроклімату, які при тривалому та систематичному впливі на людину забезпечують збереження нормального теплового стану організму без активації механізмів терморегуляції. Вони створюють відчуття теплового комфорту та забезпечують передумови для високого рівня працездатності. </w:t>
      </w:r>
    </w:p>
    <w:p w:rsidR="008A3140" w:rsidRPr="00C37C51" w:rsidRDefault="008A3140" w:rsidP="0056076C">
      <w:pPr>
        <w:pStyle w:val="a9"/>
        <w:shd w:val="clear" w:color="auto" w:fill="FFFFFF"/>
        <w:spacing w:before="0" w:beforeAutospacing="0" w:after="0" w:afterAutospacing="0"/>
        <w:ind w:firstLine="708"/>
        <w:jc w:val="both"/>
        <w:rPr>
          <w:lang w:val="ru-RU"/>
        </w:rPr>
      </w:pPr>
      <w:r w:rsidRPr="00C37C51">
        <w:rPr>
          <w:lang w:val="ru-RU"/>
        </w:rPr>
        <w:t>Нормальна життєдіяльність організму та висока працездатність можливі лише в тому випадку, якщо зберігається температурна сталість організму у певних межах (36,1-37,2</w:t>
      </w:r>
      <w:r w:rsidRPr="00C37C51">
        <w:sym w:font="Symbol" w:char="F0B0"/>
      </w:r>
      <w:r w:rsidRPr="00C37C51">
        <w:rPr>
          <w:lang w:val="ru-RU"/>
        </w:rPr>
        <w:t>С), є теплова рівновага із оточуючим середовищем, тобто рівновага між процесами теплопродукції та тепловіддачі.</w:t>
      </w:r>
    </w:p>
    <w:p w:rsidR="008A3140" w:rsidRPr="00C37C51" w:rsidRDefault="008A3140" w:rsidP="0056076C">
      <w:pPr>
        <w:pStyle w:val="a9"/>
        <w:shd w:val="clear" w:color="auto" w:fill="FFFFFF"/>
        <w:spacing w:before="0" w:beforeAutospacing="0" w:after="0" w:afterAutospacing="0"/>
        <w:ind w:firstLine="709"/>
        <w:jc w:val="both"/>
        <w:rPr>
          <w:lang w:val="ru-RU"/>
        </w:rPr>
      </w:pPr>
      <w:r w:rsidRPr="00C37C51">
        <w:rPr>
          <w:lang w:val="ru-RU"/>
        </w:rPr>
        <w:t>При нормуванні мікроклімату визначаються оптимальні величини його параметрів та допустимі межі їх коливань, що характеризуються незначним загальним чи локальним дискомфортним тепловідчуттям та помірним напруженням механізму терморегуляції, тобто включенням пристосувальних (адаптаційних) реакцій організму. В залежності від стану (перегрівання чи переохолодження) ці реакції проявляються помірним розширенням (чи звуженням) судин шкіри, збільшенням (чи зменшенням) потовиділення, прискоренням (чи сповільненням) пульсу. У цих умовах можливе тривале перебування людини без порушення працездатності та небезпеки для здоров’я.</w:t>
      </w:r>
    </w:p>
    <w:p w:rsidR="008A3140" w:rsidRPr="00C37C51" w:rsidRDefault="008A3140" w:rsidP="0056076C">
      <w:pPr>
        <w:pStyle w:val="a9"/>
        <w:shd w:val="clear" w:color="auto" w:fill="FFFFFF"/>
        <w:spacing w:before="0" w:beforeAutospacing="0" w:after="0" w:afterAutospacing="0"/>
        <w:ind w:firstLine="708"/>
        <w:jc w:val="both"/>
        <w:rPr>
          <w:lang w:val="ru-RU"/>
        </w:rPr>
      </w:pPr>
      <w:r w:rsidRPr="00C37C51">
        <w:rPr>
          <w:lang w:val="ru-RU"/>
        </w:rPr>
        <w:t>Параметри мікроклімату в житлових, громадських і адміністративно-побутових приміщеннях нормуються Державними будівельними нормами України «Опалення, вентиляція та кондиціонування» (ДБН В.2.5-667:2013). Згідно з вимогами зазначених будівельних норм оптимальна температура у різних приміщеннях має різні показники, так наприклад у житлових кімнатах у холодний період – 22,0±2,0 0С, у теплий – 24,5±1,5 0С; у кухні, гардеробній тощо у холодний період – 19,5±3,0 0С; у ванній кімнаті у холодний період – 25,0±1,5 0С.</w:t>
      </w:r>
    </w:p>
    <w:p w:rsidR="008A3140" w:rsidRPr="00C37C51" w:rsidRDefault="008A3140" w:rsidP="0056076C">
      <w:pPr>
        <w:pStyle w:val="a9"/>
        <w:shd w:val="clear" w:color="auto" w:fill="FFFFFF"/>
        <w:spacing w:before="0" w:beforeAutospacing="0" w:after="0" w:afterAutospacing="0"/>
        <w:ind w:firstLine="708"/>
        <w:jc w:val="both"/>
        <w:rPr>
          <w:lang w:val="ru-RU"/>
        </w:rPr>
      </w:pPr>
      <w:r w:rsidRPr="00C37C51">
        <w:rPr>
          <w:lang w:val="ru-RU"/>
        </w:rPr>
        <w:t xml:space="preserve"> Санітарні норми мікроклімату робочих приміщень (ДСН 3.3.6.042-99) регламентують величини оптимальних і допустимих показників мікроклімату і встановлюють вимоги до методів визначення цих параметрів та їх оцінки. У виробничих </w:t>
      </w:r>
      <w:r w:rsidRPr="00C37C51">
        <w:rPr>
          <w:lang w:val="ru-RU"/>
        </w:rPr>
        <w:lastRenderedPageBreak/>
        <w:t xml:space="preserve">умовах нормування даних факторів залежить від сезону року, категорії робіт, характеру виробничого процесу, часу перебування робітника на робочому місці (постійному і непостійному) та ін. (табл. 1). </w:t>
      </w:r>
    </w:p>
    <w:p w:rsidR="008A3140" w:rsidRPr="0074613E" w:rsidRDefault="008A3140" w:rsidP="0056076C">
      <w:pPr>
        <w:pStyle w:val="a9"/>
        <w:shd w:val="clear" w:color="auto" w:fill="FFFFFF"/>
        <w:spacing w:before="0" w:beforeAutospacing="0" w:after="0" w:afterAutospacing="0"/>
        <w:ind w:firstLine="708"/>
        <w:jc w:val="both"/>
        <w:rPr>
          <w:lang w:val="ru-RU"/>
        </w:rPr>
      </w:pPr>
      <w:r w:rsidRPr="0074613E">
        <w:rPr>
          <w:lang w:val="ru-RU"/>
        </w:rPr>
        <w:t>Теплий період року характеризується середньодобовою температурою зовнішнього середовища вище 10°С.</w:t>
      </w:r>
    </w:p>
    <w:p w:rsidR="008A3140" w:rsidRPr="0074613E" w:rsidRDefault="008A3140" w:rsidP="0056076C">
      <w:pPr>
        <w:pStyle w:val="a9"/>
        <w:shd w:val="clear" w:color="auto" w:fill="FFFFFF"/>
        <w:spacing w:before="0" w:beforeAutospacing="0" w:after="0" w:afterAutospacing="0"/>
        <w:ind w:firstLine="708"/>
        <w:jc w:val="both"/>
        <w:rPr>
          <w:rFonts w:ascii="Consolas" w:hAnsi="Consolas"/>
          <w:color w:val="212529"/>
          <w:shd w:val="clear" w:color="auto" w:fill="FFFFFF"/>
          <w:lang w:val="ru-RU"/>
        </w:rPr>
      </w:pPr>
      <w:r w:rsidRPr="0074613E">
        <w:rPr>
          <w:sz w:val="28"/>
          <w:szCs w:val="28"/>
          <w:lang w:val="ru-RU"/>
        </w:rPr>
        <w:t xml:space="preserve"> </w:t>
      </w:r>
      <w:r w:rsidRPr="0074613E">
        <w:rPr>
          <w:lang w:val="ru-RU"/>
        </w:rPr>
        <w:t>Холодний період року характеризується середньодобовою температурою зовнішнього повітря, що дорівнює або нижче 10°С.</w:t>
      </w:r>
      <w:r w:rsidRPr="0074613E">
        <w:rPr>
          <w:rFonts w:ascii="Consolas" w:hAnsi="Consolas"/>
          <w:color w:val="212529"/>
          <w:shd w:val="clear" w:color="auto" w:fill="FFFFFF"/>
          <w:lang w:val="ru-RU"/>
        </w:rPr>
        <w:t xml:space="preserve"> </w:t>
      </w:r>
    </w:p>
    <w:p w:rsidR="008A3140" w:rsidRPr="008A3140" w:rsidRDefault="008A3140" w:rsidP="0056076C">
      <w:pPr>
        <w:pStyle w:val="a9"/>
        <w:shd w:val="clear" w:color="auto" w:fill="FFFFFF"/>
        <w:spacing w:before="0" w:beforeAutospacing="0" w:after="0" w:afterAutospacing="0"/>
        <w:ind w:firstLine="708"/>
        <w:jc w:val="both"/>
        <w:rPr>
          <w:sz w:val="28"/>
          <w:szCs w:val="28"/>
          <w:lang w:val="ru-RU"/>
        </w:rPr>
      </w:pPr>
      <w:r w:rsidRPr="0074613E">
        <w:rPr>
          <w:lang w:val="ru-RU"/>
        </w:rPr>
        <w:t>Середньодобова температура зовнішнього повітря - середня</w:t>
      </w:r>
      <w:r w:rsidRPr="00C37C51">
        <w:rPr>
          <w:lang w:val="ru-RU"/>
        </w:rPr>
        <w:t xml:space="preserve"> </w:t>
      </w:r>
      <w:r w:rsidRPr="00C37C51">
        <w:rPr>
          <w:lang w:val="ru-RU"/>
        </w:rPr>
        <w:br/>
        <w:t xml:space="preserve">величина  температури зовнішнього повітря, виміряна у певні години </w:t>
      </w:r>
      <w:r w:rsidRPr="00C37C51">
        <w:rPr>
          <w:lang w:val="ru-RU"/>
        </w:rPr>
        <w:br/>
        <w:t xml:space="preserve">доби  через  однакові  інтервали  часу. Вона приймається за даними </w:t>
      </w:r>
      <w:r w:rsidRPr="00C37C51">
        <w:rPr>
          <w:lang w:val="ru-RU"/>
        </w:rPr>
        <w:br/>
        <w:t>метеорологічної служби</w:t>
      </w:r>
      <w:r w:rsidRPr="008A3140">
        <w:rPr>
          <w:sz w:val="28"/>
          <w:szCs w:val="28"/>
          <w:lang w:val="ru-RU"/>
        </w:rPr>
        <w:t>.</w:t>
      </w:r>
    </w:p>
    <w:p w:rsidR="008A3140" w:rsidRDefault="008A3140" w:rsidP="0056076C">
      <w:pPr>
        <w:pStyle w:val="a9"/>
        <w:shd w:val="clear" w:color="auto" w:fill="FFFFFF"/>
        <w:spacing w:before="0" w:beforeAutospacing="0" w:after="0" w:afterAutospacing="0"/>
        <w:ind w:firstLine="708"/>
        <w:jc w:val="both"/>
        <w:rPr>
          <w:lang w:val="ru-RU"/>
        </w:rPr>
      </w:pPr>
      <w:r>
        <w:rPr>
          <w:noProof/>
          <w:sz w:val="28"/>
          <w:szCs w:val="28"/>
          <w:lang w:val="uk-UA" w:eastAsia="uk-UA"/>
        </w:rPr>
        <w:drawing>
          <wp:anchor distT="0" distB="0" distL="114300" distR="114300" simplePos="0" relativeHeight="251663360" behindDoc="0" locked="0" layoutInCell="1" allowOverlap="1" wp14:anchorId="2176644F" wp14:editId="55F2FF38">
            <wp:simplePos x="0" y="0"/>
            <wp:positionH relativeFrom="margin">
              <wp:align>center</wp:align>
            </wp:positionH>
            <wp:positionV relativeFrom="page">
              <wp:posOffset>400222</wp:posOffset>
            </wp:positionV>
            <wp:extent cx="4918710" cy="3837305"/>
            <wp:effectExtent l="0" t="0" r="0"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918710" cy="3837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7C51">
        <w:rPr>
          <w:rFonts w:ascii="Consolas" w:hAnsi="Consolas"/>
          <w:color w:val="212529"/>
          <w:lang w:val="ru-RU"/>
        </w:rPr>
        <w:t xml:space="preserve"> </w:t>
      </w:r>
      <w:r w:rsidRPr="00C37C51">
        <w:rPr>
          <w:color w:val="212529"/>
          <w:lang w:val="ru-RU"/>
        </w:rPr>
        <w:t xml:space="preserve">      </w:t>
      </w:r>
      <w:r w:rsidRPr="00C37C51">
        <w:rPr>
          <w:lang w:val="ru-RU"/>
        </w:rPr>
        <w:t>Для працівників аптечних установ, які відносяться за рівнем енерговитрат (до 139 Вт) до категорії 1а, оптимальні величини показників мікроклімату регламентовані: в холодний період року температура на рівні 22-24 0С, відносна вологість 40-60 %, швидкість руху повітря 0,1 м/сек; у теплий період року температура складає 23-25 0С, відносна вологість 40-60 %, швидкість руху повітря 0,1 м/сек.</w:t>
      </w:r>
    </w:p>
    <w:p w:rsidR="0074613E" w:rsidRPr="00C37C51" w:rsidRDefault="0074613E" w:rsidP="0056076C">
      <w:pPr>
        <w:pStyle w:val="a9"/>
        <w:shd w:val="clear" w:color="auto" w:fill="FFFFFF"/>
        <w:spacing w:before="0" w:beforeAutospacing="0" w:after="0" w:afterAutospacing="0"/>
        <w:ind w:firstLine="708"/>
        <w:jc w:val="both"/>
        <w:rPr>
          <w:lang w:val="ru-RU"/>
        </w:rPr>
      </w:pPr>
    </w:p>
    <w:p w:rsidR="008A3140" w:rsidRPr="001652DC" w:rsidRDefault="008A3140" w:rsidP="0056076C">
      <w:pPr>
        <w:pStyle w:val="HTML"/>
        <w:shd w:val="clear" w:color="auto" w:fill="FFFFFF"/>
        <w:jc w:val="center"/>
        <w:rPr>
          <w:rFonts w:ascii="Times New Roman" w:hAnsi="Times New Roman" w:cs="Times New Roman"/>
          <w:i/>
          <w:sz w:val="24"/>
          <w:szCs w:val="24"/>
        </w:rPr>
      </w:pPr>
      <w:r w:rsidRPr="00E079CC">
        <w:rPr>
          <w:rFonts w:ascii="Times New Roman" w:hAnsi="Times New Roman" w:cs="Times New Roman"/>
          <w:i/>
          <w:sz w:val="24"/>
          <w:szCs w:val="24"/>
        </w:rPr>
        <w:t>Категорія  робіт  -  розмежування  робіт  за  важкістю на основі з</w:t>
      </w:r>
      <w:r w:rsidR="0074613E" w:rsidRPr="00E079CC">
        <w:rPr>
          <w:rFonts w:ascii="Times New Roman" w:hAnsi="Times New Roman" w:cs="Times New Roman"/>
          <w:i/>
          <w:sz w:val="24"/>
          <w:szCs w:val="24"/>
        </w:rPr>
        <w:t xml:space="preserve">агальних </w:t>
      </w:r>
      <w:r w:rsidR="0074613E" w:rsidRPr="001652DC">
        <w:rPr>
          <w:rFonts w:ascii="Times New Roman" w:hAnsi="Times New Roman" w:cs="Times New Roman"/>
          <w:i/>
          <w:sz w:val="24"/>
          <w:szCs w:val="24"/>
        </w:rPr>
        <w:t>енерговитрат організму</w:t>
      </w:r>
    </w:p>
    <w:p w:rsidR="008A3140" w:rsidRPr="001652DC" w:rsidRDefault="008A3140" w:rsidP="0056076C">
      <w:pPr>
        <w:pStyle w:val="HTML"/>
        <w:shd w:val="clear" w:color="auto" w:fill="FFFFFF"/>
        <w:jc w:val="both"/>
        <w:rPr>
          <w:rFonts w:ascii="Times New Roman" w:eastAsiaTheme="minorHAnsi" w:hAnsi="Times New Roman" w:cs="Times New Roman"/>
          <w:sz w:val="24"/>
          <w:szCs w:val="24"/>
          <w:lang w:eastAsia="en-US"/>
        </w:rPr>
      </w:pPr>
      <w:bookmarkStart w:id="73" w:name="o18"/>
      <w:bookmarkEnd w:id="73"/>
      <w:r w:rsidRPr="001652DC">
        <w:rPr>
          <w:rFonts w:ascii="Times New Roman" w:eastAsiaTheme="minorHAnsi" w:hAnsi="Times New Roman" w:cs="Times New Roman"/>
          <w:i/>
          <w:sz w:val="24"/>
          <w:szCs w:val="24"/>
          <w:lang w:eastAsia="en-US"/>
        </w:rPr>
        <w:t xml:space="preserve">    </w:t>
      </w:r>
      <w:r w:rsidRPr="001652DC">
        <w:rPr>
          <w:rFonts w:ascii="Times New Roman" w:eastAsiaTheme="minorHAnsi" w:hAnsi="Times New Roman" w:cs="Times New Roman"/>
          <w:sz w:val="24"/>
          <w:szCs w:val="24"/>
          <w:lang w:eastAsia="en-US"/>
        </w:rPr>
        <w:t xml:space="preserve"> 1</w:t>
      </w:r>
      <w:r w:rsidRPr="001652DC">
        <w:rPr>
          <w:rFonts w:ascii="Times New Roman" w:eastAsiaTheme="minorHAnsi" w:hAnsi="Times New Roman" w:cs="Times New Roman"/>
          <w:i/>
          <w:sz w:val="24"/>
          <w:szCs w:val="24"/>
          <w:lang w:eastAsia="en-US"/>
        </w:rPr>
        <w:t xml:space="preserve">. </w:t>
      </w:r>
      <w:r w:rsidRPr="001652DC">
        <w:rPr>
          <w:rFonts w:ascii="Times New Roman" w:eastAsiaTheme="minorHAnsi" w:hAnsi="Times New Roman" w:cs="Times New Roman"/>
          <w:sz w:val="24"/>
          <w:szCs w:val="24"/>
          <w:lang w:eastAsia="en-US"/>
        </w:rPr>
        <w:t xml:space="preserve">Легкі  фізичні  роботи  (категорія  I) </w:t>
      </w:r>
    </w:p>
    <w:p w:rsidR="008A3140" w:rsidRPr="001652DC" w:rsidRDefault="008A3140" w:rsidP="00E56C89">
      <w:pPr>
        <w:pStyle w:val="HTML"/>
        <w:numPr>
          <w:ilvl w:val="0"/>
          <w:numId w:val="111"/>
        </w:numPr>
        <w:shd w:val="clear" w:color="auto" w:fill="FFFFFF"/>
        <w:jc w:val="both"/>
        <w:rPr>
          <w:rFonts w:ascii="Times New Roman" w:eastAsiaTheme="minorHAnsi" w:hAnsi="Times New Roman" w:cs="Times New Roman"/>
          <w:sz w:val="24"/>
          <w:szCs w:val="24"/>
          <w:lang w:eastAsia="en-US"/>
        </w:rPr>
      </w:pPr>
      <w:r w:rsidRPr="001652DC">
        <w:rPr>
          <w:rFonts w:ascii="Times New Roman" w:eastAsiaTheme="minorHAnsi" w:hAnsi="Times New Roman" w:cs="Times New Roman"/>
          <w:i/>
          <w:sz w:val="24"/>
          <w:szCs w:val="24"/>
          <w:lang w:eastAsia="en-US"/>
        </w:rPr>
        <w:t>До категорії Iа</w:t>
      </w:r>
      <w:r w:rsidRPr="001652DC">
        <w:rPr>
          <w:rFonts w:ascii="Times New Roman" w:eastAsiaTheme="minorHAnsi" w:hAnsi="Times New Roman" w:cs="Times New Roman"/>
          <w:sz w:val="24"/>
          <w:szCs w:val="24"/>
          <w:lang w:eastAsia="en-US"/>
        </w:rPr>
        <w:t xml:space="preserve">  належать  роботи,  що  виконуються сидячи  і  не  потребують  фізичного  напруження.</w:t>
      </w:r>
    </w:p>
    <w:p w:rsidR="008A3140" w:rsidRPr="001652DC" w:rsidRDefault="008A3140" w:rsidP="00E56C89">
      <w:pPr>
        <w:pStyle w:val="HTML"/>
        <w:numPr>
          <w:ilvl w:val="0"/>
          <w:numId w:val="111"/>
        </w:numPr>
        <w:shd w:val="clear" w:color="auto" w:fill="FFFFFF"/>
        <w:jc w:val="both"/>
        <w:rPr>
          <w:rFonts w:ascii="Times New Roman" w:eastAsiaTheme="minorHAnsi" w:hAnsi="Times New Roman" w:cs="Times New Roman"/>
          <w:sz w:val="24"/>
          <w:szCs w:val="24"/>
          <w:lang w:eastAsia="en-US"/>
        </w:rPr>
      </w:pPr>
      <w:r w:rsidRPr="001652DC">
        <w:rPr>
          <w:rFonts w:ascii="Times New Roman" w:eastAsiaTheme="minorHAnsi" w:hAnsi="Times New Roman" w:cs="Times New Roman"/>
          <w:i/>
          <w:sz w:val="24"/>
          <w:szCs w:val="24"/>
          <w:lang w:eastAsia="en-US"/>
        </w:rPr>
        <w:t>До категорії Iб</w:t>
      </w:r>
      <w:r w:rsidRPr="001652DC">
        <w:rPr>
          <w:rFonts w:ascii="Times New Roman" w:eastAsiaTheme="minorHAnsi" w:hAnsi="Times New Roman" w:cs="Times New Roman"/>
          <w:sz w:val="24"/>
          <w:szCs w:val="24"/>
          <w:lang w:eastAsia="en-US"/>
        </w:rPr>
        <w:t xml:space="preserve"> належать роботи,  що виконуються сидячи,  стоячи або  пов'язані  з ходінням та супроводжуються деяким фізичним  напруженням.</w:t>
      </w:r>
    </w:p>
    <w:p w:rsidR="008A3140" w:rsidRPr="001652DC" w:rsidRDefault="008A3140" w:rsidP="0056076C">
      <w:pPr>
        <w:pStyle w:val="HTML"/>
        <w:shd w:val="clear" w:color="auto" w:fill="FFFFFF"/>
        <w:ind w:left="360"/>
        <w:jc w:val="both"/>
        <w:rPr>
          <w:rFonts w:ascii="Times New Roman" w:eastAsiaTheme="minorHAnsi" w:hAnsi="Times New Roman" w:cs="Times New Roman"/>
          <w:sz w:val="24"/>
          <w:szCs w:val="24"/>
          <w:lang w:eastAsia="en-US"/>
        </w:rPr>
      </w:pPr>
      <w:bookmarkStart w:id="74" w:name="o19"/>
      <w:bookmarkEnd w:id="74"/>
      <w:r w:rsidRPr="001652DC">
        <w:rPr>
          <w:rFonts w:ascii="Times New Roman" w:hAnsi="Times New Roman" w:cs="Times New Roman"/>
          <w:sz w:val="24"/>
          <w:szCs w:val="24"/>
        </w:rPr>
        <w:t>2. Фізичні  роботи   середньої   важкості   (категорія   II)</w:t>
      </w:r>
    </w:p>
    <w:p w:rsidR="008A3140" w:rsidRPr="001652DC" w:rsidRDefault="008A3140" w:rsidP="00E56C89">
      <w:pPr>
        <w:pStyle w:val="HTML"/>
        <w:numPr>
          <w:ilvl w:val="0"/>
          <w:numId w:val="112"/>
        </w:numPr>
        <w:shd w:val="clear" w:color="auto" w:fill="FFFFFF"/>
        <w:jc w:val="both"/>
        <w:rPr>
          <w:rFonts w:ascii="Times New Roman" w:eastAsiaTheme="minorHAnsi" w:hAnsi="Times New Roman" w:cs="Times New Roman"/>
          <w:sz w:val="24"/>
          <w:szCs w:val="24"/>
          <w:lang w:eastAsia="en-US"/>
        </w:rPr>
      </w:pPr>
      <w:r w:rsidRPr="001652DC">
        <w:rPr>
          <w:rFonts w:ascii="Times New Roman" w:hAnsi="Times New Roman" w:cs="Times New Roman"/>
          <w:sz w:val="24"/>
          <w:szCs w:val="24"/>
        </w:rPr>
        <w:t xml:space="preserve"> </w:t>
      </w:r>
      <w:r w:rsidRPr="001652DC">
        <w:rPr>
          <w:rFonts w:ascii="Times New Roman" w:eastAsiaTheme="minorHAnsi" w:hAnsi="Times New Roman" w:cs="Times New Roman"/>
          <w:i/>
          <w:sz w:val="24"/>
          <w:szCs w:val="24"/>
          <w:lang w:eastAsia="en-US"/>
        </w:rPr>
        <w:t xml:space="preserve">До категорії IIа </w:t>
      </w:r>
      <w:r w:rsidRPr="001652DC">
        <w:rPr>
          <w:rFonts w:ascii="Times New Roman" w:eastAsiaTheme="minorHAnsi" w:hAnsi="Times New Roman" w:cs="Times New Roman"/>
          <w:sz w:val="24"/>
          <w:szCs w:val="24"/>
          <w:lang w:eastAsia="en-US"/>
        </w:rPr>
        <w:t>належать роботи,  пов'язані з ходінням,  переміщенням  дрібних  (до  1  кг) виробів  або  предметів в положенні стоячи або сидячи і потребують певного фізичного напруження.</w:t>
      </w:r>
    </w:p>
    <w:p w:rsidR="008A3140" w:rsidRPr="001652DC" w:rsidRDefault="008A3140" w:rsidP="00E56C89">
      <w:pPr>
        <w:pStyle w:val="HTML"/>
        <w:numPr>
          <w:ilvl w:val="0"/>
          <w:numId w:val="112"/>
        </w:numPr>
        <w:shd w:val="clear" w:color="auto" w:fill="FFFFFF"/>
        <w:jc w:val="both"/>
        <w:rPr>
          <w:rFonts w:ascii="Times New Roman" w:eastAsiaTheme="minorHAnsi" w:hAnsi="Times New Roman" w:cs="Times New Roman"/>
          <w:sz w:val="24"/>
          <w:szCs w:val="24"/>
          <w:lang w:eastAsia="en-US"/>
        </w:rPr>
      </w:pPr>
      <w:r w:rsidRPr="001652DC">
        <w:rPr>
          <w:rFonts w:ascii="Times New Roman" w:eastAsiaTheme="minorHAnsi" w:hAnsi="Times New Roman" w:cs="Times New Roman"/>
          <w:i/>
          <w:sz w:val="24"/>
          <w:szCs w:val="24"/>
          <w:lang w:eastAsia="en-US"/>
        </w:rPr>
        <w:t xml:space="preserve">До категорії IIб </w:t>
      </w:r>
      <w:r w:rsidRPr="001652DC">
        <w:rPr>
          <w:rFonts w:ascii="Times New Roman" w:eastAsiaTheme="minorHAnsi" w:hAnsi="Times New Roman" w:cs="Times New Roman"/>
          <w:sz w:val="24"/>
          <w:szCs w:val="24"/>
          <w:lang w:eastAsia="en-US"/>
        </w:rPr>
        <w:t>належать роботи, що виконуються стоячи,  пов'язані з ходінням,  переміщенням невеликих (до  10  кг)  вантажів  та   супроводжуються   помірним   фізичним напруженням.</w:t>
      </w:r>
    </w:p>
    <w:p w:rsidR="008A3140" w:rsidRPr="001652DC" w:rsidRDefault="008A3140" w:rsidP="0056076C">
      <w:pPr>
        <w:spacing w:line="240" w:lineRule="auto"/>
        <w:jc w:val="both"/>
        <w:rPr>
          <w:rFonts w:ascii="Times New Roman" w:hAnsi="Times New Roman"/>
          <w:sz w:val="24"/>
          <w:szCs w:val="24"/>
        </w:rPr>
      </w:pPr>
      <w:bookmarkStart w:id="75" w:name="o20"/>
      <w:bookmarkEnd w:id="75"/>
      <w:r w:rsidRPr="001652DC">
        <w:rPr>
          <w:rFonts w:ascii="Times New Roman" w:hAnsi="Times New Roman"/>
          <w:sz w:val="24"/>
          <w:szCs w:val="24"/>
        </w:rPr>
        <w:t xml:space="preserve">     3. Важкі  фізичні  роботи  (категорія  III)  </w:t>
      </w:r>
    </w:p>
    <w:p w:rsidR="008A3140" w:rsidRPr="00C37C51" w:rsidRDefault="008A3140" w:rsidP="00E56C89">
      <w:pPr>
        <w:pStyle w:val="HTML"/>
        <w:numPr>
          <w:ilvl w:val="0"/>
          <w:numId w:val="113"/>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lastRenderedPageBreak/>
        <w:t xml:space="preserve">До категорії III належать роботи, пов'язані з </w:t>
      </w:r>
      <w:r w:rsidRPr="00C37C51">
        <w:rPr>
          <w:rFonts w:ascii="Times New Roman" w:hAnsi="Times New Roman" w:cs="Times New Roman"/>
          <w:sz w:val="24"/>
          <w:szCs w:val="24"/>
        </w:rPr>
        <w:br/>
        <w:t xml:space="preserve">постійним   переміщенням,   перенесенням  значних  (понад  10  кг) </w:t>
      </w:r>
      <w:r w:rsidRPr="00C37C51">
        <w:rPr>
          <w:rFonts w:ascii="Times New Roman" w:hAnsi="Times New Roman" w:cs="Times New Roman"/>
          <w:sz w:val="24"/>
          <w:szCs w:val="24"/>
        </w:rPr>
        <w:br/>
        <w:t xml:space="preserve">вантажів, які потребують великих фізичних зусиль. </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Трудова діяльність аптечних працівників не виходить за межі категорії</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робіт середньої тяжкості .</w:t>
      </w:r>
    </w:p>
    <w:p w:rsidR="008A3140" w:rsidRPr="00E079CC" w:rsidRDefault="008A3140" w:rsidP="0056076C">
      <w:pPr>
        <w:pStyle w:val="HTML"/>
        <w:shd w:val="clear" w:color="auto" w:fill="FFFFFF"/>
        <w:jc w:val="center"/>
        <w:rPr>
          <w:rFonts w:ascii="Times New Roman" w:hAnsi="Times New Roman" w:cs="Times New Roman"/>
          <w:b/>
          <w:color w:val="212529"/>
          <w:sz w:val="24"/>
          <w:szCs w:val="24"/>
        </w:rPr>
      </w:pPr>
      <w:r w:rsidRPr="00E079CC">
        <w:rPr>
          <w:rFonts w:ascii="Times New Roman" w:hAnsi="Times New Roman" w:cs="Times New Roman"/>
          <w:b/>
          <w:color w:val="212529"/>
          <w:sz w:val="24"/>
          <w:szCs w:val="24"/>
        </w:rPr>
        <w:t>Допустимі умови мікроклімату</w:t>
      </w:r>
    </w:p>
    <w:p w:rsidR="008A3140" w:rsidRPr="00C37C51" w:rsidRDefault="008A3140" w:rsidP="0056076C">
      <w:pPr>
        <w:spacing w:after="0" w:line="240" w:lineRule="auto"/>
        <w:jc w:val="both"/>
        <w:rPr>
          <w:rFonts w:ascii="Times New Roman" w:hAnsi="Times New Roman"/>
          <w:sz w:val="24"/>
          <w:szCs w:val="24"/>
        </w:rPr>
      </w:pPr>
      <w:bookmarkStart w:id="76" w:name="o76"/>
      <w:bookmarkEnd w:id="76"/>
      <w:r w:rsidRPr="00C37C51">
        <w:rPr>
          <w:rFonts w:ascii="Times New Roman" w:hAnsi="Times New Roman"/>
          <w:sz w:val="24"/>
          <w:szCs w:val="24"/>
        </w:rPr>
        <w:t xml:space="preserve">    Допустимі     величини    мікрокліматичних    умов </w:t>
      </w:r>
      <w:r w:rsidRPr="00C37C51">
        <w:rPr>
          <w:rFonts w:ascii="Times New Roman" w:hAnsi="Times New Roman"/>
          <w:sz w:val="24"/>
          <w:szCs w:val="24"/>
        </w:rPr>
        <w:br/>
        <w:t xml:space="preserve">встановлюються  у  випадках,  коли  на  робочих  місцях  не  можна </w:t>
      </w:r>
      <w:r w:rsidRPr="00C37C51">
        <w:rPr>
          <w:rFonts w:ascii="Times New Roman" w:hAnsi="Times New Roman"/>
          <w:sz w:val="24"/>
          <w:szCs w:val="24"/>
        </w:rPr>
        <w:br/>
        <w:t xml:space="preserve">забезпечити  оптимальні величини  мікроклімату  за  технологічними </w:t>
      </w:r>
      <w:r w:rsidRPr="00C37C51">
        <w:rPr>
          <w:rFonts w:ascii="Times New Roman" w:hAnsi="Times New Roman"/>
          <w:sz w:val="24"/>
          <w:szCs w:val="24"/>
        </w:rPr>
        <w:br/>
        <w:t xml:space="preserve">вимогами   виробництва,   технічною   недосяжністю  та  економічно </w:t>
      </w:r>
      <w:r w:rsidRPr="00C37C51">
        <w:rPr>
          <w:rFonts w:ascii="Times New Roman" w:hAnsi="Times New Roman"/>
          <w:sz w:val="24"/>
          <w:szCs w:val="24"/>
        </w:rPr>
        <w:br/>
        <w:t>обґрунтованою недоцільністю.</w:t>
      </w:r>
      <w:bookmarkStart w:id="77" w:name="o77"/>
      <w:bookmarkEnd w:id="77"/>
      <w:r w:rsidRPr="00C37C51">
        <w:rPr>
          <w:rFonts w:ascii="Times New Roman" w:hAnsi="Times New Roman"/>
          <w:sz w:val="24"/>
          <w:szCs w:val="24"/>
        </w:rPr>
        <w:t xml:space="preserve"> Величини  показників,  які  характеризують  допустимі мікрокліматичні  умови, встановлюються для постійних і непостійних робочих місць, які наведені в табл. 2.</w:t>
      </w:r>
      <w:bookmarkStart w:id="78" w:name="o78"/>
      <w:bookmarkEnd w:id="78"/>
      <w:r w:rsidRPr="00C37C51">
        <w:rPr>
          <w:sz w:val="24"/>
          <w:szCs w:val="24"/>
        </w:rPr>
        <w:t xml:space="preserve">  </w:t>
      </w:r>
      <w:r w:rsidRPr="00C37C51">
        <w:rPr>
          <w:rFonts w:ascii="Times New Roman" w:hAnsi="Times New Roman"/>
          <w:sz w:val="24"/>
          <w:szCs w:val="24"/>
        </w:rPr>
        <w:t>ДСН 3.3.6.042-99</w:t>
      </w:r>
    </w:p>
    <w:p w:rsidR="008A3140" w:rsidRPr="00C37C51" w:rsidRDefault="008A3140" w:rsidP="0056076C">
      <w:pPr>
        <w:spacing w:after="0" w:line="240" w:lineRule="auto"/>
        <w:jc w:val="both"/>
        <w:rPr>
          <w:rFonts w:ascii="Times New Roman" w:hAnsi="Times New Roman"/>
          <w:sz w:val="24"/>
          <w:szCs w:val="24"/>
        </w:rPr>
      </w:pPr>
      <w:r w:rsidRPr="00C37C51">
        <w:rPr>
          <w:sz w:val="24"/>
          <w:szCs w:val="24"/>
        </w:rPr>
        <w:t xml:space="preserve"> </w:t>
      </w:r>
      <w:r w:rsidRPr="00C37C51">
        <w:rPr>
          <w:rFonts w:ascii="Times New Roman" w:hAnsi="Times New Roman"/>
          <w:sz w:val="24"/>
          <w:szCs w:val="24"/>
        </w:rPr>
        <w:t xml:space="preserve"> </w:t>
      </w:r>
      <w:r w:rsidRPr="00C37C51">
        <w:rPr>
          <w:rFonts w:ascii="Times New Roman" w:hAnsi="Times New Roman"/>
          <w:sz w:val="24"/>
          <w:szCs w:val="24"/>
        </w:rPr>
        <w:tab/>
        <w:t xml:space="preserve">У  виробничих приміщеннях, в яких не можна встановити </w:t>
      </w:r>
      <w:r w:rsidRPr="00C37C51">
        <w:rPr>
          <w:rFonts w:ascii="Times New Roman" w:hAnsi="Times New Roman"/>
          <w:sz w:val="24"/>
          <w:szCs w:val="24"/>
        </w:rPr>
        <w:br/>
        <w:t xml:space="preserve">допустимі  величини  мікроклімату  через  технологічні  вимоги  до </w:t>
      </w:r>
      <w:r w:rsidRPr="00C37C51">
        <w:rPr>
          <w:rFonts w:ascii="Times New Roman" w:hAnsi="Times New Roman"/>
          <w:sz w:val="24"/>
          <w:szCs w:val="24"/>
        </w:rPr>
        <w:br/>
        <w:t xml:space="preserve">виробничого   процесу,   технічну   недосяжність   або  економічно </w:t>
      </w:r>
      <w:r w:rsidRPr="00C37C51">
        <w:rPr>
          <w:rFonts w:ascii="Times New Roman" w:hAnsi="Times New Roman"/>
          <w:sz w:val="24"/>
          <w:szCs w:val="24"/>
        </w:rPr>
        <w:br/>
        <w:t xml:space="preserve">обґрунтовану  недоцільність передбачаються заходи щодо захисту від </w:t>
      </w:r>
      <w:r w:rsidRPr="00C37C51">
        <w:rPr>
          <w:rFonts w:ascii="Times New Roman" w:hAnsi="Times New Roman"/>
          <w:sz w:val="24"/>
          <w:szCs w:val="24"/>
        </w:rPr>
        <w:br/>
        <w:t>можливого перегрівання та охолодження</w:t>
      </w:r>
    </w:p>
    <w:p w:rsidR="008A3140" w:rsidRPr="00C37C51" w:rsidRDefault="008A3140" w:rsidP="0056076C">
      <w:pPr>
        <w:pStyle w:val="a9"/>
        <w:shd w:val="clear" w:color="auto" w:fill="FFFFFF"/>
        <w:spacing w:before="0" w:beforeAutospacing="0" w:after="0" w:afterAutospacing="0"/>
        <w:ind w:firstLine="708"/>
        <w:jc w:val="both"/>
        <w:rPr>
          <w:lang w:val="uk-UA"/>
        </w:rPr>
      </w:pPr>
      <w:bookmarkStart w:id="79" w:name="o79"/>
      <w:bookmarkEnd w:id="79"/>
      <w:r w:rsidRPr="00C37C51">
        <w:rPr>
          <w:lang w:val="uk-UA"/>
        </w:rPr>
        <w:t xml:space="preserve">Несприятливий вплив мікроклімату зумовлений комплексною дією фізичних факторів повітряного середовища: підвищенням чи зниженням температури, вологості чи швидкості руху повітря. При підвищеній температурі повітря висока вологість перешкоджає випаровуванню поту та вологи та збільшує небезпеку перегрівання організму. </w:t>
      </w:r>
    </w:p>
    <w:p w:rsidR="008A3140" w:rsidRPr="00C37C51" w:rsidRDefault="008A3140" w:rsidP="0056076C">
      <w:pPr>
        <w:pStyle w:val="a9"/>
        <w:shd w:val="clear" w:color="auto" w:fill="FFFFFF"/>
        <w:spacing w:before="0" w:beforeAutospacing="0" w:after="0" w:afterAutospacing="0"/>
        <w:ind w:firstLine="708"/>
        <w:jc w:val="both"/>
        <w:rPr>
          <w:lang w:val="uk-UA"/>
        </w:rPr>
      </w:pPr>
      <w:r w:rsidRPr="00C37C51">
        <w:rPr>
          <w:lang w:val="uk-UA"/>
        </w:rPr>
        <w:t xml:space="preserve">Висока вологість при низькій температурі збільшує ризик переохолодження, оскільки вологе повітря, що заповнює пори одягу, на відміну від сухого повітря – гарний провідник тепла. </w:t>
      </w:r>
    </w:p>
    <w:p w:rsidR="008A3140" w:rsidRPr="00C37C51" w:rsidRDefault="008A3140" w:rsidP="0056076C">
      <w:pPr>
        <w:pStyle w:val="a9"/>
        <w:shd w:val="clear" w:color="auto" w:fill="FFFFFF"/>
        <w:spacing w:before="0" w:beforeAutospacing="0" w:after="0" w:afterAutospacing="0"/>
        <w:ind w:firstLine="708"/>
        <w:jc w:val="both"/>
        <w:rPr>
          <w:lang w:val="uk-UA"/>
        </w:rPr>
      </w:pPr>
      <w:r w:rsidRPr="00C37C51">
        <w:rPr>
          <w:lang w:val="uk-UA"/>
        </w:rPr>
        <w:t>Висока швидкість руху повітря збільшує тепловіддачу шляхом конвекції та випаровування та сприяє більш швидкому охолодженню організму, якщо його температура нижче температури шкіри, та навпаки, збільшує теплове навантаження на організм при температурі, що перевищує температуру шкіри.</w:t>
      </w:r>
    </w:p>
    <w:p w:rsidR="008A3140" w:rsidRPr="00C37C51" w:rsidRDefault="008A3140" w:rsidP="0056076C">
      <w:pPr>
        <w:pStyle w:val="a9"/>
        <w:shd w:val="clear" w:color="auto" w:fill="FFFFFF"/>
        <w:spacing w:before="0" w:beforeAutospacing="0" w:after="0" w:afterAutospacing="0"/>
        <w:ind w:firstLine="360"/>
        <w:jc w:val="both"/>
        <w:rPr>
          <w:lang w:val="uk-UA"/>
        </w:rPr>
      </w:pPr>
      <w:r w:rsidRPr="00C37C51">
        <w:rPr>
          <w:lang w:val="uk-UA"/>
        </w:rPr>
        <w:t>Для фармацевтів відомості про мікроклімат приміщень необхідні для оцінки умов праці в аптечних закладах, оскільки мікроклімат має вплив на терморегуляцію організму, для оцінки ефективності вентиляції та особливостей виробничого середовища, в якому зберігаються, виготовляються та видаються лікарські засоби.</w:t>
      </w:r>
    </w:p>
    <w:p w:rsidR="008A3140" w:rsidRPr="00E079CC" w:rsidRDefault="008A3140" w:rsidP="0056076C">
      <w:pPr>
        <w:pStyle w:val="HTML"/>
        <w:shd w:val="clear" w:color="auto" w:fill="FFFFFF"/>
        <w:jc w:val="center"/>
        <w:rPr>
          <w:rFonts w:ascii="Times New Roman" w:hAnsi="Times New Roman" w:cs="Times New Roman"/>
          <w:b/>
          <w:color w:val="212529"/>
          <w:sz w:val="24"/>
          <w:szCs w:val="24"/>
        </w:rPr>
      </w:pPr>
      <w:r w:rsidRPr="00E079CC">
        <w:rPr>
          <w:rFonts w:ascii="Times New Roman" w:hAnsi="Times New Roman" w:cs="Times New Roman"/>
          <w:b/>
          <w:color w:val="212529"/>
          <w:sz w:val="24"/>
          <w:szCs w:val="24"/>
        </w:rPr>
        <w:t xml:space="preserve">Основні вимоги до засобів нормалізації мікроклімату </w:t>
      </w:r>
      <w:r w:rsidRPr="00E079CC">
        <w:rPr>
          <w:rFonts w:ascii="Times New Roman" w:hAnsi="Times New Roman" w:cs="Times New Roman"/>
          <w:b/>
          <w:color w:val="212529"/>
          <w:sz w:val="24"/>
          <w:szCs w:val="24"/>
        </w:rPr>
        <w:br/>
        <w:t>та теплозахисту</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0" w:name="o132"/>
      <w:bookmarkEnd w:id="80"/>
      <w:r w:rsidRPr="00C37C51">
        <w:rPr>
          <w:rFonts w:ascii="Times New Roman" w:hAnsi="Times New Roman" w:cs="Times New Roman"/>
          <w:color w:val="212529"/>
          <w:sz w:val="24"/>
          <w:szCs w:val="24"/>
        </w:rPr>
        <w:tab/>
        <w:t xml:space="preserve">Нормалізація   несприятливих   мікрокліматичних   умов </w:t>
      </w:r>
      <w:r w:rsidRPr="00C37C51">
        <w:rPr>
          <w:rFonts w:ascii="Times New Roman" w:hAnsi="Times New Roman" w:cs="Times New Roman"/>
          <w:color w:val="212529"/>
          <w:sz w:val="24"/>
          <w:szCs w:val="24"/>
        </w:rPr>
        <w:br/>
        <w:t xml:space="preserve">здійснюється  за  допомогою  комплексу  заходів  та  способів, які </w:t>
      </w:r>
      <w:r w:rsidRPr="00C37C51">
        <w:rPr>
          <w:rFonts w:ascii="Times New Roman" w:hAnsi="Times New Roman" w:cs="Times New Roman"/>
          <w:color w:val="212529"/>
          <w:sz w:val="24"/>
          <w:szCs w:val="24"/>
        </w:rPr>
        <w:br/>
        <w:t xml:space="preserve">включають:   будівельно-планувальні,   організаційно-технологічні, </w:t>
      </w:r>
      <w:r w:rsidRPr="00C37C51">
        <w:rPr>
          <w:rFonts w:ascii="Times New Roman" w:hAnsi="Times New Roman" w:cs="Times New Roman"/>
          <w:color w:val="212529"/>
          <w:sz w:val="24"/>
          <w:szCs w:val="24"/>
        </w:rPr>
        <w:br/>
        <w:t xml:space="preserve">санітарно-технічні   та   ін.  заходи  колективного  захисту.  Для </w:t>
      </w:r>
      <w:r w:rsidRPr="00C37C51">
        <w:rPr>
          <w:rFonts w:ascii="Times New Roman" w:hAnsi="Times New Roman" w:cs="Times New Roman"/>
          <w:color w:val="212529"/>
          <w:sz w:val="24"/>
          <w:szCs w:val="24"/>
        </w:rPr>
        <w:br/>
        <w:t xml:space="preserve">профілактики     перегрівань    та    переохолоджень    робітників </w:t>
      </w:r>
      <w:r w:rsidRPr="00C37C51">
        <w:rPr>
          <w:rFonts w:ascii="Times New Roman" w:hAnsi="Times New Roman" w:cs="Times New Roman"/>
          <w:color w:val="212529"/>
          <w:sz w:val="24"/>
          <w:szCs w:val="24"/>
        </w:rPr>
        <w:br/>
        <w:t xml:space="preserve">використовуються засоби індивідуального захисту, медико-біологічні </w:t>
      </w:r>
      <w:r w:rsidRPr="00C37C51">
        <w:rPr>
          <w:rFonts w:ascii="Times New Roman" w:hAnsi="Times New Roman" w:cs="Times New Roman"/>
          <w:color w:val="212529"/>
          <w:sz w:val="24"/>
          <w:szCs w:val="24"/>
        </w:rPr>
        <w:br/>
        <w:t>тощо.</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1" w:name="o133"/>
      <w:bookmarkEnd w:id="81"/>
      <w:r w:rsidRPr="00C37C51">
        <w:rPr>
          <w:rFonts w:ascii="Times New Roman" w:hAnsi="Times New Roman" w:cs="Times New Roman"/>
          <w:color w:val="212529"/>
          <w:sz w:val="24"/>
          <w:szCs w:val="24"/>
        </w:rPr>
        <w:tab/>
        <w:t xml:space="preserve">Формовані  параметри  мікроклімату  на  робочих  місцях </w:t>
      </w:r>
      <w:r w:rsidRPr="00C37C51">
        <w:rPr>
          <w:rFonts w:ascii="Times New Roman" w:hAnsi="Times New Roman" w:cs="Times New Roman"/>
          <w:color w:val="212529"/>
          <w:sz w:val="24"/>
          <w:szCs w:val="24"/>
        </w:rPr>
        <w:br/>
        <w:t xml:space="preserve">повинні  бути  досягнені,  в першу чергу, за рахунок раціонального </w:t>
      </w:r>
      <w:r w:rsidRPr="00C37C51">
        <w:rPr>
          <w:rFonts w:ascii="Times New Roman" w:hAnsi="Times New Roman" w:cs="Times New Roman"/>
          <w:color w:val="212529"/>
          <w:sz w:val="24"/>
          <w:szCs w:val="24"/>
        </w:rPr>
        <w:br/>
        <w:t xml:space="preserve">планування  виробничих  приміщень  і оптимального розміщення в них </w:t>
      </w:r>
      <w:r w:rsidRPr="00C37C51">
        <w:rPr>
          <w:rFonts w:ascii="Times New Roman" w:hAnsi="Times New Roman" w:cs="Times New Roman"/>
          <w:color w:val="212529"/>
          <w:sz w:val="24"/>
          <w:szCs w:val="24"/>
        </w:rPr>
        <w:br/>
        <w:t xml:space="preserve">устаткування з тепло-, холодо- та вологовиділеннями. Для зменшення </w:t>
      </w:r>
      <w:r w:rsidRPr="00C37C51">
        <w:rPr>
          <w:rFonts w:ascii="Times New Roman" w:hAnsi="Times New Roman" w:cs="Times New Roman"/>
          <w:color w:val="212529"/>
          <w:sz w:val="24"/>
          <w:szCs w:val="24"/>
        </w:rPr>
        <w:br/>
        <w:t xml:space="preserve">термічних  навантажень  на  працюючих  передбачається  максимальна </w:t>
      </w:r>
      <w:r w:rsidRPr="00C37C51">
        <w:rPr>
          <w:rFonts w:ascii="Times New Roman" w:hAnsi="Times New Roman" w:cs="Times New Roman"/>
          <w:color w:val="212529"/>
          <w:sz w:val="24"/>
          <w:szCs w:val="24"/>
        </w:rPr>
        <w:br/>
        <w:t xml:space="preserve">механізація,     автоматизація     та    дистанційне    управління </w:t>
      </w:r>
      <w:r w:rsidRPr="00C37C51">
        <w:rPr>
          <w:rFonts w:ascii="Times New Roman" w:hAnsi="Times New Roman" w:cs="Times New Roman"/>
          <w:color w:val="212529"/>
          <w:sz w:val="24"/>
          <w:szCs w:val="24"/>
        </w:rPr>
        <w:br/>
        <w:t>технологічними процесами і устаткуванням.</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2" w:name="o134"/>
      <w:bookmarkEnd w:id="82"/>
      <w:r w:rsidRPr="00C37C51">
        <w:rPr>
          <w:rFonts w:ascii="Times New Roman" w:hAnsi="Times New Roman" w:cs="Times New Roman"/>
          <w:color w:val="212529"/>
          <w:sz w:val="24"/>
          <w:szCs w:val="24"/>
        </w:rPr>
        <w:tab/>
        <w:t xml:space="preserve">У приміщеннях  із значними площами засклених поверхонь </w:t>
      </w:r>
      <w:r w:rsidRPr="00C37C51">
        <w:rPr>
          <w:rFonts w:ascii="Times New Roman" w:hAnsi="Times New Roman" w:cs="Times New Roman"/>
          <w:color w:val="212529"/>
          <w:sz w:val="24"/>
          <w:szCs w:val="24"/>
        </w:rPr>
        <w:br/>
        <w:t xml:space="preserve">передбачаються  заходи щодо захисту від перегрівання при попаданні </w:t>
      </w:r>
      <w:r w:rsidRPr="00C37C51">
        <w:rPr>
          <w:rFonts w:ascii="Times New Roman" w:hAnsi="Times New Roman" w:cs="Times New Roman"/>
          <w:color w:val="212529"/>
          <w:sz w:val="24"/>
          <w:szCs w:val="24"/>
        </w:rPr>
        <w:br/>
      </w:r>
      <w:r w:rsidRPr="00C37C51">
        <w:rPr>
          <w:rFonts w:ascii="Times New Roman" w:hAnsi="Times New Roman" w:cs="Times New Roman"/>
          <w:color w:val="212529"/>
          <w:sz w:val="24"/>
          <w:szCs w:val="24"/>
        </w:rPr>
        <w:lastRenderedPageBreak/>
        <w:t xml:space="preserve">прямих сонячних променів в теплий період року (орієнтація віконних </w:t>
      </w:r>
      <w:r w:rsidRPr="00C37C51">
        <w:rPr>
          <w:rFonts w:ascii="Times New Roman" w:hAnsi="Times New Roman" w:cs="Times New Roman"/>
          <w:color w:val="212529"/>
          <w:sz w:val="24"/>
          <w:szCs w:val="24"/>
        </w:rPr>
        <w:br/>
        <w:t xml:space="preserve">прорізів   схід   -   захід,   улаштування  жалюзі  та  ін.),  від </w:t>
      </w:r>
      <w:r w:rsidRPr="00C37C51">
        <w:rPr>
          <w:rFonts w:ascii="Times New Roman" w:hAnsi="Times New Roman" w:cs="Times New Roman"/>
          <w:color w:val="212529"/>
          <w:sz w:val="24"/>
          <w:szCs w:val="24"/>
        </w:rPr>
        <w:br/>
        <w:t xml:space="preserve">радіаційного   охолодження   -   в  зимовий  (екранування  робочих </w:t>
      </w:r>
      <w:r w:rsidRPr="00C37C51">
        <w:rPr>
          <w:rFonts w:ascii="Times New Roman" w:hAnsi="Times New Roman" w:cs="Times New Roman"/>
          <w:color w:val="212529"/>
          <w:sz w:val="24"/>
          <w:szCs w:val="24"/>
        </w:rPr>
        <w:br/>
        <w:t xml:space="preserve">місць). При    температурі   внутрішніх   поверхонь   огороджуючих </w:t>
      </w:r>
      <w:r w:rsidRPr="00C37C51">
        <w:rPr>
          <w:rFonts w:ascii="Times New Roman" w:hAnsi="Times New Roman" w:cs="Times New Roman"/>
          <w:color w:val="212529"/>
          <w:sz w:val="24"/>
          <w:szCs w:val="24"/>
        </w:rPr>
        <w:br/>
        <w:t xml:space="preserve">конструкцій,  засклення  нижче  або вище допустимих величин робочі </w:t>
      </w:r>
      <w:r w:rsidRPr="00C37C51">
        <w:rPr>
          <w:rFonts w:ascii="Times New Roman" w:hAnsi="Times New Roman" w:cs="Times New Roman"/>
          <w:color w:val="212529"/>
          <w:sz w:val="24"/>
          <w:szCs w:val="24"/>
        </w:rPr>
        <w:br/>
        <w:t>місця  повинні  бути  віддалені  від них на відстань не менше 1 м.</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3" w:name="o135"/>
      <w:bookmarkEnd w:id="83"/>
      <w:r w:rsidRPr="00C37C51">
        <w:rPr>
          <w:rFonts w:ascii="Times New Roman" w:hAnsi="Times New Roman" w:cs="Times New Roman"/>
          <w:color w:val="212529"/>
          <w:sz w:val="24"/>
          <w:szCs w:val="24"/>
        </w:rPr>
        <w:tab/>
        <w:t xml:space="preserve">У виробничих  приміщеннях  з  надлишком (явного) тепла </w:t>
      </w:r>
      <w:r w:rsidRPr="00C37C51">
        <w:rPr>
          <w:rFonts w:ascii="Times New Roman" w:hAnsi="Times New Roman" w:cs="Times New Roman"/>
          <w:color w:val="212529"/>
          <w:sz w:val="24"/>
          <w:szCs w:val="24"/>
        </w:rPr>
        <w:br/>
        <w:t xml:space="preserve">використовують природну вентиляцію (аерацію). Аераційні ліхтарі та </w:t>
      </w:r>
      <w:r w:rsidRPr="00C37C51">
        <w:rPr>
          <w:rFonts w:ascii="Times New Roman" w:hAnsi="Times New Roman" w:cs="Times New Roman"/>
          <w:color w:val="212529"/>
          <w:sz w:val="24"/>
          <w:szCs w:val="24"/>
        </w:rPr>
        <w:br/>
        <w:t xml:space="preserve">шахти  розташовують безпосередньо над основними джерелами тепла на </w:t>
      </w:r>
      <w:r w:rsidRPr="00C37C51">
        <w:rPr>
          <w:rFonts w:ascii="Times New Roman" w:hAnsi="Times New Roman" w:cs="Times New Roman"/>
          <w:color w:val="212529"/>
          <w:sz w:val="24"/>
          <w:szCs w:val="24"/>
        </w:rPr>
        <w:br/>
        <w:t xml:space="preserve">одній   осі.   У  разі  неможливості  або  неефективності  аерації </w:t>
      </w:r>
      <w:r w:rsidRPr="00C37C51">
        <w:rPr>
          <w:rFonts w:ascii="Times New Roman" w:hAnsi="Times New Roman" w:cs="Times New Roman"/>
          <w:color w:val="212529"/>
          <w:sz w:val="24"/>
          <w:szCs w:val="24"/>
        </w:rPr>
        <w:br/>
        <w:t>встановлюють механічну загальнообмінну вентиляцію.</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4" w:name="o136"/>
      <w:bookmarkEnd w:id="84"/>
      <w:r w:rsidRPr="00C37C51">
        <w:rPr>
          <w:rFonts w:ascii="Times New Roman" w:hAnsi="Times New Roman" w:cs="Times New Roman"/>
          <w:color w:val="212529"/>
          <w:sz w:val="24"/>
          <w:szCs w:val="24"/>
        </w:rPr>
        <w:tab/>
        <w:t xml:space="preserve">При   наявності   одиничних  джерел  тепловиділень  оснащують </w:t>
      </w:r>
      <w:r w:rsidRPr="00C37C51">
        <w:rPr>
          <w:rFonts w:ascii="Times New Roman" w:hAnsi="Times New Roman" w:cs="Times New Roman"/>
          <w:color w:val="212529"/>
          <w:sz w:val="24"/>
          <w:szCs w:val="24"/>
        </w:rPr>
        <w:br/>
        <w:t xml:space="preserve">обладнання  місцевою  витяжною  вентиляцією  у  вигляді  локальних </w:t>
      </w:r>
      <w:r w:rsidRPr="00C37C51">
        <w:rPr>
          <w:rFonts w:ascii="Times New Roman" w:hAnsi="Times New Roman" w:cs="Times New Roman"/>
          <w:color w:val="212529"/>
          <w:sz w:val="24"/>
          <w:szCs w:val="24"/>
        </w:rPr>
        <w:br/>
        <w:t>відсмоктувачів, витяжних зонтів та ін.</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5" w:name="o137"/>
      <w:bookmarkEnd w:id="85"/>
      <w:r w:rsidRPr="00C37C51">
        <w:rPr>
          <w:rFonts w:ascii="Times New Roman" w:hAnsi="Times New Roman" w:cs="Times New Roman"/>
          <w:color w:val="212529"/>
          <w:sz w:val="24"/>
          <w:szCs w:val="24"/>
        </w:rPr>
        <w:tab/>
        <w:t>У  замкнених і невеликих за об'ємом приміщеннях (кабіни кранів,  пости  та  пульти  керування,  ізольовані  бокси, кімнати відпочинку  тощо) при виконанні операторських робіт використовують системи кондиціонування  повітря  з  індивідуальним  регулюванням температури та об'єму повітря, що подається.</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86" w:name="o138"/>
      <w:bookmarkEnd w:id="86"/>
      <w:r w:rsidRPr="00C37C51">
        <w:rPr>
          <w:rFonts w:ascii="Times New Roman" w:hAnsi="Times New Roman" w:cs="Times New Roman"/>
          <w:color w:val="212529"/>
          <w:sz w:val="24"/>
          <w:szCs w:val="24"/>
        </w:rPr>
        <w:tab/>
        <w:t xml:space="preserve">При   наявності  джерел  тепловипромінювання  вживають </w:t>
      </w:r>
      <w:r w:rsidRPr="00C37C51">
        <w:rPr>
          <w:rFonts w:ascii="Times New Roman" w:hAnsi="Times New Roman" w:cs="Times New Roman"/>
          <w:color w:val="212529"/>
          <w:sz w:val="24"/>
          <w:szCs w:val="24"/>
        </w:rPr>
        <w:br/>
        <w:t xml:space="preserve">комплекс   заходів   з   теплоізоляції  устаткування  та  нагрітих </w:t>
      </w:r>
      <w:r w:rsidRPr="00C37C51">
        <w:rPr>
          <w:rFonts w:ascii="Times New Roman" w:hAnsi="Times New Roman" w:cs="Times New Roman"/>
          <w:color w:val="212529"/>
          <w:sz w:val="24"/>
          <w:szCs w:val="24"/>
        </w:rPr>
        <w:br/>
        <w:t>поверхонь за допомогою теплозахисного обладнання.</w:t>
      </w:r>
    </w:p>
    <w:p w:rsidR="008A3140" w:rsidRPr="00C37C51" w:rsidRDefault="008A3140" w:rsidP="0056076C">
      <w:pPr>
        <w:pStyle w:val="HTML"/>
        <w:shd w:val="clear" w:color="auto" w:fill="FFFFFF"/>
        <w:jc w:val="both"/>
        <w:rPr>
          <w:rFonts w:ascii="Times New Roman" w:hAnsi="Times New Roman" w:cs="Times New Roman"/>
          <w:i/>
          <w:color w:val="212529"/>
          <w:sz w:val="24"/>
          <w:szCs w:val="24"/>
        </w:rPr>
      </w:pPr>
      <w:bookmarkStart w:id="87" w:name="o139"/>
      <w:bookmarkEnd w:id="87"/>
      <w:r w:rsidRPr="00C37C51">
        <w:rPr>
          <w:rFonts w:ascii="Times New Roman" w:hAnsi="Times New Roman" w:cs="Times New Roman"/>
          <w:i/>
          <w:color w:val="212529"/>
          <w:sz w:val="24"/>
          <w:szCs w:val="24"/>
        </w:rPr>
        <w:t xml:space="preserve">     В залежності від принципу дії теплозахисні засоби поділяються </w:t>
      </w:r>
      <w:r w:rsidRPr="00C37C51">
        <w:rPr>
          <w:rFonts w:ascii="Times New Roman" w:hAnsi="Times New Roman" w:cs="Times New Roman"/>
          <w:i/>
          <w:color w:val="212529"/>
          <w:sz w:val="24"/>
          <w:szCs w:val="24"/>
        </w:rPr>
        <w:br/>
        <w:t>на:</w:t>
      </w:r>
    </w:p>
    <w:p w:rsidR="008A3140" w:rsidRPr="00C37C51" w:rsidRDefault="008A3140" w:rsidP="00E56C89">
      <w:pPr>
        <w:pStyle w:val="HTML"/>
        <w:numPr>
          <w:ilvl w:val="0"/>
          <w:numId w:val="114"/>
        </w:numPr>
        <w:shd w:val="clear" w:color="auto" w:fill="FFFFFF"/>
        <w:jc w:val="both"/>
        <w:rPr>
          <w:rFonts w:ascii="Times New Roman" w:hAnsi="Times New Roman" w:cs="Times New Roman"/>
          <w:color w:val="212529"/>
          <w:sz w:val="24"/>
          <w:szCs w:val="24"/>
        </w:rPr>
      </w:pPr>
      <w:bookmarkStart w:id="88" w:name="o140"/>
      <w:bookmarkEnd w:id="88"/>
      <w:r w:rsidRPr="00C37C51">
        <w:rPr>
          <w:rFonts w:ascii="Times New Roman" w:hAnsi="Times New Roman" w:cs="Times New Roman"/>
          <w:color w:val="212529"/>
          <w:sz w:val="24"/>
          <w:szCs w:val="24"/>
        </w:rPr>
        <w:t xml:space="preserve">тепловідбивні  -  металеві листи (сталь, залізо, алюміній, </w:t>
      </w:r>
      <w:r w:rsidRPr="00C37C51">
        <w:rPr>
          <w:rFonts w:ascii="Times New Roman" w:hAnsi="Times New Roman" w:cs="Times New Roman"/>
          <w:color w:val="212529"/>
          <w:sz w:val="24"/>
          <w:szCs w:val="24"/>
        </w:rPr>
        <w:br/>
        <w:t xml:space="preserve">цинк,  поліровані  або  покриті  білою  фарбою  тощо) одинарні або </w:t>
      </w:r>
      <w:r w:rsidRPr="00C37C51">
        <w:rPr>
          <w:rFonts w:ascii="Times New Roman" w:hAnsi="Times New Roman" w:cs="Times New Roman"/>
          <w:color w:val="212529"/>
          <w:sz w:val="24"/>
          <w:szCs w:val="24"/>
        </w:rPr>
        <w:br/>
        <w:t xml:space="preserve">подвійні;  загартоване  скло  з  плівковим покриттям; металізовані </w:t>
      </w:r>
      <w:r w:rsidRPr="00C37C51">
        <w:rPr>
          <w:rFonts w:ascii="Times New Roman" w:hAnsi="Times New Roman" w:cs="Times New Roman"/>
          <w:color w:val="212529"/>
          <w:sz w:val="24"/>
          <w:szCs w:val="24"/>
        </w:rPr>
        <w:br/>
        <w:t>тканини; склотканини; плівковий матеріал та ін.;</w:t>
      </w:r>
    </w:p>
    <w:p w:rsidR="008A3140" w:rsidRPr="00C37C51" w:rsidRDefault="008A3140" w:rsidP="00E56C89">
      <w:pPr>
        <w:pStyle w:val="HTML"/>
        <w:numPr>
          <w:ilvl w:val="0"/>
          <w:numId w:val="114"/>
        </w:numPr>
        <w:shd w:val="clear" w:color="auto" w:fill="FFFFFF"/>
        <w:jc w:val="both"/>
        <w:rPr>
          <w:rFonts w:ascii="Times New Roman" w:hAnsi="Times New Roman" w:cs="Times New Roman"/>
          <w:color w:val="212529"/>
          <w:sz w:val="24"/>
          <w:szCs w:val="24"/>
        </w:rPr>
      </w:pPr>
      <w:bookmarkStart w:id="89" w:name="o141"/>
      <w:bookmarkEnd w:id="89"/>
      <w:r w:rsidRPr="00C37C51">
        <w:rPr>
          <w:rFonts w:ascii="Times New Roman" w:hAnsi="Times New Roman" w:cs="Times New Roman"/>
          <w:color w:val="212529"/>
          <w:sz w:val="24"/>
          <w:szCs w:val="24"/>
        </w:rPr>
        <w:t xml:space="preserve">тепловбираючі - сталеві або алюмінієві листи або коробки з </w:t>
      </w:r>
      <w:r w:rsidRPr="00C37C51">
        <w:rPr>
          <w:rFonts w:ascii="Times New Roman" w:hAnsi="Times New Roman" w:cs="Times New Roman"/>
          <w:color w:val="212529"/>
          <w:sz w:val="24"/>
          <w:szCs w:val="24"/>
        </w:rPr>
        <w:br/>
        <w:t xml:space="preserve">теплоізоляцією  з  азбестового  картону,  шамотної  цегли, повсті, </w:t>
      </w:r>
      <w:r w:rsidRPr="00C37C51">
        <w:rPr>
          <w:rFonts w:ascii="Times New Roman" w:hAnsi="Times New Roman" w:cs="Times New Roman"/>
          <w:color w:val="212529"/>
          <w:sz w:val="24"/>
          <w:szCs w:val="24"/>
        </w:rPr>
        <w:br/>
        <w:t xml:space="preserve">вермикулітових   плит   та  ін.  теплоізоляторами;  сталева  сітка </w:t>
      </w:r>
      <w:r w:rsidRPr="00C37C51">
        <w:rPr>
          <w:rFonts w:ascii="Times New Roman" w:hAnsi="Times New Roman" w:cs="Times New Roman"/>
          <w:color w:val="212529"/>
          <w:sz w:val="24"/>
          <w:szCs w:val="24"/>
        </w:rPr>
        <w:br/>
        <w:t xml:space="preserve">(одинарна   або   подвійна   з   загартованим  силікатним  склом); </w:t>
      </w:r>
      <w:r w:rsidRPr="00C37C51">
        <w:rPr>
          <w:rFonts w:ascii="Times New Roman" w:hAnsi="Times New Roman" w:cs="Times New Roman"/>
          <w:color w:val="212529"/>
          <w:sz w:val="24"/>
          <w:szCs w:val="24"/>
        </w:rPr>
        <w:br/>
        <w:t>загартоване силікатне органічне скло та ін.;</w:t>
      </w:r>
    </w:p>
    <w:p w:rsidR="008A3140" w:rsidRPr="00C37C51" w:rsidRDefault="008A3140" w:rsidP="00E56C89">
      <w:pPr>
        <w:pStyle w:val="HTML"/>
        <w:numPr>
          <w:ilvl w:val="0"/>
          <w:numId w:val="114"/>
        </w:numPr>
        <w:shd w:val="clear" w:color="auto" w:fill="FFFFFF"/>
        <w:jc w:val="both"/>
        <w:rPr>
          <w:rFonts w:ascii="Times New Roman" w:hAnsi="Times New Roman" w:cs="Times New Roman"/>
          <w:color w:val="212529"/>
          <w:sz w:val="24"/>
          <w:szCs w:val="24"/>
        </w:rPr>
      </w:pPr>
      <w:bookmarkStart w:id="90" w:name="o142"/>
      <w:bookmarkEnd w:id="90"/>
      <w:r w:rsidRPr="00C37C51">
        <w:rPr>
          <w:rFonts w:ascii="Times New Roman" w:hAnsi="Times New Roman" w:cs="Times New Roman"/>
          <w:color w:val="212529"/>
          <w:sz w:val="24"/>
          <w:szCs w:val="24"/>
        </w:rPr>
        <w:t xml:space="preserve">тепловідвідні  -  екрани  водоохолоджувальні  (з металевого </w:t>
      </w:r>
      <w:r w:rsidRPr="00C37C51">
        <w:rPr>
          <w:rFonts w:ascii="Times New Roman" w:hAnsi="Times New Roman" w:cs="Times New Roman"/>
          <w:color w:val="212529"/>
          <w:sz w:val="24"/>
          <w:szCs w:val="24"/>
        </w:rPr>
        <w:br/>
        <w:t>листа або сітки з водою, що стікає), водяні завіси та ін.;</w:t>
      </w:r>
    </w:p>
    <w:p w:rsidR="008A3140" w:rsidRPr="00C37C51" w:rsidRDefault="008A3140" w:rsidP="00E56C89">
      <w:pPr>
        <w:pStyle w:val="HTML"/>
        <w:numPr>
          <w:ilvl w:val="0"/>
          <w:numId w:val="114"/>
        </w:numPr>
        <w:shd w:val="clear" w:color="auto" w:fill="FFFFFF"/>
        <w:jc w:val="both"/>
        <w:rPr>
          <w:rFonts w:ascii="Times New Roman" w:hAnsi="Times New Roman" w:cs="Times New Roman"/>
          <w:color w:val="212529"/>
          <w:sz w:val="24"/>
          <w:szCs w:val="24"/>
        </w:rPr>
      </w:pPr>
      <w:bookmarkStart w:id="91" w:name="o143"/>
      <w:bookmarkEnd w:id="91"/>
      <w:r w:rsidRPr="00C37C51">
        <w:rPr>
          <w:rFonts w:ascii="Times New Roman" w:hAnsi="Times New Roman" w:cs="Times New Roman"/>
          <w:color w:val="212529"/>
          <w:sz w:val="24"/>
          <w:szCs w:val="24"/>
        </w:rPr>
        <w:t>комбіновані.</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92" w:name="o144"/>
      <w:bookmarkEnd w:id="92"/>
      <w:r w:rsidRPr="00C37C51">
        <w:rPr>
          <w:rFonts w:ascii="Times New Roman" w:hAnsi="Times New Roman" w:cs="Times New Roman"/>
          <w:color w:val="212529"/>
          <w:sz w:val="24"/>
          <w:szCs w:val="24"/>
        </w:rPr>
        <w:tab/>
        <w:t xml:space="preserve">В залежності   від   особливостей   технологічних    процесів </w:t>
      </w:r>
      <w:r w:rsidRPr="00C37C51">
        <w:rPr>
          <w:rFonts w:ascii="Times New Roman" w:hAnsi="Times New Roman" w:cs="Times New Roman"/>
          <w:color w:val="212529"/>
          <w:sz w:val="24"/>
          <w:szCs w:val="24"/>
        </w:rPr>
        <w:br/>
        <w:t xml:space="preserve">застосовують  прозорі,  напівпрозорі  екрани.  Вибір теплозахисних </w:t>
      </w:r>
      <w:r w:rsidRPr="00C37C51">
        <w:rPr>
          <w:rFonts w:ascii="Times New Roman" w:hAnsi="Times New Roman" w:cs="Times New Roman"/>
          <w:color w:val="212529"/>
          <w:sz w:val="24"/>
          <w:szCs w:val="24"/>
        </w:rPr>
        <w:br/>
        <w:t xml:space="preserve">засобів  обумовлюється  інтенсивністю  та   спектральним   складом </w:t>
      </w:r>
      <w:r w:rsidRPr="00C37C51">
        <w:rPr>
          <w:rFonts w:ascii="Times New Roman" w:hAnsi="Times New Roman" w:cs="Times New Roman"/>
          <w:color w:val="212529"/>
          <w:sz w:val="24"/>
          <w:szCs w:val="24"/>
        </w:rPr>
        <w:br/>
        <w:t>випромінювання, а також умовами технологічного процесу.</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93" w:name="o145"/>
      <w:bookmarkEnd w:id="93"/>
      <w:r w:rsidRPr="00C37C51">
        <w:rPr>
          <w:rFonts w:ascii="Times New Roman" w:hAnsi="Times New Roman" w:cs="Times New Roman"/>
          <w:color w:val="212529"/>
          <w:sz w:val="24"/>
          <w:szCs w:val="24"/>
        </w:rPr>
        <w:tab/>
        <w:t xml:space="preserve">Теплозахисні екрани повинні забезпечувати нормовані  величини </w:t>
      </w:r>
      <w:r w:rsidRPr="00C37C51">
        <w:rPr>
          <w:rFonts w:ascii="Times New Roman" w:hAnsi="Times New Roman" w:cs="Times New Roman"/>
          <w:color w:val="212529"/>
          <w:sz w:val="24"/>
          <w:szCs w:val="24"/>
        </w:rPr>
        <w:br/>
        <w:t xml:space="preserve">опромінення робочих; бути зручними в експлуатації; не ускладнювати </w:t>
      </w:r>
      <w:r w:rsidRPr="00C37C51">
        <w:rPr>
          <w:rFonts w:ascii="Times New Roman" w:hAnsi="Times New Roman" w:cs="Times New Roman"/>
          <w:color w:val="212529"/>
          <w:sz w:val="24"/>
          <w:szCs w:val="24"/>
        </w:rPr>
        <w:br/>
        <w:t xml:space="preserve">огляд,  чищення  та  змазування  агрегатів;  гарантувати  безпечну </w:t>
      </w:r>
      <w:r w:rsidRPr="00C37C51">
        <w:rPr>
          <w:rFonts w:ascii="Times New Roman" w:hAnsi="Times New Roman" w:cs="Times New Roman"/>
          <w:color w:val="212529"/>
          <w:sz w:val="24"/>
          <w:szCs w:val="24"/>
        </w:rPr>
        <w:br/>
        <w:t xml:space="preserve">роботу  з  ним;  мати міцність,  легкість виготовлення та монтажу; </w:t>
      </w:r>
      <w:r w:rsidRPr="00C37C51">
        <w:rPr>
          <w:rFonts w:ascii="Times New Roman" w:hAnsi="Times New Roman" w:cs="Times New Roman"/>
          <w:color w:val="212529"/>
          <w:sz w:val="24"/>
          <w:szCs w:val="24"/>
        </w:rPr>
        <w:br/>
        <w:t xml:space="preserve">мати   достатньо   тривалий   термін   експлуатації;   у   процесі </w:t>
      </w:r>
      <w:r w:rsidRPr="00C37C51">
        <w:rPr>
          <w:rFonts w:ascii="Times New Roman" w:hAnsi="Times New Roman" w:cs="Times New Roman"/>
          <w:color w:val="212529"/>
          <w:sz w:val="24"/>
          <w:szCs w:val="24"/>
        </w:rPr>
        <w:br/>
        <w:t>експлуатації зберігати ефективні теплозахисні якості.</w:t>
      </w:r>
    </w:p>
    <w:p w:rsidR="008A3140" w:rsidRPr="00C37C51" w:rsidRDefault="008A3140" w:rsidP="0056076C">
      <w:pPr>
        <w:pStyle w:val="HTML"/>
        <w:shd w:val="clear" w:color="auto" w:fill="FFFFFF"/>
        <w:jc w:val="both"/>
        <w:rPr>
          <w:rFonts w:ascii="Times New Roman" w:hAnsi="Times New Roman" w:cs="Times New Roman"/>
          <w:color w:val="212529"/>
          <w:sz w:val="24"/>
          <w:szCs w:val="24"/>
        </w:rPr>
      </w:pPr>
      <w:bookmarkStart w:id="94" w:name="o146"/>
      <w:bookmarkEnd w:id="94"/>
      <w:r w:rsidRPr="00C37C51">
        <w:rPr>
          <w:rFonts w:ascii="Times New Roman" w:hAnsi="Times New Roman" w:cs="Times New Roman"/>
          <w:color w:val="212529"/>
          <w:sz w:val="24"/>
          <w:szCs w:val="24"/>
        </w:rPr>
        <w:tab/>
        <w:t xml:space="preserve">При   неможливості   технічними   засобами   забезпечити </w:t>
      </w:r>
      <w:r w:rsidRPr="00C37C51">
        <w:rPr>
          <w:rFonts w:ascii="Times New Roman" w:hAnsi="Times New Roman" w:cs="Times New Roman"/>
          <w:color w:val="212529"/>
          <w:sz w:val="24"/>
          <w:szCs w:val="24"/>
        </w:rPr>
        <w:br/>
        <w:t xml:space="preserve">допустимі  гігієнічні  нормативи  опромінення  на  робочих  місцях </w:t>
      </w:r>
      <w:r w:rsidRPr="00C37C51">
        <w:rPr>
          <w:rFonts w:ascii="Times New Roman" w:hAnsi="Times New Roman" w:cs="Times New Roman"/>
          <w:color w:val="212529"/>
          <w:sz w:val="24"/>
          <w:szCs w:val="24"/>
        </w:rPr>
        <w:br/>
        <w:t xml:space="preserve">використовуються засоби індивідуального захисту (ЗІЗ) -  спецодяг, </w:t>
      </w:r>
      <w:r w:rsidRPr="00C37C51">
        <w:rPr>
          <w:rFonts w:ascii="Times New Roman" w:hAnsi="Times New Roman" w:cs="Times New Roman"/>
          <w:color w:val="212529"/>
          <w:sz w:val="24"/>
          <w:szCs w:val="24"/>
        </w:rPr>
        <w:br/>
        <w:t>спецвзуття, ЗІЗ для захисту голови, очей, обличчя, рук.</w:t>
      </w:r>
    </w:p>
    <w:p w:rsidR="008A3140" w:rsidRPr="00C37C51" w:rsidRDefault="008A3140" w:rsidP="0056076C">
      <w:pPr>
        <w:pStyle w:val="HTML"/>
        <w:shd w:val="clear" w:color="auto" w:fill="FFFFFF"/>
        <w:jc w:val="both"/>
        <w:rPr>
          <w:rFonts w:ascii="Times New Roman" w:hAnsi="Times New Roman" w:cs="Times New Roman"/>
          <w:i/>
          <w:color w:val="212529"/>
          <w:sz w:val="24"/>
          <w:szCs w:val="24"/>
        </w:rPr>
      </w:pPr>
      <w:bookmarkStart w:id="95" w:name="o147"/>
      <w:bookmarkEnd w:id="95"/>
      <w:r w:rsidRPr="00C37C51">
        <w:rPr>
          <w:rFonts w:ascii="Times New Roman" w:hAnsi="Times New Roman" w:cs="Times New Roman"/>
          <w:color w:val="212529"/>
          <w:sz w:val="24"/>
          <w:szCs w:val="24"/>
        </w:rPr>
        <w:tab/>
      </w:r>
      <w:r w:rsidRPr="00C37C51">
        <w:rPr>
          <w:rFonts w:ascii="Times New Roman" w:hAnsi="Times New Roman" w:cs="Times New Roman"/>
          <w:i/>
          <w:color w:val="212529"/>
          <w:sz w:val="24"/>
          <w:szCs w:val="24"/>
        </w:rPr>
        <w:t>В залежності від призначення передбачаються такі ЗІЗ:</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96" w:name="o148"/>
      <w:bookmarkEnd w:id="96"/>
      <w:r w:rsidRPr="00C37C51">
        <w:rPr>
          <w:rFonts w:ascii="Times New Roman" w:hAnsi="Times New Roman" w:cs="Times New Roman"/>
          <w:color w:val="212529"/>
          <w:sz w:val="24"/>
          <w:szCs w:val="24"/>
        </w:rPr>
        <w:t xml:space="preserve">для  постійної  роботи  в гарячих цехах - спецодяг (костюм </w:t>
      </w:r>
      <w:r w:rsidRPr="00C37C51">
        <w:rPr>
          <w:rFonts w:ascii="Times New Roman" w:hAnsi="Times New Roman" w:cs="Times New Roman"/>
          <w:color w:val="212529"/>
          <w:sz w:val="24"/>
          <w:szCs w:val="24"/>
        </w:rPr>
        <w:br/>
        <w:t xml:space="preserve">чоловічий  повстяний),  а при ремонті гарячих печей та агрегатів - </w:t>
      </w:r>
      <w:r w:rsidRPr="00C37C51">
        <w:rPr>
          <w:rFonts w:ascii="Times New Roman" w:hAnsi="Times New Roman" w:cs="Times New Roman"/>
          <w:color w:val="212529"/>
          <w:sz w:val="24"/>
          <w:szCs w:val="24"/>
        </w:rPr>
        <w:br/>
      </w:r>
      <w:r w:rsidRPr="00C37C51">
        <w:rPr>
          <w:rFonts w:ascii="Times New Roman" w:hAnsi="Times New Roman" w:cs="Times New Roman"/>
          <w:color w:val="212529"/>
          <w:sz w:val="24"/>
          <w:szCs w:val="24"/>
        </w:rPr>
        <w:lastRenderedPageBreak/>
        <w:t xml:space="preserve">автономна   система  індивідуального  охолодження  в  комплексі  з </w:t>
      </w:r>
      <w:r w:rsidRPr="00C37C51">
        <w:rPr>
          <w:rFonts w:ascii="Times New Roman" w:hAnsi="Times New Roman" w:cs="Times New Roman"/>
          <w:color w:val="212529"/>
          <w:sz w:val="24"/>
          <w:szCs w:val="24"/>
        </w:rPr>
        <w:br/>
        <w:t>повстяним костюмом;</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97" w:name="o149"/>
      <w:bookmarkEnd w:id="97"/>
      <w:r w:rsidRPr="00C37C51">
        <w:rPr>
          <w:rFonts w:ascii="Times New Roman" w:hAnsi="Times New Roman" w:cs="Times New Roman"/>
          <w:color w:val="212529"/>
          <w:sz w:val="24"/>
          <w:szCs w:val="24"/>
        </w:rPr>
        <w:t xml:space="preserve">при  аварійних  роботах  -  тепловідбиваючий  комплект  з </w:t>
      </w:r>
      <w:r w:rsidRPr="00C37C51">
        <w:rPr>
          <w:rFonts w:ascii="Times New Roman" w:hAnsi="Times New Roman" w:cs="Times New Roman"/>
          <w:color w:val="212529"/>
          <w:sz w:val="24"/>
          <w:szCs w:val="24"/>
        </w:rPr>
        <w:br/>
        <w:t>металізованої тканини;</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98" w:name="o150"/>
      <w:bookmarkEnd w:id="98"/>
      <w:r w:rsidRPr="00C37C51">
        <w:rPr>
          <w:rFonts w:ascii="Times New Roman" w:hAnsi="Times New Roman" w:cs="Times New Roman"/>
          <w:color w:val="212529"/>
          <w:sz w:val="24"/>
          <w:szCs w:val="24"/>
        </w:rPr>
        <w:t xml:space="preserve">для захисту ніг від теплового випромінення, іскор і бризок </w:t>
      </w:r>
      <w:r w:rsidRPr="00C37C51">
        <w:rPr>
          <w:rFonts w:ascii="Times New Roman" w:hAnsi="Times New Roman" w:cs="Times New Roman"/>
          <w:color w:val="212529"/>
          <w:sz w:val="24"/>
          <w:szCs w:val="24"/>
        </w:rPr>
        <w:br/>
        <w:t xml:space="preserve">розплавленого  металу,  контакту  з  нагрітими поверхнями - взуття </w:t>
      </w:r>
      <w:r w:rsidRPr="00C37C51">
        <w:rPr>
          <w:rFonts w:ascii="Times New Roman" w:hAnsi="Times New Roman" w:cs="Times New Roman"/>
          <w:color w:val="212529"/>
          <w:sz w:val="24"/>
          <w:szCs w:val="24"/>
        </w:rPr>
        <w:br/>
        <w:t>шкіряне спеціальне для працюючих в гарячих цехах;</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99" w:name="o151"/>
      <w:bookmarkEnd w:id="99"/>
      <w:r w:rsidRPr="00C37C51">
        <w:rPr>
          <w:rFonts w:ascii="Times New Roman" w:hAnsi="Times New Roman" w:cs="Times New Roman"/>
          <w:color w:val="212529"/>
          <w:sz w:val="24"/>
          <w:szCs w:val="24"/>
        </w:rPr>
        <w:t xml:space="preserve">для  захисту  рук  від  опіків - вачеги, рукавиці суконні, </w:t>
      </w:r>
      <w:r w:rsidRPr="00C37C51">
        <w:rPr>
          <w:rFonts w:ascii="Times New Roman" w:hAnsi="Times New Roman" w:cs="Times New Roman"/>
          <w:color w:val="212529"/>
          <w:sz w:val="24"/>
          <w:szCs w:val="24"/>
        </w:rPr>
        <w:br/>
        <w:t>брезентові,   комбіновані  з  надолонниками  з  шкіри  та  спилку;</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100" w:name="o152"/>
      <w:bookmarkEnd w:id="100"/>
      <w:r w:rsidRPr="00C37C51">
        <w:rPr>
          <w:rFonts w:ascii="Times New Roman" w:hAnsi="Times New Roman" w:cs="Times New Roman"/>
          <w:color w:val="212529"/>
          <w:sz w:val="24"/>
          <w:szCs w:val="24"/>
        </w:rPr>
        <w:t xml:space="preserve">для захисту голови від теплових опромінень, іскор та бризок </w:t>
      </w:r>
      <w:r w:rsidRPr="00C37C51">
        <w:rPr>
          <w:rFonts w:ascii="Times New Roman" w:hAnsi="Times New Roman" w:cs="Times New Roman"/>
          <w:color w:val="212529"/>
          <w:sz w:val="24"/>
          <w:szCs w:val="24"/>
        </w:rPr>
        <w:br/>
        <w:t xml:space="preserve">металу  -  повстяний капелюх, захисна каска з підшоломником, каски </w:t>
      </w:r>
      <w:r w:rsidRPr="00C37C51">
        <w:rPr>
          <w:rFonts w:ascii="Times New Roman" w:hAnsi="Times New Roman" w:cs="Times New Roman"/>
          <w:color w:val="212529"/>
          <w:sz w:val="24"/>
          <w:szCs w:val="24"/>
        </w:rPr>
        <w:br/>
        <w:t>текстолітові або з полікарбонату;</w:t>
      </w:r>
    </w:p>
    <w:p w:rsidR="008A3140" w:rsidRPr="00C37C51" w:rsidRDefault="008A3140" w:rsidP="00E56C89">
      <w:pPr>
        <w:pStyle w:val="HTML"/>
        <w:numPr>
          <w:ilvl w:val="0"/>
          <w:numId w:val="115"/>
        </w:numPr>
        <w:shd w:val="clear" w:color="auto" w:fill="FFFFFF"/>
        <w:jc w:val="both"/>
        <w:rPr>
          <w:rFonts w:ascii="Times New Roman" w:hAnsi="Times New Roman" w:cs="Times New Roman"/>
          <w:color w:val="212529"/>
          <w:sz w:val="24"/>
          <w:szCs w:val="24"/>
        </w:rPr>
      </w:pPr>
      <w:bookmarkStart w:id="101" w:name="o153"/>
      <w:bookmarkEnd w:id="101"/>
      <w:r w:rsidRPr="00C37C51">
        <w:rPr>
          <w:rFonts w:ascii="Times New Roman" w:hAnsi="Times New Roman" w:cs="Times New Roman"/>
          <w:color w:val="212529"/>
          <w:sz w:val="24"/>
          <w:szCs w:val="24"/>
        </w:rPr>
        <w:t xml:space="preserve">для   захисту  очей  та  обличчя  -  щиток  теплозахисний </w:t>
      </w:r>
      <w:r w:rsidRPr="00C37C51">
        <w:rPr>
          <w:rFonts w:ascii="Times New Roman" w:hAnsi="Times New Roman" w:cs="Times New Roman"/>
          <w:color w:val="212529"/>
          <w:sz w:val="24"/>
          <w:szCs w:val="24"/>
        </w:rPr>
        <w:br/>
        <w:t xml:space="preserve">сталевара,   з приладнаними   для  нього  захисними  окулярами  із </w:t>
      </w:r>
      <w:r w:rsidRPr="00C37C51">
        <w:rPr>
          <w:rFonts w:ascii="Times New Roman" w:hAnsi="Times New Roman" w:cs="Times New Roman"/>
          <w:color w:val="212529"/>
          <w:sz w:val="24"/>
          <w:szCs w:val="24"/>
        </w:rPr>
        <w:br/>
        <w:t xml:space="preserve">світлофільтрами,   маски   захисні  з  прозорим  екраном,  окуляри </w:t>
      </w:r>
      <w:r w:rsidRPr="00C37C51">
        <w:rPr>
          <w:rFonts w:ascii="Times New Roman" w:hAnsi="Times New Roman" w:cs="Times New Roman"/>
          <w:color w:val="212529"/>
          <w:sz w:val="24"/>
          <w:szCs w:val="24"/>
        </w:rPr>
        <w:br/>
        <w:t>захисні, козиркові з світлофільтрами.</w:t>
      </w:r>
    </w:p>
    <w:p w:rsidR="008A3140" w:rsidRDefault="008A3140" w:rsidP="0056076C">
      <w:pPr>
        <w:pStyle w:val="HTML"/>
        <w:shd w:val="clear" w:color="auto" w:fill="FFFFFF"/>
        <w:jc w:val="both"/>
        <w:rPr>
          <w:rFonts w:ascii="Times New Roman" w:hAnsi="Times New Roman" w:cs="Times New Roman"/>
          <w:color w:val="212529"/>
          <w:sz w:val="24"/>
          <w:szCs w:val="24"/>
        </w:rPr>
      </w:pPr>
      <w:bookmarkStart w:id="102" w:name="o154"/>
      <w:bookmarkEnd w:id="102"/>
      <w:r w:rsidRPr="00C37C51">
        <w:rPr>
          <w:rFonts w:ascii="Times New Roman" w:hAnsi="Times New Roman" w:cs="Times New Roman"/>
          <w:color w:val="212529"/>
          <w:sz w:val="24"/>
          <w:szCs w:val="24"/>
        </w:rPr>
        <w:t xml:space="preserve">     </w:t>
      </w:r>
      <w:bookmarkStart w:id="103" w:name="o155"/>
      <w:bookmarkEnd w:id="103"/>
      <w:r w:rsidRPr="00C37C51">
        <w:rPr>
          <w:rFonts w:ascii="Consolas" w:hAnsi="Consolas"/>
          <w:color w:val="212529"/>
          <w:sz w:val="24"/>
          <w:szCs w:val="24"/>
        </w:rPr>
        <w:tab/>
      </w:r>
      <w:r w:rsidRPr="00C37C51">
        <w:rPr>
          <w:rFonts w:ascii="Times New Roman" w:hAnsi="Times New Roman" w:cs="Times New Roman"/>
          <w:color w:val="212529"/>
          <w:sz w:val="24"/>
          <w:szCs w:val="24"/>
        </w:rPr>
        <w:t xml:space="preserve">У  виробничих  приміщеннях,  в  яких  на робочих місцях </w:t>
      </w:r>
      <w:r w:rsidRPr="00C37C51">
        <w:rPr>
          <w:rFonts w:ascii="Times New Roman" w:hAnsi="Times New Roman" w:cs="Times New Roman"/>
          <w:color w:val="212529"/>
          <w:sz w:val="24"/>
          <w:szCs w:val="24"/>
        </w:rPr>
        <w:br/>
        <w:t xml:space="preserve">неможливо   встановити   регламентовані   інтенсивності  теплового </w:t>
      </w:r>
      <w:r w:rsidRPr="00C37C51">
        <w:rPr>
          <w:rFonts w:ascii="Times New Roman" w:hAnsi="Times New Roman" w:cs="Times New Roman"/>
          <w:color w:val="212529"/>
          <w:sz w:val="24"/>
          <w:szCs w:val="24"/>
        </w:rPr>
        <w:br/>
        <w:t xml:space="preserve">опромінення   працюючих   через   технологічні   вимоги,  технічну </w:t>
      </w:r>
      <w:r w:rsidRPr="00C37C51">
        <w:rPr>
          <w:rFonts w:ascii="Times New Roman" w:hAnsi="Times New Roman" w:cs="Times New Roman"/>
          <w:color w:val="212529"/>
          <w:sz w:val="24"/>
          <w:szCs w:val="24"/>
        </w:rPr>
        <w:br/>
        <w:t xml:space="preserve">недосяжність    або    економічно    обґрунтовану   недоцільність, </w:t>
      </w:r>
      <w:r w:rsidRPr="00C37C51">
        <w:rPr>
          <w:rFonts w:ascii="Times New Roman" w:hAnsi="Times New Roman" w:cs="Times New Roman"/>
          <w:color w:val="212529"/>
          <w:sz w:val="24"/>
          <w:szCs w:val="24"/>
        </w:rPr>
        <w:br/>
        <w:t xml:space="preserve">використовуються  обдування,  душування, водоповітряне душування і </w:t>
      </w:r>
      <w:r w:rsidRPr="00C37C51">
        <w:rPr>
          <w:rFonts w:ascii="Times New Roman" w:hAnsi="Times New Roman" w:cs="Times New Roman"/>
          <w:color w:val="212529"/>
          <w:sz w:val="24"/>
          <w:szCs w:val="24"/>
        </w:rPr>
        <w:br/>
        <w:t>т. ін.</w:t>
      </w:r>
    </w:p>
    <w:p w:rsidR="00033C25" w:rsidRPr="00C37C51" w:rsidRDefault="00033C25" w:rsidP="0056076C">
      <w:pPr>
        <w:pStyle w:val="HTML"/>
        <w:shd w:val="clear" w:color="auto" w:fill="FFFFFF"/>
        <w:jc w:val="both"/>
        <w:rPr>
          <w:rFonts w:ascii="Times New Roman" w:hAnsi="Times New Roman" w:cs="Times New Roman"/>
          <w:color w:val="212529"/>
          <w:sz w:val="24"/>
          <w:szCs w:val="24"/>
        </w:rPr>
      </w:pPr>
    </w:p>
    <w:p w:rsidR="008A3140" w:rsidRPr="00033C25" w:rsidRDefault="008A3140" w:rsidP="0056076C">
      <w:pPr>
        <w:pStyle w:val="a9"/>
        <w:shd w:val="clear" w:color="auto" w:fill="FFFFFF"/>
        <w:spacing w:before="0" w:beforeAutospacing="0" w:after="0" w:afterAutospacing="0"/>
        <w:jc w:val="center"/>
        <w:rPr>
          <w:i/>
          <w:lang w:val="ru-RU"/>
        </w:rPr>
      </w:pPr>
      <w:r w:rsidRPr="00033C25">
        <w:rPr>
          <w:b/>
          <w:i/>
          <w:lang w:val="ru-RU"/>
        </w:rPr>
        <w:t>Профілактика реакцій організму на вп</w:t>
      </w:r>
      <w:r w:rsidR="00033C25">
        <w:rPr>
          <w:b/>
          <w:i/>
          <w:lang w:val="ru-RU"/>
        </w:rPr>
        <w:t>лив несприятливого мікроклімату</w:t>
      </w:r>
    </w:p>
    <w:p w:rsidR="008A3140" w:rsidRPr="00C37C51" w:rsidRDefault="008A3140" w:rsidP="0056076C">
      <w:pPr>
        <w:pStyle w:val="a9"/>
        <w:shd w:val="clear" w:color="auto" w:fill="FFFFFF"/>
        <w:spacing w:before="0" w:beforeAutospacing="0" w:after="0" w:afterAutospacing="0"/>
        <w:jc w:val="both"/>
        <w:rPr>
          <w:lang w:val="ru-RU"/>
        </w:rPr>
      </w:pPr>
      <w:r w:rsidRPr="00C37C51">
        <w:rPr>
          <w:lang w:val="ru-RU"/>
        </w:rPr>
        <w:t>Нормалізація параметрів мікроклімату здійснюється за допомогою комплексу заходів та засобів колективного захисту, які включають будівельно-планувальні, організаційно-технологічні, санітарно-гігієнічні, технічні та інші рішення. Зниження негативного впливу мікроклімату можна досягти за рахунок застосування таких заходів профілактики:</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 xml:space="preserve">впровадження раціональних технологічних процесів; </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 xml:space="preserve">механізації та автоматизації виробничих процесів </w:t>
      </w:r>
    </w:p>
    <w:p w:rsidR="008A3140" w:rsidRPr="00C37C51" w:rsidRDefault="008A3140" w:rsidP="00E56C89">
      <w:pPr>
        <w:pStyle w:val="a9"/>
        <w:numPr>
          <w:ilvl w:val="0"/>
          <w:numId w:val="116"/>
        </w:numPr>
        <w:shd w:val="clear" w:color="auto" w:fill="FFFFFF"/>
        <w:spacing w:before="0" w:beforeAutospacing="0" w:after="0" w:afterAutospacing="0"/>
        <w:jc w:val="both"/>
        <w:rPr>
          <w:lang w:val="ru-RU"/>
        </w:rPr>
      </w:pPr>
      <w:r w:rsidRPr="00C37C51">
        <w:rPr>
          <w:lang w:val="ru-RU"/>
        </w:rPr>
        <w:t>дистанційне управління, що дозволяє вивести людину в більшості випадках з несприятливих умов;</w:t>
      </w:r>
    </w:p>
    <w:p w:rsidR="008A3140" w:rsidRPr="00C37C51" w:rsidRDefault="008A3140" w:rsidP="00E56C89">
      <w:pPr>
        <w:pStyle w:val="a9"/>
        <w:numPr>
          <w:ilvl w:val="0"/>
          <w:numId w:val="116"/>
        </w:numPr>
        <w:shd w:val="clear" w:color="auto" w:fill="FFFFFF"/>
        <w:spacing w:before="0" w:beforeAutospacing="0" w:after="0" w:afterAutospacing="0"/>
        <w:jc w:val="both"/>
        <w:rPr>
          <w:lang w:val="ru-RU"/>
        </w:rPr>
      </w:pPr>
      <w:r w:rsidRPr="00C37C51">
        <w:rPr>
          <w:lang w:val="ru-RU"/>
        </w:rPr>
        <w:t>захист працівників різними видами екранів;</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 xml:space="preserve">раціональна теплова ізоляція устаткування; </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раціональне розміщення устаткування;</w:t>
      </w:r>
    </w:p>
    <w:p w:rsidR="008A3140" w:rsidRPr="00C37C51" w:rsidRDefault="008A3140" w:rsidP="00E56C89">
      <w:pPr>
        <w:pStyle w:val="a9"/>
        <w:numPr>
          <w:ilvl w:val="0"/>
          <w:numId w:val="116"/>
        </w:numPr>
        <w:shd w:val="clear" w:color="auto" w:fill="FFFFFF"/>
        <w:spacing w:before="0" w:beforeAutospacing="0" w:after="0" w:afterAutospacing="0"/>
        <w:jc w:val="both"/>
        <w:rPr>
          <w:lang w:val="ru-RU"/>
        </w:rPr>
      </w:pPr>
      <w:r w:rsidRPr="00C37C51">
        <w:rPr>
          <w:lang w:val="ru-RU"/>
        </w:rPr>
        <w:t xml:space="preserve">ефективне планування і конструкторське рішення виробничих приміщень (гарячі цеха розміщуються в одноповерхових приміщеннях); </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раціональна вентиляція та опалювання;</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t xml:space="preserve">раціоналізація режимів праці й відпочинку, перерви (скороченням тривалості робочої зміни, введенням додаткових перерв, створенням умов для ефективного відпочинку в приміщеннях з нормальними метеорологічними умовами); </w:t>
      </w:r>
    </w:p>
    <w:p w:rsidR="008A3140" w:rsidRPr="00C37C51" w:rsidRDefault="008A3140" w:rsidP="00E56C89">
      <w:pPr>
        <w:pStyle w:val="a9"/>
        <w:numPr>
          <w:ilvl w:val="0"/>
          <w:numId w:val="116"/>
        </w:numPr>
        <w:shd w:val="clear" w:color="auto" w:fill="FFFFFF"/>
        <w:spacing w:before="0" w:beforeAutospacing="0" w:after="0" w:afterAutospacing="0"/>
        <w:jc w:val="both"/>
        <w:rPr>
          <w:lang w:val="ru-RU"/>
        </w:rPr>
      </w:pPr>
      <w:r w:rsidRPr="00C37C51">
        <w:rPr>
          <w:lang w:val="ru-RU"/>
        </w:rPr>
        <w:t>спеціальний питний режим (забезпечення білково-вітамінними напоями, хлібним квасом, підсоленою водою). Працівники гарячих цехів отримують газовану підсолену воду (з вмістом від 0,2 до 0,5 % хлористого натрію). Пиття такої води зменшує спрагу, потовиділення, сприяє зниженню температури тіла, покращує самопочуття і працездатність;</w:t>
      </w:r>
    </w:p>
    <w:p w:rsidR="008A3140" w:rsidRPr="00C37C51" w:rsidRDefault="008A3140" w:rsidP="00E56C89">
      <w:pPr>
        <w:pStyle w:val="a9"/>
        <w:numPr>
          <w:ilvl w:val="0"/>
          <w:numId w:val="116"/>
        </w:numPr>
        <w:shd w:val="clear" w:color="auto" w:fill="FFFFFF"/>
        <w:spacing w:before="0" w:beforeAutospacing="0" w:after="0" w:afterAutospacing="0"/>
        <w:jc w:val="both"/>
      </w:pPr>
      <w:r w:rsidRPr="00C37C51">
        <w:rPr>
          <w:lang w:val="ru-RU"/>
        </w:rPr>
        <w:t xml:space="preserve"> </w:t>
      </w:r>
      <w:r w:rsidRPr="00C37C51">
        <w:t>застосування спецодягу.</w:t>
      </w:r>
    </w:p>
    <w:p w:rsidR="008A3140" w:rsidRPr="00C37C51" w:rsidRDefault="008A3140" w:rsidP="0056076C">
      <w:pPr>
        <w:pStyle w:val="a9"/>
        <w:shd w:val="clear" w:color="auto" w:fill="FFFFFF"/>
        <w:spacing w:before="0" w:beforeAutospacing="0" w:after="0" w:afterAutospacing="0"/>
        <w:ind w:firstLine="357"/>
        <w:jc w:val="both"/>
      </w:pPr>
      <w:r w:rsidRPr="00C37C51">
        <w:t xml:space="preserve"> </w:t>
      </w:r>
      <w:r w:rsidRPr="00C37C51">
        <w:rPr>
          <w:i/>
        </w:rPr>
        <w:t>Захист від інфрачервоного випромінювання</w:t>
      </w:r>
      <w:r w:rsidRPr="00C37C51">
        <w:t xml:space="preserve"> забезпечують пристрої: огороджувальні, герметизуючі, теплоізолюючі, знаки безпеки, дистанційне управління. Зниження інтенсивності теплового випромінювання досягається застосуванням різних екранів (водяних завісів, скла, сітки), теплоізоляційних матеріалів (азбесту, скловати), а також </w:t>
      </w:r>
      <w:r w:rsidRPr="00C37C51">
        <w:lastRenderedPageBreak/>
        <w:t>індивідуальними засобами; збільшенням відстані між джерелом випромінювання та робочим місцем.</w:t>
      </w:r>
    </w:p>
    <w:p w:rsidR="008A3140" w:rsidRPr="00C37C51" w:rsidRDefault="008A3140" w:rsidP="0056076C">
      <w:pPr>
        <w:pStyle w:val="a9"/>
        <w:shd w:val="clear" w:color="auto" w:fill="FFFFFF"/>
        <w:spacing w:before="0" w:beforeAutospacing="0" w:after="0" w:afterAutospacing="0"/>
        <w:ind w:firstLine="357"/>
        <w:jc w:val="both"/>
      </w:pPr>
      <w:r w:rsidRPr="00C37C51">
        <w:rPr>
          <w:i/>
        </w:rPr>
        <w:t>Заходи захисту працівників від переохолодження у виробничих умовах</w:t>
      </w:r>
      <w:r w:rsidRPr="00C37C51">
        <w:t xml:space="preserve"> передбачають: створення захисних споруд від вітру на відкритих майданчиках, застосування пристроїв місцевого опалення на постійних робочих місцях, установлення періодичних перерв у роботі, обладнання спеціальних приміщень для обігріву, використання спецодягу з достатнім тепловим опором, використання засобів, що підвищують теплову стійкість організму (вітамінізація).</w:t>
      </w:r>
    </w:p>
    <w:p w:rsidR="008A3140" w:rsidRPr="00E079CC" w:rsidRDefault="008A3140" w:rsidP="0056076C">
      <w:pPr>
        <w:pStyle w:val="HTML"/>
        <w:shd w:val="clear" w:color="auto" w:fill="FFFFFF"/>
        <w:jc w:val="center"/>
        <w:rPr>
          <w:rFonts w:ascii="Times New Roman" w:hAnsi="Times New Roman" w:cs="Times New Roman"/>
          <w:b/>
          <w:sz w:val="24"/>
          <w:szCs w:val="24"/>
        </w:rPr>
      </w:pPr>
      <w:r w:rsidRPr="00E079CC">
        <w:rPr>
          <w:rFonts w:ascii="Times New Roman" w:hAnsi="Times New Roman" w:cs="Times New Roman"/>
          <w:b/>
          <w:sz w:val="24"/>
          <w:szCs w:val="24"/>
        </w:rPr>
        <w:t xml:space="preserve">Загальні вимоги до методів вимірювання параметрів </w:t>
      </w:r>
      <w:r w:rsidRPr="00E079CC">
        <w:rPr>
          <w:rFonts w:ascii="Times New Roman" w:hAnsi="Times New Roman" w:cs="Times New Roman"/>
          <w:b/>
          <w:sz w:val="24"/>
          <w:szCs w:val="24"/>
        </w:rPr>
        <w:br/>
        <w:t xml:space="preserve"> мікроклімату та їх оцінки</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4" w:name="o247"/>
      <w:bookmarkEnd w:id="104"/>
      <w:r w:rsidRPr="00C37C51">
        <w:rPr>
          <w:rFonts w:ascii="Times New Roman" w:hAnsi="Times New Roman" w:cs="Times New Roman"/>
          <w:sz w:val="24"/>
          <w:szCs w:val="24"/>
        </w:rPr>
        <w:tab/>
        <w:t xml:space="preserve">Вимірювання  параметрів  мікроклімату  проводяться  на </w:t>
      </w:r>
      <w:r w:rsidRPr="00C37C51">
        <w:rPr>
          <w:rFonts w:ascii="Times New Roman" w:hAnsi="Times New Roman" w:cs="Times New Roman"/>
          <w:sz w:val="24"/>
          <w:szCs w:val="24"/>
        </w:rPr>
        <w:br/>
        <w:t xml:space="preserve">робочих  місцях і в робочій зоні на початку, в середині та в кінці </w:t>
      </w:r>
      <w:r w:rsidRPr="00C37C51">
        <w:rPr>
          <w:rFonts w:ascii="Times New Roman" w:hAnsi="Times New Roman" w:cs="Times New Roman"/>
          <w:sz w:val="24"/>
          <w:szCs w:val="24"/>
        </w:rPr>
        <w:br/>
        <w:t xml:space="preserve">робочої  зміни. При коливаннях мікрокліматичних умов, пов'язаних з </w:t>
      </w:r>
      <w:r w:rsidRPr="00C37C51">
        <w:rPr>
          <w:rFonts w:ascii="Times New Roman" w:hAnsi="Times New Roman" w:cs="Times New Roman"/>
          <w:sz w:val="24"/>
          <w:szCs w:val="24"/>
        </w:rPr>
        <w:br/>
        <w:t xml:space="preserve">технологічним    процесом   та   іншими   причинами,   вимірювання </w:t>
      </w:r>
      <w:r w:rsidRPr="00C37C51">
        <w:rPr>
          <w:rFonts w:ascii="Times New Roman" w:hAnsi="Times New Roman" w:cs="Times New Roman"/>
          <w:sz w:val="24"/>
          <w:szCs w:val="24"/>
        </w:rPr>
        <w:br/>
        <w:t xml:space="preserve">проводяться з урахуванням найбільших і найменших величин термічних </w:t>
      </w:r>
      <w:r w:rsidRPr="00C37C51">
        <w:rPr>
          <w:rFonts w:ascii="Times New Roman" w:hAnsi="Times New Roman" w:cs="Times New Roman"/>
          <w:sz w:val="24"/>
          <w:szCs w:val="24"/>
        </w:rPr>
        <w:br/>
        <w:t>навантажень протягом робочої зміни.</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5" w:name="o248"/>
      <w:bookmarkEnd w:id="105"/>
      <w:r w:rsidRPr="00C37C51">
        <w:rPr>
          <w:rFonts w:ascii="Times New Roman" w:hAnsi="Times New Roman" w:cs="Times New Roman"/>
          <w:sz w:val="24"/>
          <w:szCs w:val="24"/>
        </w:rPr>
        <w:tab/>
        <w:t xml:space="preserve">Вимірювання  здійснюються  не  менше  2-х  разів на рік </w:t>
      </w:r>
      <w:r w:rsidRPr="00C37C51">
        <w:rPr>
          <w:rFonts w:ascii="Times New Roman" w:hAnsi="Times New Roman" w:cs="Times New Roman"/>
          <w:sz w:val="24"/>
          <w:szCs w:val="24"/>
        </w:rPr>
        <w:br/>
        <w:t xml:space="preserve">(теплий  та холодний періоди року) у порядку поточного санітарного </w:t>
      </w:r>
      <w:r w:rsidRPr="00C37C51">
        <w:rPr>
          <w:rFonts w:ascii="Times New Roman" w:hAnsi="Times New Roman" w:cs="Times New Roman"/>
          <w:sz w:val="24"/>
          <w:szCs w:val="24"/>
        </w:rPr>
        <w:br/>
        <w:t xml:space="preserve">нагляду,   а   також   при   прийманні   до   експлуатації  нового </w:t>
      </w:r>
      <w:r w:rsidRPr="00C37C51">
        <w:rPr>
          <w:rFonts w:ascii="Times New Roman" w:hAnsi="Times New Roman" w:cs="Times New Roman"/>
          <w:sz w:val="24"/>
          <w:szCs w:val="24"/>
        </w:rPr>
        <w:br/>
        <w:t xml:space="preserve">технологічного устаткування, внесенні технічних змін в конструкцію </w:t>
      </w:r>
      <w:r w:rsidRPr="00C37C51">
        <w:rPr>
          <w:rFonts w:ascii="Times New Roman" w:hAnsi="Times New Roman" w:cs="Times New Roman"/>
          <w:sz w:val="24"/>
          <w:szCs w:val="24"/>
        </w:rPr>
        <w:br/>
        <w:t>діючого   устаткування,  організації  нових  робочих  місць  тощо.</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6" w:name="o249"/>
      <w:bookmarkEnd w:id="106"/>
      <w:r w:rsidRPr="00C37C51">
        <w:rPr>
          <w:rFonts w:ascii="Times New Roman" w:hAnsi="Times New Roman" w:cs="Times New Roman"/>
          <w:sz w:val="24"/>
          <w:szCs w:val="24"/>
        </w:rPr>
        <w:t xml:space="preserve">     При проведенні вимірювання в холодний період року температура </w:t>
      </w:r>
      <w:r w:rsidRPr="00C37C51">
        <w:rPr>
          <w:rFonts w:ascii="Times New Roman" w:hAnsi="Times New Roman" w:cs="Times New Roman"/>
          <w:sz w:val="24"/>
          <w:szCs w:val="24"/>
        </w:rPr>
        <w:br/>
        <w:t xml:space="preserve">зовнішнього  повітря не повинна бути вищою за середню розрахункову </w:t>
      </w:r>
      <w:r w:rsidRPr="00C37C51">
        <w:rPr>
          <w:rFonts w:ascii="Times New Roman" w:hAnsi="Times New Roman" w:cs="Times New Roman"/>
          <w:sz w:val="24"/>
          <w:szCs w:val="24"/>
        </w:rPr>
        <w:br/>
        <w:t xml:space="preserve">температуру,  в  теплий період - не нижчою за середню розрахункову </w:t>
      </w:r>
      <w:r w:rsidRPr="00C37C51">
        <w:rPr>
          <w:rFonts w:ascii="Times New Roman" w:hAnsi="Times New Roman" w:cs="Times New Roman"/>
          <w:sz w:val="24"/>
          <w:szCs w:val="24"/>
        </w:rPr>
        <w:br/>
        <w:t xml:space="preserve">температуру,  що  приймається  для  опалення та кондиціонування за </w:t>
      </w:r>
      <w:r w:rsidRPr="00C37C51">
        <w:rPr>
          <w:rFonts w:ascii="Times New Roman" w:hAnsi="Times New Roman" w:cs="Times New Roman"/>
          <w:sz w:val="24"/>
          <w:szCs w:val="24"/>
        </w:rPr>
        <w:br/>
        <w:t>оптимальними та допустимими параметрами.</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7" w:name="o250"/>
      <w:bookmarkEnd w:id="107"/>
      <w:r w:rsidRPr="00C37C51">
        <w:rPr>
          <w:rFonts w:ascii="Times New Roman" w:hAnsi="Times New Roman" w:cs="Times New Roman"/>
          <w:sz w:val="24"/>
          <w:szCs w:val="24"/>
        </w:rPr>
        <w:tab/>
        <w:t xml:space="preserve">Вимірювання  параметрів  мікроклімату на робочих місцях </w:t>
      </w:r>
      <w:r w:rsidRPr="00C37C51">
        <w:rPr>
          <w:rFonts w:ascii="Times New Roman" w:hAnsi="Times New Roman" w:cs="Times New Roman"/>
          <w:sz w:val="24"/>
          <w:szCs w:val="24"/>
        </w:rPr>
        <w:br/>
        <w:t xml:space="preserve">проводяться на висоті 0,5 - 1,0 м від підлоги - при роботі сидячи, </w:t>
      </w:r>
      <w:r w:rsidRPr="00C37C51">
        <w:rPr>
          <w:rFonts w:ascii="Times New Roman" w:hAnsi="Times New Roman" w:cs="Times New Roman"/>
          <w:sz w:val="24"/>
          <w:szCs w:val="24"/>
        </w:rPr>
        <w:br/>
        <w:t>1,5 м від підлоги - при роботі стоячи.</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8" w:name="o251"/>
      <w:bookmarkEnd w:id="108"/>
      <w:r w:rsidRPr="00C37C51">
        <w:rPr>
          <w:rFonts w:ascii="Times New Roman" w:hAnsi="Times New Roman" w:cs="Times New Roman"/>
          <w:sz w:val="24"/>
          <w:szCs w:val="24"/>
        </w:rPr>
        <w:tab/>
        <w:t xml:space="preserve">У  приміщеннях  з  більшою  щільністю робочих місць при </w:t>
      </w:r>
      <w:r w:rsidRPr="00C37C51">
        <w:rPr>
          <w:rFonts w:ascii="Times New Roman" w:hAnsi="Times New Roman" w:cs="Times New Roman"/>
          <w:sz w:val="24"/>
          <w:szCs w:val="24"/>
        </w:rPr>
        <w:br/>
        <w:t xml:space="preserve">відсутності   джерел  локального  тепловиділення,  охолодження  та </w:t>
      </w:r>
      <w:r w:rsidRPr="00C37C51">
        <w:rPr>
          <w:rFonts w:ascii="Times New Roman" w:hAnsi="Times New Roman" w:cs="Times New Roman"/>
          <w:sz w:val="24"/>
          <w:szCs w:val="24"/>
        </w:rPr>
        <w:br/>
        <w:t xml:space="preserve">вологовиділення   вимірювання   проводяться  в  зонах,  рівномірно </w:t>
      </w:r>
      <w:r w:rsidRPr="00C37C51">
        <w:rPr>
          <w:rFonts w:ascii="Times New Roman" w:hAnsi="Times New Roman" w:cs="Times New Roman"/>
          <w:sz w:val="24"/>
          <w:szCs w:val="24"/>
        </w:rPr>
        <w:br/>
        <w:t xml:space="preserve">розподілених  по  всьому  приміщенні. При цьому в приміщеннях, які </w:t>
      </w:r>
      <w:r w:rsidRPr="00C37C51">
        <w:rPr>
          <w:rFonts w:ascii="Times New Roman" w:hAnsi="Times New Roman" w:cs="Times New Roman"/>
          <w:sz w:val="24"/>
          <w:szCs w:val="24"/>
        </w:rPr>
        <w:br/>
        <w:t xml:space="preserve">мають  площу  до  100  м  2,  повинно  бути  не  менше 4-х зон, що </w:t>
      </w:r>
      <w:r w:rsidRPr="00C37C51">
        <w:rPr>
          <w:rFonts w:ascii="Times New Roman" w:hAnsi="Times New Roman" w:cs="Times New Roman"/>
          <w:sz w:val="24"/>
          <w:szCs w:val="24"/>
        </w:rPr>
        <w:br/>
        <w:t xml:space="preserve">оцінюються,  а  площею до 400 м 2 - не менше 8-ми. У приміщеннях з </w:t>
      </w:r>
      <w:r w:rsidRPr="00C37C51">
        <w:rPr>
          <w:rFonts w:ascii="Times New Roman" w:hAnsi="Times New Roman" w:cs="Times New Roman"/>
          <w:sz w:val="24"/>
          <w:szCs w:val="24"/>
        </w:rPr>
        <w:br/>
        <w:t xml:space="preserve">площею  понад 400 м 2 - кількість визначається відстанню між ними, </w:t>
      </w:r>
      <w:r w:rsidRPr="00C37C51">
        <w:rPr>
          <w:rFonts w:ascii="Times New Roman" w:hAnsi="Times New Roman" w:cs="Times New Roman"/>
          <w:sz w:val="24"/>
          <w:szCs w:val="24"/>
        </w:rPr>
        <w:br/>
        <w:t>яка не повинна перевищувати 10 м.</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09" w:name="o252"/>
      <w:bookmarkEnd w:id="109"/>
      <w:r w:rsidRPr="00C37C51">
        <w:rPr>
          <w:rFonts w:ascii="Times New Roman" w:hAnsi="Times New Roman" w:cs="Times New Roman"/>
          <w:sz w:val="24"/>
          <w:szCs w:val="24"/>
        </w:rPr>
        <w:tab/>
        <w:t xml:space="preserve">При   наявності    кількох    джерел    інфрачервоного </w:t>
      </w:r>
      <w:r w:rsidRPr="00C37C51">
        <w:rPr>
          <w:rFonts w:ascii="Times New Roman" w:hAnsi="Times New Roman" w:cs="Times New Roman"/>
          <w:sz w:val="24"/>
          <w:szCs w:val="24"/>
        </w:rPr>
        <w:br/>
        <w:t xml:space="preserve">випромінювання або джерел великої площі вимірювання інфрачервоного </w:t>
      </w:r>
      <w:r w:rsidRPr="00C37C51">
        <w:rPr>
          <w:rFonts w:ascii="Times New Roman" w:hAnsi="Times New Roman" w:cs="Times New Roman"/>
          <w:sz w:val="24"/>
          <w:szCs w:val="24"/>
        </w:rPr>
        <w:br/>
        <w:t xml:space="preserve">випромінювання на робочому місці проводиться у напрямку  максимуму </w:t>
      </w:r>
      <w:r w:rsidRPr="00C37C51">
        <w:rPr>
          <w:rFonts w:ascii="Times New Roman" w:hAnsi="Times New Roman" w:cs="Times New Roman"/>
          <w:sz w:val="24"/>
          <w:szCs w:val="24"/>
        </w:rPr>
        <w:br/>
        <w:t xml:space="preserve">потоку від джерела. Вимірювання здійснюється через кожні 30  -  40 C навколо  робочого  місця   для   визначення   максимального </w:t>
      </w:r>
      <w:r w:rsidRPr="00C37C51">
        <w:rPr>
          <w:rFonts w:ascii="Times New Roman" w:hAnsi="Times New Roman" w:cs="Times New Roman"/>
          <w:sz w:val="24"/>
          <w:szCs w:val="24"/>
        </w:rPr>
        <w:br/>
        <w:t xml:space="preserve">опромінення.    При    цьому    приймач    приладу    розташовують </w:t>
      </w:r>
      <w:r w:rsidRPr="00C37C51">
        <w:rPr>
          <w:rFonts w:ascii="Times New Roman" w:hAnsi="Times New Roman" w:cs="Times New Roman"/>
          <w:sz w:val="24"/>
          <w:szCs w:val="24"/>
        </w:rPr>
        <w:br/>
        <w:t>перпендикулярно падаючому потоку енергії.</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10" w:name="o253"/>
      <w:bookmarkEnd w:id="110"/>
      <w:r w:rsidRPr="00C37C51">
        <w:rPr>
          <w:rFonts w:ascii="Times New Roman" w:hAnsi="Times New Roman" w:cs="Times New Roman"/>
          <w:sz w:val="24"/>
          <w:szCs w:val="24"/>
        </w:rPr>
        <w:tab/>
        <w:t xml:space="preserve">Температура  та  відносна  вологість повітря вимірюються </w:t>
      </w:r>
      <w:r w:rsidRPr="00C37C51">
        <w:rPr>
          <w:rFonts w:ascii="Times New Roman" w:hAnsi="Times New Roman" w:cs="Times New Roman"/>
          <w:sz w:val="24"/>
          <w:szCs w:val="24"/>
        </w:rPr>
        <w:br/>
        <w:t xml:space="preserve">приладами,  заснованими  на  психрометричних  принципах.   Можливе </w:t>
      </w:r>
      <w:r w:rsidRPr="00C37C51">
        <w:rPr>
          <w:rFonts w:ascii="Times New Roman" w:hAnsi="Times New Roman" w:cs="Times New Roman"/>
          <w:sz w:val="24"/>
          <w:szCs w:val="24"/>
        </w:rPr>
        <w:br/>
        <w:t>використання тижневих і добових термографів і гігрографів.</w:t>
      </w:r>
    </w:p>
    <w:p w:rsidR="008A3140" w:rsidRPr="00C37C51" w:rsidRDefault="008A3140" w:rsidP="0056076C">
      <w:pPr>
        <w:pStyle w:val="HTML"/>
        <w:shd w:val="clear" w:color="auto" w:fill="FFFFFF"/>
        <w:jc w:val="center"/>
        <w:rPr>
          <w:rFonts w:ascii="Times New Roman" w:hAnsi="Times New Roman" w:cs="Times New Roman"/>
          <w:b/>
          <w:sz w:val="24"/>
          <w:szCs w:val="24"/>
        </w:rPr>
      </w:pPr>
    </w:p>
    <w:p w:rsidR="008A3140" w:rsidRPr="00033C25" w:rsidRDefault="008A3140" w:rsidP="0056076C">
      <w:pPr>
        <w:pStyle w:val="HTML"/>
        <w:shd w:val="clear" w:color="auto" w:fill="FFFFFF"/>
        <w:jc w:val="center"/>
        <w:rPr>
          <w:rFonts w:ascii="Times New Roman" w:hAnsi="Times New Roman" w:cs="Times New Roman"/>
          <w:b/>
          <w:i/>
          <w:sz w:val="24"/>
          <w:szCs w:val="24"/>
        </w:rPr>
      </w:pPr>
      <w:r w:rsidRPr="00033C25">
        <w:rPr>
          <w:rFonts w:ascii="Times New Roman" w:hAnsi="Times New Roman" w:cs="Times New Roman"/>
          <w:b/>
          <w:i/>
          <w:sz w:val="24"/>
          <w:szCs w:val="24"/>
        </w:rPr>
        <w:t>Визначення температури повітря</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Ізольоване визначення температури повітря може проводитися ртутними термометрами або лабораторними спиртовими термометрами зі шкалою від 0 до +100 0С. Для фіксації максимальної чи мінімальної</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lastRenderedPageBreak/>
        <w:t>температури застосовують максимальний та мінімальний термометри.</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Вимірювання температури повітря у виробничих приміщеннях зазвичай</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поєднують із визначенням його вологості та проводять за допомогою</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психрометра. За допомогою спиртових термометрів, закріплених на переносному</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штативі на висоті 1,5 м та 0,5 м від підлоги, протягом 7-10 хвилин у кожній</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точці вимірюють температуру повітря в наступних точках:</w:t>
      </w:r>
    </w:p>
    <w:p w:rsidR="008A3140" w:rsidRPr="00C37C51" w:rsidRDefault="008A3140" w:rsidP="00E56C89">
      <w:pPr>
        <w:pStyle w:val="HTML"/>
        <w:numPr>
          <w:ilvl w:val="0"/>
          <w:numId w:val="117"/>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в центрі приміщення на висоті 0,5 м та 1,5 м від підлоги;</w:t>
      </w:r>
    </w:p>
    <w:p w:rsidR="008A3140" w:rsidRPr="00C37C51" w:rsidRDefault="008A3140" w:rsidP="00E56C89">
      <w:pPr>
        <w:pStyle w:val="HTML"/>
        <w:numPr>
          <w:ilvl w:val="0"/>
          <w:numId w:val="117"/>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на висоті 0,5 м та 1,5 м на відстані 5-10 см від зовнішньої стіни</w:t>
      </w:r>
    </w:p>
    <w:p w:rsidR="008A3140" w:rsidRPr="00C37C51" w:rsidRDefault="008A3140" w:rsidP="00E56C89">
      <w:pPr>
        <w:pStyle w:val="HTML"/>
        <w:numPr>
          <w:ilvl w:val="0"/>
          <w:numId w:val="117"/>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(віконного скла у приміщенні);</w:t>
      </w:r>
    </w:p>
    <w:p w:rsidR="008A3140" w:rsidRPr="00C37C51" w:rsidRDefault="008A3140" w:rsidP="00E56C89">
      <w:pPr>
        <w:pStyle w:val="HTML"/>
        <w:numPr>
          <w:ilvl w:val="0"/>
          <w:numId w:val="117"/>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на висоті 0,5 м та 1,5 м та від протилежної внутрішньої стіни;</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За полученими результатами розраховують середню температуру</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приміщення та перепади температури у приміщенні по горизонталі та по</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вертикалі.</w:t>
      </w:r>
    </w:p>
    <w:p w:rsidR="008A3140" w:rsidRPr="00C37C51" w:rsidRDefault="008A3140" w:rsidP="0056076C">
      <w:pPr>
        <w:pStyle w:val="HTML"/>
        <w:shd w:val="clear" w:color="auto" w:fill="FFFFFF"/>
        <w:jc w:val="center"/>
        <w:rPr>
          <w:rFonts w:ascii="Times New Roman" w:hAnsi="Times New Roman" w:cs="Times New Roman"/>
          <w:b/>
          <w:i/>
          <w:sz w:val="24"/>
          <w:szCs w:val="24"/>
        </w:rPr>
      </w:pPr>
      <w:r w:rsidRPr="00C37C51">
        <w:rPr>
          <w:rFonts w:ascii="Times New Roman" w:hAnsi="Times New Roman" w:cs="Times New Roman"/>
          <w:b/>
          <w:i/>
          <w:sz w:val="24"/>
          <w:szCs w:val="24"/>
        </w:rPr>
        <w:t>Визначення вологості повітря</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 xml:space="preserve">Вологість повітря характеризується </w:t>
      </w:r>
      <w:r w:rsidRPr="00C37C51">
        <w:rPr>
          <w:rFonts w:ascii="Times New Roman" w:hAnsi="Times New Roman" w:cs="Times New Roman"/>
          <w:i/>
          <w:sz w:val="24"/>
          <w:szCs w:val="24"/>
        </w:rPr>
        <w:t>значенням відносної вологості</w:t>
      </w:r>
      <w:r w:rsidRPr="00C37C51">
        <w:rPr>
          <w:rFonts w:ascii="Times New Roman" w:hAnsi="Times New Roman" w:cs="Times New Roman"/>
          <w:sz w:val="24"/>
          <w:szCs w:val="24"/>
        </w:rPr>
        <w:t xml:space="preserve"> – це виражене у відсотках відношення абсолютної вологості до максимального значення при даній температурі. При підвищеній вологості повітря затрудняється випаровування вологи з поверхні шкіри і легень, що різко знижує працездатність людини.</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Рух повітря здійснює одночасно термічний і механічний вплив. Мінімальна швидкість повітряного потоку відчувається людиною — 0,2 м/с. Якщо повітряні потоки мають температуру до 36 ºС, організм відчуває освіжаючу дію, при t › 40 ºС вони діють гнітюче. Значні коливання параметрів мікроклімату призводить до порушення терморегуляції організму, тобто здібності організму підтримувати температуру тіла на відносно постійному рівні 36,6 -36,9 ºС. Вимірювання вологості повітря може проводитись за допомогою різних приладів. Абсолютна вологість може бути визначена за допомогою</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психрометрів. Вони бувають двох видів: аспіраційний психрометр Ассмана</w:t>
      </w:r>
      <w:r w:rsidRPr="00C37C51">
        <w:rPr>
          <w:rFonts w:ascii="Times New Roman" w:hAnsi="Times New Roman" w:cs="Times New Roman"/>
          <w:sz w:val="24"/>
          <w:szCs w:val="24"/>
          <w:lang w:val="ru-RU"/>
        </w:rPr>
        <w:t xml:space="preserve"> </w:t>
      </w:r>
      <w:r w:rsidRPr="00C37C51">
        <w:rPr>
          <w:rFonts w:ascii="Times New Roman" w:hAnsi="Times New Roman" w:cs="Times New Roman"/>
          <w:sz w:val="24"/>
          <w:szCs w:val="24"/>
        </w:rPr>
        <w:t>та стаціонарний психрометр Августа (мал.1).</w:t>
      </w:r>
    </w:p>
    <w:p w:rsidR="008A3140" w:rsidRDefault="008A3140" w:rsidP="0056076C">
      <w:pPr>
        <w:pStyle w:val="HTML"/>
        <w:shd w:val="clear" w:color="auto" w:fill="FFFFFF"/>
        <w:jc w:val="both"/>
        <w:rPr>
          <w:rFonts w:ascii="Times New Roman" w:hAnsi="Times New Roman" w:cs="Times New Roman"/>
          <w:sz w:val="28"/>
          <w:szCs w:val="28"/>
        </w:rPr>
      </w:pPr>
      <w:r>
        <w:rPr>
          <w:noProof/>
        </w:rPr>
        <w:drawing>
          <wp:inline distT="0" distB="0" distL="0" distR="0" wp14:anchorId="6635DCFC" wp14:editId="3B6BA0FD">
            <wp:extent cx="1453909" cy="2509594"/>
            <wp:effectExtent l="0" t="0" r="0" b="5080"/>
            <wp:docPr id="3" name="Рисунок 3" descr="https://upload.wikimedia.org/wikipedia/commons/thumb/e/e3/PsiChroAssm2.jpg/220px-PsiChroAss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3/PsiChroAssm2.jpg/220px-PsiChroAssm2.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81946" cy="2557988"/>
                    </a:xfrm>
                    <a:prstGeom prst="rect">
                      <a:avLst/>
                    </a:prstGeom>
                    <a:noFill/>
                    <a:ln>
                      <a:noFill/>
                    </a:ln>
                  </pic:spPr>
                </pic:pic>
              </a:graphicData>
            </a:graphic>
          </wp:inline>
        </w:drawing>
      </w:r>
      <w:r w:rsidRPr="00A1712A">
        <w:rPr>
          <w:rFonts w:asciiTheme="minorHAnsi" w:eastAsiaTheme="minorHAnsi" w:hAnsiTheme="minorHAnsi" w:cstheme="minorBidi"/>
          <w:sz w:val="22"/>
          <w:szCs w:val="22"/>
          <w:lang w:eastAsia="en-US"/>
        </w:rPr>
        <w:t xml:space="preserve"> </w:t>
      </w:r>
      <w:r w:rsidRPr="00A1712A">
        <w:rPr>
          <w:rFonts w:ascii="Times New Roman" w:hAnsi="Times New Roman" w:cs="Times New Roman"/>
          <w:noProof/>
          <w:sz w:val="28"/>
          <w:szCs w:val="28"/>
        </w:rPr>
        <mc:AlternateContent>
          <mc:Choice Requires="wps">
            <w:drawing>
              <wp:inline distT="0" distB="0" distL="0" distR="0" wp14:anchorId="2B0BE3E7" wp14:editId="0232CE2B">
                <wp:extent cx="307340" cy="307340"/>
                <wp:effectExtent l="0" t="0" r="0" b="0"/>
                <wp:docPr id="4" name="Прямоугольник 4" descr="Гигрометр ВИТ-1 с поверкой и паспортом Стеклоприбор психрометрический - изображение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 o:spid="_x0000_s1026" alt="Описание: Гигрометр ВИТ-1 с поверкой и паспортом Стеклоприбор психрометрический - изображение 1"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" filled="f" stroked="f">
                <o:lock v:ext="edit" aspectratio="t"/>
                <w10:anchorlock/>
              </v:rect>
            </w:pict>
          </mc:Fallback>
        </mc:AlternateContent>
      </w:r>
      <w:r w:rsidRPr="00A1712A">
        <w:rPr>
          <w:rFonts w:asciiTheme="minorHAnsi" w:eastAsiaTheme="minorHAnsi" w:hAnsiTheme="minorHAnsi" w:cstheme="minorBidi"/>
          <w:sz w:val="22"/>
          <w:szCs w:val="22"/>
          <w:lang w:eastAsia="en-US"/>
        </w:rPr>
        <w:t xml:space="preserve"> </w:t>
      </w:r>
      <w:r w:rsidRPr="008A3140">
        <w:rPr>
          <w:rFonts w:asciiTheme="minorHAnsi" w:eastAsiaTheme="minorHAnsi" w:hAnsiTheme="minorHAnsi" w:cstheme="minorBidi"/>
          <w:sz w:val="22"/>
          <w:szCs w:val="22"/>
          <w:lang w:eastAsia="en-US"/>
        </w:rPr>
        <w:t xml:space="preserve">                                         </w:t>
      </w:r>
      <w:r w:rsidRPr="00A1712A">
        <w:rPr>
          <w:rFonts w:asciiTheme="minorHAnsi" w:eastAsiaTheme="minorHAnsi" w:hAnsiTheme="minorHAnsi" w:cstheme="minorBidi"/>
          <w:noProof/>
          <w:sz w:val="22"/>
          <w:szCs w:val="22"/>
        </w:rPr>
        <w:drawing>
          <wp:inline distT="0" distB="0" distL="0" distR="0" wp14:anchorId="721BF267" wp14:editId="352F4EC2">
            <wp:extent cx="1463675" cy="2856666"/>
            <wp:effectExtent l="0" t="0" r="3175" b="1270"/>
            <wp:docPr id="5" name="Рисунок 5" descr="Стоит ли покупать психрометр? Преимущества и недостатки психрометров -  Рэлси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тоит ли покупать психрометр? Преимущества и недостатки психрометров -  Рэлсиб"/>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04429" cy="2936205"/>
                    </a:xfrm>
                    <a:prstGeom prst="rect">
                      <a:avLst/>
                    </a:prstGeom>
                    <a:noFill/>
                    <a:ln>
                      <a:noFill/>
                    </a:ln>
                  </pic:spPr>
                </pic:pic>
              </a:graphicData>
            </a:graphic>
          </wp:inline>
        </w:drawing>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Психрометр Ассмана                        Стаціонарний психрометр Августа</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Психрометр складається з двох однакових термометрів, резервуар одного з них обгорнутий легкою гігроскопічною тканиною, що зволожується дистильованою водою перед вимірюванням, а другий залишається сухим.</w:t>
      </w:r>
    </w:p>
    <w:p w:rsidR="008A3140" w:rsidRPr="00C37C51" w:rsidRDefault="008A3140" w:rsidP="0056076C">
      <w:pPr>
        <w:pStyle w:val="a9"/>
        <w:spacing w:before="0" w:beforeAutospacing="0" w:after="0" w:afterAutospacing="0"/>
        <w:ind w:firstLine="708"/>
        <w:jc w:val="both"/>
        <w:rPr>
          <w:lang w:val="ru-RU"/>
        </w:rPr>
      </w:pPr>
      <w:r w:rsidRPr="00C37C51">
        <w:rPr>
          <w:lang w:val="ru-RU"/>
        </w:rPr>
        <w:t xml:space="preserve">Стаціонарний психрометр Августа призначений для вимірювання відносної вологості повітря в стаціонарних умовах та аптечних закладах. Прилад складається з двох термометрів, укріплених на корпусі. Резервуар одного з термометрів обгорнутий тканиною (батист) і опущений в ємність з дистильованою водою. Таким чином, резервуар одного з термометрів завжди залишається змоченим, а інший - сухим. Чим сухіше повітря, тим інтенсивніше відбувається випаровування вологи з батисту і відбір тепла від сухої </w:t>
      </w:r>
      <w:r w:rsidRPr="00C37C51">
        <w:rPr>
          <w:lang w:val="ru-RU"/>
        </w:rPr>
        <w:lastRenderedPageBreak/>
        <w:t>частини повітря. Відповідно різниця між свідченнями сухого і мокрого термометрів буде більша.</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Для визначення вологості повітря фіксуються свідчення сухого і мокрого термометра. Потім, використовуючи психрометричні таблиці або номограми, за свідченнями сухого і мокрого термометрів визначають відносну вологість при швидкості руху повітря до 0,3 м/с.</w:t>
      </w:r>
    </w:p>
    <w:p w:rsidR="00CD6C0E" w:rsidRDefault="00CD6C0E" w:rsidP="0056076C">
      <w:pPr>
        <w:spacing w:line="240" w:lineRule="auto"/>
        <w:jc w:val="both"/>
        <w:rPr>
          <w:rFonts w:ascii="Times New Roman" w:hAnsi="Times New Roman"/>
          <w:sz w:val="24"/>
          <w:szCs w:val="24"/>
        </w:rPr>
      </w:pPr>
    </w:p>
    <w:p w:rsidR="008A3140" w:rsidRPr="00C37C51" w:rsidRDefault="008A3140" w:rsidP="0056076C">
      <w:pPr>
        <w:spacing w:line="240" w:lineRule="auto"/>
        <w:jc w:val="both"/>
        <w:rPr>
          <w:rFonts w:ascii="Times New Roman" w:hAnsi="Times New Roman"/>
          <w:sz w:val="24"/>
          <w:szCs w:val="24"/>
        </w:rPr>
      </w:pPr>
      <w:bookmarkStart w:id="111" w:name="_GoBack"/>
      <w:bookmarkEnd w:id="111"/>
      <w:r w:rsidRPr="00C37C51">
        <w:rPr>
          <w:rFonts w:ascii="Times New Roman" w:hAnsi="Times New Roman"/>
          <w:sz w:val="24"/>
          <w:szCs w:val="24"/>
        </w:rPr>
        <w:t>З метою забезпечення належних умов зберігання, транспортування, приймання  лікарських засобів В останні часи для вимірювання температури та вологості застосовують  сучасні прилади- даталогери</w:t>
      </w:r>
    </w:p>
    <w:p w:rsidR="008A3140" w:rsidRPr="00C37C51" w:rsidRDefault="008A3140" w:rsidP="0056076C">
      <w:pPr>
        <w:spacing w:line="240" w:lineRule="auto"/>
        <w:jc w:val="both"/>
        <w:rPr>
          <w:rFonts w:ascii="Times New Roman" w:hAnsi="Times New Roman"/>
          <w:sz w:val="24"/>
          <w:szCs w:val="24"/>
        </w:rPr>
      </w:pPr>
      <w:r w:rsidRPr="00C37C51">
        <w:rPr>
          <w:rFonts w:ascii="Times New Roman" w:hAnsi="Times New Roman"/>
          <w:sz w:val="24"/>
          <w:szCs w:val="24"/>
        </w:rPr>
        <w:t>Даталогер (Реєстратори даних) - це прилад, призначений для вимірювання параметрів навколишнього середовища (температура, відносна вологість, точка роси, атмосферний тиск, рівень СО/СО2, частота тощо) та зберігання цих даних із заданим інтервалом з використанням власної вбудованої пам’яті. Записані дані можна передати, роздрукувати або просто архівувати у зручному для перегляду форматі.</w:t>
      </w:r>
    </w:p>
    <w:p w:rsidR="008A3140" w:rsidRDefault="008A3140" w:rsidP="0056076C">
      <w:pPr>
        <w:pStyle w:val="HTML"/>
        <w:shd w:val="clear" w:color="auto" w:fill="FFFFFF"/>
        <w:jc w:val="both"/>
        <w:rPr>
          <w:rFonts w:ascii="Times New Roman" w:hAnsi="Times New Roman" w:cs="Times New Roman"/>
          <w:sz w:val="28"/>
          <w:szCs w:val="28"/>
        </w:rPr>
      </w:pPr>
      <w:r>
        <w:rPr>
          <w:noProof/>
        </w:rPr>
        <w:drawing>
          <wp:inline distT="0" distB="0" distL="0" distR="0" wp14:anchorId="7EA92CA0" wp14:editId="3B21F474">
            <wp:extent cx="3237110" cy="3212978"/>
            <wp:effectExtent l="0" t="0" r="1905" b="6985"/>
            <wp:docPr id="7" name="Рисунок 7" descr="Farm_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arm_main.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250678" cy="3226445"/>
                    </a:xfrm>
                    <a:prstGeom prst="rect">
                      <a:avLst/>
                    </a:prstGeom>
                    <a:noFill/>
                    <a:ln>
                      <a:noFill/>
                    </a:ln>
                  </pic:spPr>
                </pic:pic>
              </a:graphicData>
            </a:graphic>
          </wp:inline>
        </w:drawing>
      </w:r>
      <w:r w:rsidRPr="00022545">
        <w:rPr>
          <w:rFonts w:asciiTheme="minorHAnsi" w:eastAsiaTheme="minorHAnsi" w:hAnsiTheme="minorHAnsi" w:cstheme="minorBidi"/>
          <w:sz w:val="22"/>
          <w:szCs w:val="22"/>
          <w:lang w:eastAsia="en-US"/>
        </w:rPr>
        <w:t xml:space="preserve"> </w:t>
      </w:r>
      <w:r w:rsidRPr="00022545">
        <w:rPr>
          <w:rFonts w:ascii="Times New Roman" w:hAnsi="Times New Roman" w:cs="Times New Roman"/>
          <w:noProof/>
          <w:sz w:val="28"/>
          <w:szCs w:val="28"/>
        </w:rPr>
        <w:drawing>
          <wp:inline distT="0" distB="0" distL="0" distR="0" wp14:anchorId="20ABE993" wp14:editId="7E2C614C">
            <wp:extent cx="2482896" cy="3088640"/>
            <wp:effectExtent l="0" t="0" r="0" b="0"/>
            <wp:docPr id="11" name="Рисунок 11" descr="https://glushitel.zp.ua/image/catalog/atester-info/dattaloger/datalogger-registrator-temperatury-vlazhnosti-flus-et-175-1600x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glushitel.zp.ua/image/catalog/atester-info/dattaloger/datalogger-registrator-temperatury-vlazhnosti-flus-et-175-1600x1200.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516827" cy="3130849"/>
                    </a:xfrm>
                    <a:prstGeom prst="rect">
                      <a:avLst/>
                    </a:prstGeom>
                    <a:noFill/>
                    <a:ln>
                      <a:noFill/>
                    </a:ln>
                  </pic:spPr>
                </pic:pic>
              </a:graphicData>
            </a:graphic>
          </wp:inline>
        </w:drawing>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Реєстратори даних поділяються на:</w:t>
      </w:r>
    </w:p>
    <w:p w:rsidR="008A3140" w:rsidRPr="00C37C51" w:rsidRDefault="008A3140" w:rsidP="00E56C89">
      <w:pPr>
        <w:pStyle w:val="HTML"/>
        <w:numPr>
          <w:ilvl w:val="0"/>
          <w:numId w:val="118"/>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Пасивні – можуть передавати інформацію для збереження через інтерфейсний порт (напр., USB) на комп’ютер або смартфон; бувають одноразового (інформація записується лише за одну сесію використання і не перезаписується) та багаторазового використання (для багатократних сесій запису-перезапису).</w:t>
      </w:r>
    </w:p>
    <w:p w:rsidR="008A3140" w:rsidRPr="00C37C51" w:rsidRDefault="008A3140" w:rsidP="00E56C89">
      <w:pPr>
        <w:pStyle w:val="HTML"/>
        <w:numPr>
          <w:ilvl w:val="0"/>
          <w:numId w:val="118"/>
        </w:numPr>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Активні – мають можливість передачі поточної та записаної інформації каналами бездротового та дротового зв’язку (Wi-Fi, GPRS, 3G, 4G тощо) на хмарне сховище з різними способами сповіщення користувача (SMS, E-mail, push-повідомлення); як правило, надається підтримка різних протоколів передачі інформації для інтеграції в існуючий локальний сервер бази даних.(Мал.2)</w:t>
      </w:r>
    </w:p>
    <w:p w:rsidR="008A3140" w:rsidRPr="00C37C51" w:rsidRDefault="008A3140" w:rsidP="0056076C">
      <w:pPr>
        <w:pStyle w:val="HTML"/>
        <w:jc w:val="both"/>
        <w:rPr>
          <w:rFonts w:ascii="Times New Roman" w:hAnsi="Times New Roman" w:cs="Times New Roman"/>
          <w:sz w:val="24"/>
          <w:szCs w:val="24"/>
        </w:rPr>
      </w:pPr>
      <w:r w:rsidRPr="00C37C51">
        <w:rPr>
          <w:rFonts w:ascii="Times New Roman" w:hAnsi="Times New Roman" w:cs="Times New Roman"/>
          <w:sz w:val="24"/>
          <w:szCs w:val="24"/>
        </w:rPr>
        <w:tab/>
        <w:t>Конфігурації даталогерів так само різноманітні, як і способи передачі інформації. Вони можуть мати вигляд як звичайної мобільної карти пам’яті (флешки) з вбудованими сенсорами, так і бути стаціонарно встановленими із можливістю підключення декількох сенсорів за допомогою кабелю.</w:t>
      </w:r>
    </w:p>
    <w:p w:rsidR="008A3140" w:rsidRDefault="008A3140" w:rsidP="0056076C">
      <w:pPr>
        <w:pStyle w:val="HTML"/>
        <w:jc w:val="both"/>
        <w:rPr>
          <w:rFonts w:ascii="Times New Roman" w:hAnsi="Times New Roman" w:cs="Times New Roman"/>
          <w:sz w:val="28"/>
          <w:szCs w:val="28"/>
        </w:rPr>
      </w:pPr>
      <w:r>
        <w:rPr>
          <w:noProof/>
        </w:rPr>
        <w:lastRenderedPageBreak/>
        <mc:AlternateContent>
          <mc:Choice Requires="wps">
            <w:drawing>
              <wp:inline distT="0" distB="0" distL="0" distR="0" wp14:anchorId="079DA9F5" wp14:editId="468DCD88">
                <wp:extent cx="307340" cy="307340"/>
                <wp:effectExtent l="0" t="0" r="0" b="0"/>
                <wp:docPr id="12" name="Прямоугольник 12" descr="Registrador Datalogger Rc-4 Elitech Temperatur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2" o:spid="_x0000_s1026" alt="Описание: Registrador Datalogger Rc-4 Elitech Temperatura"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" filled="f" stroked="f">
                <o:lock v:ext="edit" aspectratio="t"/>
                <w10:anchorlock/>
              </v:rect>
            </w:pict>
          </mc:Fallback>
        </mc:AlternateContent>
      </w:r>
      <w:r w:rsidRPr="00576926">
        <w:t xml:space="preserve"> </w:t>
      </w:r>
      <w:r>
        <w:rPr>
          <w:noProof/>
        </w:rPr>
        <w:drawing>
          <wp:inline distT="0" distB="0" distL="0" distR="0" wp14:anchorId="4912B6B8" wp14:editId="6DF8824A">
            <wp:extent cx="4965793" cy="2765660"/>
            <wp:effectExtent l="0" t="0" r="6350" b="0"/>
            <wp:docPr id="14" name="Рисунок 14" descr="Multiofertas | Registrador de Temperatura y Humedad - Datalogger - Elitech  - RC-51H al Mejor Precio! Solo Gs.35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ultiofertas | Registrador de Temperatura y Humedad - Datalogger - Elitech  - RC-51H al Mejor Precio! Solo Gs.359.00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43705" cy="2809053"/>
                    </a:xfrm>
                    <a:prstGeom prst="rect">
                      <a:avLst/>
                    </a:prstGeom>
                    <a:noFill/>
                    <a:ln>
                      <a:noFill/>
                    </a:ln>
                  </pic:spPr>
                </pic:pic>
              </a:graphicData>
            </a:graphic>
          </wp:inline>
        </w:drawing>
      </w:r>
    </w:p>
    <w:p w:rsidR="008A3140" w:rsidRPr="00C37C51" w:rsidRDefault="008A3140" w:rsidP="0056076C">
      <w:pPr>
        <w:pStyle w:val="HTML"/>
        <w:jc w:val="center"/>
        <w:rPr>
          <w:rFonts w:ascii="Times New Roman" w:hAnsi="Times New Roman" w:cs="Times New Roman"/>
          <w:sz w:val="24"/>
          <w:szCs w:val="24"/>
        </w:rPr>
      </w:pPr>
      <w:r w:rsidRPr="00C37C51">
        <w:rPr>
          <w:rFonts w:ascii="Times New Roman" w:hAnsi="Times New Roman" w:cs="Times New Roman"/>
          <w:sz w:val="24"/>
          <w:szCs w:val="24"/>
        </w:rPr>
        <w:t>Мал.2 Графік температури</w:t>
      </w:r>
      <w:r w:rsidRPr="00C37C51">
        <w:rPr>
          <w:rFonts w:ascii="Times New Roman" w:hAnsi="Times New Roman" w:cs="Times New Roman"/>
          <w:sz w:val="24"/>
          <w:szCs w:val="24"/>
          <w:lang w:val="ru-RU"/>
        </w:rPr>
        <w:t xml:space="preserve"> та вологост</w:t>
      </w:r>
      <w:r w:rsidRPr="00C37C51">
        <w:rPr>
          <w:rFonts w:ascii="Times New Roman" w:hAnsi="Times New Roman" w:cs="Times New Roman"/>
          <w:sz w:val="24"/>
          <w:szCs w:val="24"/>
        </w:rPr>
        <w:t>і</w:t>
      </w:r>
    </w:p>
    <w:p w:rsidR="008A3140" w:rsidRPr="00C37C51" w:rsidRDefault="008A3140" w:rsidP="0056076C">
      <w:pPr>
        <w:pStyle w:val="HTML"/>
        <w:shd w:val="clear" w:color="auto" w:fill="FFFFFF"/>
        <w:jc w:val="both"/>
        <w:rPr>
          <w:sz w:val="24"/>
          <w:szCs w:val="24"/>
        </w:rPr>
      </w:pPr>
      <w:r w:rsidRPr="00C37C51">
        <w:rPr>
          <w:rFonts w:ascii="Times New Roman" w:hAnsi="Times New Roman" w:cs="Times New Roman"/>
          <w:sz w:val="24"/>
          <w:szCs w:val="24"/>
        </w:rPr>
        <w:tab/>
      </w:r>
    </w:p>
    <w:p w:rsidR="008A3140" w:rsidRPr="00033C25" w:rsidRDefault="008A3140" w:rsidP="0056076C">
      <w:pPr>
        <w:pStyle w:val="HTML"/>
        <w:shd w:val="clear" w:color="auto" w:fill="FFFFFF"/>
        <w:jc w:val="center"/>
        <w:rPr>
          <w:rFonts w:ascii="Times New Roman" w:hAnsi="Times New Roman" w:cs="Times New Roman"/>
          <w:b/>
          <w:i/>
          <w:sz w:val="24"/>
          <w:szCs w:val="24"/>
        </w:rPr>
      </w:pPr>
      <w:r w:rsidRPr="00033C25">
        <w:rPr>
          <w:rFonts w:ascii="Times New Roman" w:hAnsi="Times New Roman" w:cs="Times New Roman"/>
          <w:b/>
          <w:i/>
          <w:sz w:val="24"/>
          <w:szCs w:val="24"/>
        </w:rPr>
        <w:t>Швидкість   руху   повітря</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12" w:name="o254"/>
      <w:bookmarkEnd w:id="112"/>
      <w:r w:rsidRPr="00C37C51">
        <w:rPr>
          <w:rFonts w:ascii="Times New Roman" w:hAnsi="Times New Roman" w:cs="Times New Roman"/>
          <w:sz w:val="24"/>
          <w:szCs w:val="24"/>
        </w:rPr>
        <w:tab/>
        <w:t xml:space="preserve">Швидкість   руху   повітря   вимірюється  анемометрами </w:t>
      </w:r>
      <w:r w:rsidRPr="00C37C51">
        <w:rPr>
          <w:rFonts w:ascii="Times New Roman" w:hAnsi="Times New Roman" w:cs="Times New Roman"/>
          <w:sz w:val="24"/>
          <w:szCs w:val="24"/>
        </w:rPr>
        <w:br/>
        <w:t xml:space="preserve">ротаційної  дії.  Малі  величини швидкості руху повітря (менше 0,3 </w:t>
      </w:r>
      <w:r w:rsidRPr="00C37C51">
        <w:rPr>
          <w:rFonts w:ascii="Times New Roman" w:hAnsi="Times New Roman" w:cs="Times New Roman"/>
          <w:sz w:val="24"/>
          <w:szCs w:val="24"/>
        </w:rPr>
        <w:br/>
        <w:t xml:space="preserve">м/сек.),   особливо   при   наявності   різноспрямованих  потоків, </w:t>
      </w:r>
      <w:r w:rsidRPr="00C37C51">
        <w:rPr>
          <w:rFonts w:ascii="Times New Roman" w:hAnsi="Times New Roman" w:cs="Times New Roman"/>
          <w:sz w:val="24"/>
          <w:szCs w:val="24"/>
        </w:rPr>
        <w:br/>
        <w:t xml:space="preserve">вимірюються   електроанемометрами,   циліндричними  або  кульовими </w:t>
      </w:r>
      <w:r w:rsidRPr="00C37C51">
        <w:rPr>
          <w:rFonts w:ascii="Times New Roman" w:hAnsi="Times New Roman" w:cs="Times New Roman"/>
          <w:sz w:val="24"/>
          <w:szCs w:val="24"/>
        </w:rPr>
        <w:br/>
        <w:t>кататермометрами.</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13" w:name="o255"/>
      <w:bookmarkEnd w:id="113"/>
      <w:r w:rsidRPr="00C37C51">
        <w:rPr>
          <w:rFonts w:ascii="Times New Roman" w:hAnsi="Times New Roman" w:cs="Times New Roman"/>
          <w:sz w:val="24"/>
          <w:szCs w:val="24"/>
        </w:rPr>
        <w:tab/>
        <w:t xml:space="preserve">Температура  поверхонь  огороджуючих конструкцій (стін, </w:t>
      </w:r>
      <w:r w:rsidRPr="00C37C51">
        <w:rPr>
          <w:rFonts w:ascii="Times New Roman" w:hAnsi="Times New Roman" w:cs="Times New Roman"/>
          <w:sz w:val="24"/>
          <w:szCs w:val="24"/>
        </w:rPr>
        <w:br/>
        <w:t xml:space="preserve">стелі,  підлоги)  або  обладнань  (екранів  і  т.  ін.), зовнішніх </w:t>
      </w:r>
      <w:r w:rsidRPr="00C37C51">
        <w:rPr>
          <w:rFonts w:ascii="Times New Roman" w:hAnsi="Times New Roman" w:cs="Times New Roman"/>
          <w:sz w:val="24"/>
          <w:szCs w:val="24"/>
        </w:rPr>
        <w:br/>
        <w:t xml:space="preserve">поверхонь  технологічного  устаткування  вимірюються приладами, що </w:t>
      </w:r>
      <w:r w:rsidRPr="00C37C51">
        <w:rPr>
          <w:rFonts w:ascii="Times New Roman" w:hAnsi="Times New Roman" w:cs="Times New Roman"/>
          <w:sz w:val="24"/>
          <w:szCs w:val="24"/>
        </w:rPr>
        <w:br/>
        <w:t>діють за принципом термоелектричного ефекту.</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14" w:name="o256"/>
      <w:bookmarkEnd w:id="114"/>
      <w:r w:rsidRPr="00C37C51">
        <w:rPr>
          <w:rFonts w:ascii="Times New Roman" w:hAnsi="Times New Roman" w:cs="Times New Roman"/>
          <w:sz w:val="24"/>
          <w:szCs w:val="24"/>
        </w:rPr>
        <w:tab/>
        <w:t xml:space="preserve">Інтенсивність    теплового    опромінення    вимірюється </w:t>
      </w:r>
      <w:r w:rsidRPr="00C37C51">
        <w:rPr>
          <w:rFonts w:ascii="Times New Roman" w:hAnsi="Times New Roman" w:cs="Times New Roman"/>
          <w:sz w:val="24"/>
          <w:szCs w:val="24"/>
        </w:rPr>
        <w:br/>
        <w:t xml:space="preserve">приладами з чутливістю в інфрачервоному  діапазоні,  що  діють  за </w:t>
      </w:r>
      <w:r w:rsidRPr="00C37C51">
        <w:rPr>
          <w:rFonts w:ascii="Times New Roman" w:hAnsi="Times New Roman" w:cs="Times New Roman"/>
          <w:sz w:val="24"/>
          <w:szCs w:val="24"/>
        </w:rPr>
        <w:br/>
        <w:t xml:space="preserve">принципами   термо-,   фотоелектричного   та  інших  ефектів,  або </w:t>
      </w:r>
      <w:r w:rsidRPr="00C37C51">
        <w:rPr>
          <w:rFonts w:ascii="Times New Roman" w:hAnsi="Times New Roman" w:cs="Times New Roman"/>
          <w:sz w:val="24"/>
          <w:szCs w:val="24"/>
        </w:rPr>
        <w:br/>
        <w:t>визначається розрахунковим методом за температурою джерела.</w:t>
      </w:r>
    </w:p>
    <w:p w:rsidR="008A3140" w:rsidRPr="00C37C51" w:rsidRDefault="008A3140" w:rsidP="0056076C">
      <w:pPr>
        <w:pStyle w:val="HTML"/>
        <w:shd w:val="clear" w:color="auto" w:fill="FFFFFF"/>
        <w:jc w:val="both"/>
        <w:rPr>
          <w:rFonts w:ascii="Times New Roman" w:hAnsi="Times New Roman" w:cs="Times New Roman"/>
          <w:sz w:val="24"/>
          <w:szCs w:val="24"/>
        </w:rPr>
      </w:pPr>
      <w:bookmarkStart w:id="115" w:name="o257"/>
      <w:bookmarkEnd w:id="115"/>
      <w:r w:rsidRPr="00C37C51">
        <w:rPr>
          <w:rFonts w:ascii="Times New Roman" w:hAnsi="Times New Roman" w:cs="Times New Roman"/>
          <w:sz w:val="24"/>
          <w:szCs w:val="24"/>
        </w:rPr>
        <w:tab/>
        <w:t xml:space="preserve">Діапазон  вимірювання  та  допустима  похибка приладів </w:t>
      </w:r>
      <w:r w:rsidRPr="00C37C51">
        <w:rPr>
          <w:rFonts w:ascii="Times New Roman" w:hAnsi="Times New Roman" w:cs="Times New Roman"/>
          <w:sz w:val="24"/>
          <w:szCs w:val="24"/>
        </w:rPr>
        <w:br/>
        <w:t xml:space="preserve">повинна відповідати вимогам табл. 2. </w:t>
      </w:r>
    </w:p>
    <w:p w:rsidR="008A3140" w:rsidRDefault="008A3140" w:rsidP="0056076C">
      <w:pPr>
        <w:pStyle w:val="HTML"/>
        <w:shd w:val="clear" w:color="auto" w:fill="FFFFFF"/>
        <w:jc w:val="both"/>
        <w:rPr>
          <w:rFonts w:ascii="Times New Roman" w:hAnsi="Times New Roman" w:cs="Times New Roman"/>
          <w:sz w:val="28"/>
          <w:szCs w:val="28"/>
        </w:rPr>
      </w:pPr>
      <w:bookmarkStart w:id="116" w:name="o258"/>
      <w:bookmarkEnd w:id="116"/>
    </w:p>
    <w:p w:rsidR="008A3140" w:rsidRPr="005635D2" w:rsidRDefault="008A3140" w:rsidP="0056076C">
      <w:pPr>
        <w:pStyle w:val="HTML"/>
        <w:shd w:val="clear" w:color="auto" w:fill="FFFFFF"/>
        <w:jc w:val="center"/>
        <w:rPr>
          <w:rFonts w:ascii="Times New Roman" w:hAnsi="Times New Roman" w:cs="Times New Roman"/>
          <w:color w:val="212529"/>
          <w:sz w:val="24"/>
          <w:szCs w:val="24"/>
        </w:rPr>
      </w:pPr>
      <w:r w:rsidRPr="005635D2">
        <w:rPr>
          <w:rFonts w:ascii="Times New Roman" w:hAnsi="Times New Roman" w:cs="Times New Roman"/>
          <w:b/>
          <w:bCs/>
          <w:color w:val="212529"/>
          <w:sz w:val="24"/>
          <w:szCs w:val="24"/>
        </w:rPr>
        <w:t>Вимоги до вимірювальних приладів           Таблиця 2</w:t>
      </w:r>
    </w:p>
    <w:p w:rsidR="008A3140" w:rsidRDefault="008A3140" w:rsidP="0056076C">
      <w:pPr>
        <w:pStyle w:val="HTML"/>
        <w:shd w:val="clear" w:color="auto" w:fill="FFFFFF"/>
        <w:rPr>
          <w:rFonts w:ascii="Consolas" w:hAnsi="Consolas"/>
          <w:color w:val="212529"/>
          <w:sz w:val="24"/>
          <w:szCs w:val="24"/>
        </w:rPr>
      </w:pPr>
      <w:bookmarkStart w:id="117" w:name="o260"/>
      <w:bookmarkEnd w:id="117"/>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   Вимірювані   | Діапазон |Допустима|       Рекомендовані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    величини    |вимірювань| похибка |         прилади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|1. Температура  |-30 до + 5|  +-0,1  |Аспіраційний психрометр із|</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|повітря, град.C |          |         |ртутними термометрами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|2. Відносна     |15 до 100 |  +-5,0  |Ті ж самі та записуючі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|вологість       |          |         |гігрографи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|повітря, %      |          |         |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|3. Температура  |-30 до 100|  +-1,0  |Електротермометри,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|поверхні, град.C|          |         |термопари і т. ін.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|4. Швидкість    |0,1-0,5 до|  +-0,1 -|Анемометри ротаційної дії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|руху повітря,   |0,6 - 5,0 |  +-0,2  |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lastRenderedPageBreak/>
        <w:t>|м/сек.          |          |         |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|5. Інтенсивність|  10,0 -  |  +-10 % |Актинометри, термостовбці,|</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|інфрачервоного  | 20000,0  |         |болометри, радіометри зі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|опромінення     |          |         |спектральною чутливістю в |</w:t>
      </w:r>
    </w:p>
    <w:p w:rsidR="008A3140" w:rsidRDefault="008A3140" w:rsidP="0056076C">
      <w:pPr>
        <w:pStyle w:val="HTML"/>
        <w:shd w:val="clear" w:color="auto" w:fill="FFFFFF"/>
        <w:rPr>
          <w:rFonts w:ascii="Consolas" w:hAnsi="Consolas"/>
          <w:color w:val="212529"/>
          <w:sz w:val="24"/>
          <w:szCs w:val="24"/>
        </w:rPr>
      </w:pPr>
      <w:r>
        <w:rPr>
          <w:rFonts w:ascii="Consolas" w:hAnsi="Consolas"/>
          <w:color w:val="212529"/>
          <w:sz w:val="24"/>
          <w:szCs w:val="24"/>
        </w:rPr>
        <w:t>|                |          |         |діапазоні 0,30 - 20,0 мкм |</w:t>
      </w:r>
    </w:p>
    <w:p w:rsidR="008A3140" w:rsidRPr="008A3140" w:rsidRDefault="008A3140" w:rsidP="0056076C">
      <w:pPr>
        <w:pStyle w:val="a9"/>
        <w:shd w:val="clear" w:color="auto" w:fill="FFFFFF"/>
        <w:spacing w:before="0" w:beforeAutospacing="0" w:after="240" w:afterAutospacing="0"/>
        <w:ind w:firstLine="708"/>
        <w:jc w:val="both"/>
        <w:rPr>
          <w:rFonts w:eastAsiaTheme="minorHAnsi"/>
          <w:lang w:val="uk-UA"/>
        </w:rPr>
      </w:pPr>
      <w:r w:rsidRPr="008A3140">
        <w:rPr>
          <w:rFonts w:ascii="Consolas" w:hAnsi="Consolas"/>
          <w:color w:val="212529"/>
          <w:lang w:val="uk-UA"/>
        </w:rPr>
        <w:t>-----------------------------------------------------------------</w:t>
      </w:r>
    </w:p>
    <w:p w:rsidR="008A3140" w:rsidRPr="00C37C51" w:rsidRDefault="008A3140" w:rsidP="0056076C">
      <w:pPr>
        <w:pStyle w:val="HTML"/>
        <w:shd w:val="clear" w:color="auto" w:fill="FFFFFF"/>
        <w:jc w:val="both"/>
        <w:rPr>
          <w:rFonts w:ascii="Times New Roman" w:hAnsi="Times New Roman" w:cs="Times New Roman"/>
          <w:sz w:val="24"/>
          <w:szCs w:val="24"/>
        </w:rPr>
      </w:pPr>
      <w:r>
        <w:rPr>
          <w:rFonts w:ascii="Times New Roman" w:hAnsi="Times New Roman" w:cs="Times New Roman"/>
          <w:sz w:val="28"/>
          <w:szCs w:val="28"/>
        </w:rPr>
        <w:tab/>
      </w:r>
      <w:r w:rsidRPr="00C37C51">
        <w:rPr>
          <w:rFonts w:ascii="Times New Roman" w:hAnsi="Times New Roman" w:cs="Times New Roman"/>
          <w:sz w:val="24"/>
          <w:szCs w:val="24"/>
        </w:rPr>
        <w:t xml:space="preserve">Для підтримання необхідних параметрів повітряного середовища як в житлових, так і у виробничих приміщеннях існують різні системи вентиляції, які диференціюють: </w:t>
      </w:r>
    </w:p>
    <w:p w:rsidR="008A3140" w:rsidRPr="005635D2" w:rsidRDefault="008A3140" w:rsidP="00E56C89">
      <w:pPr>
        <w:pStyle w:val="HTML"/>
        <w:numPr>
          <w:ilvl w:val="0"/>
          <w:numId w:val="119"/>
        </w:numPr>
        <w:shd w:val="clear" w:color="auto" w:fill="FFFFFF"/>
        <w:jc w:val="both"/>
        <w:rPr>
          <w:rFonts w:ascii="Times New Roman" w:hAnsi="Times New Roman" w:cs="Times New Roman"/>
          <w:sz w:val="24"/>
          <w:szCs w:val="24"/>
        </w:rPr>
      </w:pPr>
      <w:r w:rsidRPr="005635D2">
        <w:rPr>
          <w:rFonts w:ascii="Times New Roman" w:hAnsi="Times New Roman" w:cs="Times New Roman"/>
          <w:sz w:val="24"/>
          <w:szCs w:val="24"/>
        </w:rPr>
        <w:t>за способом надходження повітря -природна й штучна;</w:t>
      </w:r>
    </w:p>
    <w:p w:rsidR="008A3140" w:rsidRPr="005635D2" w:rsidRDefault="008A3140" w:rsidP="00E56C89">
      <w:pPr>
        <w:pStyle w:val="HTML"/>
        <w:numPr>
          <w:ilvl w:val="0"/>
          <w:numId w:val="119"/>
        </w:numPr>
        <w:shd w:val="clear" w:color="auto" w:fill="FFFFFF"/>
        <w:jc w:val="both"/>
        <w:rPr>
          <w:rFonts w:ascii="Times New Roman" w:hAnsi="Times New Roman" w:cs="Times New Roman"/>
          <w:sz w:val="24"/>
          <w:szCs w:val="24"/>
        </w:rPr>
      </w:pPr>
      <w:r w:rsidRPr="005635D2">
        <w:rPr>
          <w:rFonts w:ascii="Times New Roman" w:hAnsi="Times New Roman" w:cs="Times New Roman"/>
          <w:sz w:val="24"/>
          <w:szCs w:val="24"/>
        </w:rPr>
        <w:t>місцем дії  -місцева і загальна;</w:t>
      </w:r>
    </w:p>
    <w:p w:rsidR="008A3140" w:rsidRPr="005635D2" w:rsidRDefault="008A3140" w:rsidP="00E56C89">
      <w:pPr>
        <w:pStyle w:val="HTML"/>
        <w:numPr>
          <w:ilvl w:val="0"/>
          <w:numId w:val="119"/>
        </w:numPr>
        <w:shd w:val="clear" w:color="auto" w:fill="FFFFFF"/>
        <w:jc w:val="both"/>
        <w:rPr>
          <w:rFonts w:ascii="Times New Roman" w:hAnsi="Times New Roman" w:cs="Times New Roman"/>
          <w:sz w:val="24"/>
          <w:szCs w:val="24"/>
        </w:rPr>
      </w:pPr>
      <w:r w:rsidRPr="005635D2">
        <w:rPr>
          <w:rFonts w:ascii="Times New Roman" w:hAnsi="Times New Roman" w:cs="Times New Roman"/>
          <w:sz w:val="24"/>
          <w:szCs w:val="24"/>
        </w:rPr>
        <w:t>призначенням- припливна, витяжна, припливно-витяжна.</w:t>
      </w:r>
    </w:p>
    <w:p w:rsidR="008A3140" w:rsidRPr="00C37C51" w:rsidRDefault="008A3140" w:rsidP="0056076C">
      <w:pPr>
        <w:pStyle w:val="HTML"/>
        <w:shd w:val="clear" w:color="auto" w:fill="FFFFFF"/>
        <w:jc w:val="both"/>
        <w:rPr>
          <w:rFonts w:ascii="Times New Roman" w:hAnsi="Times New Roman" w:cs="Times New Roman"/>
          <w:bCs/>
          <w:color w:val="333333"/>
          <w:sz w:val="24"/>
          <w:szCs w:val="24"/>
          <w:shd w:val="clear" w:color="auto" w:fill="FFFFFF"/>
        </w:rPr>
      </w:pPr>
      <w:r w:rsidRPr="00C37C51">
        <w:rPr>
          <w:rFonts w:ascii="Times New Roman" w:hAnsi="Times New Roman" w:cs="Times New Roman"/>
          <w:sz w:val="24"/>
          <w:szCs w:val="24"/>
        </w:rPr>
        <w:t xml:space="preserve"> </w:t>
      </w:r>
      <w:r w:rsidRPr="00C37C51">
        <w:rPr>
          <w:rFonts w:ascii="Times New Roman" w:hAnsi="Times New Roman" w:cs="Times New Roman"/>
          <w:sz w:val="24"/>
          <w:szCs w:val="24"/>
        </w:rPr>
        <w:tab/>
        <w:t>В аптечних закладах використовують як природну (через кватирки, фрамуги, вікна), так і штучну системи вентиляції (видалення повітря</w:t>
      </w:r>
      <w:r w:rsidRPr="00C37C51">
        <w:rPr>
          <w:sz w:val="24"/>
          <w:szCs w:val="24"/>
        </w:rPr>
        <w:t xml:space="preserve"> </w:t>
      </w:r>
      <w:r w:rsidRPr="00C37C51">
        <w:rPr>
          <w:rFonts w:ascii="Times New Roman" w:hAnsi="Times New Roman" w:cs="Times New Roman"/>
          <w:sz w:val="24"/>
          <w:szCs w:val="24"/>
        </w:rPr>
        <w:t xml:space="preserve">здійснюється механічним шляхом) – загальнообмінну, припливно-витяжну і </w:t>
      </w:r>
      <w:r w:rsidRPr="00C37C51">
        <w:rPr>
          <w:rFonts w:ascii="Times New Roman" w:hAnsi="Times New Roman" w:cs="Times New Roman"/>
          <w:bCs/>
          <w:color w:val="333333"/>
          <w:sz w:val="24"/>
          <w:szCs w:val="24"/>
          <w:shd w:val="clear" w:color="auto" w:fill="FFFFFF"/>
        </w:rPr>
        <w:t>місцеву (на окремих робочих місцях).</w:t>
      </w:r>
    </w:p>
    <w:p w:rsidR="008A3140" w:rsidRPr="00C37C51" w:rsidRDefault="008A3140" w:rsidP="0056076C">
      <w:pPr>
        <w:pStyle w:val="rvps2"/>
        <w:shd w:val="clear" w:color="auto" w:fill="FFFFFF"/>
        <w:spacing w:before="0" w:beforeAutospacing="0" w:after="0" w:afterAutospacing="0"/>
        <w:ind w:firstLine="450"/>
        <w:jc w:val="both"/>
        <w:rPr>
          <w:bCs/>
          <w:color w:val="333333"/>
          <w:shd w:val="clear" w:color="auto" w:fill="FFFFFF"/>
        </w:rPr>
      </w:pPr>
      <w:r w:rsidRPr="00C37C51">
        <w:rPr>
          <w:bCs/>
          <w:color w:val="333333"/>
          <w:shd w:val="clear" w:color="auto" w:fill="FFFFFF"/>
        </w:rPr>
        <w:t xml:space="preserve">Згідно Постанови КМУ </w:t>
      </w:r>
      <w:r w:rsidRPr="00C37C51">
        <w:rPr>
          <w:shd w:val="clear" w:color="auto" w:fill="FFFFFF"/>
        </w:rPr>
        <w:t>від 30 листопада 2016 р. № 929</w:t>
      </w:r>
      <w:r w:rsidRPr="00C37C51">
        <w:rPr>
          <w:bCs/>
          <w:color w:val="333333"/>
          <w:shd w:val="clear" w:color="auto" w:fill="FFFFFF"/>
        </w:rPr>
        <w:br/>
        <w:t>«Про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w:t>
      </w:r>
      <w:r w:rsidRPr="00C37C51">
        <w:rPr>
          <w:color w:val="333333"/>
        </w:rPr>
        <w:t xml:space="preserve"> </w:t>
      </w:r>
      <w:r w:rsidRPr="00C37C51">
        <w:rPr>
          <w:bCs/>
          <w:color w:val="333333"/>
          <w:shd w:val="clear" w:color="auto" w:fill="FFFFFF"/>
        </w:rPr>
        <w:t>для підтримання чистоти повітря приміщення для зберігання лікарських засобів обладнуються припливно-витяжною вентиляцією з механічним спонуканням (або змішаною природно-витяжною вентиляцією з механічно-припливною), яка забезпечує повітряно-тепловий баланс приміщень.</w:t>
      </w:r>
      <w:bookmarkStart w:id="118" w:name="n321"/>
      <w:bookmarkEnd w:id="118"/>
      <w:r w:rsidRPr="00C37C51">
        <w:rPr>
          <w:bCs/>
          <w:color w:val="333333"/>
          <w:shd w:val="clear" w:color="auto" w:fill="FFFFFF"/>
        </w:rPr>
        <w:t xml:space="preserve"> Зазначена вимога не поширюється на приміщення аптечних складів (баз) ліцензіатів, які займаються оптовою торгівлею виключно медичними газами, вентиляція таких приміщень здійснюється з дотриманням вимог, установлених для цього виду продукції, відповідно до законодавства та вимог належної практики дистрибуції, належної виробничої практики та належної практики зберігання. </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bCs/>
          <w:color w:val="333333"/>
          <w:sz w:val="24"/>
          <w:szCs w:val="24"/>
          <w:shd w:val="clear" w:color="auto" w:fill="FFFFFF"/>
        </w:rPr>
        <w:tab/>
        <w:t>При природній вентиляції обмін повітря відбувається</w:t>
      </w:r>
      <w:r w:rsidRPr="00C37C51">
        <w:rPr>
          <w:rFonts w:ascii="Times New Roman" w:hAnsi="Times New Roman" w:cs="Times New Roman"/>
          <w:sz w:val="24"/>
          <w:szCs w:val="24"/>
        </w:rPr>
        <w:t xml:space="preserve"> через нещільності в дверних та віконних прорізах, через щілини та пори будівельних матеріалів завдяки різниці температур внутрішнього та зовнішнього повітря, напрямку вітру та його швидкості. Посилення обміну повітря досягається відкриванням дверей, вікон, кватирок, фрамуг на протилежних боках приміщення. </w:t>
      </w:r>
    </w:p>
    <w:p w:rsidR="008A3140" w:rsidRPr="00C37C51" w:rsidRDefault="008A3140" w:rsidP="0056076C">
      <w:pPr>
        <w:pStyle w:val="HTML"/>
        <w:shd w:val="clear" w:color="auto" w:fill="FFFFFF"/>
        <w:jc w:val="both"/>
        <w:rPr>
          <w:sz w:val="24"/>
          <w:szCs w:val="24"/>
        </w:rPr>
      </w:pPr>
      <w:r w:rsidRPr="00C37C51">
        <w:rPr>
          <w:rFonts w:ascii="Times New Roman" w:hAnsi="Times New Roman" w:cs="Times New Roman"/>
          <w:sz w:val="24"/>
          <w:szCs w:val="24"/>
        </w:rPr>
        <w:tab/>
        <w:t>Кватирки влаштовують у верхній третині вікна, їх площа повинна бути не менше ніж 0,3 м2. Недоліком кватирок є необхідність тривалого провітрювання приміщень та утворення потоків холодного повітря, що може викликати однобічне охолодження тіла і стати причиною виникнення простудних захворювань</w:t>
      </w:r>
      <w:r w:rsidRPr="00C37C51">
        <w:rPr>
          <w:sz w:val="24"/>
          <w:szCs w:val="24"/>
        </w:rPr>
        <w:t xml:space="preserve"> </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Влаштування фрамуг є більш досконалим видом природної вентиляції. Фрамуги відкриваються під кутом 45° до поверхні вікна. Завдяки нахилу під</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кутом до стелі зовнішнє холодне повітря поступає у верхню зону приміщення і змішується з теплим повітрям.</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У приміщеннях, які розраховані на масове знаходження людей, а також</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у випадках забруднення повітря шкідливими речовинами (пил, гази, пари), наявності джерел значних виділень тепла та вологи природної вентиляції вже</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недостатньо, оскільки вона не може забезпечити необхідний обмін повітря. У</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подібних випадках необхідно обладнувати штучну вентиляцію, яка не залежить від температури зовнішнього повітря та швидкості його руху.  Подача та видалення повітря здійснюється механічним шляхом, для чого використовують вентилятори різних типів або інші пристосування.</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 xml:space="preserve">Процес штучної вентиляції може включати як подачу чистого повітря в приміщення, так і видалення забрудненого повітря. У разі тільки подачі повітря в </w:t>
      </w:r>
      <w:r w:rsidRPr="00C37C51">
        <w:rPr>
          <w:rFonts w:ascii="Times New Roman" w:hAnsi="Times New Roman" w:cs="Times New Roman"/>
          <w:sz w:val="24"/>
          <w:szCs w:val="24"/>
        </w:rPr>
        <w:lastRenderedPageBreak/>
        <w:t>приміщення говорять про припливну вентиляцію. Надлишок повітря у цьому випадку видаляється через нещільності в огородженнях (стіни, вікна,</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двері, стеля).</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t>При видаленні повітря з приміщення говорять про витяжну вентиляцію, надходження повітря відбувається у результаті просочування через щілини, нещільності, пори будівельних матеріалів. Витяжна вентиляція використовується при забрудненні приміщення шкідливими газами, парами, пилом. У таких випадках на робочому місці влаштовується місцева витяжна</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вентиляція біля джерела забруднення повітря. При цьому можуть бути використані різні витяжні пристрої: витяжні шафи, парасолі тощо.</w:t>
      </w:r>
    </w:p>
    <w:p w:rsidR="008A3140" w:rsidRPr="00C37C51" w:rsidRDefault="008A3140" w:rsidP="0056076C">
      <w:pPr>
        <w:spacing w:after="0" w:line="240" w:lineRule="auto"/>
        <w:ind w:firstLine="708"/>
        <w:jc w:val="both"/>
        <w:rPr>
          <w:rFonts w:ascii="Times New Roman" w:eastAsia="Times New Roman" w:hAnsi="Times New Roman"/>
          <w:sz w:val="24"/>
          <w:szCs w:val="24"/>
          <w:lang w:eastAsia="uk-UA"/>
        </w:rPr>
      </w:pPr>
      <w:r w:rsidRPr="00C37C51">
        <w:rPr>
          <w:rFonts w:ascii="Times New Roman" w:eastAsia="Times New Roman" w:hAnsi="Times New Roman"/>
          <w:sz w:val="24"/>
          <w:szCs w:val="24"/>
          <w:lang w:eastAsia="uk-UA"/>
        </w:rPr>
        <w:t>Вентиляція виробничих приміщень аптеки при виготовленні стерильних лікарських засобів, з метою підтримання стерильного повітря у приміщенні, повинна забезпечувати кратність обміну повітря не менше 10, у чистих приміщеннях фармацевтичного виробництва – 20.</w:t>
      </w:r>
    </w:p>
    <w:p w:rsidR="008A3140" w:rsidRPr="00C37C51" w:rsidRDefault="008A3140" w:rsidP="0056076C">
      <w:pPr>
        <w:spacing w:after="0" w:line="240" w:lineRule="auto"/>
        <w:ind w:firstLine="708"/>
        <w:jc w:val="both"/>
        <w:rPr>
          <w:rFonts w:ascii="Times New Roman" w:eastAsia="Times New Roman" w:hAnsi="Times New Roman"/>
          <w:sz w:val="24"/>
          <w:szCs w:val="24"/>
          <w:lang w:eastAsia="uk-UA"/>
        </w:rPr>
      </w:pPr>
      <w:r w:rsidRPr="00C37C51">
        <w:rPr>
          <w:rFonts w:ascii="Times New Roman" w:eastAsia="Times New Roman" w:hAnsi="Times New Roman"/>
          <w:sz w:val="24"/>
          <w:szCs w:val="24"/>
          <w:lang w:eastAsia="uk-UA"/>
        </w:rPr>
        <w:t>Виробничі приміщення фармацевтичних підприємств обладнують системами турбулентної і ламінарної вентиляції. Так, відповідно до вимог належної виробничої практики (GMP), при виробництві стерильної продукції</w:t>
      </w:r>
    </w:p>
    <w:p w:rsidR="008A3140" w:rsidRPr="00C37C51" w:rsidRDefault="008A3140" w:rsidP="0056076C">
      <w:pPr>
        <w:spacing w:after="0" w:line="240" w:lineRule="auto"/>
        <w:jc w:val="both"/>
        <w:rPr>
          <w:rFonts w:ascii="Times New Roman" w:eastAsia="Times New Roman" w:hAnsi="Times New Roman"/>
          <w:sz w:val="24"/>
          <w:szCs w:val="24"/>
          <w:lang w:eastAsia="uk-UA"/>
        </w:rPr>
      </w:pPr>
      <w:r w:rsidRPr="00C37C51">
        <w:rPr>
          <w:rFonts w:ascii="Times New Roman" w:eastAsia="Times New Roman" w:hAnsi="Times New Roman"/>
          <w:sz w:val="24"/>
          <w:szCs w:val="24"/>
          <w:lang w:eastAsia="uk-UA"/>
        </w:rPr>
        <w:t>використовують системи ламінарної вентиляції, що забезпечують спрямовані</w:t>
      </w:r>
    </w:p>
    <w:p w:rsidR="008A3140" w:rsidRPr="00C37C51" w:rsidRDefault="008A3140" w:rsidP="0056076C">
      <w:pPr>
        <w:spacing w:after="0" w:line="240" w:lineRule="auto"/>
        <w:jc w:val="both"/>
        <w:rPr>
          <w:rFonts w:ascii="Times New Roman" w:eastAsia="Times New Roman" w:hAnsi="Times New Roman"/>
          <w:sz w:val="24"/>
          <w:szCs w:val="24"/>
          <w:lang w:eastAsia="uk-UA"/>
        </w:rPr>
      </w:pPr>
      <w:r w:rsidRPr="00C37C51">
        <w:rPr>
          <w:rFonts w:ascii="Times New Roman" w:eastAsia="Times New Roman" w:hAnsi="Times New Roman"/>
          <w:sz w:val="24"/>
          <w:szCs w:val="24"/>
          <w:lang w:eastAsia="uk-UA"/>
        </w:rPr>
        <w:t>до робочої зони приміщення потоки стерильного повітря (попередньо проходять через фільтри різного ступеня очищення) і витісняють усі механічні і мікробні контамінанти, що знаходяться у повітрі приміщення.</w:t>
      </w:r>
    </w:p>
    <w:p w:rsidR="008A3140" w:rsidRPr="00C37C51" w:rsidRDefault="008A3140" w:rsidP="0056076C">
      <w:pPr>
        <w:spacing w:after="0" w:line="240" w:lineRule="auto"/>
        <w:ind w:firstLine="708"/>
        <w:jc w:val="both"/>
        <w:rPr>
          <w:rFonts w:ascii="Times New Roman" w:eastAsia="Times New Roman" w:hAnsi="Times New Roman"/>
          <w:sz w:val="24"/>
          <w:szCs w:val="24"/>
          <w:lang w:eastAsia="uk-UA"/>
        </w:rPr>
      </w:pPr>
      <w:r w:rsidRPr="00C37C51">
        <w:rPr>
          <w:rFonts w:ascii="Times New Roman" w:eastAsia="Times New Roman" w:hAnsi="Times New Roman"/>
          <w:sz w:val="24"/>
          <w:szCs w:val="24"/>
          <w:lang w:eastAsia="uk-UA"/>
        </w:rPr>
        <w:t>Сучасним, більш вдосконаленим способом забезпечення санітарно-гігієнічних умов в приміщеннях є кондиціонування повітря.</w:t>
      </w:r>
    </w:p>
    <w:p w:rsidR="008A3140" w:rsidRPr="00C37C51" w:rsidRDefault="008A3140" w:rsidP="0056076C">
      <w:pPr>
        <w:pStyle w:val="HTML"/>
        <w:shd w:val="clear" w:color="auto" w:fill="FFFFFF"/>
        <w:jc w:val="both"/>
        <w:rPr>
          <w:rFonts w:ascii="Times New Roman" w:hAnsi="Times New Roman" w:cs="Times New Roman"/>
          <w:sz w:val="24"/>
          <w:szCs w:val="24"/>
        </w:rPr>
      </w:pPr>
      <w:r w:rsidRPr="00C37C51">
        <w:rPr>
          <w:rFonts w:ascii="Times New Roman" w:hAnsi="Times New Roman" w:cs="Times New Roman"/>
          <w:sz w:val="24"/>
          <w:szCs w:val="24"/>
        </w:rPr>
        <w:tab/>
      </w:r>
      <w:r w:rsidRPr="00C37C51">
        <w:rPr>
          <w:rFonts w:ascii="Times New Roman" w:hAnsi="Times New Roman" w:cs="Times New Roman"/>
          <w:i/>
          <w:sz w:val="24"/>
          <w:szCs w:val="24"/>
        </w:rPr>
        <w:t xml:space="preserve">Кондиціонуванням повітря </w:t>
      </w:r>
      <w:r w:rsidRPr="00C37C51">
        <w:rPr>
          <w:rFonts w:ascii="Times New Roman" w:hAnsi="Times New Roman" w:cs="Times New Roman"/>
          <w:sz w:val="24"/>
          <w:szCs w:val="24"/>
        </w:rPr>
        <w:t>називається система, при якій у приміщенні створюються та автоматично підтримуються певні мікрокліматичні умови. За допомогою кондиціонерів можна охолоджувати, нагрівати та зволожувати або осушувати повітря. Кондиціонування дозволяє очищати повітря від пилу, мікроорганізмів, усувати неприємні запахи, озонувати, іонізувати та подавати його у приміщення з певною швидкістю руху.</w:t>
      </w:r>
    </w:p>
    <w:p w:rsidR="008A3140" w:rsidRDefault="008A3140" w:rsidP="0056076C">
      <w:pPr>
        <w:pStyle w:val="HTML"/>
        <w:shd w:val="clear" w:color="auto" w:fill="FFFFFF"/>
        <w:jc w:val="both"/>
        <w:rPr>
          <w:rFonts w:eastAsiaTheme="minorHAnsi"/>
          <w:sz w:val="24"/>
          <w:szCs w:val="24"/>
          <w:lang w:eastAsia="en-US"/>
        </w:rPr>
      </w:pPr>
      <w:r w:rsidRPr="00C37C51">
        <w:rPr>
          <w:rFonts w:ascii="Times New Roman" w:hAnsi="Times New Roman" w:cs="Times New Roman"/>
          <w:sz w:val="24"/>
          <w:szCs w:val="24"/>
        </w:rPr>
        <w:tab/>
        <w:t>Установки для кондиціонування повітря можуть бути місцевими</w:t>
      </w:r>
      <w:r w:rsidRPr="00C37C51">
        <w:rPr>
          <w:sz w:val="24"/>
          <w:szCs w:val="24"/>
        </w:rPr>
        <w:t xml:space="preserve"> </w:t>
      </w:r>
      <w:r w:rsidRPr="00C37C51">
        <w:rPr>
          <w:rFonts w:ascii="Times New Roman" w:hAnsi="Times New Roman" w:cs="Times New Roman"/>
          <w:sz w:val="24"/>
          <w:szCs w:val="24"/>
        </w:rPr>
        <w:t>(призначені лише для оптимізації повітря окремого приміщення) і центральними (обслуговують увесь будинок, тобто низку окремих приміщень). Мікроклімат приміщення, створений за допомогою кондиціонерів, нормалізує та значно поліпшує тепловідчуття, підвищує працездатність і сприяє поліпшенню загального самопочуття людини.</w:t>
      </w:r>
      <w:r w:rsidRPr="00C37C51">
        <w:rPr>
          <w:rFonts w:eastAsiaTheme="minorHAnsi"/>
          <w:sz w:val="24"/>
          <w:szCs w:val="24"/>
          <w:lang w:eastAsia="en-US"/>
        </w:rPr>
        <w:t xml:space="preserve"> </w:t>
      </w:r>
    </w:p>
    <w:p w:rsidR="005635D2" w:rsidRPr="00C37C51" w:rsidRDefault="005635D2" w:rsidP="0056076C">
      <w:pPr>
        <w:pStyle w:val="HTML"/>
        <w:shd w:val="clear" w:color="auto" w:fill="FFFFFF"/>
        <w:jc w:val="both"/>
        <w:rPr>
          <w:rFonts w:eastAsiaTheme="minorHAnsi"/>
          <w:sz w:val="24"/>
          <w:szCs w:val="24"/>
          <w:lang w:eastAsia="en-US"/>
        </w:rPr>
      </w:pPr>
    </w:p>
    <w:p w:rsidR="009A0C6A" w:rsidRPr="00CD08FA" w:rsidRDefault="009A0C6A"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Вимоги до мікроклімату приміщень.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Вимоги до повітря робочої зони.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Вентиляція приміщень, їх класифікація та визначення.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Показники оцінки роботи загальнообмінної вентиляції.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Розрахунок повітрообміну.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Оцінка ефективності роботи вентиляції.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Нормалізація параметрів мікроклімату. </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Визначення робочої зони.</w:t>
      </w:r>
    </w:p>
    <w:p w:rsidR="009A0C6A" w:rsidRPr="009A0C6A" w:rsidRDefault="009A0C6A" w:rsidP="00E56C89">
      <w:pPr>
        <w:pStyle w:val="a6"/>
        <w:numPr>
          <w:ilvl w:val="0"/>
          <w:numId w:val="109"/>
        </w:numPr>
        <w:spacing w:after="0" w:line="240" w:lineRule="auto"/>
        <w:jc w:val="both"/>
        <w:rPr>
          <w:rFonts w:ascii="Times New Roman" w:hAnsi="Times New Roman"/>
          <w:w w:val="105"/>
          <w:sz w:val="24"/>
          <w:szCs w:val="24"/>
        </w:rPr>
      </w:pPr>
      <w:r w:rsidRPr="009A0C6A">
        <w:rPr>
          <w:rFonts w:ascii="Times New Roman" w:hAnsi="Times New Roman"/>
          <w:w w:val="105"/>
          <w:sz w:val="24"/>
          <w:szCs w:val="24"/>
        </w:rPr>
        <w:t xml:space="preserve">Вентиляція робочих місць в аптеці. </w:t>
      </w:r>
    </w:p>
    <w:p w:rsidR="009A0C6A" w:rsidRPr="009A0C6A" w:rsidRDefault="009A0C6A" w:rsidP="00E56C89">
      <w:pPr>
        <w:pStyle w:val="a6"/>
        <w:numPr>
          <w:ilvl w:val="0"/>
          <w:numId w:val="109"/>
        </w:numPr>
        <w:spacing w:after="0" w:line="240" w:lineRule="auto"/>
        <w:jc w:val="both"/>
        <w:rPr>
          <w:rFonts w:ascii="Times New Roman" w:hAnsi="Times New Roman"/>
          <w:sz w:val="24"/>
          <w:szCs w:val="24"/>
        </w:rPr>
      </w:pPr>
      <w:r w:rsidRPr="009A0C6A">
        <w:rPr>
          <w:rFonts w:ascii="Times New Roman" w:hAnsi="Times New Roman"/>
          <w:w w:val="105"/>
          <w:sz w:val="24"/>
          <w:szCs w:val="24"/>
        </w:rPr>
        <w:t>Оптимальні та допустимі мікрокліматичні умови.</w:t>
      </w:r>
    </w:p>
    <w:p w:rsidR="00583A4C" w:rsidRDefault="00583A4C" w:rsidP="0056076C">
      <w:pPr>
        <w:widowControl w:val="0"/>
        <w:spacing w:after="0" w:line="240" w:lineRule="auto"/>
        <w:jc w:val="both"/>
        <w:outlineLvl w:val="0"/>
        <w:rPr>
          <w:rFonts w:ascii="Times New Roman" w:eastAsia="Times New Roman" w:hAnsi="Times New Roman"/>
          <w:b/>
          <w:bCs/>
          <w:sz w:val="24"/>
          <w:szCs w:val="24"/>
          <w:lang w:eastAsia="uk-UA" w:bidi="uk-UA"/>
        </w:rPr>
      </w:pPr>
    </w:p>
    <w:p w:rsidR="009A0C6A" w:rsidRPr="00CD08FA" w:rsidRDefault="009A0C6A"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C62C5E" w:rsidRPr="00005299" w:rsidRDefault="00C62C5E" w:rsidP="00E56C89">
      <w:pPr>
        <w:numPr>
          <w:ilvl w:val="0"/>
          <w:numId w:val="181"/>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C62C5E" w:rsidRPr="00005299" w:rsidRDefault="00C62C5E" w:rsidP="00E56C89">
      <w:pPr>
        <w:numPr>
          <w:ilvl w:val="0"/>
          <w:numId w:val="181"/>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C62C5E" w:rsidRPr="00005299" w:rsidRDefault="00C62C5E" w:rsidP="00E56C89">
      <w:pPr>
        <w:numPr>
          <w:ilvl w:val="0"/>
          <w:numId w:val="181"/>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C62C5E" w:rsidRPr="00005299" w:rsidRDefault="00C62C5E" w:rsidP="00E56C89">
      <w:pPr>
        <w:numPr>
          <w:ilvl w:val="0"/>
          <w:numId w:val="18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C62C5E" w:rsidRPr="00005299" w:rsidRDefault="00C62C5E" w:rsidP="00E56C89">
      <w:pPr>
        <w:numPr>
          <w:ilvl w:val="0"/>
          <w:numId w:val="18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C62C5E" w:rsidRPr="00005299" w:rsidRDefault="00C62C5E" w:rsidP="00E56C89">
      <w:pPr>
        <w:numPr>
          <w:ilvl w:val="0"/>
          <w:numId w:val="181"/>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C62C5E" w:rsidRPr="00005299" w:rsidRDefault="00C62C5E" w:rsidP="00C62C5E">
      <w:pPr>
        <w:spacing w:after="0" w:line="240" w:lineRule="auto"/>
        <w:jc w:val="both"/>
        <w:rPr>
          <w:rFonts w:ascii="Times New Roman" w:hAnsi="Times New Roman"/>
          <w:b/>
          <w:bCs/>
          <w:sz w:val="24"/>
          <w:szCs w:val="24"/>
        </w:rPr>
      </w:pPr>
    </w:p>
    <w:p w:rsidR="00C62C5E" w:rsidRPr="00005299" w:rsidRDefault="00C62C5E" w:rsidP="00C62C5E">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Кодекс цивільного захисту України № 5403-VI від 02.10.2012 р. (зі змінами)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C62C5E" w:rsidRPr="00005299" w:rsidRDefault="00C62C5E" w:rsidP="00E56C89">
      <w:pPr>
        <w:numPr>
          <w:ilvl w:val="0"/>
          <w:numId w:val="182"/>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C62C5E" w:rsidRPr="00005299" w:rsidRDefault="00C62C5E" w:rsidP="00E56C89">
      <w:pPr>
        <w:numPr>
          <w:ilvl w:val="0"/>
          <w:numId w:val="18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C62C5E" w:rsidRPr="00005299" w:rsidRDefault="00C62C5E" w:rsidP="00E56C89">
      <w:pPr>
        <w:numPr>
          <w:ilvl w:val="0"/>
          <w:numId w:val="18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C62C5E" w:rsidRPr="00005299" w:rsidRDefault="00C62C5E" w:rsidP="00E56C89">
      <w:pPr>
        <w:numPr>
          <w:ilvl w:val="0"/>
          <w:numId w:val="18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Pedro M. Arezes, João S. Baptista, Mónica P. Barroso. Occupational and Environmental Safety and Health. Springer International Publishing, 2019. 765 p.</w:t>
      </w:r>
    </w:p>
    <w:p w:rsidR="00C62C5E" w:rsidRPr="00005299" w:rsidRDefault="00C62C5E" w:rsidP="00E56C89">
      <w:pPr>
        <w:numPr>
          <w:ilvl w:val="0"/>
          <w:numId w:val="182"/>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C62C5E" w:rsidRDefault="00C62C5E" w:rsidP="00C62C5E">
      <w:pPr>
        <w:spacing w:after="0" w:line="240" w:lineRule="auto"/>
        <w:jc w:val="both"/>
        <w:rPr>
          <w:rFonts w:ascii="Times New Roman" w:hAnsi="Times New Roman"/>
          <w:b/>
          <w:sz w:val="24"/>
          <w:szCs w:val="24"/>
        </w:rPr>
      </w:pP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84" w:history="1">
        <w:r w:rsidRPr="00005299">
          <w:rPr>
            <w:rStyle w:val="a3"/>
            <w:rFonts w:ascii="Times New Roman" w:hAnsi="Times New Roman"/>
            <w:sz w:val="24"/>
            <w:szCs w:val="24"/>
          </w:rPr>
          <w:t>https://zakon.rada.gov.ua/laws/show/</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85" w:history="1">
        <w:r w:rsidRPr="00005299">
          <w:rPr>
            <w:rStyle w:val="a3"/>
            <w:rFonts w:ascii="Times New Roman" w:hAnsi="Times New Roman"/>
            <w:sz w:val="24"/>
            <w:szCs w:val="24"/>
          </w:rPr>
          <w:t>https://moz.gov.ua/</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86">
        <w:r w:rsidRPr="00005299">
          <w:rPr>
            <w:rStyle w:val="a3"/>
            <w:rFonts w:ascii="Times New Roman" w:hAnsi="Times New Roman"/>
            <w:sz w:val="24"/>
            <w:szCs w:val="24"/>
          </w:rPr>
          <w:t>https://www.osha.gov/workers</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87">
        <w:r w:rsidRPr="00005299">
          <w:rPr>
            <w:rStyle w:val="a3"/>
            <w:rFonts w:ascii="Times New Roman" w:hAnsi="Times New Roman"/>
            <w:sz w:val="24"/>
            <w:szCs w:val="24"/>
          </w:rPr>
          <w:t>http://ohoronapraci.kiev.ua/</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88">
        <w:r w:rsidRPr="00005299">
          <w:rPr>
            <w:rStyle w:val="a3"/>
            <w:rFonts w:ascii="Times New Roman" w:hAnsi="Times New Roman"/>
            <w:sz w:val="24"/>
            <w:szCs w:val="24"/>
          </w:rPr>
          <w:t>https://dnaop.com/398/2428/</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89">
        <w:r w:rsidRPr="00005299">
          <w:rPr>
            <w:rStyle w:val="a3"/>
            <w:rFonts w:ascii="Times New Roman" w:hAnsi="Times New Roman"/>
            <w:sz w:val="24"/>
            <w:szCs w:val="24"/>
          </w:rPr>
          <w:t>http://oppb.com.ua/</w:t>
        </w:r>
      </w:hyperlink>
    </w:p>
    <w:p w:rsidR="00C62C5E" w:rsidRPr="00005299" w:rsidRDefault="00C62C5E" w:rsidP="00E56C89">
      <w:pPr>
        <w:numPr>
          <w:ilvl w:val="0"/>
          <w:numId w:val="180"/>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90">
        <w:r w:rsidRPr="00005299">
          <w:rPr>
            <w:rStyle w:val="a3"/>
            <w:rFonts w:ascii="Times New Roman" w:hAnsi="Times New Roman"/>
            <w:sz w:val="24"/>
            <w:szCs w:val="24"/>
          </w:rPr>
          <w:t>https://www.who.int</w:t>
        </w:r>
      </w:hyperlink>
    </w:p>
    <w:p w:rsidR="00C62C5E" w:rsidRPr="00CD08FA" w:rsidRDefault="00C62C5E" w:rsidP="00C62C5E">
      <w:pPr>
        <w:spacing w:after="0" w:line="240" w:lineRule="auto"/>
        <w:jc w:val="both"/>
        <w:rPr>
          <w:rFonts w:ascii="Times New Roman" w:hAnsi="Times New Roman"/>
          <w:b/>
          <w:sz w:val="24"/>
          <w:szCs w:val="24"/>
        </w:rPr>
      </w:pPr>
    </w:p>
    <w:p w:rsidR="0071494C" w:rsidRDefault="0071494C" w:rsidP="0056076C">
      <w:pPr>
        <w:spacing w:after="0" w:line="240" w:lineRule="auto"/>
        <w:jc w:val="both"/>
        <w:rPr>
          <w:rFonts w:ascii="Times New Roman" w:hAnsi="Times New Roman"/>
          <w:sz w:val="24"/>
          <w:szCs w:val="24"/>
        </w:rPr>
      </w:pPr>
    </w:p>
    <w:p w:rsidR="00033C25" w:rsidRDefault="00033C25" w:rsidP="0056076C">
      <w:pPr>
        <w:pStyle w:val="a6"/>
        <w:widowControl w:val="0"/>
        <w:spacing w:after="0" w:line="240" w:lineRule="auto"/>
        <w:jc w:val="both"/>
        <w:rPr>
          <w:rFonts w:ascii="Times New Roman" w:eastAsia="Times New Roman" w:hAnsi="Times New Roman"/>
          <w:b/>
          <w:bCs/>
          <w:caps/>
          <w:sz w:val="24"/>
          <w:szCs w:val="24"/>
          <w:lang w:eastAsia="ru-RU" w:bidi="ru-RU"/>
        </w:rPr>
      </w:pPr>
      <w:r w:rsidRPr="008A3140">
        <w:rPr>
          <w:rFonts w:ascii="Times New Roman" w:eastAsia="Times New Roman" w:hAnsi="Times New Roman"/>
          <w:b/>
          <w:bCs/>
          <w:caps/>
          <w:sz w:val="24"/>
          <w:szCs w:val="24"/>
          <w:lang w:eastAsia="ru-RU" w:bidi="ru-RU"/>
        </w:rPr>
        <w:t>Лекційне заняття №</w:t>
      </w:r>
      <w:r>
        <w:rPr>
          <w:rFonts w:ascii="Times New Roman" w:eastAsia="Times New Roman" w:hAnsi="Times New Roman"/>
          <w:b/>
          <w:bCs/>
          <w:caps/>
          <w:sz w:val="24"/>
          <w:szCs w:val="24"/>
          <w:lang w:eastAsia="ru-RU" w:bidi="ru-RU"/>
        </w:rPr>
        <w:t>8</w:t>
      </w:r>
      <w:r w:rsidRPr="008A3140">
        <w:rPr>
          <w:rFonts w:ascii="Times New Roman" w:eastAsia="Times New Roman" w:hAnsi="Times New Roman"/>
          <w:b/>
          <w:bCs/>
          <w:caps/>
          <w:sz w:val="24"/>
          <w:szCs w:val="24"/>
          <w:lang w:eastAsia="ru-RU" w:bidi="ru-RU"/>
        </w:rPr>
        <w:t xml:space="preserve"> Тема </w:t>
      </w:r>
      <w:r>
        <w:rPr>
          <w:rFonts w:ascii="Times New Roman" w:eastAsia="Times New Roman" w:hAnsi="Times New Roman"/>
          <w:b/>
          <w:bCs/>
          <w:caps/>
          <w:sz w:val="24"/>
          <w:szCs w:val="24"/>
          <w:lang w:eastAsia="ru-RU" w:bidi="ru-RU"/>
        </w:rPr>
        <w:t>9</w:t>
      </w:r>
    </w:p>
    <w:p w:rsidR="00E079CC" w:rsidRPr="008A3140" w:rsidRDefault="00E079CC" w:rsidP="0056076C">
      <w:pPr>
        <w:pStyle w:val="a6"/>
        <w:widowControl w:val="0"/>
        <w:spacing w:after="0" w:line="240" w:lineRule="auto"/>
        <w:jc w:val="both"/>
        <w:rPr>
          <w:rFonts w:ascii="Times New Roman" w:eastAsia="Times New Roman" w:hAnsi="Times New Roman"/>
          <w:b/>
          <w:bCs/>
          <w:caps/>
          <w:sz w:val="24"/>
          <w:szCs w:val="24"/>
          <w:lang w:eastAsia="ru-RU" w:bidi="ru-RU"/>
        </w:rPr>
      </w:pPr>
    </w:p>
    <w:p w:rsidR="00033C25" w:rsidRDefault="00033C25" w:rsidP="001652DC">
      <w:pPr>
        <w:spacing w:after="0" w:line="240" w:lineRule="auto"/>
        <w:ind w:firstLine="708"/>
        <w:jc w:val="center"/>
        <w:rPr>
          <w:rFonts w:ascii="Times New Roman" w:hAnsi="Times New Roman"/>
          <w:b/>
          <w:spacing w:val="-2"/>
          <w:w w:val="105"/>
          <w:sz w:val="24"/>
          <w:szCs w:val="24"/>
        </w:rPr>
      </w:pPr>
      <w:r w:rsidRPr="00033C25">
        <w:rPr>
          <w:rFonts w:ascii="Times New Roman" w:hAnsi="Times New Roman"/>
          <w:b/>
          <w:w w:val="105"/>
          <w:sz w:val="24"/>
          <w:szCs w:val="24"/>
        </w:rPr>
        <w:t>Вимоги</w:t>
      </w:r>
      <w:r w:rsidRPr="00033C25">
        <w:rPr>
          <w:rFonts w:ascii="Times New Roman" w:hAnsi="Times New Roman"/>
          <w:b/>
          <w:spacing w:val="72"/>
          <w:w w:val="150"/>
          <w:sz w:val="24"/>
          <w:szCs w:val="24"/>
        </w:rPr>
        <w:t xml:space="preserve"> </w:t>
      </w:r>
      <w:r w:rsidRPr="00033C25">
        <w:rPr>
          <w:rFonts w:ascii="Times New Roman" w:hAnsi="Times New Roman"/>
          <w:b/>
          <w:w w:val="105"/>
          <w:sz w:val="24"/>
          <w:szCs w:val="24"/>
        </w:rPr>
        <w:t>до</w:t>
      </w:r>
      <w:r w:rsidRPr="00033C25">
        <w:rPr>
          <w:rFonts w:ascii="Times New Roman" w:hAnsi="Times New Roman"/>
          <w:b/>
          <w:spacing w:val="72"/>
          <w:w w:val="150"/>
          <w:sz w:val="24"/>
          <w:szCs w:val="24"/>
        </w:rPr>
        <w:t xml:space="preserve"> </w:t>
      </w:r>
      <w:r w:rsidRPr="00033C25">
        <w:rPr>
          <w:rFonts w:ascii="Times New Roman" w:hAnsi="Times New Roman"/>
          <w:b/>
          <w:w w:val="105"/>
          <w:sz w:val="24"/>
          <w:szCs w:val="24"/>
        </w:rPr>
        <w:t>виробничих</w:t>
      </w:r>
      <w:r w:rsidRPr="00033C25">
        <w:rPr>
          <w:rFonts w:ascii="Times New Roman" w:hAnsi="Times New Roman"/>
          <w:b/>
          <w:spacing w:val="71"/>
          <w:w w:val="150"/>
          <w:sz w:val="24"/>
          <w:szCs w:val="24"/>
        </w:rPr>
        <w:t xml:space="preserve"> </w:t>
      </w:r>
      <w:r w:rsidRPr="00033C25">
        <w:rPr>
          <w:rFonts w:ascii="Times New Roman" w:hAnsi="Times New Roman"/>
          <w:b/>
          <w:w w:val="105"/>
          <w:sz w:val="24"/>
          <w:szCs w:val="24"/>
        </w:rPr>
        <w:t>приміщень</w:t>
      </w:r>
      <w:r w:rsidRPr="00033C25">
        <w:rPr>
          <w:rFonts w:ascii="Times New Roman" w:hAnsi="Times New Roman"/>
          <w:b/>
          <w:spacing w:val="71"/>
          <w:w w:val="150"/>
          <w:sz w:val="24"/>
          <w:szCs w:val="24"/>
        </w:rPr>
        <w:t xml:space="preserve"> </w:t>
      </w:r>
      <w:r w:rsidRPr="00033C25">
        <w:rPr>
          <w:rFonts w:ascii="Times New Roman" w:hAnsi="Times New Roman"/>
          <w:b/>
          <w:w w:val="105"/>
          <w:sz w:val="24"/>
          <w:szCs w:val="24"/>
        </w:rPr>
        <w:t>та</w:t>
      </w:r>
      <w:r w:rsidRPr="00033C25">
        <w:rPr>
          <w:rFonts w:ascii="Times New Roman" w:hAnsi="Times New Roman"/>
          <w:b/>
          <w:spacing w:val="72"/>
          <w:w w:val="150"/>
          <w:sz w:val="24"/>
          <w:szCs w:val="24"/>
        </w:rPr>
        <w:t xml:space="preserve"> </w:t>
      </w:r>
      <w:r w:rsidRPr="00033C25">
        <w:rPr>
          <w:rFonts w:ascii="Times New Roman" w:hAnsi="Times New Roman"/>
          <w:b/>
          <w:w w:val="105"/>
          <w:sz w:val="24"/>
          <w:szCs w:val="24"/>
        </w:rPr>
        <w:t>технологічного</w:t>
      </w:r>
      <w:r w:rsidRPr="00033C25">
        <w:rPr>
          <w:rFonts w:ascii="Times New Roman" w:hAnsi="Times New Roman"/>
          <w:b/>
          <w:spacing w:val="72"/>
          <w:w w:val="150"/>
          <w:sz w:val="24"/>
          <w:szCs w:val="24"/>
        </w:rPr>
        <w:t xml:space="preserve"> </w:t>
      </w:r>
      <w:r w:rsidRPr="00033C25">
        <w:rPr>
          <w:rFonts w:ascii="Times New Roman" w:hAnsi="Times New Roman"/>
          <w:b/>
          <w:spacing w:val="-2"/>
          <w:w w:val="105"/>
          <w:sz w:val="24"/>
          <w:szCs w:val="24"/>
        </w:rPr>
        <w:t>обладнання</w:t>
      </w:r>
    </w:p>
    <w:p w:rsidR="00D93B12" w:rsidRPr="00033C25" w:rsidRDefault="00D93B12" w:rsidP="001652DC">
      <w:pPr>
        <w:spacing w:after="0" w:line="240" w:lineRule="auto"/>
        <w:ind w:firstLine="708"/>
        <w:jc w:val="center"/>
        <w:rPr>
          <w:rFonts w:ascii="Times New Roman" w:eastAsia="Times New Roman" w:hAnsi="Times New Roman"/>
          <w:b/>
          <w:bCs/>
          <w:sz w:val="24"/>
          <w:szCs w:val="24"/>
          <w:lang w:eastAsia="uk-UA" w:bidi="uk-UA"/>
        </w:rPr>
      </w:pPr>
    </w:p>
    <w:p w:rsidR="00E079CC" w:rsidRDefault="00033C25" w:rsidP="00E079CC">
      <w:pPr>
        <w:pStyle w:val="a9"/>
        <w:spacing w:before="0" w:beforeAutospacing="0" w:after="0" w:afterAutospacing="0"/>
        <w:jc w:val="both"/>
        <w:rPr>
          <w:b/>
          <w:bCs/>
          <w:lang w:val="uk-UA" w:eastAsia="uk-UA" w:bidi="uk-UA"/>
        </w:rPr>
      </w:pPr>
      <w:r w:rsidRPr="0074613E">
        <w:rPr>
          <w:b/>
          <w:bCs/>
          <w:lang w:val="uk-UA" w:eastAsia="uk-UA" w:bidi="uk-UA"/>
        </w:rPr>
        <w:t xml:space="preserve">Актуальність теми: </w:t>
      </w:r>
    </w:p>
    <w:p w:rsidR="003E6513" w:rsidRPr="00E677D2" w:rsidRDefault="003E6513" w:rsidP="00E079CC">
      <w:pPr>
        <w:pStyle w:val="a9"/>
        <w:spacing w:before="0" w:beforeAutospacing="0" w:after="0" w:afterAutospacing="0"/>
        <w:jc w:val="both"/>
        <w:rPr>
          <w:lang w:val="uk-UA"/>
        </w:rPr>
      </w:pPr>
      <w:r w:rsidRPr="0074613E">
        <w:rPr>
          <w:lang w:val="uk-UA"/>
        </w:rPr>
        <w:t xml:space="preserve">Безпечні та правильно організовані виробничі приміщення, а також надійне технологічне обладнання є ключовими умовами для </w:t>
      </w:r>
      <w:r w:rsidRPr="0074613E">
        <w:rPr>
          <w:rStyle w:val="aa"/>
          <w:b w:val="0"/>
          <w:lang w:val="uk-UA"/>
        </w:rPr>
        <w:t>гарантування якості лікарських засобів</w:t>
      </w:r>
      <w:r w:rsidRPr="0074613E">
        <w:rPr>
          <w:b/>
          <w:lang w:val="uk-UA"/>
        </w:rPr>
        <w:t xml:space="preserve">, </w:t>
      </w:r>
      <w:r w:rsidRPr="0074613E">
        <w:rPr>
          <w:rStyle w:val="aa"/>
          <w:b w:val="0"/>
          <w:lang w:val="uk-UA"/>
        </w:rPr>
        <w:t>захисту здоров’я персоналу</w:t>
      </w:r>
      <w:r w:rsidRPr="0074613E">
        <w:rPr>
          <w:b/>
          <w:lang w:val="uk-UA"/>
        </w:rPr>
        <w:t xml:space="preserve"> </w:t>
      </w:r>
      <w:r w:rsidRPr="0074613E">
        <w:rPr>
          <w:lang w:val="uk-UA"/>
        </w:rPr>
        <w:t>та</w:t>
      </w:r>
      <w:r w:rsidRPr="0074613E">
        <w:rPr>
          <w:b/>
          <w:lang w:val="uk-UA"/>
        </w:rPr>
        <w:t xml:space="preserve"> </w:t>
      </w:r>
      <w:r w:rsidRPr="0074613E">
        <w:rPr>
          <w:rStyle w:val="aa"/>
          <w:b w:val="0"/>
          <w:lang w:val="uk-UA"/>
        </w:rPr>
        <w:t>попередження аварійних ситуацій</w:t>
      </w:r>
      <w:r w:rsidRPr="0074613E">
        <w:rPr>
          <w:b/>
          <w:lang w:val="uk-UA"/>
        </w:rPr>
        <w:t>.</w:t>
      </w:r>
      <w:r w:rsidRPr="0074613E">
        <w:rPr>
          <w:lang w:val="uk-UA"/>
        </w:rPr>
        <w:t xml:space="preserve"> </w:t>
      </w:r>
      <w:r w:rsidRPr="00E677D2">
        <w:rPr>
          <w:lang w:val="uk-UA"/>
        </w:rPr>
        <w:t>Актуальність зумовлена такими факторами:</w:t>
      </w:r>
      <w:r w:rsidR="00E677D2">
        <w:rPr>
          <w:lang w:val="uk-UA"/>
        </w:rPr>
        <w:t xml:space="preserve"> </w:t>
      </w:r>
      <w:r w:rsidR="00E677D2" w:rsidRPr="00E677D2">
        <w:rPr>
          <w:rStyle w:val="aa"/>
          <w:b w:val="0"/>
          <w:lang w:val="uk-UA"/>
        </w:rPr>
        <w:t>впровадженнм</w:t>
      </w:r>
      <w:r w:rsidRPr="00E677D2">
        <w:rPr>
          <w:rStyle w:val="aa"/>
          <w:b w:val="0"/>
          <w:lang w:val="uk-UA"/>
        </w:rPr>
        <w:t xml:space="preserve"> стандартів </w:t>
      </w:r>
      <w:r w:rsidRPr="00E677D2">
        <w:rPr>
          <w:rStyle w:val="aa"/>
          <w:b w:val="0"/>
        </w:rPr>
        <w:t>GMP</w:t>
      </w:r>
      <w:r w:rsidRPr="00E677D2">
        <w:rPr>
          <w:lang w:val="uk-UA"/>
        </w:rPr>
        <w:t xml:space="preserve">, що вимагають високих вимог до чистоти, зонування, </w:t>
      </w:r>
      <w:r w:rsidR="00E677D2" w:rsidRPr="00E677D2">
        <w:rPr>
          <w:lang w:val="uk-UA"/>
        </w:rPr>
        <w:t xml:space="preserve">обладнання та контролю процесів; </w:t>
      </w:r>
      <w:r w:rsidR="00E677D2">
        <w:rPr>
          <w:rStyle w:val="aa"/>
          <w:b w:val="0"/>
          <w:lang w:val="uk-UA"/>
        </w:rPr>
        <w:t>з</w:t>
      </w:r>
      <w:r w:rsidRPr="00E677D2">
        <w:rPr>
          <w:rStyle w:val="aa"/>
          <w:b w:val="0"/>
          <w:lang w:val="uk-UA"/>
        </w:rPr>
        <w:t>ростання</w:t>
      </w:r>
      <w:r w:rsidR="00E677D2">
        <w:rPr>
          <w:rStyle w:val="aa"/>
          <w:b w:val="0"/>
          <w:lang w:val="uk-UA"/>
        </w:rPr>
        <w:t>м</w:t>
      </w:r>
      <w:r w:rsidRPr="00E677D2">
        <w:rPr>
          <w:rStyle w:val="aa"/>
          <w:b w:val="0"/>
          <w:lang w:val="uk-UA"/>
        </w:rPr>
        <w:t xml:space="preserve"> ризику контамінації</w:t>
      </w:r>
      <w:r w:rsidRPr="00E677D2">
        <w:rPr>
          <w:lang w:val="uk-UA"/>
        </w:rPr>
        <w:t xml:space="preserve"> (мікробної, хімічної, перехресної), що може </w:t>
      </w:r>
      <w:r w:rsidR="00E677D2">
        <w:rPr>
          <w:lang w:val="uk-UA"/>
        </w:rPr>
        <w:t xml:space="preserve">негативно вплинути на якість ЛЗ; </w:t>
      </w:r>
      <w:r w:rsidR="00E677D2" w:rsidRPr="00E677D2">
        <w:rPr>
          <w:lang w:val="uk-UA"/>
        </w:rPr>
        <w:t>п</w:t>
      </w:r>
      <w:r w:rsidRPr="00E677D2">
        <w:rPr>
          <w:rStyle w:val="aa"/>
          <w:b w:val="0"/>
          <w:lang w:val="uk-UA"/>
        </w:rPr>
        <w:t>ідвищен</w:t>
      </w:r>
      <w:r w:rsidR="00E677D2" w:rsidRPr="00E677D2">
        <w:rPr>
          <w:rStyle w:val="aa"/>
          <w:b w:val="0"/>
          <w:lang w:val="uk-UA"/>
        </w:rPr>
        <w:t>ям</w:t>
      </w:r>
      <w:r w:rsidRPr="00E677D2">
        <w:rPr>
          <w:rStyle w:val="aa"/>
          <w:b w:val="0"/>
          <w:lang w:val="uk-UA"/>
        </w:rPr>
        <w:t xml:space="preserve"> вимог до безпеки праці</w:t>
      </w:r>
      <w:r w:rsidRPr="00E677D2">
        <w:rPr>
          <w:lang w:val="uk-UA"/>
        </w:rPr>
        <w:t xml:space="preserve"> у фармацевтичній промисловості, де часто використовують високоточне та п</w:t>
      </w:r>
      <w:r w:rsidR="00E677D2">
        <w:rPr>
          <w:lang w:val="uk-UA"/>
        </w:rPr>
        <w:t>отенційно небезпечне обладнання; п</w:t>
      </w:r>
      <w:r w:rsidRPr="00E677D2">
        <w:rPr>
          <w:rStyle w:val="aa"/>
          <w:b w:val="0"/>
          <w:lang w:val="uk-UA"/>
        </w:rPr>
        <w:t>отреб</w:t>
      </w:r>
      <w:r w:rsidR="00E677D2">
        <w:rPr>
          <w:rStyle w:val="aa"/>
          <w:b w:val="0"/>
          <w:lang w:val="uk-UA"/>
        </w:rPr>
        <w:t>і</w:t>
      </w:r>
      <w:r w:rsidRPr="00E677D2">
        <w:rPr>
          <w:rStyle w:val="aa"/>
          <w:b w:val="0"/>
          <w:lang w:val="uk-UA"/>
        </w:rPr>
        <w:t xml:space="preserve"> у стабільному, контрольованому виробничому середовищі</w:t>
      </w:r>
      <w:r w:rsidRPr="00E677D2">
        <w:rPr>
          <w:lang w:val="uk-UA"/>
        </w:rPr>
        <w:t xml:space="preserve"> для забезпечення ефектив</w:t>
      </w:r>
      <w:r w:rsidR="00E677D2">
        <w:rPr>
          <w:lang w:val="uk-UA"/>
        </w:rPr>
        <w:t xml:space="preserve">ності та безпечності препаратів та </w:t>
      </w:r>
      <w:r w:rsidR="00E677D2">
        <w:rPr>
          <w:rStyle w:val="aa"/>
          <w:b w:val="0"/>
          <w:lang w:val="uk-UA"/>
        </w:rPr>
        <w:t>п</w:t>
      </w:r>
      <w:r w:rsidRPr="00E677D2">
        <w:rPr>
          <w:rStyle w:val="aa"/>
          <w:b w:val="0"/>
          <w:lang w:val="uk-UA"/>
        </w:rPr>
        <w:t>осилення</w:t>
      </w:r>
      <w:r w:rsidR="00E677D2">
        <w:rPr>
          <w:rStyle w:val="aa"/>
          <w:b w:val="0"/>
          <w:lang w:val="uk-UA"/>
        </w:rPr>
        <w:t>м</w:t>
      </w:r>
      <w:r w:rsidRPr="00E677D2">
        <w:rPr>
          <w:rStyle w:val="aa"/>
          <w:b w:val="0"/>
          <w:lang w:val="uk-UA"/>
        </w:rPr>
        <w:t xml:space="preserve"> державного контролю</w:t>
      </w:r>
      <w:r w:rsidRPr="00E677D2">
        <w:rPr>
          <w:lang w:val="uk-UA"/>
        </w:rPr>
        <w:t xml:space="preserve"> за якістю виробництва лікарських засобів та дотриманням ліцензійних умов.</w:t>
      </w:r>
    </w:p>
    <w:p w:rsidR="00E079CC" w:rsidRDefault="00033C25" w:rsidP="00D93B12">
      <w:pPr>
        <w:spacing w:after="0" w:line="240" w:lineRule="auto"/>
        <w:jc w:val="both"/>
        <w:rPr>
          <w:rFonts w:ascii="Times New Roman" w:eastAsia="Times New Roman" w:hAnsi="Times New Roman"/>
          <w:sz w:val="24"/>
          <w:szCs w:val="24"/>
          <w:lang w:eastAsia="uk-UA"/>
        </w:rPr>
      </w:pPr>
      <w:r w:rsidRPr="008A3140">
        <w:rPr>
          <w:rFonts w:ascii="Times New Roman" w:hAnsi="Times New Roman"/>
          <w:color w:val="0A0A0A"/>
          <w:sz w:val="24"/>
          <w:szCs w:val="24"/>
          <w:shd w:val="clear" w:color="auto" w:fill="FFFFFF"/>
        </w:rPr>
        <w:t xml:space="preserve"> </w:t>
      </w:r>
      <w:r w:rsidRPr="008A3140">
        <w:rPr>
          <w:rFonts w:ascii="Times New Roman" w:eastAsia="Times New Roman" w:hAnsi="Times New Roman"/>
          <w:b/>
          <w:bCs/>
          <w:sz w:val="24"/>
          <w:szCs w:val="24"/>
          <w:lang w:eastAsia="uk-UA" w:bidi="uk-UA"/>
        </w:rPr>
        <w:t xml:space="preserve">Мета: </w:t>
      </w:r>
      <w:r w:rsidR="003E6513" w:rsidRPr="003E6513">
        <w:rPr>
          <w:rFonts w:ascii="Times New Roman" w:eastAsia="Times New Roman" w:hAnsi="Times New Roman"/>
          <w:sz w:val="24"/>
          <w:szCs w:val="24"/>
          <w:lang w:eastAsia="uk-UA"/>
        </w:rPr>
        <w:t xml:space="preserve"> </w:t>
      </w:r>
    </w:p>
    <w:p w:rsidR="003E6513" w:rsidRPr="003E6513" w:rsidRDefault="003E6513" w:rsidP="00D93B12">
      <w:pPr>
        <w:spacing w:after="0" w:line="240" w:lineRule="auto"/>
        <w:jc w:val="both"/>
        <w:rPr>
          <w:rFonts w:ascii="Times New Roman" w:eastAsia="Times New Roman" w:hAnsi="Times New Roman"/>
          <w:sz w:val="24"/>
          <w:szCs w:val="24"/>
          <w:lang w:eastAsia="uk-UA"/>
        </w:rPr>
      </w:pPr>
      <w:r w:rsidRPr="003E6513">
        <w:rPr>
          <w:rFonts w:ascii="Times New Roman" w:eastAsia="Times New Roman" w:hAnsi="Times New Roman"/>
          <w:sz w:val="24"/>
          <w:szCs w:val="24"/>
          <w:lang w:eastAsia="uk-UA"/>
        </w:rPr>
        <w:t xml:space="preserve"> </w:t>
      </w:r>
      <w:r w:rsidR="00E079CC">
        <w:rPr>
          <w:rFonts w:ascii="Times New Roman" w:eastAsia="Times New Roman" w:hAnsi="Times New Roman"/>
          <w:bCs/>
          <w:sz w:val="24"/>
          <w:szCs w:val="24"/>
          <w:lang w:eastAsia="uk-UA"/>
        </w:rPr>
        <w:t>О</w:t>
      </w:r>
      <w:r w:rsidRPr="00E677D2">
        <w:rPr>
          <w:rFonts w:ascii="Times New Roman" w:eastAsia="Times New Roman" w:hAnsi="Times New Roman"/>
          <w:bCs/>
          <w:sz w:val="24"/>
          <w:szCs w:val="24"/>
          <w:lang w:eastAsia="uk-UA"/>
        </w:rPr>
        <w:t>знайомити</w:t>
      </w:r>
      <w:r w:rsidRPr="003E6513">
        <w:rPr>
          <w:rFonts w:ascii="Times New Roman" w:eastAsia="Times New Roman" w:hAnsi="Times New Roman"/>
          <w:sz w:val="24"/>
          <w:szCs w:val="24"/>
          <w:lang w:eastAsia="uk-UA"/>
        </w:rPr>
        <w:t xml:space="preserve"> з основними вимогами до виробничих приміщень згі</w:t>
      </w:r>
      <w:r w:rsidR="00E677D2">
        <w:rPr>
          <w:rFonts w:ascii="Times New Roman" w:eastAsia="Times New Roman" w:hAnsi="Times New Roman"/>
          <w:sz w:val="24"/>
          <w:szCs w:val="24"/>
          <w:lang w:eastAsia="uk-UA"/>
        </w:rPr>
        <w:t xml:space="preserve">дно з GMP та норм охорони праці; </w:t>
      </w:r>
      <w:r w:rsidRPr="003E6513">
        <w:rPr>
          <w:rFonts w:ascii="Times New Roman" w:eastAsia="Times New Roman" w:hAnsi="Times New Roman"/>
          <w:sz w:val="24"/>
          <w:szCs w:val="24"/>
          <w:lang w:eastAsia="uk-UA"/>
        </w:rPr>
        <w:t xml:space="preserve">  </w:t>
      </w:r>
      <w:r w:rsidR="00E677D2">
        <w:rPr>
          <w:rFonts w:ascii="Times New Roman" w:eastAsia="Times New Roman" w:hAnsi="Times New Roman"/>
          <w:bCs/>
          <w:sz w:val="24"/>
          <w:szCs w:val="24"/>
          <w:lang w:eastAsia="uk-UA"/>
        </w:rPr>
        <w:t>с</w:t>
      </w:r>
      <w:r w:rsidRPr="00E677D2">
        <w:rPr>
          <w:rFonts w:ascii="Times New Roman" w:eastAsia="Times New Roman" w:hAnsi="Times New Roman"/>
          <w:bCs/>
          <w:sz w:val="24"/>
          <w:szCs w:val="24"/>
          <w:lang w:eastAsia="uk-UA"/>
        </w:rPr>
        <w:t>формувати розуміння</w:t>
      </w:r>
      <w:r w:rsidRPr="003E6513">
        <w:rPr>
          <w:rFonts w:ascii="Times New Roman" w:eastAsia="Times New Roman" w:hAnsi="Times New Roman"/>
          <w:sz w:val="24"/>
          <w:szCs w:val="24"/>
          <w:lang w:eastAsia="uk-UA"/>
        </w:rPr>
        <w:t xml:space="preserve"> принципів організації безпечного та ефе</w:t>
      </w:r>
      <w:r w:rsidR="00E677D2">
        <w:rPr>
          <w:rFonts w:ascii="Times New Roman" w:eastAsia="Times New Roman" w:hAnsi="Times New Roman"/>
          <w:sz w:val="24"/>
          <w:szCs w:val="24"/>
          <w:lang w:eastAsia="uk-UA"/>
        </w:rPr>
        <w:t xml:space="preserve">ктивного виробничого середовища;  </w:t>
      </w:r>
      <w:r w:rsidR="00E677D2" w:rsidRPr="00E677D2">
        <w:rPr>
          <w:rFonts w:ascii="Times New Roman" w:eastAsia="Times New Roman" w:hAnsi="Times New Roman"/>
          <w:bCs/>
          <w:sz w:val="24"/>
          <w:szCs w:val="24"/>
          <w:lang w:eastAsia="uk-UA"/>
        </w:rPr>
        <w:t>н</w:t>
      </w:r>
      <w:r w:rsidRPr="00E677D2">
        <w:rPr>
          <w:rFonts w:ascii="Times New Roman" w:eastAsia="Times New Roman" w:hAnsi="Times New Roman"/>
          <w:bCs/>
          <w:sz w:val="24"/>
          <w:szCs w:val="24"/>
          <w:lang w:eastAsia="uk-UA"/>
        </w:rPr>
        <w:t>авчити аналізувати</w:t>
      </w:r>
      <w:r w:rsidRPr="003E6513">
        <w:rPr>
          <w:rFonts w:ascii="Times New Roman" w:eastAsia="Times New Roman" w:hAnsi="Times New Roman"/>
          <w:sz w:val="24"/>
          <w:szCs w:val="24"/>
          <w:lang w:eastAsia="uk-UA"/>
        </w:rPr>
        <w:t xml:space="preserve"> ризики контамінації та</w:t>
      </w:r>
      <w:r w:rsidR="00E677D2">
        <w:rPr>
          <w:rFonts w:ascii="Times New Roman" w:eastAsia="Times New Roman" w:hAnsi="Times New Roman"/>
          <w:sz w:val="24"/>
          <w:szCs w:val="24"/>
          <w:lang w:eastAsia="uk-UA"/>
        </w:rPr>
        <w:t xml:space="preserve"> шляхи їх мінімізації; вивчити</w:t>
      </w:r>
      <w:r w:rsidRPr="00E677D2">
        <w:rPr>
          <w:rFonts w:ascii="Times New Roman" w:eastAsia="Times New Roman" w:hAnsi="Times New Roman"/>
          <w:bCs/>
          <w:sz w:val="24"/>
          <w:szCs w:val="24"/>
          <w:lang w:eastAsia="uk-UA"/>
        </w:rPr>
        <w:t xml:space="preserve"> вимоги</w:t>
      </w:r>
      <w:r w:rsidRPr="003E6513">
        <w:rPr>
          <w:rFonts w:ascii="Times New Roman" w:eastAsia="Times New Roman" w:hAnsi="Times New Roman"/>
          <w:sz w:val="24"/>
          <w:szCs w:val="24"/>
          <w:lang w:eastAsia="uk-UA"/>
        </w:rPr>
        <w:t xml:space="preserve"> до технологічного обладнання, його безпечної експлуатації, очищення, калібруван</w:t>
      </w:r>
      <w:r w:rsidR="00E677D2">
        <w:rPr>
          <w:rFonts w:ascii="Times New Roman" w:eastAsia="Times New Roman" w:hAnsi="Times New Roman"/>
          <w:sz w:val="24"/>
          <w:szCs w:val="24"/>
          <w:lang w:eastAsia="uk-UA"/>
        </w:rPr>
        <w:t xml:space="preserve">ня та технічного обслуговування; </w:t>
      </w:r>
      <w:r w:rsidRPr="003E6513">
        <w:rPr>
          <w:rFonts w:ascii="Times New Roman" w:eastAsia="Times New Roman" w:hAnsi="Times New Roman"/>
          <w:sz w:val="24"/>
          <w:szCs w:val="24"/>
          <w:lang w:eastAsia="uk-UA"/>
        </w:rPr>
        <w:t xml:space="preserve">  </w:t>
      </w:r>
      <w:r w:rsidR="00E677D2" w:rsidRPr="00E677D2">
        <w:rPr>
          <w:rFonts w:ascii="Times New Roman" w:eastAsia="Times New Roman" w:hAnsi="Times New Roman"/>
          <w:bCs/>
          <w:sz w:val="24"/>
          <w:szCs w:val="24"/>
          <w:lang w:eastAsia="uk-UA"/>
        </w:rPr>
        <w:t>р</w:t>
      </w:r>
      <w:r w:rsidRPr="00E677D2">
        <w:rPr>
          <w:rFonts w:ascii="Times New Roman" w:eastAsia="Times New Roman" w:hAnsi="Times New Roman"/>
          <w:bCs/>
          <w:sz w:val="24"/>
          <w:szCs w:val="24"/>
          <w:lang w:eastAsia="uk-UA"/>
        </w:rPr>
        <w:t>озвинути навички</w:t>
      </w:r>
      <w:r w:rsidRPr="003E6513">
        <w:rPr>
          <w:rFonts w:ascii="Times New Roman" w:eastAsia="Times New Roman" w:hAnsi="Times New Roman"/>
          <w:sz w:val="24"/>
          <w:szCs w:val="24"/>
          <w:lang w:eastAsia="uk-UA"/>
        </w:rPr>
        <w:t xml:space="preserve"> дотримання стандартних операційних процедур (SOP), контролю чистоти та технічного стану обладнання.</w:t>
      </w:r>
    </w:p>
    <w:p w:rsidR="00033C25" w:rsidRPr="008A3140" w:rsidRDefault="00033C25" w:rsidP="0056076C">
      <w:pPr>
        <w:spacing w:after="0" w:line="240" w:lineRule="auto"/>
        <w:jc w:val="both"/>
        <w:rPr>
          <w:rStyle w:val="vkekvd"/>
          <w:rFonts w:ascii="Times New Roman" w:hAnsi="Times New Roman"/>
          <w:color w:val="0A0A0A"/>
          <w:sz w:val="24"/>
          <w:szCs w:val="24"/>
          <w:shd w:val="clear" w:color="auto" w:fill="FFFFFF"/>
        </w:rPr>
      </w:pPr>
    </w:p>
    <w:p w:rsidR="00033C25" w:rsidRDefault="00033C25" w:rsidP="001652DC">
      <w:pPr>
        <w:spacing w:after="0" w:line="240" w:lineRule="auto"/>
        <w:jc w:val="both"/>
        <w:rPr>
          <w:rFonts w:ascii="Times New Roman" w:eastAsia="Times New Roman" w:hAnsi="Times New Roman"/>
          <w:b/>
          <w:bCs/>
          <w:sz w:val="24"/>
          <w:szCs w:val="24"/>
          <w:lang w:eastAsia="uk-UA" w:bidi="uk-UA"/>
        </w:rPr>
      </w:pPr>
      <w:r w:rsidRPr="008A3140">
        <w:rPr>
          <w:rFonts w:ascii="Times New Roman" w:eastAsia="Times New Roman" w:hAnsi="Times New Roman"/>
          <w:b/>
          <w:bCs/>
          <w:sz w:val="24"/>
          <w:szCs w:val="24"/>
          <w:lang w:eastAsia="uk-UA" w:bidi="uk-UA"/>
        </w:rPr>
        <w:t xml:space="preserve"> Основні поняття (перелік питань): </w:t>
      </w:r>
    </w:p>
    <w:p w:rsidR="008D4316" w:rsidRPr="008A3140" w:rsidRDefault="008D4316" w:rsidP="001652DC">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Pr="008A3140">
        <w:rPr>
          <w:rFonts w:ascii="Times New Roman" w:hAnsi="Times New Roman"/>
          <w:b/>
          <w:i/>
          <w:sz w:val="24"/>
          <w:szCs w:val="24"/>
        </w:rPr>
        <w:t>Виробниче  приміщення</w:t>
      </w:r>
      <w:r w:rsidRPr="008A3140">
        <w:rPr>
          <w:rFonts w:ascii="Times New Roman" w:hAnsi="Times New Roman"/>
          <w:sz w:val="24"/>
          <w:szCs w:val="24"/>
        </w:rPr>
        <w:t xml:space="preserve">  -  замкнутий  простір  в спеціально </w:t>
      </w:r>
      <w:r w:rsidRPr="008A3140">
        <w:rPr>
          <w:rFonts w:ascii="Times New Roman" w:hAnsi="Times New Roman"/>
          <w:sz w:val="24"/>
          <w:szCs w:val="24"/>
        </w:rPr>
        <w:br/>
        <w:t xml:space="preserve">призначених будинках та спорудах,  в яких постійно (по змінах) або </w:t>
      </w:r>
      <w:r w:rsidRPr="008A3140">
        <w:rPr>
          <w:rFonts w:ascii="Times New Roman" w:hAnsi="Times New Roman"/>
          <w:sz w:val="24"/>
          <w:szCs w:val="24"/>
        </w:rPr>
        <w:br/>
        <w:t xml:space="preserve">періодично  (протягом  частини  робочого дня) здійснюється трудова </w:t>
      </w:r>
      <w:r w:rsidRPr="008A3140">
        <w:rPr>
          <w:rFonts w:ascii="Times New Roman" w:hAnsi="Times New Roman"/>
          <w:sz w:val="24"/>
          <w:szCs w:val="24"/>
        </w:rPr>
        <w:br/>
        <w:t>діяльність людей.</w:t>
      </w:r>
    </w:p>
    <w:p w:rsidR="008D4316" w:rsidRPr="008A3140" w:rsidRDefault="008D4316" w:rsidP="001652D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Робоча  зона</w:t>
      </w:r>
      <w:r w:rsidRPr="008A3140">
        <w:rPr>
          <w:rFonts w:ascii="Times New Roman" w:hAnsi="Times New Roman"/>
          <w:sz w:val="24"/>
          <w:szCs w:val="24"/>
        </w:rPr>
        <w:t xml:space="preserve">  - простір,  в якому знаходяться робочі місця </w:t>
      </w:r>
      <w:r w:rsidRPr="008A3140">
        <w:rPr>
          <w:rFonts w:ascii="Times New Roman" w:hAnsi="Times New Roman"/>
          <w:sz w:val="24"/>
          <w:szCs w:val="24"/>
        </w:rPr>
        <w:br/>
        <w:t>постійного або непостійного (тимчасового) перебування працівників.</w:t>
      </w:r>
    </w:p>
    <w:p w:rsidR="008D4316" w:rsidRPr="008A3140" w:rsidRDefault="008D4316" w:rsidP="001652D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 xml:space="preserve"> Робоче   місце</w:t>
      </w:r>
      <w:r w:rsidRPr="008A3140">
        <w:rPr>
          <w:rFonts w:ascii="Times New Roman" w:hAnsi="Times New Roman"/>
          <w:sz w:val="24"/>
          <w:szCs w:val="24"/>
        </w:rPr>
        <w:t xml:space="preserve">   -   місце   постійного   або  тимчасового </w:t>
      </w:r>
      <w:r w:rsidRPr="008A3140">
        <w:rPr>
          <w:rFonts w:ascii="Times New Roman" w:hAnsi="Times New Roman"/>
          <w:sz w:val="24"/>
          <w:szCs w:val="24"/>
        </w:rPr>
        <w:br/>
        <w:t>перебування працюючого в процесі трудової діяльності.</w:t>
      </w:r>
    </w:p>
    <w:p w:rsidR="008D4316" w:rsidRPr="008A3140" w:rsidRDefault="008D4316" w:rsidP="001652D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 xml:space="preserve">Постійне   робоче   місце  </w:t>
      </w:r>
      <w:r w:rsidRPr="008A3140">
        <w:rPr>
          <w:rFonts w:ascii="Times New Roman" w:hAnsi="Times New Roman"/>
          <w:sz w:val="24"/>
          <w:szCs w:val="24"/>
        </w:rPr>
        <w:t xml:space="preserve">-  місце,  на  якому  працюючий </w:t>
      </w:r>
      <w:r w:rsidRPr="008A3140">
        <w:rPr>
          <w:rFonts w:ascii="Times New Roman" w:hAnsi="Times New Roman"/>
          <w:sz w:val="24"/>
          <w:szCs w:val="24"/>
        </w:rPr>
        <w:br/>
        <w:t xml:space="preserve">знаходиться понад  50%  робочого  часу  або   більше   2-х   годин </w:t>
      </w:r>
      <w:r w:rsidRPr="008A3140">
        <w:rPr>
          <w:rFonts w:ascii="Times New Roman" w:hAnsi="Times New Roman"/>
          <w:sz w:val="24"/>
          <w:szCs w:val="24"/>
        </w:rPr>
        <w:br/>
        <w:t xml:space="preserve">безперервно.  Якщо  при цьому робота здійснюється в різних пунктах </w:t>
      </w:r>
      <w:r w:rsidRPr="008A3140">
        <w:rPr>
          <w:rFonts w:ascii="Times New Roman" w:hAnsi="Times New Roman"/>
          <w:sz w:val="24"/>
          <w:szCs w:val="24"/>
        </w:rPr>
        <w:br/>
        <w:t>робочої зони, то вся ця зона вважається постійним робочим місцем.</w:t>
      </w:r>
    </w:p>
    <w:p w:rsidR="008D4316" w:rsidRPr="008A3140" w:rsidRDefault="008D4316" w:rsidP="001652D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Непостійне  робоче  місце</w:t>
      </w:r>
      <w:r w:rsidRPr="008A3140">
        <w:rPr>
          <w:rFonts w:ascii="Times New Roman" w:hAnsi="Times New Roman"/>
          <w:sz w:val="24"/>
          <w:szCs w:val="24"/>
        </w:rPr>
        <w:t xml:space="preserve">  -  місце,  на  якому  працюючий </w:t>
      </w:r>
      <w:r w:rsidRPr="008A3140">
        <w:rPr>
          <w:rFonts w:ascii="Times New Roman" w:hAnsi="Times New Roman"/>
          <w:sz w:val="24"/>
          <w:szCs w:val="24"/>
        </w:rPr>
        <w:br/>
        <w:t xml:space="preserve">знаходиться менше  50%  робочого  часу   або   менше   2-х   годин </w:t>
      </w:r>
      <w:r w:rsidRPr="008A3140">
        <w:rPr>
          <w:rFonts w:ascii="Times New Roman" w:hAnsi="Times New Roman"/>
          <w:sz w:val="24"/>
          <w:szCs w:val="24"/>
        </w:rPr>
        <w:br/>
        <w:t>безперервно.</w:t>
      </w:r>
    </w:p>
    <w:p w:rsidR="008D4316" w:rsidRDefault="008D4316" w:rsidP="001652DC">
      <w:pPr>
        <w:spacing w:after="0" w:line="240" w:lineRule="auto"/>
        <w:ind w:firstLine="709"/>
        <w:jc w:val="both"/>
        <w:rPr>
          <w:rFonts w:ascii="Times New Roman" w:hAnsi="Times New Roman"/>
          <w:sz w:val="24"/>
          <w:szCs w:val="24"/>
        </w:rPr>
      </w:pPr>
      <w:r w:rsidRPr="008A3140">
        <w:rPr>
          <w:rFonts w:ascii="Times New Roman" w:hAnsi="Times New Roman"/>
          <w:b/>
          <w:i/>
          <w:sz w:val="24"/>
          <w:szCs w:val="24"/>
        </w:rPr>
        <w:t>Мікроклімат  виробничих  приміщень</w:t>
      </w:r>
      <w:r w:rsidRPr="008A3140">
        <w:rPr>
          <w:rFonts w:ascii="Times New Roman" w:hAnsi="Times New Roman"/>
          <w:sz w:val="24"/>
          <w:szCs w:val="24"/>
        </w:rPr>
        <w:t xml:space="preserve">  -  умови  внутрішнього </w:t>
      </w:r>
      <w:r w:rsidRPr="008A3140">
        <w:rPr>
          <w:rFonts w:ascii="Times New Roman" w:hAnsi="Times New Roman"/>
          <w:sz w:val="24"/>
          <w:szCs w:val="24"/>
        </w:rPr>
        <w:br/>
        <w:t xml:space="preserve">середовища цих приміщень, що впливають на тепловий обмін працюючих </w:t>
      </w:r>
      <w:r w:rsidRPr="008A3140">
        <w:rPr>
          <w:rFonts w:ascii="Times New Roman" w:hAnsi="Times New Roman"/>
          <w:sz w:val="24"/>
          <w:szCs w:val="24"/>
        </w:rPr>
        <w:br/>
        <w:t xml:space="preserve">з оточенням шляхом конвекції, кондукції, теплового випромінювання </w:t>
      </w:r>
      <w:r w:rsidRPr="008A3140">
        <w:rPr>
          <w:rFonts w:ascii="Times New Roman" w:hAnsi="Times New Roman"/>
          <w:sz w:val="24"/>
          <w:szCs w:val="24"/>
        </w:rPr>
        <w:br/>
        <w:t>та   випаровування   вологи.</w:t>
      </w:r>
    </w:p>
    <w:p w:rsidR="008D4316" w:rsidRDefault="008D4316" w:rsidP="001652DC">
      <w:pPr>
        <w:spacing w:after="0" w:line="240" w:lineRule="auto"/>
        <w:jc w:val="both"/>
        <w:rPr>
          <w:rFonts w:ascii="Times New Roman" w:eastAsia="Times New Roman" w:hAnsi="Times New Roman"/>
          <w:b/>
          <w:bCs/>
          <w:sz w:val="24"/>
          <w:szCs w:val="24"/>
          <w:lang w:eastAsia="uk-UA" w:bidi="uk-UA"/>
        </w:rPr>
      </w:pPr>
    </w:p>
    <w:p w:rsidR="008D4316" w:rsidRPr="008A3140" w:rsidRDefault="008D4316" w:rsidP="001652DC">
      <w:pPr>
        <w:spacing w:after="0" w:line="240" w:lineRule="auto"/>
        <w:ind w:firstLine="709"/>
        <w:jc w:val="both"/>
        <w:rPr>
          <w:rFonts w:ascii="Times New Roman" w:hAnsi="Times New Roman"/>
          <w:b/>
          <w:sz w:val="24"/>
          <w:szCs w:val="24"/>
        </w:rPr>
      </w:pPr>
      <w:r w:rsidRPr="008A3140">
        <w:rPr>
          <w:rFonts w:ascii="Times New Roman" w:hAnsi="Times New Roman"/>
          <w:b/>
          <w:sz w:val="24"/>
          <w:szCs w:val="24"/>
        </w:rPr>
        <w:t>Зміст лекційного матеріалу (текст лекції):</w:t>
      </w:r>
    </w:p>
    <w:p w:rsidR="00033C25" w:rsidRPr="00E677D2" w:rsidRDefault="002E7947" w:rsidP="0056076C">
      <w:pPr>
        <w:spacing w:after="0" w:line="240" w:lineRule="auto"/>
        <w:jc w:val="both"/>
        <w:rPr>
          <w:rFonts w:ascii="Times New Roman" w:hAnsi="Times New Roman"/>
          <w:b/>
          <w:sz w:val="24"/>
          <w:szCs w:val="24"/>
        </w:rPr>
      </w:pPr>
      <w:r w:rsidRPr="00E677D2">
        <w:rPr>
          <w:rFonts w:ascii="Times New Roman" w:hAnsi="Times New Roman"/>
          <w:sz w:val="24"/>
          <w:szCs w:val="24"/>
        </w:rPr>
        <w:t xml:space="preserve">Виробництво лікарських засобів — це комплекс технологічних, організаційних та контрольних процесів, спрямованих на отримання препаратів гарантованої якості, безпечності та ефективності. Усі етапи регламентуються міжнародними та національними стандартами </w:t>
      </w:r>
      <w:r w:rsidRPr="00E677D2">
        <w:rPr>
          <w:rStyle w:val="aa"/>
          <w:rFonts w:ascii="Times New Roman" w:hAnsi="Times New Roman"/>
          <w:b w:val="0"/>
          <w:sz w:val="24"/>
          <w:szCs w:val="24"/>
        </w:rPr>
        <w:t>GMP (Good Manufacturing Practice)</w:t>
      </w:r>
      <w:r w:rsidRPr="00E677D2">
        <w:rPr>
          <w:rFonts w:ascii="Times New Roman" w:hAnsi="Times New Roman"/>
          <w:b/>
          <w:sz w:val="24"/>
          <w:szCs w:val="24"/>
        </w:rPr>
        <w:t>.</w:t>
      </w:r>
    </w:p>
    <w:p w:rsidR="005E0337" w:rsidRDefault="00033C25" w:rsidP="0056076C">
      <w:pPr>
        <w:autoSpaceDE w:val="0"/>
        <w:autoSpaceDN w:val="0"/>
        <w:adjustRightInd w:val="0"/>
        <w:spacing w:after="0" w:line="240" w:lineRule="auto"/>
        <w:jc w:val="center"/>
        <w:rPr>
          <w:rFonts w:ascii="Times New Roman" w:eastAsiaTheme="minorHAnsi" w:hAnsi="Times New Roman"/>
          <w:b/>
          <w:bCs/>
          <w:i/>
          <w:iCs/>
          <w:sz w:val="24"/>
          <w:szCs w:val="24"/>
        </w:rPr>
      </w:pPr>
      <w:r w:rsidRPr="000C12FC">
        <w:rPr>
          <w:rFonts w:ascii="Times New Roman" w:eastAsiaTheme="minorHAnsi" w:hAnsi="Times New Roman"/>
          <w:b/>
          <w:bCs/>
          <w:i/>
          <w:iCs/>
          <w:sz w:val="24"/>
          <w:szCs w:val="24"/>
        </w:rPr>
        <w:t>Вимоги до виробничих приміщень</w:t>
      </w:r>
    </w:p>
    <w:p w:rsidR="005E0337" w:rsidRDefault="00033C25" w:rsidP="0056076C">
      <w:pPr>
        <w:autoSpaceDE w:val="0"/>
        <w:autoSpaceDN w:val="0"/>
        <w:adjustRightInd w:val="0"/>
        <w:spacing w:after="0" w:line="240" w:lineRule="auto"/>
        <w:jc w:val="both"/>
        <w:rPr>
          <w:rFonts w:ascii="Times New Roman" w:hAnsi="Times New Roman"/>
          <w:sz w:val="24"/>
          <w:szCs w:val="24"/>
        </w:rPr>
      </w:pPr>
      <w:r w:rsidRPr="000C12FC">
        <w:rPr>
          <w:rFonts w:ascii="Times New Roman" w:hAnsi="Times New Roman"/>
          <w:sz w:val="24"/>
          <w:szCs w:val="24"/>
          <w:lang w:val="ru-RU"/>
        </w:rPr>
        <w:t>Технологічні процеси з виготовлення лікарських засобів здійснюють у</w:t>
      </w:r>
      <w:r w:rsidR="002E7947">
        <w:rPr>
          <w:rFonts w:ascii="Times New Roman" w:hAnsi="Times New Roman"/>
          <w:sz w:val="24"/>
          <w:szCs w:val="24"/>
          <w:lang w:val="ru-RU"/>
        </w:rPr>
        <w:t xml:space="preserve"> </w:t>
      </w:r>
      <w:r w:rsidRPr="000C12FC">
        <w:rPr>
          <w:rFonts w:ascii="Times New Roman" w:hAnsi="Times New Roman"/>
          <w:sz w:val="24"/>
          <w:szCs w:val="24"/>
        </w:rPr>
        <w:t>виробничих приміщеннях. Виробниче</w:t>
      </w:r>
      <w:r w:rsidR="005E0337">
        <w:rPr>
          <w:rFonts w:ascii="Times New Roman" w:hAnsi="Times New Roman"/>
          <w:sz w:val="24"/>
          <w:szCs w:val="24"/>
        </w:rPr>
        <w:t xml:space="preserve"> приміщення (ДСТУ 2293-93) — за</w:t>
      </w:r>
      <w:r w:rsidRPr="000C12FC">
        <w:rPr>
          <w:rFonts w:ascii="Times New Roman" w:hAnsi="Times New Roman"/>
          <w:sz w:val="24"/>
          <w:szCs w:val="24"/>
        </w:rPr>
        <w:t>мкнутий простір у спеціально призначених будівлях і спорудах, в якому по-стійно (по змінах) або періодично (протягом робочого дня) відбувається тру-дова діяльність людей.</w:t>
      </w:r>
      <w:r w:rsidR="005E0337">
        <w:rPr>
          <w:rFonts w:ascii="Times New Roman" w:hAnsi="Times New Roman"/>
          <w:sz w:val="24"/>
          <w:szCs w:val="24"/>
        </w:rPr>
        <w:t xml:space="preserve"> </w:t>
      </w:r>
      <w:r w:rsidRPr="000C12FC">
        <w:rPr>
          <w:rFonts w:ascii="Times New Roman" w:hAnsi="Times New Roman"/>
          <w:sz w:val="24"/>
          <w:szCs w:val="24"/>
        </w:rPr>
        <w:t>Виробничі приміщення мають відповідати санітарно-гігієнічним вимо-гам. Так, об'єм виробничого приміщення на одного працівника має становитине менше 15 м3, а площа — 4,5 м2, висота — 3 м.</w:t>
      </w:r>
      <w:r w:rsidR="005E0337">
        <w:rPr>
          <w:rFonts w:ascii="Times New Roman" w:hAnsi="Times New Roman"/>
          <w:sz w:val="24"/>
          <w:szCs w:val="24"/>
        </w:rPr>
        <w:t xml:space="preserve"> </w:t>
      </w:r>
      <w:r w:rsidRPr="000C12FC">
        <w:rPr>
          <w:rFonts w:ascii="Times New Roman" w:hAnsi="Times New Roman"/>
          <w:sz w:val="24"/>
          <w:szCs w:val="24"/>
        </w:rPr>
        <w:t>У приміщеннях класу А передбачено ламінарний повітряний потік зішвидкістю 0,45 м/с, у приміщеннях інших класів — відповідно до розрахунку.</w:t>
      </w:r>
      <w:r w:rsidR="005E0337">
        <w:rPr>
          <w:rFonts w:ascii="Times New Roman" w:hAnsi="Times New Roman"/>
          <w:sz w:val="24"/>
          <w:szCs w:val="24"/>
        </w:rPr>
        <w:t xml:space="preserve"> </w:t>
      </w:r>
      <w:r w:rsidRPr="000C12FC">
        <w:rPr>
          <w:rFonts w:ascii="Times New Roman" w:hAnsi="Times New Roman"/>
          <w:sz w:val="24"/>
          <w:szCs w:val="24"/>
        </w:rPr>
        <w:t>Між класифікованими і некласифікованими зонами перепад тиску має станови-ти не менше 15 Па, між зонами нижчих класів — не менше 10 Па.</w:t>
      </w:r>
      <w:r w:rsidR="005E0337">
        <w:rPr>
          <w:rFonts w:ascii="Times New Roman" w:hAnsi="Times New Roman"/>
          <w:sz w:val="24"/>
          <w:szCs w:val="24"/>
        </w:rPr>
        <w:t xml:space="preserve"> </w:t>
      </w:r>
      <w:r w:rsidRPr="000C12FC">
        <w:rPr>
          <w:rFonts w:ascii="Times New Roman" w:hAnsi="Times New Roman"/>
          <w:sz w:val="24"/>
          <w:szCs w:val="24"/>
        </w:rPr>
        <w:t>У тих випадках, коли концентрація забруднюючих речовин у повітрі,що видаляють з виробничих приміщень, перевищує гранично допустимі значе-ння і не відповідає санітарним нормам, його потрібно пропускати черезобладнання для очищення. Пристрої для викиду видаленого повітря в атмо-сферу потрібно розміщувати на висоті не менше 1,5 м над рівнем даху виробни-чих будівель.</w:t>
      </w:r>
      <w:r w:rsidR="005E0337">
        <w:rPr>
          <w:rFonts w:ascii="Times New Roman" w:hAnsi="Times New Roman"/>
          <w:sz w:val="24"/>
          <w:szCs w:val="24"/>
        </w:rPr>
        <w:t xml:space="preserve"> </w:t>
      </w:r>
      <w:r w:rsidRPr="000C12FC">
        <w:rPr>
          <w:rFonts w:ascii="Times New Roman" w:hAnsi="Times New Roman"/>
          <w:sz w:val="24"/>
          <w:szCs w:val="24"/>
        </w:rPr>
        <w:t>Усередині виробничих приміщень має бути створено такий мікроклімат,</w:t>
      </w:r>
      <w:r w:rsidR="005E0337">
        <w:rPr>
          <w:rFonts w:ascii="Times New Roman" w:hAnsi="Times New Roman"/>
          <w:sz w:val="24"/>
          <w:szCs w:val="24"/>
        </w:rPr>
        <w:t xml:space="preserve"> </w:t>
      </w:r>
      <w:r w:rsidRPr="000C12FC">
        <w:rPr>
          <w:rFonts w:ascii="Times New Roman" w:hAnsi="Times New Roman"/>
          <w:sz w:val="24"/>
          <w:szCs w:val="24"/>
        </w:rPr>
        <w:t>який би забезпечував відчуття теплового комфорту і сприяв досягненню ви-сокого рівня працездатності.</w:t>
      </w:r>
    </w:p>
    <w:p w:rsidR="005E0337" w:rsidRDefault="00033C25" w:rsidP="0056076C">
      <w:pPr>
        <w:autoSpaceDE w:val="0"/>
        <w:autoSpaceDN w:val="0"/>
        <w:adjustRightInd w:val="0"/>
        <w:spacing w:after="0" w:line="240" w:lineRule="auto"/>
        <w:jc w:val="both"/>
        <w:rPr>
          <w:rFonts w:ascii="Times New Roman" w:hAnsi="Times New Roman"/>
          <w:b/>
          <w:bCs/>
          <w:i/>
          <w:iCs/>
          <w:sz w:val="24"/>
          <w:szCs w:val="24"/>
        </w:rPr>
      </w:pPr>
      <w:r w:rsidRPr="000C12FC">
        <w:rPr>
          <w:rFonts w:ascii="Times New Roman" w:hAnsi="Times New Roman"/>
          <w:b/>
          <w:bCs/>
          <w:i/>
          <w:iCs/>
          <w:sz w:val="24"/>
          <w:szCs w:val="24"/>
        </w:rPr>
        <w:t>Вимоги до технологічного обладнання</w:t>
      </w:r>
    </w:p>
    <w:p w:rsidR="005E0337" w:rsidRDefault="00033C25" w:rsidP="0056076C">
      <w:pPr>
        <w:autoSpaceDE w:val="0"/>
        <w:autoSpaceDN w:val="0"/>
        <w:adjustRightInd w:val="0"/>
        <w:spacing w:after="0" w:line="240" w:lineRule="auto"/>
        <w:jc w:val="both"/>
        <w:rPr>
          <w:rFonts w:ascii="Times New Roman" w:hAnsi="Times New Roman"/>
          <w:sz w:val="24"/>
          <w:szCs w:val="24"/>
        </w:rPr>
      </w:pPr>
      <w:r w:rsidRPr="000C12FC">
        <w:rPr>
          <w:rFonts w:ascii="Times New Roman" w:hAnsi="Times New Roman"/>
          <w:sz w:val="24"/>
          <w:szCs w:val="24"/>
        </w:rPr>
        <w:t>На все технологічне обладнання, я</w:t>
      </w:r>
      <w:r w:rsidR="005E0337">
        <w:rPr>
          <w:rFonts w:ascii="Times New Roman" w:hAnsi="Times New Roman"/>
          <w:sz w:val="24"/>
          <w:szCs w:val="24"/>
        </w:rPr>
        <w:t>ке використовують на фармацевти</w:t>
      </w:r>
      <w:r w:rsidRPr="000C12FC">
        <w:rPr>
          <w:rFonts w:ascii="Times New Roman" w:hAnsi="Times New Roman"/>
          <w:sz w:val="24"/>
          <w:szCs w:val="24"/>
        </w:rPr>
        <w:t>чних підприємствах, має бути така документація:</w:t>
      </w:r>
      <w:r w:rsidR="005E0337">
        <w:rPr>
          <w:rFonts w:ascii="Times New Roman" w:hAnsi="Times New Roman"/>
          <w:sz w:val="24"/>
          <w:szCs w:val="24"/>
        </w:rPr>
        <w:t xml:space="preserve"> </w:t>
      </w:r>
    </w:p>
    <w:p w:rsidR="005E0337" w:rsidRPr="005E0337" w:rsidRDefault="00033C25" w:rsidP="00E56C89">
      <w:pPr>
        <w:pStyle w:val="a6"/>
        <w:numPr>
          <w:ilvl w:val="0"/>
          <w:numId w:val="120"/>
        </w:numPr>
        <w:autoSpaceDE w:val="0"/>
        <w:autoSpaceDN w:val="0"/>
        <w:adjustRightInd w:val="0"/>
        <w:spacing w:after="0" w:line="240" w:lineRule="auto"/>
        <w:jc w:val="both"/>
        <w:rPr>
          <w:rFonts w:ascii="Times New Roman" w:hAnsi="Times New Roman"/>
          <w:sz w:val="24"/>
          <w:szCs w:val="24"/>
        </w:rPr>
      </w:pPr>
      <w:r w:rsidRPr="005E0337">
        <w:rPr>
          <w:rFonts w:ascii="Times New Roman" w:hAnsi="Times New Roman"/>
          <w:sz w:val="24"/>
          <w:szCs w:val="24"/>
        </w:rPr>
        <w:t>паспорт (оформляє підприємство-виробник);</w:t>
      </w:r>
      <w:r w:rsidR="005E0337" w:rsidRPr="005E0337">
        <w:rPr>
          <w:rFonts w:ascii="Times New Roman" w:hAnsi="Times New Roman"/>
          <w:sz w:val="24"/>
          <w:szCs w:val="24"/>
        </w:rPr>
        <w:t xml:space="preserve"> </w:t>
      </w:r>
    </w:p>
    <w:p w:rsidR="0021374C" w:rsidRPr="0021374C" w:rsidRDefault="00033C25" w:rsidP="00E56C89">
      <w:pPr>
        <w:pStyle w:val="a6"/>
        <w:numPr>
          <w:ilvl w:val="0"/>
          <w:numId w:val="120"/>
        </w:numPr>
        <w:autoSpaceDE w:val="0"/>
        <w:autoSpaceDN w:val="0"/>
        <w:adjustRightInd w:val="0"/>
        <w:spacing w:after="0" w:line="240" w:lineRule="auto"/>
        <w:jc w:val="both"/>
        <w:rPr>
          <w:rFonts w:ascii="Times New Roman" w:eastAsiaTheme="minorHAnsi" w:hAnsi="Times New Roman"/>
          <w:sz w:val="24"/>
          <w:szCs w:val="24"/>
          <w:lang w:val="ru-RU"/>
        </w:rPr>
      </w:pPr>
      <w:r w:rsidRPr="0021374C">
        <w:rPr>
          <w:rFonts w:ascii="Times New Roman" w:hAnsi="Times New Roman"/>
          <w:sz w:val="24"/>
          <w:szCs w:val="24"/>
        </w:rPr>
        <w:t>сертифікат безпеки (результати експертизи на відповідністьпевним вимогам безпечності);</w:t>
      </w:r>
      <w:r w:rsidR="0021374C" w:rsidRPr="0021374C">
        <w:rPr>
          <w:rFonts w:ascii="Times New Roman" w:hAnsi="Times New Roman"/>
          <w:sz w:val="24"/>
          <w:szCs w:val="24"/>
        </w:rPr>
        <w:t xml:space="preserve"> </w:t>
      </w:r>
    </w:p>
    <w:p w:rsidR="00033C25" w:rsidRDefault="00033C25" w:rsidP="00E56C89">
      <w:pPr>
        <w:pStyle w:val="a6"/>
        <w:numPr>
          <w:ilvl w:val="0"/>
          <w:numId w:val="120"/>
        </w:numPr>
        <w:autoSpaceDE w:val="0"/>
        <w:autoSpaceDN w:val="0"/>
        <w:adjustRightInd w:val="0"/>
        <w:spacing w:after="0" w:line="240" w:lineRule="auto"/>
        <w:jc w:val="both"/>
        <w:rPr>
          <w:rFonts w:ascii="Times New Roman" w:eastAsiaTheme="minorHAnsi" w:hAnsi="Times New Roman"/>
          <w:sz w:val="24"/>
          <w:szCs w:val="24"/>
          <w:lang w:val="ru-RU"/>
        </w:rPr>
      </w:pPr>
      <w:r w:rsidRPr="0021374C">
        <w:rPr>
          <w:rFonts w:ascii="Times New Roman" w:eastAsiaTheme="minorHAnsi" w:hAnsi="Times New Roman"/>
          <w:sz w:val="24"/>
          <w:szCs w:val="24"/>
          <w:lang w:val="ru-RU"/>
        </w:rPr>
        <w:t>інструкція з експлуатації.</w:t>
      </w:r>
    </w:p>
    <w:p w:rsidR="0021374C" w:rsidRPr="005E0337" w:rsidRDefault="0021374C"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lastRenderedPageBreak/>
        <w:t>У картку заносять таку інформацію:</w:t>
      </w:r>
    </w:p>
    <w:p w:rsidR="0021374C" w:rsidRPr="005E0337"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найменування обладнання;</w:t>
      </w:r>
    </w:p>
    <w:p w:rsidR="0021374C" w:rsidRPr="005E0337"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тип обладнання;</w:t>
      </w:r>
    </w:p>
    <w:p w:rsidR="0021374C" w:rsidRPr="005E0337"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номер позиції обладнання на технологічній схемі регламенту;</w:t>
      </w:r>
    </w:p>
    <w:p w:rsidR="0021374C" w:rsidRPr="005E0337"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призначення обладнання;</w:t>
      </w:r>
    </w:p>
    <w:p w:rsidR="0021374C" w:rsidRPr="005E0337"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розпізнавальні ознаки аварії на виробництві;</w:t>
      </w:r>
    </w:p>
    <w:p w:rsidR="0021374C" w:rsidRDefault="0021374C"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сценарій можливої аварії та план її ліквідації.</w:t>
      </w:r>
    </w:p>
    <w:p w:rsidR="0021374C" w:rsidRPr="0021374C" w:rsidRDefault="0021374C" w:rsidP="0056076C">
      <w:pPr>
        <w:autoSpaceDE w:val="0"/>
        <w:autoSpaceDN w:val="0"/>
        <w:adjustRightInd w:val="0"/>
        <w:spacing w:after="0" w:line="240" w:lineRule="auto"/>
        <w:ind w:left="360"/>
        <w:jc w:val="both"/>
        <w:rPr>
          <w:rFonts w:ascii="Times New Roman" w:eastAsiaTheme="minorHAnsi" w:hAnsi="Times New Roman"/>
          <w:sz w:val="24"/>
          <w:szCs w:val="24"/>
          <w:lang w:val="ru-RU"/>
        </w:rPr>
      </w:pPr>
    </w:p>
    <w:p w:rsidR="00033C25" w:rsidRPr="005E0337"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У картку заносять таку інформацію:</w:t>
      </w:r>
    </w:p>
    <w:p w:rsidR="00033C25" w:rsidRPr="005E0337"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найменування обладнання;</w:t>
      </w:r>
    </w:p>
    <w:p w:rsidR="00033C25" w:rsidRPr="005E0337"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тип обладнання;</w:t>
      </w:r>
    </w:p>
    <w:p w:rsidR="00033C25" w:rsidRPr="005E0337"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номер позиції обладнання на технологічній схемі регламенту;</w:t>
      </w:r>
    </w:p>
    <w:p w:rsidR="00033C25" w:rsidRPr="005E0337"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призначення обладнання;</w:t>
      </w:r>
    </w:p>
    <w:p w:rsidR="00033C25" w:rsidRPr="005E0337"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розпізнавальні ознаки аварії на виробництві;</w:t>
      </w:r>
    </w:p>
    <w:p w:rsidR="00033C25" w:rsidRDefault="00033C25" w:rsidP="00E56C89">
      <w:pPr>
        <w:pStyle w:val="2"/>
        <w:numPr>
          <w:ilvl w:val="0"/>
          <w:numId w:val="121"/>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сценарій можливої аварії та план її ліквідації.</w:t>
      </w:r>
    </w:p>
    <w:p w:rsidR="00033C25" w:rsidRPr="005E0337"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Обладнання має бути пожежовибухобезпечним. Воно не повинностворювати небезпеки внаслідок впливу вологого</w:t>
      </w:r>
      <w:r w:rsidR="005E0337" w:rsidRPr="005E0337">
        <w:rPr>
          <w:rFonts w:ascii="Times New Roman" w:eastAsiaTheme="minorHAnsi" w:hAnsi="Times New Roman" w:cs="Times New Roman"/>
          <w:color w:val="auto"/>
          <w:sz w:val="24"/>
          <w:szCs w:val="24"/>
          <w:lang w:val="ru-RU"/>
        </w:rPr>
        <w:t xml:space="preserve"> повітря, сонячної радіації, ме</w:t>
      </w:r>
      <w:r w:rsidRPr="005E0337">
        <w:rPr>
          <w:rFonts w:ascii="Times New Roman" w:eastAsiaTheme="minorHAnsi" w:hAnsi="Times New Roman" w:cs="Times New Roman"/>
          <w:color w:val="auto"/>
          <w:sz w:val="24"/>
          <w:szCs w:val="24"/>
          <w:lang w:val="ru-RU"/>
        </w:rPr>
        <w:t>ханічних коливань, високого та низького тиску, перепадів температури, агресивних речовин і мікроорганізмів.</w:t>
      </w:r>
    </w:p>
    <w:p w:rsidR="00033C25" w:rsidRPr="005E0337"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Під час експлуатації обладнання внаслідок дії небезпечних чинників</w:t>
      </w:r>
      <w:r w:rsidR="005E0337">
        <w:rPr>
          <w:rFonts w:ascii="Times New Roman" w:eastAsiaTheme="minorHAnsi" w:hAnsi="Times New Roman" w:cs="Times New Roman"/>
          <w:color w:val="auto"/>
          <w:sz w:val="24"/>
          <w:szCs w:val="24"/>
          <w:lang w:val="uk-UA"/>
        </w:rPr>
        <w:t xml:space="preserve"> </w:t>
      </w:r>
      <w:r w:rsidRPr="005E0337">
        <w:rPr>
          <w:rFonts w:ascii="Times New Roman" w:eastAsiaTheme="minorHAnsi" w:hAnsi="Times New Roman" w:cs="Times New Roman"/>
          <w:color w:val="auto"/>
          <w:sz w:val="24"/>
          <w:szCs w:val="24"/>
          <w:lang w:val="ru-RU"/>
        </w:rPr>
        <w:t>виникає загроза травматизму. Так, на підприє</w:t>
      </w:r>
      <w:r w:rsidR="005E0337" w:rsidRPr="005E0337">
        <w:rPr>
          <w:rFonts w:ascii="Times New Roman" w:eastAsiaTheme="minorHAnsi" w:hAnsi="Times New Roman" w:cs="Times New Roman"/>
          <w:color w:val="auto"/>
          <w:sz w:val="24"/>
          <w:szCs w:val="24"/>
          <w:lang w:val="ru-RU"/>
        </w:rPr>
        <w:t>мствах фармацевтичної галузі ши</w:t>
      </w:r>
      <w:r w:rsidRPr="005E0337">
        <w:rPr>
          <w:rFonts w:ascii="Times New Roman" w:eastAsiaTheme="minorHAnsi" w:hAnsi="Times New Roman" w:cs="Times New Roman"/>
          <w:color w:val="auto"/>
          <w:sz w:val="24"/>
          <w:szCs w:val="24"/>
          <w:lang w:val="ru-RU"/>
        </w:rPr>
        <w:t xml:space="preserve">роко використовують апарати, які працюють </w:t>
      </w:r>
      <w:r w:rsidR="005E0337" w:rsidRPr="005E0337">
        <w:rPr>
          <w:rFonts w:ascii="Times New Roman" w:eastAsiaTheme="minorHAnsi" w:hAnsi="Times New Roman" w:cs="Times New Roman"/>
          <w:color w:val="auto"/>
          <w:sz w:val="24"/>
          <w:szCs w:val="24"/>
          <w:lang w:val="ru-RU"/>
        </w:rPr>
        <w:t>за підвищеної температури (су</w:t>
      </w:r>
      <w:r w:rsidRPr="005E0337">
        <w:rPr>
          <w:rFonts w:ascii="Times New Roman" w:eastAsiaTheme="minorHAnsi" w:hAnsi="Times New Roman" w:cs="Times New Roman"/>
          <w:color w:val="auto"/>
          <w:sz w:val="24"/>
          <w:szCs w:val="24"/>
          <w:lang w:val="ru-RU"/>
        </w:rPr>
        <w:t>шарки, випарювальні установки), а також</w:t>
      </w:r>
      <w:r w:rsidR="005E0337" w:rsidRPr="005E0337">
        <w:rPr>
          <w:rFonts w:ascii="Times New Roman" w:eastAsiaTheme="minorHAnsi" w:hAnsi="Times New Roman" w:cs="Times New Roman"/>
          <w:color w:val="auto"/>
          <w:sz w:val="24"/>
          <w:szCs w:val="24"/>
          <w:lang w:val="ru-RU"/>
        </w:rPr>
        <w:t xml:space="preserve"> апарати, що мають частини з ви</w:t>
      </w:r>
      <w:r w:rsidRPr="005E0337">
        <w:rPr>
          <w:rFonts w:ascii="Times New Roman" w:eastAsiaTheme="minorHAnsi" w:hAnsi="Times New Roman" w:cs="Times New Roman"/>
          <w:color w:val="auto"/>
          <w:sz w:val="24"/>
          <w:szCs w:val="24"/>
          <w:lang w:val="ru-RU"/>
        </w:rPr>
        <w:t>сокою швидкістю обертання (сепаратори, центрифуги) тощо.</w:t>
      </w:r>
    </w:p>
    <w:p w:rsidR="00033C25" w:rsidRPr="005E0337"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Сигналізацію використовують для контролю параметрів технологічного</w:t>
      </w:r>
      <w:r w:rsidR="005E0337">
        <w:rPr>
          <w:rFonts w:ascii="Times New Roman" w:eastAsiaTheme="minorHAnsi" w:hAnsi="Times New Roman" w:cs="Times New Roman"/>
          <w:color w:val="auto"/>
          <w:sz w:val="24"/>
          <w:szCs w:val="24"/>
          <w:lang w:val="uk-UA"/>
        </w:rPr>
        <w:t xml:space="preserve"> </w:t>
      </w:r>
      <w:r w:rsidRPr="005E0337">
        <w:rPr>
          <w:rFonts w:ascii="Times New Roman" w:eastAsiaTheme="minorHAnsi" w:hAnsi="Times New Roman" w:cs="Times New Roman"/>
          <w:color w:val="auto"/>
          <w:sz w:val="24"/>
          <w:szCs w:val="24"/>
          <w:lang w:val="ru-RU"/>
        </w:rPr>
        <w:t>процесу: кількості продукту, показників тиску, температури, вологості</w:t>
      </w:r>
      <w:r w:rsidR="005E0337">
        <w:rPr>
          <w:rFonts w:ascii="Times New Roman" w:eastAsiaTheme="minorHAnsi" w:hAnsi="Times New Roman" w:cs="Times New Roman"/>
          <w:color w:val="auto"/>
          <w:sz w:val="24"/>
          <w:szCs w:val="24"/>
          <w:lang w:val="uk-UA"/>
        </w:rPr>
        <w:t xml:space="preserve"> </w:t>
      </w:r>
      <w:r w:rsidRPr="005E0337">
        <w:rPr>
          <w:rFonts w:ascii="Times New Roman" w:eastAsiaTheme="minorHAnsi" w:hAnsi="Times New Roman" w:cs="Times New Roman"/>
          <w:color w:val="auto"/>
          <w:sz w:val="24"/>
          <w:szCs w:val="24"/>
          <w:lang w:val="ru-RU"/>
        </w:rPr>
        <w:t>середовища, хімічного складу, параметрів шуму, вібрації тощо.</w:t>
      </w:r>
    </w:p>
    <w:p w:rsidR="00033C25" w:rsidRPr="0074613E"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74613E">
        <w:rPr>
          <w:rFonts w:ascii="Times New Roman" w:eastAsiaTheme="minorHAnsi" w:hAnsi="Times New Roman" w:cs="Times New Roman"/>
          <w:color w:val="auto"/>
          <w:sz w:val="24"/>
          <w:szCs w:val="24"/>
          <w:lang w:val="ru-RU"/>
        </w:rPr>
        <w:t>Нормативами визначено сигнальні та розпізнавальні кольори.</w:t>
      </w:r>
    </w:p>
    <w:p w:rsidR="00033C25" w:rsidRPr="0074613E"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74613E">
        <w:rPr>
          <w:rFonts w:ascii="Times New Roman" w:eastAsiaTheme="minorHAnsi" w:hAnsi="Times New Roman" w:cs="Times New Roman"/>
          <w:color w:val="auto"/>
          <w:sz w:val="24"/>
          <w:szCs w:val="24"/>
          <w:lang w:val="ru-RU"/>
        </w:rPr>
        <w:t>Так, основними сигнальними кольорами є:</w:t>
      </w:r>
    </w:p>
    <w:p w:rsidR="00033C25" w:rsidRPr="005E0337" w:rsidRDefault="00033C25" w:rsidP="00E56C89">
      <w:pPr>
        <w:pStyle w:val="2"/>
        <w:numPr>
          <w:ilvl w:val="0"/>
          <w:numId w:val="122"/>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червоний - заборонювальний, попереджає про безпосере</w:t>
      </w:r>
      <w:r w:rsidR="005E0337" w:rsidRPr="005E0337">
        <w:rPr>
          <w:rFonts w:ascii="Times New Roman" w:eastAsiaTheme="minorHAnsi" w:hAnsi="Times New Roman" w:cs="Times New Roman"/>
          <w:color w:val="auto"/>
          <w:sz w:val="24"/>
          <w:szCs w:val="24"/>
          <w:lang w:val="ru-RU"/>
        </w:rPr>
        <w:t>дню не</w:t>
      </w:r>
      <w:r w:rsidRPr="005E0337">
        <w:rPr>
          <w:rFonts w:ascii="Times New Roman" w:eastAsiaTheme="minorHAnsi" w:hAnsi="Times New Roman" w:cs="Times New Roman"/>
          <w:color w:val="auto"/>
          <w:sz w:val="24"/>
          <w:szCs w:val="24"/>
          <w:lang w:val="ru-RU"/>
        </w:rPr>
        <w:t>безпеку;</w:t>
      </w:r>
    </w:p>
    <w:p w:rsidR="00033C25" w:rsidRPr="005E0337" w:rsidRDefault="00033C25" w:rsidP="00E56C89">
      <w:pPr>
        <w:pStyle w:val="2"/>
        <w:numPr>
          <w:ilvl w:val="0"/>
          <w:numId w:val="122"/>
        </w:numPr>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жовтий - той, що привертає у</w:t>
      </w:r>
      <w:r w:rsidR="005E0337" w:rsidRPr="005E0337">
        <w:rPr>
          <w:rFonts w:ascii="Times New Roman" w:eastAsiaTheme="minorHAnsi" w:hAnsi="Times New Roman" w:cs="Times New Roman"/>
          <w:color w:val="auto"/>
          <w:sz w:val="24"/>
          <w:szCs w:val="24"/>
          <w:lang w:val="ru-RU"/>
        </w:rPr>
        <w:t>вагу, попереджає про можливу не</w:t>
      </w:r>
      <w:r w:rsidRPr="005E0337">
        <w:rPr>
          <w:rFonts w:ascii="Times New Roman" w:eastAsiaTheme="minorHAnsi" w:hAnsi="Times New Roman" w:cs="Times New Roman"/>
          <w:color w:val="auto"/>
          <w:sz w:val="24"/>
          <w:szCs w:val="24"/>
          <w:lang w:val="ru-RU"/>
        </w:rPr>
        <w:t>безпеку;</w:t>
      </w:r>
    </w:p>
    <w:p w:rsidR="00033C25" w:rsidRPr="000C12FC" w:rsidRDefault="00033C25" w:rsidP="00E56C89">
      <w:pPr>
        <w:pStyle w:val="2"/>
        <w:numPr>
          <w:ilvl w:val="0"/>
          <w:numId w:val="122"/>
        </w:numPr>
        <w:spacing w:before="0" w:line="240" w:lineRule="auto"/>
        <w:jc w:val="both"/>
        <w:rPr>
          <w:rFonts w:ascii="Times New Roman" w:eastAsiaTheme="minorHAnsi" w:hAnsi="Times New Roman" w:cs="Times New Roman"/>
          <w:color w:val="auto"/>
          <w:sz w:val="24"/>
          <w:szCs w:val="24"/>
        </w:rPr>
      </w:pPr>
      <w:r w:rsidRPr="000C12FC">
        <w:rPr>
          <w:rFonts w:ascii="Times New Roman" w:eastAsiaTheme="minorHAnsi" w:hAnsi="Times New Roman" w:cs="Times New Roman"/>
          <w:color w:val="auto"/>
          <w:sz w:val="24"/>
          <w:szCs w:val="24"/>
        </w:rPr>
        <w:t>зелений - означає безпеку.</w:t>
      </w:r>
    </w:p>
    <w:p w:rsidR="00033C25"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5E0337">
        <w:rPr>
          <w:rFonts w:ascii="Times New Roman" w:eastAsiaTheme="minorHAnsi" w:hAnsi="Times New Roman" w:cs="Times New Roman"/>
          <w:color w:val="auto"/>
          <w:sz w:val="24"/>
          <w:szCs w:val="24"/>
          <w:lang w:val="ru-RU"/>
        </w:rPr>
        <w:t>Розпізнавальними кольорами вважають зелений, червоний, синій,</w:t>
      </w:r>
      <w:r w:rsidR="005E0337">
        <w:rPr>
          <w:rFonts w:ascii="Times New Roman" w:eastAsiaTheme="minorHAnsi" w:hAnsi="Times New Roman" w:cs="Times New Roman"/>
          <w:color w:val="auto"/>
          <w:sz w:val="24"/>
          <w:szCs w:val="24"/>
          <w:lang w:val="uk-UA"/>
        </w:rPr>
        <w:t xml:space="preserve"> </w:t>
      </w:r>
      <w:r w:rsidRPr="005E0337">
        <w:rPr>
          <w:rFonts w:ascii="Times New Roman" w:eastAsiaTheme="minorHAnsi" w:hAnsi="Times New Roman" w:cs="Times New Roman"/>
          <w:color w:val="auto"/>
          <w:sz w:val="24"/>
          <w:szCs w:val="24"/>
          <w:lang w:val="ru-RU"/>
        </w:rPr>
        <w:t xml:space="preserve">жовтий, оранжевий, </w:t>
      </w:r>
      <w:r w:rsidR="005E0337">
        <w:rPr>
          <w:rFonts w:ascii="Times New Roman" w:eastAsiaTheme="minorHAnsi" w:hAnsi="Times New Roman" w:cs="Times New Roman"/>
          <w:color w:val="auto"/>
          <w:sz w:val="24"/>
          <w:szCs w:val="24"/>
          <w:lang w:val="ru-RU"/>
        </w:rPr>
        <w:t>фіолетовий, коричневий, сірий. Ї</w:t>
      </w:r>
      <w:r w:rsidRPr="005E0337">
        <w:rPr>
          <w:rFonts w:ascii="Times New Roman" w:eastAsiaTheme="minorHAnsi" w:hAnsi="Times New Roman" w:cs="Times New Roman"/>
          <w:color w:val="auto"/>
          <w:sz w:val="24"/>
          <w:szCs w:val="24"/>
          <w:lang w:val="ru-RU"/>
        </w:rPr>
        <w:t>х наносять на технологічне</w:t>
      </w:r>
      <w:r w:rsidR="005E0337">
        <w:rPr>
          <w:rFonts w:ascii="Times New Roman" w:eastAsiaTheme="minorHAnsi" w:hAnsi="Times New Roman" w:cs="Times New Roman"/>
          <w:color w:val="auto"/>
          <w:sz w:val="24"/>
          <w:szCs w:val="24"/>
          <w:lang w:val="ru-RU"/>
        </w:rPr>
        <w:t xml:space="preserve"> </w:t>
      </w:r>
      <w:r w:rsidRPr="005E0337">
        <w:rPr>
          <w:rFonts w:ascii="Times New Roman" w:eastAsiaTheme="minorHAnsi" w:hAnsi="Times New Roman" w:cs="Times New Roman"/>
          <w:color w:val="auto"/>
          <w:sz w:val="24"/>
          <w:szCs w:val="24"/>
          <w:lang w:val="ru-RU"/>
        </w:rPr>
        <w:t>обладнання, елементи будівельних конструкцій та інші споруди.</w:t>
      </w:r>
    </w:p>
    <w:p w:rsidR="00033C25" w:rsidRPr="005E0337" w:rsidRDefault="00033C25" w:rsidP="0056076C">
      <w:pPr>
        <w:pStyle w:val="2"/>
        <w:spacing w:before="0" w:line="240" w:lineRule="auto"/>
        <w:jc w:val="center"/>
        <w:rPr>
          <w:rFonts w:ascii="Times New Roman" w:eastAsiaTheme="minorHAnsi" w:hAnsi="Times New Roman" w:cs="Times New Roman"/>
          <w:b/>
          <w:bCs/>
          <w:i/>
          <w:iCs/>
          <w:color w:val="auto"/>
          <w:sz w:val="24"/>
          <w:szCs w:val="24"/>
          <w:lang w:val="ru-RU"/>
        </w:rPr>
      </w:pPr>
      <w:r w:rsidRPr="005E0337">
        <w:rPr>
          <w:rFonts w:ascii="Times New Roman" w:eastAsiaTheme="minorHAnsi" w:hAnsi="Times New Roman" w:cs="Times New Roman"/>
          <w:b/>
          <w:bCs/>
          <w:i/>
          <w:iCs/>
          <w:color w:val="auto"/>
          <w:sz w:val="24"/>
          <w:szCs w:val="24"/>
          <w:lang w:val="ru-RU"/>
        </w:rPr>
        <w:t>Вимоги до апаратів і посудин, які працюють підтиском</w:t>
      </w:r>
    </w:p>
    <w:p w:rsidR="00D93B12" w:rsidRDefault="00033C25" w:rsidP="00D93B12">
      <w:pPr>
        <w:pStyle w:val="ae"/>
        <w:jc w:val="both"/>
        <w:rPr>
          <w:rFonts w:ascii="Times New Roman" w:eastAsiaTheme="minorHAnsi" w:hAnsi="Times New Roman"/>
          <w:sz w:val="24"/>
          <w:szCs w:val="24"/>
          <w:lang w:val="ru-RU"/>
        </w:rPr>
      </w:pPr>
      <w:r w:rsidRPr="00D93B12">
        <w:rPr>
          <w:rFonts w:ascii="Times New Roman" w:hAnsi="Times New Roman"/>
          <w:sz w:val="24"/>
          <w:szCs w:val="24"/>
          <w:lang w:val="ru-RU"/>
        </w:rPr>
        <w:t>На особливу увагу заслуговує питання безпеки працівників під час</w:t>
      </w:r>
      <w:r w:rsidR="005E0337" w:rsidRPr="00D93B12">
        <w:rPr>
          <w:rFonts w:ascii="Times New Roman" w:hAnsi="Times New Roman"/>
          <w:sz w:val="24"/>
          <w:szCs w:val="24"/>
        </w:rPr>
        <w:t xml:space="preserve"> </w:t>
      </w:r>
      <w:r w:rsidRPr="00D93B12">
        <w:rPr>
          <w:rFonts w:ascii="Times New Roman" w:hAnsi="Times New Roman"/>
          <w:sz w:val="24"/>
          <w:szCs w:val="24"/>
          <w:lang w:val="ru-RU"/>
        </w:rPr>
        <w:t>роботи з обладнанням, яке функціонує за підвищеного тиску.</w:t>
      </w:r>
      <w:r w:rsidR="00D93B12" w:rsidRPr="00D93B12">
        <w:rPr>
          <w:rFonts w:ascii="Times New Roman" w:hAnsi="Times New Roman"/>
          <w:sz w:val="24"/>
          <w:szCs w:val="24"/>
          <w:lang w:val="ru-RU"/>
        </w:rPr>
        <w:t xml:space="preserve"> </w:t>
      </w:r>
      <w:r w:rsidRPr="00D93B12">
        <w:rPr>
          <w:rFonts w:ascii="Times New Roman" w:hAnsi="Times New Roman"/>
          <w:sz w:val="24"/>
          <w:szCs w:val="24"/>
          <w:lang w:val="ru-RU"/>
        </w:rPr>
        <w:t>Апарати та посудини, що працюють під тиском, - це герметично закриті</w:t>
      </w:r>
      <w:r w:rsidR="005E0337" w:rsidRPr="00D93B12">
        <w:rPr>
          <w:rFonts w:ascii="Times New Roman" w:hAnsi="Times New Roman"/>
          <w:sz w:val="24"/>
          <w:szCs w:val="24"/>
        </w:rPr>
        <w:t xml:space="preserve"> </w:t>
      </w:r>
      <w:r w:rsidRPr="00D93B12">
        <w:rPr>
          <w:rFonts w:ascii="Times New Roman" w:hAnsi="Times New Roman"/>
          <w:sz w:val="24"/>
          <w:szCs w:val="24"/>
          <w:lang w:val="ru-RU"/>
        </w:rPr>
        <w:t>ємкості, призначені для здійснення хімічних, теплових та інших технологічних</w:t>
      </w:r>
      <w:r w:rsidR="005E0337" w:rsidRPr="00D93B12">
        <w:rPr>
          <w:rFonts w:ascii="Times New Roman" w:hAnsi="Times New Roman"/>
          <w:sz w:val="24"/>
          <w:szCs w:val="24"/>
        </w:rPr>
        <w:t xml:space="preserve"> </w:t>
      </w:r>
      <w:r w:rsidRPr="00D93B12">
        <w:rPr>
          <w:rFonts w:ascii="Times New Roman" w:hAnsi="Times New Roman"/>
          <w:sz w:val="24"/>
          <w:szCs w:val="24"/>
          <w:lang w:val="ru-RU"/>
        </w:rPr>
        <w:t xml:space="preserve">процесів, а також зберігання та перевезення </w:t>
      </w:r>
      <w:r w:rsidR="005E0337" w:rsidRPr="00D93B12">
        <w:rPr>
          <w:rFonts w:ascii="Times New Roman" w:hAnsi="Times New Roman"/>
          <w:sz w:val="24"/>
          <w:szCs w:val="24"/>
          <w:lang w:val="ru-RU"/>
        </w:rPr>
        <w:t>газоподібних, рідких і інших ре</w:t>
      </w:r>
      <w:r w:rsidRPr="00D93B12">
        <w:rPr>
          <w:rFonts w:ascii="Times New Roman" w:hAnsi="Times New Roman"/>
          <w:sz w:val="24"/>
          <w:szCs w:val="24"/>
          <w:lang w:val="ru-RU"/>
        </w:rPr>
        <w:t>човин, які перебувають під надлишковим тиском. До них належать парові та</w:t>
      </w:r>
      <w:r w:rsidR="005E0337" w:rsidRPr="00D93B12">
        <w:rPr>
          <w:rFonts w:ascii="Times New Roman" w:hAnsi="Times New Roman"/>
          <w:sz w:val="24"/>
          <w:szCs w:val="24"/>
        </w:rPr>
        <w:t xml:space="preserve"> </w:t>
      </w:r>
      <w:r w:rsidRPr="00D93B12">
        <w:rPr>
          <w:rFonts w:ascii="Times New Roman" w:hAnsi="Times New Roman"/>
          <w:sz w:val="24"/>
          <w:szCs w:val="24"/>
          <w:lang w:val="ru-RU"/>
        </w:rPr>
        <w:t>водогрійні котли, компресори, холодильні установки, стаціонарні посудини,</w:t>
      </w:r>
      <w:r w:rsidR="005E0337" w:rsidRPr="00D93B12">
        <w:rPr>
          <w:rFonts w:ascii="Times New Roman" w:hAnsi="Times New Roman"/>
          <w:sz w:val="24"/>
          <w:szCs w:val="24"/>
        </w:rPr>
        <w:t xml:space="preserve"> </w:t>
      </w:r>
      <w:r w:rsidRPr="00D93B12">
        <w:rPr>
          <w:rFonts w:ascii="Times New Roman" w:hAnsi="Times New Roman"/>
          <w:sz w:val="24"/>
          <w:szCs w:val="24"/>
          <w:lang w:val="ru-RU"/>
        </w:rPr>
        <w:t>балони, трубопроводи гарячої води, пари та газу.</w:t>
      </w:r>
      <w:r w:rsidRPr="00D93B12">
        <w:rPr>
          <w:rFonts w:ascii="Times New Roman" w:eastAsiaTheme="minorHAnsi" w:hAnsi="Times New Roman"/>
          <w:sz w:val="24"/>
          <w:szCs w:val="24"/>
          <w:lang w:val="ru-RU"/>
        </w:rPr>
        <w:t>Основна небезпека під час експлуатаці</w:t>
      </w:r>
      <w:r w:rsidR="005E0337" w:rsidRPr="00D93B12">
        <w:rPr>
          <w:rFonts w:ascii="Times New Roman" w:eastAsiaTheme="minorHAnsi" w:hAnsi="Times New Roman"/>
          <w:sz w:val="24"/>
          <w:szCs w:val="24"/>
          <w:lang w:val="ru-RU"/>
        </w:rPr>
        <w:t>ї цього обладнання полягає в мо</w:t>
      </w:r>
      <w:r w:rsidRPr="00D93B12">
        <w:rPr>
          <w:rFonts w:ascii="Times New Roman" w:eastAsiaTheme="minorHAnsi" w:hAnsi="Times New Roman"/>
          <w:sz w:val="24"/>
          <w:szCs w:val="24"/>
          <w:lang w:val="ru-RU"/>
        </w:rPr>
        <w:t>жливості раптового руйнування, що супроводжується вибухом за рахунок</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вивільнення енергії адіабатичного розширення пари або газу.Посудини, що працюють під тиском,</w:t>
      </w:r>
      <w:r w:rsidR="005E0337" w:rsidRPr="00D93B12">
        <w:rPr>
          <w:rFonts w:ascii="Times New Roman" w:eastAsiaTheme="minorHAnsi" w:hAnsi="Times New Roman"/>
          <w:sz w:val="24"/>
          <w:szCs w:val="24"/>
          <w:lang w:val="ru-RU"/>
        </w:rPr>
        <w:t xml:space="preserve"> належать до обладнання з підви</w:t>
      </w:r>
      <w:r w:rsidRPr="00D93B12">
        <w:rPr>
          <w:rFonts w:ascii="Times New Roman" w:eastAsiaTheme="minorHAnsi" w:hAnsi="Times New Roman"/>
          <w:sz w:val="24"/>
          <w:szCs w:val="24"/>
          <w:lang w:val="ru-RU"/>
        </w:rPr>
        <w:t>щеною небезпекою. Залежно від умов експлуатації (температури, тиску, об'єму)</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їх поділяють на дві групи.</w:t>
      </w:r>
      <w:r w:rsidR="005E0337" w:rsidRPr="00D93B12">
        <w:rPr>
          <w:rFonts w:ascii="Times New Roman" w:eastAsiaTheme="minorHAnsi" w:hAnsi="Times New Roman"/>
          <w:sz w:val="24"/>
          <w:szCs w:val="24"/>
          <w:lang w:val="ru-RU"/>
        </w:rPr>
        <w:t xml:space="preserve"> </w:t>
      </w:r>
      <w:r w:rsidRPr="00D93B12">
        <w:rPr>
          <w:rFonts w:ascii="Times New Roman" w:eastAsiaTheme="minorHAnsi" w:hAnsi="Times New Roman"/>
          <w:sz w:val="24"/>
          <w:szCs w:val="24"/>
          <w:lang w:val="ru-RU"/>
        </w:rPr>
        <w:t>Усе обладнання першої групи реєст</w:t>
      </w:r>
      <w:r w:rsidR="005E0337" w:rsidRPr="00D93B12">
        <w:rPr>
          <w:rFonts w:ascii="Times New Roman" w:eastAsiaTheme="minorHAnsi" w:hAnsi="Times New Roman"/>
          <w:sz w:val="24"/>
          <w:szCs w:val="24"/>
          <w:lang w:val="ru-RU"/>
        </w:rPr>
        <w:t>рують і контролюють органи Держ</w:t>
      </w:r>
      <w:r w:rsidRPr="00D93B12">
        <w:rPr>
          <w:rFonts w:ascii="Times New Roman" w:eastAsiaTheme="minorHAnsi" w:hAnsi="Times New Roman"/>
          <w:sz w:val="24"/>
          <w:szCs w:val="24"/>
          <w:lang w:val="ru-RU"/>
        </w:rPr>
        <w:t>промгірнагляду.</w:t>
      </w:r>
      <w:r w:rsidR="005E0337" w:rsidRPr="00D93B12">
        <w:rPr>
          <w:rFonts w:ascii="Times New Roman" w:eastAsiaTheme="minorHAnsi" w:hAnsi="Times New Roman"/>
          <w:sz w:val="24"/>
          <w:szCs w:val="24"/>
          <w:lang w:val="ru-RU"/>
        </w:rPr>
        <w:t xml:space="preserve"> </w:t>
      </w:r>
      <w:r w:rsidRPr="00D93B12">
        <w:rPr>
          <w:rFonts w:ascii="Times New Roman" w:eastAsiaTheme="minorHAnsi" w:hAnsi="Times New Roman"/>
          <w:sz w:val="24"/>
          <w:szCs w:val="24"/>
          <w:lang w:val="ru-RU"/>
        </w:rPr>
        <w:t>Посудини, що належать до другої групи</w:t>
      </w:r>
      <w:r w:rsidR="005E0337" w:rsidRPr="00D93B12">
        <w:rPr>
          <w:rFonts w:ascii="Times New Roman" w:eastAsiaTheme="minorHAnsi" w:hAnsi="Times New Roman"/>
          <w:sz w:val="24"/>
          <w:szCs w:val="24"/>
          <w:lang w:val="ru-RU"/>
        </w:rPr>
        <w:t xml:space="preserve"> (з умовами роботи, що відрізня</w:t>
      </w:r>
      <w:r w:rsidRPr="00D93B12">
        <w:rPr>
          <w:rFonts w:ascii="Times New Roman" w:eastAsiaTheme="minorHAnsi" w:hAnsi="Times New Roman"/>
          <w:sz w:val="24"/>
          <w:szCs w:val="24"/>
          <w:lang w:val="ru-RU"/>
        </w:rPr>
        <w:t>ються від таких у першій групі), не реєструють і контроль за ними організовує</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керівництво підприємства, яке відповідає за його безпечну експлуатацію та</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ремонт.</w:t>
      </w:r>
    </w:p>
    <w:p w:rsidR="00D93B12" w:rsidRDefault="00033C25" w:rsidP="00D93B12">
      <w:pPr>
        <w:pStyle w:val="ae"/>
        <w:jc w:val="center"/>
        <w:rPr>
          <w:rFonts w:ascii="Times New Roman" w:eastAsiaTheme="minorHAnsi" w:hAnsi="Times New Roman"/>
          <w:b/>
          <w:bCs/>
          <w:i/>
          <w:iCs/>
          <w:sz w:val="24"/>
          <w:szCs w:val="24"/>
          <w:lang w:val="ru-RU"/>
        </w:rPr>
      </w:pPr>
      <w:r w:rsidRPr="00D93B12">
        <w:rPr>
          <w:rFonts w:ascii="Times New Roman" w:eastAsiaTheme="minorHAnsi" w:hAnsi="Times New Roman"/>
          <w:b/>
          <w:bCs/>
          <w:i/>
          <w:iCs/>
          <w:sz w:val="24"/>
          <w:szCs w:val="24"/>
          <w:lang w:val="ru-RU"/>
        </w:rPr>
        <w:t>Безпека експлуатації парових і водогрійних котлів</w:t>
      </w:r>
    </w:p>
    <w:p w:rsidR="00033C25" w:rsidRDefault="00033C25" w:rsidP="00D93B12">
      <w:pPr>
        <w:pStyle w:val="ae"/>
        <w:jc w:val="both"/>
        <w:rPr>
          <w:rFonts w:ascii="Times New Roman" w:eastAsiaTheme="minorHAnsi" w:hAnsi="Times New Roman"/>
          <w:sz w:val="24"/>
          <w:szCs w:val="24"/>
          <w:lang w:val="ru-RU"/>
        </w:rPr>
      </w:pPr>
      <w:r w:rsidRPr="00D93B12">
        <w:rPr>
          <w:rFonts w:ascii="Times New Roman" w:eastAsiaTheme="minorHAnsi" w:hAnsi="Times New Roman"/>
          <w:sz w:val="24"/>
          <w:szCs w:val="24"/>
          <w:lang w:val="ru-RU"/>
        </w:rPr>
        <w:lastRenderedPageBreak/>
        <w:t>Виробництва лікарських засобів забезпечують парою і підігрітою водою</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за допомогою парових і водогрійних котлів. Найбільшу небезпеку становлять</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вибухи котлів, причини яких можуть бути:- організаційними - порушення правил експлуатації, режиму роботи та</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інструкцій з техніки безпеки персоналом;- технічними - різке зниження рівня води в котлі, перевищення робочого</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тиску, незадовільний водний режим, що призводить до утворення накипу;</w:t>
      </w:r>
      <w:r w:rsidR="005E0337" w:rsidRPr="00D93B12">
        <w:rPr>
          <w:rFonts w:ascii="Times New Roman" w:eastAsiaTheme="minorHAnsi" w:hAnsi="Times New Roman"/>
          <w:sz w:val="24"/>
          <w:szCs w:val="24"/>
          <w:lang w:val="ru-RU"/>
        </w:rPr>
        <w:t xml:space="preserve">- </w:t>
      </w:r>
      <w:r w:rsidRPr="00D93B12">
        <w:rPr>
          <w:rFonts w:ascii="Times New Roman" w:eastAsiaTheme="minorHAnsi" w:hAnsi="Times New Roman"/>
          <w:sz w:val="24"/>
          <w:szCs w:val="24"/>
          <w:lang w:val="ru-RU"/>
        </w:rPr>
        <w:t>накопичення вибухонебезпечних налив</w:t>
      </w:r>
      <w:r w:rsidR="005E0337" w:rsidRPr="00D93B12">
        <w:rPr>
          <w:rFonts w:ascii="Times New Roman" w:eastAsiaTheme="minorHAnsi" w:hAnsi="Times New Roman"/>
          <w:sz w:val="24"/>
          <w:szCs w:val="24"/>
          <w:lang w:val="ru-RU"/>
        </w:rPr>
        <w:t>них газів, дефекти основних кон</w:t>
      </w:r>
      <w:r w:rsidRPr="00D93B12">
        <w:rPr>
          <w:rFonts w:ascii="Times New Roman" w:eastAsiaTheme="minorHAnsi" w:hAnsi="Times New Roman"/>
          <w:sz w:val="24"/>
          <w:szCs w:val="24"/>
          <w:lang w:val="ru-RU"/>
        </w:rPr>
        <w:t>струкційних елементів і вузлів, що знижує механічну міцність і надійність під</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lang w:val="ru-RU"/>
        </w:rPr>
        <w:t>час експлуатації котлів.Для підвищення рівня безпеки котли розміщують в окремих будівлях.</w:t>
      </w:r>
      <w:r w:rsidR="005E0337" w:rsidRPr="00D93B12">
        <w:rPr>
          <w:rFonts w:ascii="Times New Roman" w:eastAsiaTheme="minorHAnsi" w:hAnsi="Times New Roman"/>
          <w:sz w:val="24"/>
          <w:szCs w:val="24"/>
        </w:rPr>
        <w:t xml:space="preserve"> </w:t>
      </w:r>
      <w:r w:rsidRPr="00D93B12">
        <w:rPr>
          <w:rFonts w:ascii="Times New Roman" w:eastAsiaTheme="minorHAnsi" w:hAnsi="Times New Roman"/>
          <w:sz w:val="24"/>
          <w:szCs w:val="24"/>
        </w:rPr>
        <w:t>Розташування в суміжних приміщеннях доз</w:t>
      </w:r>
      <w:r w:rsidR="005E0337" w:rsidRPr="00D93B12">
        <w:rPr>
          <w:rFonts w:ascii="Times New Roman" w:eastAsiaTheme="minorHAnsi" w:hAnsi="Times New Roman"/>
          <w:sz w:val="24"/>
          <w:szCs w:val="24"/>
        </w:rPr>
        <w:t>воляють за наявності протипожеж</w:t>
      </w:r>
      <w:r w:rsidRPr="00D93B12">
        <w:rPr>
          <w:rFonts w:ascii="Times New Roman" w:eastAsiaTheme="minorHAnsi" w:hAnsi="Times New Roman"/>
          <w:sz w:val="24"/>
          <w:szCs w:val="24"/>
        </w:rPr>
        <w:t>ної стінки</w:t>
      </w:r>
      <w:r w:rsidRPr="005E0337">
        <w:rPr>
          <w:rFonts w:ascii="Times New Roman" w:eastAsiaTheme="minorHAnsi" w:hAnsi="Times New Roman"/>
          <w:sz w:val="24"/>
          <w:szCs w:val="24"/>
        </w:rPr>
        <w:t xml:space="preserve"> відповідної вогнестійкості. </w:t>
      </w:r>
      <w:r w:rsidRPr="005E0337">
        <w:rPr>
          <w:rFonts w:ascii="Times New Roman" w:eastAsiaTheme="minorHAnsi" w:hAnsi="Times New Roman"/>
          <w:sz w:val="24"/>
          <w:szCs w:val="24"/>
          <w:lang w:val="ru-RU"/>
        </w:rPr>
        <w:t>Приміщення, в якому встановлено котли,</w:t>
      </w:r>
      <w:r w:rsidR="005E0337">
        <w:rPr>
          <w:rFonts w:ascii="Times New Roman" w:eastAsiaTheme="minorHAnsi" w:hAnsi="Times New Roman"/>
          <w:sz w:val="24"/>
          <w:szCs w:val="24"/>
        </w:rPr>
        <w:t xml:space="preserve"> </w:t>
      </w:r>
      <w:r w:rsidRPr="005E0337">
        <w:rPr>
          <w:rFonts w:ascii="Times New Roman" w:eastAsiaTheme="minorHAnsi" w:hAnsi="Times New Roman"/>
          <w:sz w:val="24"/>
          <w:szCs w:val="24"/>
          <w:lang w:val="ru-RU"/>
        </w:rPr>
        <w:t>має бути збудовано із вогнетривких матеріалів, мати два виходи, вентиляцію та</w:t>
      </w:r>
      <w:r w:rsidR="005E0337">
        <w:rPr>
          <w:rFonts w:ascii="Times New Roman" w:eastAsiaTheme="minorHAnsi" w:hAnsi="Times New Roman"/>
          <w:sz w:val="24"/>
          <w:szCs w:val="24"/>
        </w:rPr>
        <w:t xml:space="preserve"> </w:t>
      </w:r>
      <w:r w:rsidRPr="005E0337">
        <w:rPr>
          <w:rFonts w:ascii="Times New Roman" w:eastAsiaTheme="minorHAnsi" w:hAnsi="Times New Roman"/>
          <w:sz w:val="24"/>
          <w:szCs w:val="24"/>
          <w:lang w:val="ru-RU"/>
        </w:rPr>
        <w:t>аварійне освітлення.</w:t>
      </w:r>
    </w:p>
    <w:p w:rsidR="00033C25" w:rsidRPr="005E0337" w:rsidRDefault="00033C25" w:rsidP="0056076C">
      <w:pPr>
        <w:pStyle w:val="2"/>
        <w:spacing w:before="0" w:line="240" w:lineRule="auto"/>
        <w:jc w:val="center"/>
        <w:rPr>
          <w:rFonts w:ascii="Times New Roman" w:eastAsiaTheme="minorHAnsi" w:hAnsi="Times New Roman" w:cs="Times New Roman"/>
          <w:b/>
          <w:bCs/>
          <w:i/>
          <w:iCs/>
          <w:color w:val="auto"/>
          <w:sz w:val="24"/>
          <w:szCs w:val="24"/>
          <w:lang w:val="ru-RU"/>
        </w:rPr>
      </w:pPr>
      <w:r w:rsidRPr="005E0337">
        <w:rPr>
          <w:rFonts w:ascii="Times New Roman" w:eastAsiaTheme="minorHAnsi" w:hAnsi="Times New Roman" w:cs="Times New Roman"/>
          <w:b/>
          <w:bCs/>
          <w:i/>
          <w:iCs/>
          <w:color w:val="auto"/>
          <w:sz w:val="24"/>
          <w:szCs w:val="24"/>
          <w:lang w:val="ru-RU"/>
        </w:rPr>
        <w:t>Безпека експлуатації компресорних і холодильних</w:t>
      </w:r>
      <w:r w:rsidR="000B70A6">
        <w:rPr>
          <w:rFonts w:ascii="Times New Roman" w:eastAsiaTheme="minorHAnsi" w:hAnsi="Times New Roman" w:cs="Times New Roman"/>
          <w:b/>
          <w:bCs/>
          <w:i/>
          <w:iCs/>
          <w:color w:val="auto"/>
          <w:sz w:val="24"/>
          <w:szCs w:val="24"/>
          <w:lang w:val="ru-RU"/>
        </w:rPr>
        <w:t xml:space="preserve"> </w:t>
      </w:r>
      <w:r w:rsidRPr="005E0337">
        <w:rPr>
          <w:rFonts w:ascii="Times New Roman" w:eastAsiaTheme="minorHAnsi" w:hAnsi="Times New Roman" w:cs="Times New Roman"/>
          <w:b/>
          <w:bCs/>
          <w:i/>
          <w:iCs/>
          <w:color w:val="auto"/>
          <w:sz w:val="24"/>
          <w:szCs w:val="24"/>
          <w:lang w:val="ru-RU"/>
        </w:rPr>
        <w:t>установок</w:t>
      </w:r>
    </w:p>
    <w:p w:rsidR="00033C25" w:rsidRPr="000B70A6"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Технологічні процеси з використанням стисненого повітря та холоду</w:t>
      </w:r>
      <w:r w:rsidR="005E0337" w:rsidRP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 xml:space="preserve">широко застосовують у виробництві лікарських засобів. </w:t>
      </w:r>
      <w:r w:rsidR="000B70A6" w:rsidRPr="000B70A6">
        <w:rPr>
          <w:rFonts w:ascii="Times New Roman" w:eastAsiaTheme="minorHAnsi" w:hAnsi="Times New Roman" w:cs="Times New Roman"/>
          <w:color w:val="auto"/>
          <w:sz w:val="24"/>
          <w:szCs w:val="24"/>
          <w:lang w:val="ru-RU"/>
        </w:rPr>
        <w:t>Стиснене повітря отри</w:t>
      </w:r>
      <w:r w:rsidRPr="000B70A6">
        <w:rPr>
          <w:rFonts w:ascii="Times New Roman" w:eastAsiaTheme="minorHAnsi" w:hAnsi="Times New Roman" w:cs="Times New Roman"/>
          <w:color w:val="auto"/>
          <w:sz w:val="24"/>
          <w:szCs w:val="24"/>
          <w:lang w:val="ru-RU"/>
        </w:rPr>
        <w:t>мують за допомогою компресорів, а холод - у холодильних установках.</w:t>
      </w:r>
    </w:p>
    <w:p w:rsidR="000B70A6" w:rsidRDefault="00033C25" w:rsidP="0056076C">
      <w:pPr>
        <w:spacing w:after="0" w:line="240" w:lineRule="auto"/>
        <w:rPr>
          <w:rFonts w:ascii="Times New Roman" w:hAnsi="Times New Roman"/>
          <w:sz w:val="24"/>
          <w:szCs w:val="24"/>
          <w:lang w:val="ru-RU"/>
        </w:rPr>
      </w:pPr>
      <w:r w:rsidRPr="000B70A6">
        <w:rPr>
          <w:rFonts w:ascii="Times New Roman" w:hAnsi="Times New Roman"/>
          <w:sz w:val="24"/>
          <w:szCs w:val="24"/>
          <w:lang w:val="ru-RU"/>
        </w:rPr>
        <w:t>Аварії під час роботи компресорів можуть призводити до руйнування</w:t>
      </w:r>
      <w:r w:rsidR="000B70A6" w:rsidRPr="000B70A6">
        <w:rPr>
          <w:rFonts w:ascii="Times New Roman" w:eastAsiaTheme="minorHAnsi" w:hAnsi="Times New Roman"/>
          <w:sz w:val="24"/>
          <w:szCs w:val="24"/>
        </w:rPr>
        <w:t xml:space="preserve"> </w:t>
      </w:r>
      <w:r w:rsidRPr="000B70A6">
        <w:rPr>
          <w:rFonts w:ascii="Times New Roman" w:hAnsi="Times New Roman"/>
          <w:sz w:val="24"/>
          <w:szCs w:val="24"/>
          <w:lang w:val="ru-RU"/>
        </w:rPr>
        <w:t xml:space="preserve">обладнання, будівлі, травмування персоналу. </w:t>
      </w:r>
    </w:p>
    <w:p w:rsidR="000B70A6" w:rsidRDefault="00033C25" w:rsidP="0056076C">
      <w:pPr>
        <w:spacing w:after="0" w:line="240" w:lineRule="auto"/>
        <w:rPr>
          <w:rFonts w:ascii="Times New Roman" w:hAnsi="Times New Roman"/>
          <w:sz w:val="24"/>
          <w:szCs w:val="24"/>
        </w:rPr>
      </w:pPr>
      <w:r w:rsidRPr="000B70A6">
        <w:rPr>
          <w:rFonts w:ascii="Times New Roman" w:hAnsi="Times New Roman"/>
          <w:sz w:val="24"/>
          <w:szCs w:val="24"/>
        </w:rPr>
        <w:t>Причинами аварій можуть бути:</w:t>
      </w:r>
      <w:r w:rsidR="000B70A6" w:rsidRPr="000B70A6">
        <w:rPr>
          <w:rFonts w:ascii="Times New Roman" w:hAnsi="Times New Roman"/>
          <w:sz w:val="24"/>
          <w:szCs w:val="24"/>
        </w:rPr>
        <w:t xml:space="preserve"> </w:t>
      </w:r>
    </w:p>
    <w:p w:rsidR="000B70A6" w:rsidRPr="000B70A6" w:rsidRDefault="00033C25" w:rsidP="00E56C89">
      <w:pPr>
        <w:pStyle w:val="a6"/>
        <w:numPr>
          <w:ilvl w:val="0"/>
          <w:numId w:val="123"/>
        </w:numPr>
        <w:spacing w:after="0" w:line="240" w:lineRule="auto"/>
        <w:rPr>
          <w:rFonts w:ascii="Times New Roman" w:hAnsi="Times New Roman"/>
          <w:sz w:val="24"/>
          <w:szCs w:val="24"/>
        </w:rPr>
      </w:pPr>
      <w:r w:rsidRPr="000B70A6">
        <w:rPr>
          <w:rFonts w:ascii="Times New Roman" w:hAnsi="Times New Roman"/>
          <w:sz w:val="24"/>
          <w:szCs w:val="24"/>
        </w:rPr>
        <w:t xml:space="preserve">перевищення тиску стисненого повітря, </w:t>
      </w:r>
    </w:p>
    <w:p w:rsidR="000B70A6" w:rsidRPr="000B70A6" w:rsidRDefault="00033C25" w:rsidP="00E56C89">
      <w:pPr>
        <w:pStyle w:val="a6"/>
        <w:numPr>
          <w:ilvl w:val="0"/>
          <w:numId w:val="123"/>
        </w:numPr>
        <w:spacing w:after="0" w:line="240" w:lineRule="auto"/>
        <w:rPr>
          <w:rFonts w:ascii="Times New Roman" w:hAnsi="Times New Roman"/>
          <w:sz w:val="24"/>
          <w:szCs w:val="24"/>
        </w:rPr>
      </w:pPr>
      <w:r w:rsidRPr="000B70A6">
        <w:rPr>
          <w:rFonts w:ascii="Times New Roman" w:hAnsi="Times New Roman"/>
          <w:sz w:val="24"/>
          <w:szCs w:val="24"/>
        </w:rPr>
        <w:t>підвищення температури повітря під</w:t>
      </w:r>
      <w:r w:rsidR="000B70A6" w:rsidRPr="000B70A6">
        <w:rPr>
          <w:rFonts w:ascii="Times New Roman" w:hAnsi="Times New Roman"/>
          <w:sz w:val="24"/>
          <w:szCs w:val="24"/>
        </w:rPr>
        <w:t xml:space="preserve"> </w:t>
      </w:r>
      <w:r w:rsidRPr="000B70A6">
        <w:rPr>
          <w:rFonts w:ascii="Times New Roman" w:hAnsi="Times New Roman"/>
          <w:sz w:val="24"/>
          <w:szCs w:val="24"/>
        </w:rPr>
        <w:t xml:space="preserve">час стиснення, </w:t>
      </w:r>
    </w:p>
    <w:p w:rsidR="000B70A6" w:rsidRDefault="00033C25" w:rsidP="00E56C89">
      <w:pPr>
        <w:pStyle w:val="a6"/>
        <w:numPr>
          <w:ilvl w:val="0"/>
          <w:numId w:val="123"/>
        </w:numPr>
        <w:spacing w:after="0" w:line="240" w:lineRule="auto"/>
        <w:rPr>
          <w:rFonts w:ascii="Times New Roman" w:hAnsi="Times New Roman"/>
          <w:sz w:val="24"/>
          <w:szCs w:val="24"/>
        </w:rPr>
      </w:pPr>
      <w:r w:rsidRPr="000B70A6">
        <w:rPr>
          <w:rFonts w:ascii="Times New Roman" w:hAnsi="Times New Roman"/>
          <w:sz w:val="24"/>
          <w:szCs w:val="24"/>
        </w:rPr>
        <w:t xml:space="preserve">утворення </w:t>
      </w:r>
      <w:r w:rsidR="000B70A6" w:rsidRPr="000B70A6">
        <w:rPr>
          <w:rFonts w:ascii="Times New Roman" w:hAnsi="Times New Roman"/>
          <w:sz w:val="24"/>
          <w:szCs w:val="24"/>
        </w:rPr>
        <w:t xml:space="preserve"> </w:t>
      </w:r>
      <w:r w:rsidRPr="000B70A6">
        <w:rPr>
          <w:rFonts w:ascii="Times New Roman" w:hAnsi="Times New Roman"/>
          <w:sz w:val="24"/>
          <w:szCs w:val="24"/>
        </w:rPr>
        <w:t>вибухонебезпечних</w:t>
      </w:r>
      <w:r w:rsidR="000B70A6" w:rsidRPr="000B70A6">
        <w:rPr>
          <w:rFonts w:ascii="Times New Roman" w:hAnsi="Times New Roman"/>
          <w:sz w:val="24"/>
          <w:szCs w:val="24"/>
        </w:rPr>
        <w:t xml:space="preserve"> сумішей кисню з продуктами роз</w:t>
      </w:r>
      <w:r w:rsidRPr="000B70A6">
        <w:rPr>
          <w:rFonts w:ascii="Times New Roman" w:hAnsi="Times New Roman"/>
          <w:sz w:val="24"/>
          <w:szCs w:val="24"/>
        </w:rPr>
        <w:t xml:space="preserve">кладання мастил, </w:t>
      </w:r>
    </w:p>
    <w:p w:rsidR="000B70A6" w:rsidRPr="000B70A6" w:rsidRDefault="00033C25" w:rsidP="00E56C89">
      <w:pPr>
        <w:pStyle w:val="a6"/>
        <w:numPr>
          <w:ilvl w:val="0"/>
          <w:numId w:val="123"/>
        </w:numPr>
        <w:spacing w:after="0" w:line="240" w:lineRule="auto"/>
        <w:rPr>
          <w:rFonts w:ascii="Times New Roman" w:hAnsi="Times New Roman"/>
          <w:sz w:val="24"/>
          <w:szCs w:val="24"/>
        </w:rPr>
      </w:pPr>
      <w:r w:rsidRPr="000B70A6">
        <w:rPr>
          <w:rFonts w:ascii="Times New Roman" w:hAnsi="Times New Roman"/>
          <w:sz w:val="24"/>
          <w:szCs w:val="24"/>
        </w:rPr>
        <w:t xml:space="preserve">порушення правил безпеки </w:t>
      </w:r>
      <w:r w:rsidR="000B70A6" w:rsidRPr="000B70A6">
        <w:rPr>
          <w:rFonts w:ascii="Times New Roman" w:hAnsi="Times New Roman"/>
          <w:sz w:val="24"/>
          <w:szCs w:val="24"/>
        </w:rPr>
        <w:t>під час обслуговування,</w:t>
      </w:r>
    </w:p>
    <w:p w:rsidR="000B70A6" w:rsidRDefault="000B70A6" w:rsidP="00E56C89">
      <w:pPr>
        <w:pStyle w:val="a6"/>
        <w:numPr>
          <w:ilvl w:val="0"/>
          <w:numId w:val="123"/>
        </w:numPr>
        <w:spacing w:after="0" w:line="240" w:lineRule="auto"/>
        <w:rPr>
          <w:rFonts w:ascii="Times New Roman" w:hAnsi="Times New Roman"/>
          <w:sz w:val="24"/>
          <w:szCs w:val="24"/>
        </w:rPr>
      </w:pPr>
      <w:r w:rsidRPr="000B70A6">
        <w:rPr>
          <w:rFonts w:ascii="Times New Roman" w:hAnsi="Times New Roman"/>
          <w:sz w:val="24"/>
          <w:szCs w:val="24"/>
        </w:rPr>
        <w:t>експлуа</w:t>
      </w:r>
      <w:r w:rsidR="00033C25" w:rsidRPr="000B70A6">
        <w:rPr>
          <w:rFonts w:ascii="Times New Roman" w:hAnsi="Times New Roman"/>
          <w:sz w:val="24"/>
          <w:szCs w:val="24"/>
        </w:rPr>
        <w:t>тації та догляду за технічним станом компресорів.</w:t>
      </w:r>
      <w:r w:rsidRPr="000B70A6">
        <w:rPr>
          <w:rFonts w:ascii="Times New Roman" w:hAnsi="Times New Roman"/>
          <w:sz w:val="24"/>
          <w:szCs w:val="24"/>
        </w:rPr>
        <w:t xml:space="preserve"> </w:t>
      </w:r>
    </w:p>
    <w:p w:rsidR="000B70A6" w:rsidRDefault="00033C25" w:rsidP="001652DC">
      <w:pPr>
        <w:spacing w:after="0" w:line="240" w:lineRule="auto"/>
        <w:jc w:val="center"/>
        <w:rPr>
          <w:rFonts w:ascii="Times New Roman" w:hAnsi="Times New Roman"/>
          <w:b/>
          <w:bCs/>
          <w:i/>
          <w:iCs/>
          <w:sz w:val="24"/>
          <w:szCs w:val="24"/>
        </w:rPr>
      </w:pPr>
      <w:r w:rsidRPr="000C12FC">
        <w:rPr>
          <w:rFonts w:ascii="Times New Roman" w:hAnsi="Times New Roman"/>
          <w:b/>
          <w:bCs/>
          <w:i/>
          <w:iCs/>
          <w:sz w:val="24"/>
          <w:szCs w:val="24"/>
        </w:rPr>
        <w:t>Безпека експлуатації стаціонарних посудин, які</w:t>
      </w:r>
      <w:r w:rsidR="000B70A6">
        <w:rPr>
          <w:rFonts w:ascii="Times New Roman" w:hAnsi="Times New Roman"/>
          <w:b/>
          <w:bCs/>
          <w:i/>
          <w:iCs/>
          <w:sz w:val="24"/>
          <w:szCs w:val="24"/>
        </w:rPr>
        <w:t xml:space="preserve"> </w:t>
      </w:r>
      <w:r w:rsidRPr="000C12FC">
        <w:rPr>
          <w:rFonts w:ascii="Times New Roman" w:hAnsi="Times New Roman"/>
          <w:b/>
          <w:bCs/>
          <w:i/>
          <w:iCs/>
          <w:sz w:val="24"/>
          <w:szCs w:val="24"/>
        </w:rPr>
        <w:t>працюють під тиском</w:t>
      </w:r>
    </w:p>
    <w:p w:rsidR="000B70A6" w:rsidRDefault="00033C25" w:rsidP="001652DC">
      <w:pPr>
        <w:spacing w:after="0" w:line="240" w:lineRule="auto"/>
        <w:jc w:val="both"/>
        <w:rPr>
          <w:rFonts w:ascii="Times New Roman" w:hAnsi="Times New Roman"/>
          <w:sz w:val="24"/>
          <w:szCs w:val="24"/>
        </w:rPr>
      </w:pPr>
      <w:r w:rsidRPr="000B70A6">
        <w:rPr>
          <w:rFonts w:ascii="Times New Roman" w:hAnsi="Times New Roman"/>
          <w:sz w:val="24"/>
          <w:szCs w:val="24"/>
        </w:rPr>
        <w:t>На фармацевтичних підприємствах для технологічних потреб широко</w:t>
      </w:r>
      <w:r w:rsidR="000C12FC">
        <w:rPr>
          <w:rFonts w:ascii="Times New Roman" w:eastAsiaTheme="minorHAnsi" w:hAnsi="Times New Roman"/>
          <w:sz w:val="24"/>
          <w:szCs w:val="24"/>
        </w:rPr>
        <w:t xml:space="preserve"> </w:t>
      </w:r>
      <w:r w:rsidR="000B70A6">
        <w:rPr>
          <w:rFonts w:ascii="Times New Roman" w:hAnsi="Times New Roman"/>
          <w:sz w:val="24"/>
          <w:szCs w:val="24"/>
        </w:rPr>
        <w:t>використовують</w:t>
      </w:r>
      <w:r w:rsidRPr="000B70A6">
        <w:rPr>
          <w:rFonts w:ascii="Times New Roman" w:hAnsi="Times New Roman"/>
          <w:sz w:val="24"/>
          <w:szCs w:val="24"/>
        </w:rPr>
        <w:t>стаціонарні посудини, що працюють під тиском (автоклави,</w:t>
      </w:r>
      <w:r w:rsidR="000B70A6" w:rsidRPr="000B70A6">
        <w:rPr>
          <w:rFonts w:ascii="Times New Roman" w:hAnsi="Times New Roman"/>
          <w:sz w:val="24"/>
          <w:szCs w:val="24"/>
        </w:rPr>
        <w:t xml:space="preserve"> </w:t>
      </w:r>
      <w:r w:rsidRPr="000C12FC">
        <w:rPr>
          <w:rFonts w:ascii="Times New Roman" w:hAnsi="Times New Roman"/>
          <w:sz w:val="24"/>
          <w:szCs w:val="24"/>
        </w:rPr>
        <w:t>випарні апарати, фільтри, сепаратори, бродильні апарати тощо).</w:t>
      </w:r>
      <w:r w:rsidR="000B70A6">
        <w:rPr>
          <w:rFonts w:ascii="Times New Roman" w:hAnsi="Times New Roman"/>
          <w:sz w:val="24"/>
          <w:szCs w:val="24"/>
        </w:rPr>
        <w:t xml:space="preserve"> </w:t>
      </w:r>
    </w:p>
    <w:p w:rsidR="000B70A6" w:rsidRDefault="00033C25" w:rsidP="001652DC">
      <w:pPr>
        <w:spacing w:after="0" w:line="240" w:lineRule="auto"/>
        <w:jc w:val="both"/>
        <w:rPr>
          <w:rFonts w:ascii="Times New Roman" w:hAnsi="Times New Roman"/>
          <w:sz w:val="24"/>
          <w:szCs w:val="24"/>
        </w:rPr>
      </w:pPr>
      <w:r w:rsidRPr="000C12FC">
        <w:rPr>
          <w:rFonts w:ascii="Times New Roman" w:hAnsi="Times New Roman"/>
          <w:sz w:val="24"/>
          <w:szCs w:val="24"/>
        </w:rPr>
        <w:t>Основними причинами аварій під час експлуатації цього обладнання є:</w:t>
      </w:r>
    </w:p>
    <w:p w:rsidR="000B70A6" w:rsidRPr="000B70A6" w:rsidRDefault="000B70A6" w:rsidP="00E56C89">
      <w:pPr>
        <w:pStyle w:val="a6"/>
        <w:numPr>
          <w:ilvl w:val="0"/>
          <w:numId w:val="124"/>
        </w:numPr>
        <w:spacing w:after="0" w:line="240" w:lineRule="auto"/>
        <w:jc w:val="both"/>
        <w:rPr>
          <w:rFonts w:ascii="Times New Roman" w:hAnsi="Times New Roman"/>
          <w:sz w:val="24"/>
          <w:szCs w:val="24"/>
          <w:lang w:val="ru-RU"/>
        </w:rPr>
      </w:pPr>
      <w:r w:rsidRPr="000B70A6">
        <w:rPr>
          <w:rFonts w:ascii="Times New Roman" w:hAnsi="Times New Roman"/>
          <w:sz w:val="24"/>
          <w:szCs w:val="24"/>
          <w:lang w:val="ru-RU"/>
        </w:rPr>
        <w:t>дефекти виготовлення;</w:t>
      </w:r>
    </w:p>
    <w:p w:rsidR="000B70A6" w:rsidRPr="000B70A6" w:rsidRDefault="000B70A6" w:rsidP="00E56C89">
      <w:pPr>
        <w:pStyle w:val="a6"/>
        <w:numPr>
          <w:ilvl w:val="0"/>
          <w:numId w:val="124"/>
        </w:numPr>
        <w:spacing w:after="0" w:line="240" w:lineRule="auto"/>
        <w:jc w:val="both"/>
        <w:rPr>
          <w:rFonts w:ascii="Times New Roman" w:hAnsi="Times New Roman"/>
          <w:sz w:val="24"/>
          <w:szCs w:val="24"/>
          <w:lang w:val="ru-RU"/>
        </w:rPr>
      </w:pPr>
      <w:r w:rsidRPr="000B70A6">
        <w:rPr>
          <w:rFonts w:ascii="Times New Roman" w:hAnsi="Times New Roman"/>
          <w:sz w:val="24"/>
          <w:szCs w:val="24"/>
          <w:lang w:val="ru-RU"/>
        </w:rPr>
        <w:t>корозійне руйнування;</w:t>
      </w:r>
    </w:p>
    <w:p w:rsidR="000B70A6" w:rsidRDefault="000B70A6" w:rsidP="00E56C89">
      <w:pPr>
        <w:pStyle w:val="a6"/>
        <w:numPr>
          <w:ilvl w:val="0"/>
          <w:numId w:val="124"/>
        </w:numPr>
        <w:spacing w:after="0" w:line="240" w:lineRule="auto"/>
        <w:jc w:val="both"/>
        <w:rPr>
          <w:rFonts w:ascii="Times New Roman" w:eastAsiaTheme="minorHAnsi" w:hAnsi="Times New Roman"/>
          <w:sz w:val="24"/>
          <w:szCs w:val="24"/>
          <w:lang w:val="ru-RU"/>
        </w:rPr>
      </w:pPr>
      <w:r w:rsidRPr="000B70A6">
        <w:rPr>
          <w:rFonts w:ascii="Times New Roman" w:hAnsi="Times New Roman"/>
          <w:sz w:val="24"/>
          <w:szCs w:val="24"/>
          <w:lang w:val="ru-RU"/>
        </w:rPr>
        <w:t>порушення технологічного</w:t>
      </w:r>
      <w:r w:rsidRPr="000B70A6">
        <w:rPr>
          <w:rFonts w:ascii="Times New Roman" w:eastAsiaTheme="minorHAnsi" w:hAnsi="Times New Roman"/>
          <w:sz w:val="24"/>
          <w:szCs w:val="24"/>
          <w:lang w:val="ru-RU"/>
        </w:rPr>
        <w:t xml:space="preserve"> режиму та правил експлуатації;</w:t>
      </w:r>
    </w:p>
    <w:p w:rsidR="000B70A6" w:rsidRPr="000B70A6" w:rsidRDefault="000B70A6" w:rsidP="00E56C89">
      <w:pPr>
        <w:pStyle w:val="a6"/>
        <w:numPr>
          <w:ilvl w:val="0"/>
          <w:numId w:val="124"/>
        </w:numPr>
        <w:spacing w:after="0" w:line="240" w:lineRule="auto"/>
        <w:jc w:val="both"/>
        <w:rPr>
          <w:rFonts w:ascii="Times New Roman" w:hAnsi="Times New Roman"/>
          <w:sz w:val="24"/>
          <w:szCs w:val="24"/>
          <w:lang w:val="ru-RU"/>
        </w:rPr>
      </w:pPr>
      <w:r w:rsidRPr="000B70A6">
        <w:rPr>
          <w:rFonts w:ascii="Times New Roman" w:hAnsi="Times New Roman"/>
          <w:sz w:val="24"/>
          <w:szCs w:val="24"/>
          <w:lang w:val="ru-RU"/>
        </w:rPr>
        <w:t>несправності арматури, приладів і пристроїв безпеки.</w:t>
      </w:r>
    </w:p>
    <w:p w:rsidR="000B70A6" w:rsidRDefault="00033C25" w:rsidP="001652DC">
      <w:pPr>
        <w:spacing w:after="0" w:line="240" w:lineRule="auto"/>
        <w:jc w:val="both"/>
        <w:rPr>
          <w:rFonts w:ascii="Times New Roman" w:hAnsi="Times New Roman"/>
          <w:sz w:val="24"/>
          <w:szCs w:val="24"/>
        </w:rPr>
      </w:pPr>
      <w:r w:rsidRPr="000B70A6">
        <w:rPr>
          <w:rFonts w:ascii="Times New Roman" w:hAnsi="Times New Roman"/>
          <w:sz w:val="24"/>
          <w:szCs w:val="24"/>
          <w:lang w:val="ru-RU"/>
        </w:rPr>
        <w:t>Небезпека під час експлуатації таких посудин полягає в зриванні болтів,</w:t>
      </w:r>
      <w:r w:rsidR="000B70A6">
        <w:rPr>
          <w:rFonts w:ascii="Times New Roman" w:hAnsi="Times New Roman"/>
          <w:sz w:val="24"/>
          <w:szCs w:val="24"/>
          <w:lang w:val="ru-RU"/>
        </w:rPr>
        <w:t xml:space="preserve"> </w:t>
      </w:r>
      <w:r w:rsidRPr="000C12FC">
        <w:rPr>
          <w:rFonts w:ascii="Times New Roman" w:hAnsi="Times New Roman"/>
          <w:sz w:val="24"/>
          <w:szCs w:val="24"/>
        </w:rPr>
        <w:t>кришок люків, випинанні та розриві днищ тощо.</w:t>
      </w:r>
    </w:p>
    <w:p w:rsidR="000B70A6" w:rsidRDefault="00033C25" w:rsidP="0056076C">
      <w:pPr>
        <w:spacing w:after="0" w:line="240" w:lineRule="auto"/>
        <w:jc w:val="center"/>
        <w:rPr>
          <w:rFonts w:ascii="Times New Roman" w:hAnsi="Times New Roman"/>
          <w:b/>
          <w:bCs/>
          <w:i/>
          <w:iCs/>
          <w:sz w:val="24"/>
          <w:szCs w:val="24"/>
        </w:rPr>
      </w:pPr>
      <w:r w:rsidRPr="000C12FC">
        <w:rPr>
          <w:rFonts w:ascii="Times New Roman" w:hAnsi="Times New Roman"/>
          <w:b/>
          <w:bCs/>
          <w:i/>
          <w:iCs/>
          <w:sz w:val="24"/>
          <w:szCs w:val="24"/>
        </w:rPr>
        <w:t>Вимоги до зберігання та транспортування вихідної</w:t>
      </w:r>
      <w:r w:rsidR="000B70A6">
        <w:rPr>
          <w:rFonts w:ascii="Times New Roman" w:hAnsi="Times New Roman"/>
          <w:b/>
          <w:bCs/>
          <w:i/>
          <w:iCs/>
          <w:sz w:val="24"/>
          <w:szCs w:val="24"/>
        </w:rPr>
        <w:t xml:space="preserve"> </w:t>
      </w:r>
      <w:r w:rsidRPr="000C12FC">
        <w:rPr>
          <w:rFonts w:ascii="Times New Roman" w:hAnsi="Times New Roman"/>
          <w:b/>
          <w:bCs/>
          <w:i/>
          <w:iCs/>
          <w:sz w:val="24"/>
          <w:szCs w:val="24"/>
        </w:rPr>
        <w:t>сировини, матеріалів, готової продукції та відходів</w:t>
      </w:r>
      <w:r w:rsidR="000B70A6">
        <w:rPr>
          <w:rFonts w:ascii="Times New Roman" w:hAnsi="Times New Roman"/>
          <w:b/>
          <w:bCs/>
          <w:i/>
          <w:iCs/>
          <w:sz w:val="24"/>
          <w:szCs w:val="24"/>
        </w:rPr>
        <w:t xml:space="preserve"> </w:t>
      </w:r>
      <w:r w:rsidRPr="000C12FC">
        <w:rPr>
          <w:rFonts w:ascii="Times New Roman" w:hAnsi="Times New Roman"/>
          <w:b/>
          <w:bCs/>
          <w:i/>
          <w:iCs/>
          <w:sz w:val="24"/>
          <w:szCs w:val="24"/>
        </w:rPr>
        <w:t>виробництва</w:t>
      </w:r>
    </w:p>
    <w:p w:rsidR="00033C25" w:rsidRDefault="00033C25" w:rsidP="0056076C">
      <w:pPr>
        <w:spacing w:after="0" w:line="240" w:lineRule="auto"/>
        <w:jc w:val="both"/>
        <w:rPr>
          <w:rFonts w:ascii="Times New Roman" w:hAnsi="Times New Roman"/>
          <w:sz w:val="24"/>
          <w:szCs w:val="24"/>
        </w:rPr>
      </w:pPr>
      <w:r w:rsidRPr="000B70A6">
        <w:rPr>
          <w:rFonts w:ascii="Times New Roman" w:hAnsi="Times New Roman"/>
          <w:sz w:val="24"/>
          <w:szCs w:val="24"/>
        </w:rPr>
        <w:t>У фармацевтичній промисловості під ч</w:t>
      </w:r>
      <w:r w:rsidR="000B70A6">
        <w:rPr>
          <w:rFonts w:ascii="Times New Roman" w:hAnsi="Times New Roman"/>
          <w:sz w:val="24"/>
          <w:szCs w:val="24"/>
        </w:rPr>
        <w:t>ас обладнання складів для збері</w:t>
      </w:r>
      <w:r w:rsidRPr="000C12FC">
        <w:rPr>
          <w:rFonts w:ascii="Times New Roman" w:hAnsi="Times New Roman"/>
          <w:sz w:val="24"/>
          <w:szCs w:val="24"/>
        </w:rPr>
        <w:t>гання речовин різних груп небезпеки потрібн</w:t>
      </w:r>
      <w:r w:rsidR="000B70A6">
        <w:rPr>
          <w:rFonts w:ascii="Times New Roman" w:hAnsi="Times New Roman"/>
          <w:sz w:val="24"/>
          <w:szCs w:val="24"/>
        </w:rPr>
        <w:t>о враховувати правила і положен</w:t>
      </w:r>
      <w:r w:rsidRPr="000C12FC">
        <w:rPr>
          <w:rFonts w:ascii="Times New Roman" w:hAnsi="Times New Roman"/>
          <w:sz w:val="24"/>
          <w:szCs w:val="24"/>
        </w:rPr>
        <w:t>ня санітарної та пожежної безпеки, що є загальними для всіх складів.Речовини потрібно зберігати в тарі та упакуванні, що регламентованівідповідними стандартами або технічними умовами. На кожну речовину маєбути документ, у якому зазначають:</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uk-UA"/>
        </w:rPr>
      </w:pPr>
      <w:r w:rsidRPr="000B70A6">
        <w:rPr>
          <w:rFonts w:ascii="Times New Roman" w:eastAsiaTheme="minorHAnsi" w:hAnsi="Times New Roman" w:cs="Times New Roman"/>
          <w:color w:val="auto"/>
          <w:sz w:val="24"/>
          <w:szCs w:val="24"/>
          <w:lang w:val="uk-UA"/>
        </w:rPr>
        <w:lastRenderedPageBreak/>
        <w:t>найменування організації, якій підпорядковано підприємствовиробник;</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найменування піднриємства-виробника та його адреса;</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дата виготовлення; номер партії;</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маса речовини нетто і брутто;</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відповідність якості продукту вимогам стандарту;</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номер стандарту;</w:t>
      </w:r>
    </w:p>
    <w:p w:rsidR="00D93B12" w:rsidRPr="000B70A6"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термін зберігання;</w:t>
      </w:r>
    </w:p>
    <w:p w:rsidR="00D93B12" w:rsidRPr="0074613E" w:rsidRDefault="00D93B12" w:rsidP="00E56C89">
      <w:pPr>
        <w:pStyle w:val="2"/>
        <w:numPr>
          <w:ilvl w:val="0"/>
          <w:numId w:val="125"/>
        </w:numPr>
        <w:spacing w:before="0" w:line="240" w:lineRule="auto"/>
        <w:jc w:val="both"/>
        <w:rPr>
          <w:rFonts w:ascii="Times New Roman" w:eastAsiaTheme="minorHAnsi" w:hAnsi="Times New Roman" w:cs="Times New Roman"/>
          <w:color w:val="auto"/>
          <w:sz w:val="24"/>
          <w:szCs w:val="24"/>
          <w:lang w:val="ru-RU"/>
        </w:rPr>
      </w:pPr>
      <w:r w:rsidRPr="0074613E">
        <w:rPr>
          <w:rFonts w:ascii="Times New Roman" w:eastAsiaTheme="minorHAnsi" w:hAnsi="Times New Roman" w:cs="Times New Roman"/>
          <w:color w:val="auto"/>
          <w:sz w:val="24"/>
          <w:szCs w:val="24"/>
          <w:lang w:val="ru-RU"/>
        </w:rPr>
        <w:t>знаки токсичної та вибухопожежної небезпеки.</w:t>
      </w:r>
    </w:p>
    <w:p w:rsidR="00D93B12" w:rsidRPr="000B70A6" w:rsidRDefault="00D93B12" w:rsidP="00D93B12">
      <w:pPr>
        <w:pStyle w:val="2"/>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Зберігання будь-яких хімічних речовин на складах у тарі, що не</w:t>
      </w:r>
      <w:r>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має написів, ярликів, бірок, заборонено. Якщо раптом такі речовини</w:t>
      </w:r>
      <w:r>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виявлено, потрібно провести хімічний аналіз або знищити їх.</w:t>
      </w:r>
    </w:p>
    <w:p w:rsidR="00D93B12" w:rsidRPr="000B70A6" w:rsidRDefault="00D93B12" w:rsidP="00D93B12">
      <w:pPr>
        <w:pStyle w:val="2"/>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Заборонено зберігати на робочих місцях отруйні, вибухові та вогненебезпечні речовини. У хімічних лабораторіях в обсягах, які потрібні для роботи,</w:t>
      </w:r>
      <w:r>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такі речовини в робочий час зберігають у металевих шафах або сейфах.</w:t>
      </w:r>
    </w:p>
    <w:p w:rsidR="00D93B12" w:rsidRPr="00D93B12" w:rsidRDefault="00D93B12" w:rsidP="0056076C">
      <w:pPr>
        <w:spacing w:after="0" w:line="240" w:lineRule="auto"/>
        <w:jc w:val="both"/>
        <w:rPr>
          <w:rFonts w:ascii="Times New Roman" w:hAnsi="Times New Roman"/>
          <w:sz w:val="24"/>
          <w:szCs w:val="24"/>
          <w:lang w:val="ru-RU"/>
        </w:rPr>
      </w:pPr>
    </w:p>
    <w:p w:rsidR="00033C25" w:rsidRPr="000B70A6"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Легкозаймисті горючі рідкі речовини зберігають у резервуарах, об'єм</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яких не перевищує об'єму, регламентованог</w:t>
      </w:r>
      <w:r w:rsidR="000B70A6" w:rsidRPr="000B70A6">
        <w:rPr>
          <w:rFonts w:ascii="Times New Roman" w:eastAsiaTheme="minorHAnsi" w:hAnsi="Times New Roman" w:cs="Times New Roman"/>
          <w:color w:val="auto"/>
          <w:sz w:val="24"/>
          <w:szCs w:val="24"/>
          <w:lang w:val="ru-RU"/>
        </w:rPr>
        <w:t>о нормативами, в місцях, захище</w:t>
      </w:r>
      <w:r w:rsidRPr="000B70A6">
        <w:rPr>
          <w:rFonts w:ascii="Times New Roman" w:eastAsiaTheme="minorHAnsi" w:hAnsi="Times New Roman" w:cs="Times New Roman"/>
          <w:color w:val="auto"/>
          <w:sz w:val="24"/>
          <w:szCs w:val="24"/>
          <w:lang w:val="ru-RU"/>
        </w:rPr>
        <w:t>них від пилу, вологи та світла. Під час зберіг</w:t>
      </w:r>
      <w:r w:rsidR="000B70A6" w:rsidRPr="000B70A6">
        <w:rPr>
          <w:rFonts w:ascii="Times New Roman" w:eastAsiaTheme="minorHAnsi" w:hAnsi="Times New Roman" w:cs="Times New Roman"/>
          <w:color w:val="auto"/>
          <w:sz w:val="24"/>
          <w:szCs w:val="24"/>
          <w:lang w:val="ru-RU"/>
        </w:rPr>
        <w:t>ання легкозаймистих речовин спо</w:t>
      </w:r>
      <w:r w:rsidRPr="000B70A6">
        <w:rPr>
          <w:rFonts w:ascii="Times New Roman" w:eastAsiaTheme="minorHAnsi" w:hAnsi="Times New Roman" w:cs="Times New Roman"/>
          <w:color w:val="auto"/>
          <w:sz w:val="24"/>
          <w:szCs w:val="24"/>
          <w:lang w:val="ru-RU"/>
        </w:rPr>
        <w:t>стерігають за температурою в приміщенні, оскільки ці рідини мають низьку</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температуру спалаху, і їх пара легко займається. Кислоти й основи зберігають в</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окремих вогнетривких приміщеннях. Категорично заборонено їх зберігання в</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підвальних приміщеннях, а також разом із горючими та легкозаймистими ре-</w:t>
      </w:r>
    </w:p>
    <w:p w:rsidR="00033C25" w:rsidRPr="0074613E"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74613E">
        <w:rPr>
          <w:rFonts w:ascii="Times New Roman" w:eastAsiaTheme="minorHAnsi" w:hAnsi="Times New Roman" w:cs="Times New Roman"/>
          <w:color w:val="auto"/>
          <w:sz w:val="24"/>
          <w:szCs w:val="24"/>
          <w:lang w:val="ru-RU"/>
        </w:rPr>
        <w:t>човинами.</w:t>
      </w:r>
    </w:p>
    <w:p w:rsidR="00033C25" w:rsidRDefault="00033C25" w:rsidP="0056076C">
      <w:pPr>
        <w:pStyle w:val="2"/>
        <w:spacing w:before="0" w:line="240" w:lineRule="auto"/>
        <w:jc w:val="both"/>
        <w:rPr>
          <w:rFonts w:ascii="Times New Roman" w:eastAsiaTheme="minorHAnsi" w:hAnsi="Times New Roman" w:cs="Times New Roman"/>
          <w:color w:val="auto"/>
          <w:sz w:val="24"/>
          <w:szCs w:val="24"/>
          <w:lang w:val="ru-RU"/>
        </w:rPr>
      </w:pPr>
      <w:r w:rsidRPr="000B70A6">
        <w:rPr>
          <w:rFonts w:ascii="Times New Roman" w:eastAsiaTheme="minorHAnsi" w:hAnsi="Times New Roman" w:cs="Times New Roman"/>
          <w:color w:val="auto"/>
          <w:sz w:val="24"/>
          <w:szCs w:val="24"/>
          <w:lang w:val="ru-RU"/>
        </w:rPr>
        <w:t>Сулії з кислотами встановлюють групами не більше ніж у чотири ряди.</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Ширина проходу між рядами має бути не менше 1 м. Для запобігання вибуху</w:t>
      </w:r>
      <w:r w:rsidR="000B70A6">
        <w:rPr>
          <w:rFonts w:ascii="Times New Roman" w:eastAsiaTheme="minorHAnsi" w:hAnsi="Times New Roman" w:cs="Times New Roman"/>
          <w:color w:val="auto"/>
          <w:sz w:val="24"/>
          <w:szCs w:val="24"/>
          <w:lang w:val="ru-RU"/>
        </w:rPr>
        <w:t xml:space="preserve"> </w:t>
      </w:r>
      <w:r w:rsidRPr="000B70A6">
        <w:rPr>
          <w:rFonts w:ascii="Times New Roman" w:eastAsiaTheme="minorHAnsi" w:hAnsi="Times New Roman" w:cs="Times New Roman"/>
          <w:color w:val="auto"/>
          <w:sz w:val="24"/>
          <w:szCs w:val="24"/>
          <w:lang w:val="ru-RU"/>
        </w:rPr>
        <w:t>сулій у разі теплового розширення тару заповнюють не більше ніж на 90 %</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 xml:space="preserve">об'єму. </w:t>
      </w:r>
      <w:r w:rsidRPr="0074613E">
        <w:rPr>
          <w:rFonts w:ascii="Times New Roman" w:eastAsiaTheme="minorHAnsi" w:hAnsi="Times New Roman" w:cs="Times New Roman"/>
          <w:color w:val="auto"/>
          <w:sz w:val="24"/>
          <w:szCs w:val="24"/>
          <w:lang w:val="ru-RU"/>
        </w:rPr>
        <w:t>Скляні сулії повинні мати щільне (густе) обплетення. Якщо такого</w:t>
      </w:r>
      <w:r w:rsidR="000B70A6">
        <w:rPr>
          <w:rFonts w:ascii="Times New Roman" w:eastAsiaTheme="minorHAnsi" w:hAnsi="Times New Roman" w:cs="Times New Roman"/>
          <w:color w:val="auto"/>
          <w:sz w:val="24"/>
          <w:szCs w:val="24"/>
          <w:lang w:val="uk-UA"/>
        </w:rPr>
        <w:t xml:space="preserve"> </w:t>
      </w:r>
      <w:r w:rsidRPr="0074613E">
        <w:rPr>
          <w:rFonts w:ascii="Times New Roman" w:eastAsiaTheme="minorHAnsi" w:hAnsi="Times New Roman" w:cs="Times New Roman"/>
          <w:color w:val="auto"/>
          <w:sz w:val="24"/>
          <w:szCs w:val="24"/>
          <w:lang w:val="ru-RU"/>
        </w:rPr>
        <w:t>немає, їх зберігають у корзинах.</w:t>
      </w:r>
      <w:r w:rsidR="000B70A6">
        <w:rPr>
          <w:rFonts w:ascii="Times New Roman" w:eastAsiaTheme="minorHAnsi" w:hAnsi="Times New Roman" w:cs="Times New Roman"/>
          <w:color w:val="auto"/>
          <w:sz w:val="24"/>
          <w:szCs w:val="24"/>
          <w:lang w:val="uk-UA"/>
        </w:rPr>
        <w:t xml:space="preserve"> </w:t>
      </w:r>
      <w:r w:rsidRPr="0074613E">
        <w:rPr>
          <w:rFonts w:ascii="Times New Roman" w:eastAsiaTheme="minorHAnsi" w:hAnsi="Times New Roman" w:cs="Times New Roman"/>
          <w:color w:val="auto"/>
          <w:sz w:val="24"/>
          <w:szCs w:val="24"/>
          <w:lang w:val="ru-RU"/>
        </w:rPr>
        <w:t>Наповнені балони зберігають у вертикальному положенні в спеціальних</w:t>
      </w:r>
      <w:r w:rsidR="000B70A6">
        <w:rPr>
          <w:rFonts w:ascii="Times New Roman" w:eastAsiaTheme="minorHAnsi" w:hAnsi="Times New Roman" w:cs="Times New Roman"/>
          <w:color w:val="auto"/>
          <w:sz w:val="24"/>
          <w:szCs w:val="24"/>
          <w:lang w:val="uk-UA"/>
        </w:rPr>
        <w:t xml:space="preserve"> </w:t>
      </w:r>
      <w:r w:rsidRPr="0074613E">
        <w:rPr>
          <w:rFonts w:ascii="Times New Roman" w:eastAsiaTheme="minorHAnsi" w:hAnsi="Times New Roman" w:cs="Times New Roman"/>
          <w:color w:val="auto"/>
          <w:sz w:val="24"/>
          <w:szCs w:val="24"/>
          <w:lang w:val="ru-RU"/>
        </w:rPr>
        <w:t>гніздах, башмаках, клітках або огороджують бар'єром для запобігання падінню.</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Балони без башмаків можна зберігати в горизонтальному положенні на</w:t>
      </w:r>
      <w:r w:rsidR="000B70A6">
        <w:rPr>
          <w:rFonts w:ascii="Times New Roman" w:eastAsiaTheme="minorHAnsi" w:hAnsi="Times New Roman" w:cs="Times New Roman"/>
          <w:color w:val="auto"/>
          <w:sz w:val="24"/>
          <w:szCs w:val="24"/>
          <w:lang w:val="uk-UA"/>
        </w:rPr>
        <w:t xml:space="preserve"> </w:t>
      </w:r>
      <w:r w:rsidRPr="000B70A6">
        <w:rPr>
          <w:rFonts w:ascii="Times New Roman" w:eastAsiaTheme="minorHAnsi" w:hAnsi="Times New Roman" w:cs="Times New Roman"/>
          <w:color w:val="auto"/>
          <w:sz w:val="24"/>
          <w:szCs w:val="24"/>
          <w:lang w:val="ru-RU"/>
        </w:rPr>
        <w:t>дерев'яних рамах чи стелажах.</w:t>
      </w:r>
    </w:p>
    <w:p w:rsidR="008D4316" w:rsidRPr="008D4316" w:rsidRDefault="008D4316" w:rsidP="0056076C">
      <w:pPr>
        <w:pStyle w:val="1"/>
        <w:spacing w:before="0" w:line="240" w:lineRule="auto"/>
        <w:jc w:val="center"/>
        <w:rPr>
          <w:rFonts w:ascii="Times New Roman" w:hAnsi="Times New Roman" w:cs="Times New Roman"/>
          <w:i/>
          <w:color w:val="auto"/>
          <w:sz w:val="24"/>
          <w:szCs w:val="24"/>
        </w:rPr>
      </w:pPr>
      <w:r w:rsidRPr="008D4316">
        <w:rPr>
          <w:rStyle w:val="aa"/>
          <w:rFonts w:ascii="Times New Roman" w:hAnsi="Times New Roman" w:cs="Times New Roman"/>
          <w:b/>
          <w:bCs/>
          <w:i/>
          <w:color w:val="auto"/>
          <w:sz w:val="24"/>
          <w:szCs w:val="24"/>
        </w:rPr>
        <w:t>Запобіжні, сигналізуючі і блокувальні пристрої</w:t>
      </w:r>
    </w:p>
    <w:p w:rsidR="008D4316" w:rsidRDefault="008D4316" w:rsidP="0056076C">
      <w:pPr>
        <w:pStyle w:val="a9"/>
        <w:spacing w:before="0" w:beforeAutospacing="0" w:after="0" w:afterAutospacing="0"/>
        <w:jc w:val="both"/>
        <w:rPr>
          <w:b/>
          <w:lang w:val="uk-UA"/>
        </w:rPr>
      </w:pPr>
      <w:r w:rsidRPr="008D4316">
        <w:rPr>
          <w:lang w:val="uk-UA"/>
        </w:rPr>
        <w:t xml:space="preserve">У технологічному обладнанні фармацевтичного виробництва ці системи забезпечують </w:t>
      </w:r>
      <w:r w:rsidRPr="008D4316">
        <w:rPr>
          <w:rStyle w:val="aa"/>
          <w:b w:val="0"/>
          <w:lang w:val="uk-UA"/>
        </w:rPr>
        <w:t>захист персоналу</w:t>
      </w:r>
      <w:r w:rsidRPr="008D4316">
        <w:rPr>
          <w:b/>
          <w:lang w:val="uk-UA"/>
        </w:rPr>
        <w:t xml:space="preserve">, </w:t>
      </w:r>
      <w:r w:rsidRPr="008D4316">
        <w:rPr>
          <w:rStyle w:val="aa"/>
          <w:b w:val="0"/>
          <w:lang w:val="uk-UA"/>
        </w:rPr>
        <w:t>попередження аварій</w:t>
      </w:r>
      <w:r w:rsidRPr="008D4316">
        <w:rPr>
          <w:b/>
          <w:lang w:val="uk-UA"/>
        </w:rPr>
        <w:t xml:space="preserve"> </w:t>
      </w:r>
      <w:r w:rsidRPr="008D4316">
        <w:rPr>
          <w:lang w:val="uk-UA"/>
        </w:rPr>
        <w:t xml:space="preserve">та </w:t>
      </w:r>
      <w:r w:rsidRPr="008D4316">
        <w:rPr>
          <w:rStyle w:val="aa"/>
          <w:b w:val="0"/>
          <w:lang w:val="uk-UA"/>
        </w:rPr>
        <w:t>контроль критичних параметрів</w:t>
      </w:r>
      <w:r w:rsidRPr="008D4316">
        <w:rPr>
          <w:b/>
          <w:lang w:val="uk-UA"/>
        </w:rPr>
        <w:t>.</w:t>
      </w:r>
    </w:p>
    <w:p w:rsidR="008D4316" w:rsidRPr="008D4316" w:rsidRDefault="008D4316" w:rsidP="0056076C">
      <w:pPr>
        <w:pStyle w:val="a9"/>
        <w:spacing w:before="0" w:beforeAutospacing="0" w:after="0" w:afterAutospacing="0"/>
        <w:jc w:val="both"/>
        <w:rPr>
          <w:i/>
          <w:lang w:val="ru-RU"/>
        </w:rPr>
      </w:pPr>
      <w:r w:rsidRPr="008D4316">
        <w:rPr>
          <w:rStyle w:val="aa"/>
          <w:b w:val="0"/>
          <w:bCs w:val="0"/>
          <w:i/>
          <w:lang w:val="ru-RU"/>
        </w:rPr>
        <w:t>Запобіжні пристрої</w:t>
      </w:r>
    </w:p>
    <w:p w:rsidR="008D4316" w:rsidRPr="008D4316" w:rsidRDefault="008D4316" w:rsidP="0056076C">
      <w:pPr>
        <w:pStyle w:val="a9"/>
        <w:spacing w:before="0" w:beforeAutospacing="0" w:after="0" w:afterAutospacing="0"/>
        <w:jc w:val="both"/>
        <w:rPr>
          <w:lang w:val="ru-RU"/>
        </w:rPr>
      </w:pPr>
      <w:r w:rsidRPr="008D4316">
        <w:rPr>
          <w:lang w:val="ru-RU"/>
        </w:rPr>
        <w:t>Призначення</w:t>
      </w:r>
      <w:r w:rsidRPr="008D4316">
        <w:rPr>
          <w:b/>
          <w:lang w:val="ru-RU"/>
        </w:rPr>
        <w:t xml:space="preserve">: </w:t>
      </w:r>
      <w:r w:rsidRPr="008D4316">
        <w:rPr>
          <w:rStyle w:val="aa"/>
          <w:b w:val="0"/>
          <w:lang w:val="ru-RU"/>
        </w:rPr>
        <w:t>запобігати аварійним режимам</w:t>
      </w:r>
      <w:r w:rsidRPr="008D4316">
        <w:rPr>
          <w:lang w:val="ru-RU"/>
        </w:rPr>
        <w:t xml:space="preserve"> (перевищення тиску, температури, навантаження).</w:t>
      </w:r>
    </w:p>
    <w:p w:rsidR="008D4316" w:rsidRPr="008D4316" w:rsidRDefault="008D4316" w:rsidP="0056076C">
      <w:pPr>
        <w:pStyle w:val="a9"/>
        <w:spacing w:before="0" w:beforeAutospacing="0" w:after="0" w:afterAutospacing="0"/>
        <w:jc w:val="both"/>
      </w:pPr>
      <w:r w:rsidRPr="008D4316">
        <w:t>Основні типи:</w:t>
      </w:r>
    </w:p>
    <w:p w:rsidR="008D4316" w:rsidRPr="008D4316" w:rsidRDefault="008D4316" w:rsidP="00E56C89">
      <w:pPr>
        <w:pStyle w:val="a9"/>
        <w:numPr>
          <w:ilvl w:val="0"/>
          <w:numId w:val="126"/>
        </w:numPr>
        <w:spacing w:before="0" w:beforeAutospacing="0" w:after="0" w:afterAutospacing="0"/>
        <w:rPr>
          <w:lang w:val="ru-RU"/>
        </w:rPr>
      </w:pPr>
      <w:r w:rsidRPr="008D4316">
        <w:rPr>
          <w:rStyle w:val="aa"/>
          <w:b w:val="0"/>
          <w:lang w:val="ru-RU"/>
        </w:rPr>
        <w:t>Запобіжні клапани</w:t>
      </w:r>
      <w:r w:rsidRPr="008D4316">
        <w:rPr>
          <w:lang w:val="ru-RU"/>
        </w:rPr>
        <w:br/>
        <w:t>– автоматично відкриваються при перевищенні допустимого тиску.</w:t>
      </w:r>
    </w:p>
    <w:p w:rsidR="008D4316" w:rsidRPr="008D4316" w:rsidRDefault="008D4316" w:rsidP="00E56C89">
      <w:pPr>
        <w:pStyle w:val="a9"/>
        <w:numPr>
          <w:ilvl w:val="0"/>
          <w:numId w:val="126"/>
        </w:numPr>
        <w:spacing w:before="0" w:beforeAutospacing="0" w:after="0" w:afterAutospacing="0"/>
        <w:rPr>
          <w:lang w:val="ru-RU"/>
        </w:rPr>
      </w:pPr>
      <w:r w:rsidRPr="008D4316">
        <w:rPr>
          <w:rStyle w:val="aa"/>
          <w:b w:val="0"/>
          <w:lang w:val="ru-RU"/>
        </w:rPr>
        <w:t>Розривні (мембранні) пластини</w:t>
      </w:r>
      <w:r w:rsidRPr="008D4316">
        <w:rPr>
          <w:lang w:val="ru-RU"/>
        </w:rPr>
        <w:br/>
        <w:t>– одноразові, спрацьовують при критичному тиску.</w:t>
      </w:r>
    </w:p>
    <w:p w:rsidR="008D4316" w:rsidRPr="008D4316" w:rsidRDefault="008D4316" w:rsidP="00E56C89">
      <w:pPr>
        <w:pStyle w:val="a9"/>
        <w:numPr>
          <w:ilvl w:val="0"/>
          <w:numId w:val="126"/>
        </w:numPr>
        <w:spacing w:before="0" w:beforeAutospacing="0" w:after="0" w:afterAutospacing="0"/>
        <w:rPr>
          <w:lang w:val="ru-RU"/>
        </w:rPr>
      </w:pPr>
      <w:r w:rsidRPr="008D4316">
        <w:rPr>
          <w:rStyle w:val="aa"/>
          <w:b w:val="0"/>
          <w:lang w:val="ru-RU"/>
        </w:rPr>
        <w:t>Зворотні клапани</w:t>
      </w:r>
      <w:r w:rsidRPr="008D4316">
        <w:rPr>
          <w:b/>
          <w:lang w:val="ru-RU"/>
        </w:rPr>
        <w:br/>
      </w:r>
      <w:r w:rsidRPr="008D4316">
        <w:rPr>
          <w:lang w:val="ru-RU"/>
        </w:rPr>
        <w:t>– запобігають зворотному руху рідини або газу.</w:t>
      </w:r>
    </w:p>
    <w:p w:rsidR="008D4316" w:rsidRDefault="008D4316" w:rsidP="00E56C89">
      <w:pPr>
        <w:pStyle w:val="a9"/>
        <w:numPr>
          <w:ilvl w:val="0"/>
          <w:numId w:val="126"/>
        </w:numPr>
        <w:spacing w:before="0" w:beforeAutospacing="0" w:after="0" w:afterAutospacing="0"/>
        <w:rPr>
          <w:lang w:val="ru-RU"/>
        </w:rPr>
      </w:pPr>
      <w:r w:rsidRPr="008D4316">
        <w:rPr>
          <w:rStyle w:val="aa"/>
          <w:b w:val="0"/>
          <w:lang w:val="ru-RU"/>
        </w:rPr>
        <w:t>Термічні запобіжні пристрої</w:t>
      </w:r>
      <w:r w:rsidRPr="008D4316">
        <w:rPr>
          <w:b/>
          <w:lang w:val="ru-RU"/>
        </w:rPr>
        <w:br/>
      </w:r>
      <w:r w:rsidRPr="008D4316">
        <w:rPr>
          <w:lang w:val="ru-RU"/>
        </w:rPr>
        <w:t>– розплавляються при перегріванні (балони з ацетиленом).</w:t>
      </w:r>
    </w:p>
    <w:p w:rsidR="00E677D2" w:rsidRPr="008D4316" w:rsidRDefault="00E677D2" w:rsidP="0056076C">
      <w:pPr>
        <w:pStyle w:val="a9"/>
        <w:spacing w:before="0" w:beforeAutospacing="0" w:after="0" w:afterAutospacing="0"/>
        <w:ind w:left="720"/>
        <w:rPr>
          <w:lang w:val="ru-RU"/>
        </w:rPr>
      </w:pPr>
    </w:p>
    <w:p w:rsidR="008D4316" w:rsidRPr="00C43225" w:rsidRDefault="008D4316" w:rsidP="0056076C">
      <w:pPr>
        <w:pStyle w:val="2"/>
        <w:spacing w:before="0" w:line="240" w:lineRule="auto"/>
        <w:jc w:val="both"/>
        <w:rPr>
          <w:rStyle w:val="aa"/>
          <w:rFonts w:ascii="Times New Roman" w:hAnsi="Times New Roman" w:cs="Times New Roman"/>
          <w:b w:val="0"/>
          <w:bCs w:val="0"/>
          <w:i/>
          <w:color w:val="auto"/>
          <w:sz w:val="24"/>
          <w:szCs w:val="24"/>
          <w:lang w:val="uk-UA"/>
        </w:rPr>
      </w:pPr>
      <w:r w:rsidRPr="00C43225">
        <w:rPr>
          <w:rStyle w:val="aa"/>
          <w:rFonts w:ascii="Times New Roman" w:hAnsi="Times New Roman" w:cs="Times New Roman"/>
          <w:b w:val="0"/>
          <w:bCs w:val="0"/>
          <w:i/>
          <w:color w:val="auto"/>
          <w:sz w:val="24"/>
          <w:szCs w:val="24"/>
          <w:lang w:val="uk-UA"/>
        </w:rPr>
        <w:t xml:space="preserve"> Сигналізуючі пристрої</w:t>
      </w:r>
    </w:p>
    <w:p w:rsidR="008D4316" w:rsidRPr="00C43225" w:rsidRDefault="00E677D2" w:rsidP="0056076C">
      <w:pPr>
        <w:spacing w:after="0" w:line="240" w:lineRule="auto"/>
        <w:jc w:val="both"/>
        <w:rPr>
          <w:rFonts w:ascii="Times New Roman" w:hAnsi="Times New Roman"/>
          <w:sz w:val="24"/>
          <w:szCs w:val="24"/>
        </w:rPr>
      </w:pPr>
      <w:r w:rsidRPr="00C43225">
        <w:rPr>
          <w:rFonts w:ascii="Times New Roman" w:hAnsi="Times New Roman"/>
          <w:sz w:val="24"/>
          <w:szCs w:val="24"/>
        </w:rPr>
        <w:t>Сигналізуючі пристрої – це системи або прилади, що передають прості повідомлення, такі як звукові (наприклад, дзвінки) або світлові (наприклад, лампи, світлодіоди) сигнали, про стан або роботу машин, виробничих ліній та окремих механізмів</w:t>
      </w:r>
      <w:r w:rsidRPr="00C43225">
        <w:rPr>
          <w:rFonts w:ascii="Times New Roman" w:hAnsi="Times New Roman"/>
          <w:color w:val="0A0A0A"/>
          <w:sz w:val="24"/>
          <w:szCs w:val="24"/>
          <w:shd w:val="clear" w:color="auto" w:fill="FFFFFF"/>
        </w:rPr>
        <w:t>. </w:t>
      </w:r>
      <w:r w:rsidR="008D4316" w:rsidRPr="00C43225">
        <w:rPr>
          <w:rFonts w:ascii="Times New Roman" w:hAnsi="Times New Roman"/>
          <w:sz w:val="24"/>
          <w:szCs w:val="24"/>
        </w:rPr>
        <w:t>Сигналізація попереджає про небезпечні зміни параметрів.</w:t>
      </w:r>
    </w:p>
    <w:p w:rsidR="00E677D2" w:rsidRPr="00C43225" w:rsidRDefault="00E677D2" w:rsidP="0056076C">
      <w:pPr>
        <w:shd w:val="clear" w:color="auto" w:fill="FFFFFF"/>
        <w:spacing w:after="0" w:line="240" w:lineRule="auto"/>
        <w:jc w:val="both"/>
        <w:rPr>
          <w:rFonts w:ascii="Times New Roman" w:hAnsi="Times New Roman"/>
          <w:bCs/>
          <w:color w:val="0A0A0A"/>
          <w:sz w:val="24"/>
          <w:szCs w:val="24"/>
        </w:rPr>
      </w:pPr>
      <w:r w:rsidRPr="00C43225">
        <w:rPr>
          <w:rFonts w:ascii="Times New Roman" w:hAnsi="Times New Roman"/>
          <w:bCs/>
          <w:color w:val="0A0A0A"/>
          <w:sz w:val="24"/>
          <w:szCs w:val="24"/>
        </w:rPr>
        <w:t>Приклади та функції</w:t>
      </w:r>
      <w:r w:rsidR="00C43225">
        <w:rPr>
          <w:rFonts w:ascii="Times New Roman" w:hAnsi="Times New Roman"/>
          <w:bCs/>
          <w:color w:val="0A0A0A"/>
          <w:sz w:val="24"/>
          <w:szCs w:val="24"/>
        </w:rPr>
        <w:t>:</w:t>
      </w:r>
    </w:p>
    <w:p w:rsidR="00E677D2" w:rsidRPr="00C43225" w:rsidRDefault="005C4FCC" w:rsidP="00E56C89">
      <w:pPr>
        <w:numPr>
          <w:ilvl w:val="0"/>
          <w:numId w:val="137"/>
        </w:numPr>
        <w:shd w:val="clear" w:color="auto" w:fill="FFFFFF"/>
        <w:spacing w:after="0" w:line="240" w:lineRule="auto"/>
        <w:ind w:left="0"/>
        <w:jc w:val="both"/>
        <w:rPr>
          <w:rFonts w:ascii="Times New Roman" w:hAnsi="Times New Roman"/>
          <w:sz w:val="24"/>
          <w:szCs w:val="24"/>
        </w:rPr>
      </w:pPr>
      <w:hyperlink r:id="rId91" w:history="1">
        <w:r w:rsidR="00E677D2" w:rsidRPr="00C43225">
          <w:rPr>
            <w:rStyle w:val="a3"/>
            <w:rFonts w:ascii="Times New Roman" w:hAnsi="Times New Roman"/>
            <w:bCs/>
            <w:color w:val="auto"/>
            <w:sz w:val="24"/>
            <w:szCs w:val="24"/>
            <w:u w:val="none"/>
          </w:rPr>
          <w:t>Манометри сигналізуючі</w:t>
        </w:r>
      </w:hyperlink>
      <w:r w:rsidR="00E677D2" w:rsidRPr="00C43225">
        <w:rPr>
          <w:rStyle w:val="aa"/>
          <w:rFonts w:ascii="Times New Roman" w:hAnsi="Times New Roman"/>
          <w:b w:val="0"/>
          <w:sz w:val="24"/>
          <w:szCs w:val="24"/>
        </w:rPr>
        <w:t>:</w:t>
      </w:r>
      <w:r w:rsidR="00E677D2" w:rsidRPr="00C43225">
        <w:rPr>
          <w:rStyle w:val="t286pc"/>
          <w:rFonts w:ascii="Times New Roman" w:hAnsi="Times New Roman"/>
          <w:sz w:val="24"/>
          <w:szCs w:val="24"/>
        </w:rPr>
        <w:t> Прилади, що вимірюють тиск і при досягненні заданих (верхніх або нижніх) значень спрацьовують, змінюючи положення контактних груп, що дозволяє керувати іншими пристроями, такими як реле.</w:t>
      </w:r>
    </w:p>
    <w:p w:rsidR="00E677D2" w:rsidRPr="00C43225" w:rsidRDefault="00E677D2" w:rsidP="00E56C89">
      <w:pPr>
        <w:numPr>
          <w:ilvl w:val="0"/>
          <w:numId w:val="137"/>
        </w:numPr>
        <w:shd w:val="clear" w:color="auto" w:fill="FFFFFF"/>
        <w:spacing w:after="0" w:line="240" w:lineRule="auto"/>
        <w:ind w:left="0"/>
        <w:jc w:val="both"/>
        <w:rPr>
          <w:rFonts w:ascii="Times New Roman" w:hAnsi="Times New Roman"/>
          <w:sz w:val="24"/>
          <w:szCs w:val="24"/>
        </w:rPr>
      </w:pPr>
      <w:r w:rsidRPr="00C43225">
        <w:rPr>
          <w:rStyle w:val="aa"/>
          <w:rFonts w:ascii="Times New Roman" w:hAnsi="Times New Roman"/>
          <w:b w:val="0"/>
          <w:sz w:val="24"/>
          <w:szCs w:val="24"/>
        </w:rPr>
        <w:t>Світлова та звукова сигналізація:</w:t>
      </w:r>
      <w:r w:rsidRPr="00C43225">
        <w:rPr>
          <w:rStyle w:val="t286pc"/>
          <w:rFonts w:ascii="Times New Roman" w:hAnsi="Times New Roman"/>
          <w:sz w:val="24"/>
          <w:szCs w:val="24"/>
        </w:rPr>
        <w:t> Використовуються для оповіщення операторів або технічного персоналу про те, що виробнича лінія або окремий механізм потребує уваги, вийшов з ладу, або досяг завершення певного етапу роботи.</w:t>
      </w:r>
    </w:p>
    <w:p w:rsidR="00E677D2" w:rsidRPr="00C43225" w:rsidRDefault="005C4FCC" w:rsidP="00E56C89">
      <w:pPr>
        <w:numPr>
          <w:ilvl w:val="0"/>
          <w:numId w:val="137"/>
        </w:numPr>
        <w:shd w:val="clear" w:color="auto" w:fill="FFFFFF"/>
        <w:spacing w:after="0" w:line="240" w:lineRule="auto"/>
        <w:ind w:left="0"/>
        <w:jc w:val="both"/>
        <w:rPr>
          <w:rFonts w:ascii="Times New Roman" w:hAnsi="Times New Roman"/>
          <w:sz w:val="24"/>
          <w:szCs w:val="24"/>
        </w:rPr>
      </w:pPr>
      <w:hyperlink r:id="rId92" w:history="1">
        <w:r w:rsidR="00E677D2" w:rsidRPr="00C43225">
          <w:rPr>
            <w:rStyle w:val="a3"/>
            <w:rFonts w:ascii="Times New Roman" w:hAnsi="Times New Roman"/>
            <w:bCs/>
            <w:color w:val="auto"/>
            <w:sz w:val="24"/>
            <w:szCs w:val="24"/>
            <w:u w:val="none"/>
          </w:rPr>
          <w:t>Сигнальні системи</w:t>
        </w:r>
      </w:hyperlink>
      <w:r w:rsidR="00E677D2" w:rsidRPr="00C43225">
        <w:rPr>
          <w:rStyle w:val="aa"/>
          <w:rFonts w:ascii="Times New Roman" w:hAnsi="Times New Roman"/>
          <w:b w:val="0"/>
          <w:sz w:val="24"/>
          <w:szCs w:val="24"/>
        </w:rPr>
        <w:t>:</w:t>
      </w:r>
      <w:r w:rsidR="00E677D2" w:rsidRPr="00C43225">
        <w:rPr>
          <w:rStyle w:val="t286pc"/>
          <w:rFonts w:ascii="Times New Roman" w:hAnsi="Times New Roman"/>
          <w:sz w:val="24"/>
          <w:szCs w:val="24"/>
        </w:rPr>
        <w:t> Загалом, це системи низькорівневої оптичної та акустичної комунікації, які забез</w:t>
      </w:r>
      <w:r w:rsidR="00E677D2" w:rsidRPr="00C43225">
        <w:rPr>
          <w:rStyle w:val="t286pc"/>
          <w:rFonts w:ascii="Times New Roman" w:hAnsi="Times New Roman"/>
          <w:color w:val="0A0A0A"/>
          <w:sz w:val="24"/>
          <w:szCs w:val="24"/>
        </w:rPr>
        <w:t>печують правильне функціонування промислових закладів</w:t>
      </w:r>
      <w:r w:rsidR="00C43225" w:rsidRPr="00C43225">
        <w:rPr>
          <w:rStyle w:val="t286pc"/>
          <w:rFonts w:ascii="Times New Roman" w:hAnsi="Times New Roman"/>
          <w:color w:val="0A0A0A"/>
          <w:sz w:val="24"/>
          <w:szCs w:val="24"/>
        </w:rPr>
        <w:t xml:space="preserve">: </w:t>
      </w:r>
    </w:p>
    <w:p w:rsidR="008D4316" w:rsidRPr="00C43225" w:rsidRDefault="008D4316" w:rsidP="00E56C89">
      <w:pPr>
        <w:pStyle w:val="a9"/>
        <w:numPr>
          <w:ilvl w:val="0"/>
          <w:numId w:val="127"/>
        </w:numPr>
        <w:spacing w:before="0" w:beforeAutospacing="0" w:after="0" w:afterAutospacing="0"/>
        <w:jc w:val="both"/>
      </w:pPr>
      <w:r w:rsidRPr="00C43225">
        <w:rPr>
          <w:rStyle w:val="aa"/>
          <w:b w:val="0"/>
        </w:rPr>
        <w:t>Датчики тиску, температури, вологості</w:t>
      </w:r>
      <w:r w:rsidRPr="00C43225">
        <w:t>.</w:t>
      </w:r>
    </w:p>
    <w:p w:rsidR="008D4316" w:rsidRPr="00C43225" w:rsidRDefault="008D4316" w:rsidP="00E56C89">
      <w:pPr>
        <w:pStyle w:val="a9"/>
        <w:numPr>
          <w:ilvl w:val="0"/>
          <w:numId w:val="127"/>
        </w:numPr>
        <w:spacing w:before="0" w:beforeAutospacing="0" w:after="0" w:afterAutospacing="0"/>
        <w:jc w:val="both"/>
        <w:rPr>
          <w:lang w:val="ru-RU"/>
        </w:rPr>
      </w:pPr>
      <w:r w:rsidRPr="00C43225">
        <w:rPr>
          <w:rStyle w:val="aa"/>
          <w:b w:val="0"/>
          <w:lang w:val="ru-RU"/>
        </w:rPr>
        <w:t>Датчики витоку газу</w:t>
      </w:r>
      <w:r w:rsidRPr="00C43225">
        <w:rPr>
          <w:lang w:val="ru-RU"/>
        </w:rPr>
        <w:t xml:space="preserve"> (для аміаку, хлору, фреонів).</w:t>
      </w:r>
    </w:p>
    <w:p w:rsidR="008D4316" w:rsidRPr="00C43225" w:rsidRDefault="008D4316" w:rsidP="00E56C89">
      <w:pPr>
        <w:pStyle w:val="a9"/>
        <w:numPr>
          <w:ilvl w:val="0"/>
          <w:numId w:val="127"/>
        </w:numPr>
        <w:spacing w:before="0" w:beforeAutospacing="0" w:after="0" w:afterAutospacing="0"/>
        <w:jc w:val="both"/>
      </w:pPr>
      <w:r w:rsidRPr="00C43225">
        <w:rPr>
          <w:rStyle w:val="aa"/>
          <w:b w:val="0"/>
        </w:rPr>
        <w:t>Системи аварійного оповіщення</w:t>
      </w:r>
      <w:r w:rsidRPr="00C43225">
        <w:t>.</w:t>
      </w:r>
    </w:p>
    <w:p w:rsidR="008D4316" w:rsidRPr="00C43225" w:rsidRDefault="008D4316" w:rsidP="0056076C">
      <w:pPr>
        <w:pStyle w:val="2"/>
        <w:spacing w:before="0" w:line="240" w:lineRule="auto"/>
        <w:jc w:val="both"/>
        <w:rPr>
          <w:rFonts w:ascii="Times New Roman" w:hAnsi="Times New Roman" w:cs="Times New Roman"/>
          <w:i/>
          <w:color w:val="auto"/>
          <w:sz w:val="24"/>
          <w:szCs w:val="24"/>
        </w:rPr>
      </w:pPr>
      <w:r w:rsidRPr="00C43225">
        <w:rPr>
          <w:rStyle w:val="aa"/>
          <w:rFonts w:ascii="Times New Roman" w:hAnsi="Times New Roman" w:cs="Times New Roman"/>
          <w:b w:val="0"/>
          <w:bCs w:val="0"/>
          <w:color w:val="auto"/>
          <w:sz w:val="24"/>
          <w:szCs w:val="24"/>
        </w:rPr>
        <w:t xml:space="preserve"> </w:t>
      </w:r>
      <w:r w:rsidRPr="00C43225">
        <w:rPr>
          <w:rStyle w:val="aa"/>
          <w:rFonts w:ascii="Times New Roman" w:hAnsi="Times New Roman" w:cs="Times New Roman"/>
          <w:b w:val="0"/>
          <w:bCs w:val="0"/>
          <w:i/>
          <w:color w:val="auto"/>
          <w:sz w:val="24"/>
          <w:szCs w:val="24"/>
          <w:lang w:val="ru-RU"/>
        </w:rPr>
        <w:t>Блокувальні</w:t>
      </w:r>
      <w:r w:rsidRPr="00C43225">
        <w:rPr>
          <w:rStyle w:val="aa"/>
          <w:rFonts w:ascii="Times New Roman" w:hAnsi="Times New Roman" w:cs="Times New Roman"/>
          <w:b w:val="0"/>
          <w:bCs w:val="0"/>
          <w:i/>
          <w:color w:val="auto"/>
          <w:sz w:val="24"/>
          <w:szCs w:val="24"/>
        </w:rPr>
        <w:t xml:space="preserve"> </w:t>
      </w:r>
      <w:r w:rsidRPr="00C43225">
        <w:rPr>
          <w:rStyle w:val="aa"/>
          <w:rFonts w:ascii="Times New Roman" w:hAnsi="Times New Roman" w:cs="Times New Roman"/>
          <w:b w:val="0"/>
          <w:bCs w:val="0"/>
          <w:i/>
          <w:color w:val="auto"/>
          <w:sz w:val="24"/>
          <w:szCs w:val="24"/>
          <w:lang w:val="ru-RU"/>
        </w:rPr>
        <w:t>пристрої</w:t>
      </w:r>
      <w:r w:rsidRPr="00C43225">
        <w:rPr>
          <w:rStyle w:val="aa"/>
          <w:rFonts w:ascii="Times New Roman" w:hAnsi="Times New Roman" w:cs="Times New Roman"/>
          <w:b w:val="0"/>
          <w:bCs w:val="0"/>
          <w:i/>
          <w:color w:val="auto"/>
          <w:sz w:val="24"/>
          <w:szCs w:val="24"/>
        </w:rPr>
        <w:t xml:space="preserve"> (</w:t>
      </w:r>
      <w:r w:rsidRPr="00C43225">
        <w:rPr>
          <w:rStyle w:val="aa"/>
          <w:rFonts w:ascii="Times New Roman" w:hAnsi="Times New Roman" w:cs="Times New Roman"/>
          <w:b w:val="0"/>
          <w:bCs w:val="0"/>
          <w:i/>
          <w:color w:val="auto"/>
          <w:sz w:val="24"/>
          <w:szCs w:val="24"/>
          <w:lang w:val="ru-RU"/>
        </w:rPr>
        <w:t>інтерлоки</w:t>
      </w:r>
      <w:r w:rsidRPr="00C43225">
        <w:rPr>
          <w:rStyle w:val="aa"/>
          <w:rFonts w:ascii="Times New Roman" w:hAnsi="Times New Roman" w:cs="Times New Roman"/>
          <w:b w:val="0"/>
          <w:bCs w:val="0"/>
          <w:i/>
          <w:color w:val="auto"/>
          <w:sz w:val="24"/>
          <w:szCs w:val="24"/>
        </w:rPr>
        <w:t>)</w:t>
      </w:r>
    </w:p>
    <w:p w:rsidR="00C43225" w:rsidRPr="00C43225" w:rsidRDefault="00C43225" w:rsidP="0056076C">
      <w:pPr>
        <w:shd w:val="clear" w:color="auto" w:fill="FFFFFF"/>
        <w:spacing w:after="0" w:line="240" w:lineRule="auto"/>
        <w:jc w:val="both"/>
        <w:rPr>
          <w:rFonts w:ascii="Times New Roman" w:eastAsia="Times New Roman" w:hAnsi="Times New Roman"/>
          <w:color w:val="0A0A0A"/>
          <w:sz w:val="24"/>
          <w:szCs w:val="24"/>
          <w:lang w:eastAsia="uk-UA"/>
        </w:rPr>
      </w:pPr>
      <w:r w:rsidRPr="00C43225">
        <w:rPr>
          <w:rFonts w:ascii="Times New Roman" w:eastAsia="Times New Roman" w:hAnsi="Times New Roman"/>
          <w:color w:val="0A0A0A"/>
          <w:sz w:val="24"/>
          <w:szCs w:val="24"/>
          <w:lang w:eastAsia="uk-UA"/>
        </w:rPr>
        <w:t>Блокувальні пристрої (інтерлоки) — це пристрої або системи, призначені для запобігання випадковому або несанкціонованому запуску обладнання чи виникненню небезпечних ситуацій, зокрема, при роботі на висоті. Вони забезпечують безпеку працівників шляхом блокування джерел небезпечної енергії під час обслуговування або автоматичного спрацювання в разі падіння. Прикладами є захисні пристрої від падіння та системи блокування tagName-Lockout/Tagout (LOTO). </w:t>
      </w:r>
    </w:p>
    <w:p w:rsidR="00C43225" w:rsidRPr="00C43225" w:rsidRDefault="00C43225" w:rsidP="0056076C">
      <w:pPr>
        <w:shd w:val="clear" w:color="auto" w:fill="FFFFFF"/>
        <w:spacing w:after="0" w:line="240" w:lineRule="auto"/>
        <w:jc w:val="both"/>
        <w:rPr>
          <w:rFonts w:ascii="Times New Roman" w:eastAsia="Times New Roman" w:hAnsi="Times New Roman"/>
          <w:bCs/>
          <w:color w:val="0A0A0A"/>
          <w:sz w:val="24"/>
          <w:szCs w:val="24"/>
          <w:lang w:eastAsia="uk-UA"/>
        </w:rPr>
      </w:pPr>
      <w:r w:rsidRPr="00C43225">
        <w:rPr>
          <w:rFonts w:ascii="Times New Roman" w:eastAsia="Times New Roman" w:hAnsi="Times New Roman"/>
          <w:bCs/>
          <w:color w:val="0A0A0A"/>
          <w:sz w:val="24"/>
          <w:szCs w:val="24"/>
          <w:lang w:eastAsia="uk-UA"/>
        </w:rPr>
        <w:t>Типи та функції</w:t>
      </w:r>
    </w:p>
    <w:p w:rsidR="00C43225" w:rsidRPr="00C43225" w:rsidRDefault="00C43225" w:rsidP="00E56C89">
      <w:pPr>
        <w:numPr>
          <w:ilvl w:val="0"/>
          <w:numId w:val="138"/>
        </w:numPr>
        <w:shd w:val="clear" w:color="auto" w:fill="FFFFFF"/>
        <w:spacing w:after="0" w:line="240" w:lineRule="auto"/>
        <w:ind w:left="0"/>
        <w:jc w:val="both"/>
        <w:rPr>
          <w:rFonts w:ascii="Times New Roman" w:eastAsia="Times New Roman" w:hAnsi="Times New Roman"/>
          <w:color w:val="0A0A0A"/>
          <w:sz w:val="24"/>
          <w:szCs w:val="24"/>
          <w:lang w:eastAsia="uk-UA"/>
        </w:rPr>
      </w:pPr>
      <w:r w:rsidRPr="00C43225">
        <w:rPr>
          <w:rFonts w:ascii="Times New Roman" w:eastAsia="Times New Roman" w:hAnsi="Times New Roman"/>
          <w:bCs/>
          <w:color w:val="0A0A0A"/>
          <w:sz w:val="24"/>
          <w:szCs w:val="24"/>
          <w:lang w:eastAsia="uk-UA"/>
        </w:rPr>
        <w:t>Системи LOTO (Lockout/Tagout):</w:t>
      </w:r>
      <w:r w:rsidRPr="00C43225">
        <w:rPr>
          <w:rFonts w:ascii="Times New Roman" w:eastAsia="Times New Roman" w:hAnsi="Times New Roman"/>
          <w:color w:val="0A0A0A"/>
          <w:sz w:val="24"/>
          <w:szCs w:val="24"/>
          <w:lang w:eastAsia="uk-UA"/>
        </w:rPr>
        <w:t> Комплексні заходи, що включають блокувальні пристрої та візуальні позначки (теги) для ізоляції джерел небезпечної енергії під час обслуговування, щоб запобігти випадковому пуску обладнання.</w:t>
      </w:r>
    </w:p>
    <w:p w:rsidR="00C43225" w:rsidRDefault="00C43225" w:rsidP="00E56C89">
      <w:pPr>
        <w:numPr>
          <w:ilvl w:val="0"/>
          <w:numId w:val="138"/>
        </w:numPr>
        <w:shd w:val="clear" w:color="auto" w:fill="FFFFFF"/>
        <w:spacing w:after="0" w:line="240" w:lineRule="auto"/>
        <w:ind w:left="0"/>
        <w:jc w:val="both"/>
        <w:rPr>
          <w:rFonts w:ascii="Times New Roman" w:eastAsia="Times New Roman" w:hAnsi="Times New Roman"/>
          <w:color w:val="0A0A0A"/>
          <w:sz w:val="24"/>
          <w:szCs w:val="24"/>
          <w:lang w:eastAsia="uk-UA"/>
        </w:rPr>
      </w:pPr>
      <w:r w:rsidRPr="00C43225">
        <w:rPr>
          <w:rFonts w:ascii="Times New Roman" w:eastAsia="Times New Roman" w:hAnsi="Times New Roman"/>
          <w:bCs/>
          <w:color w:val="0A0A0A"/>
          <w:sz w:val="24"/>
          <w:szCs w:val="24"/>
          <w:lang w:eastAsia="uk-UA"/>
        </w:rPr>
        <w:t>Блокувальні пристрої для захисту від падіння:</w:t>
      </w:r>
      <w:r w:rsidRPr="00C43225">
        <w:rPr>
          <w:rFonts w:ascii="Times New Roman" w:eastAsia="Times New Roman" w:hAnsi="Times New Roman"/>
          <w:color w:val="0A0A0A"/>
          <w:sz w:val="24"/>
          <w:szCs w:val="24"/>
          <w:lang w:eastAsia="uk-UA"/>
        </w:rPr>
        <w:t> Використовуються як засоби індивідуального захисту (ЗІЗ) при роботі на висоті.</w:t>
      </w:r>
    </w:p>
    <w:p w:rsidR="00C43225" w:rsidRPr="00C43225" w:rsidRDefault="00C43225" w:rsidP="00E56C89">
      <w:pPr>
        <w:numPr>
          <w:ilvl w:val="0"/>
          <w:numId w:val="138"/>
        </w:numPr>
        <w:shd w:val="clear" w:color="auto" w:fill="FFFFFF"/>
        <w:spacing w:after="0" w:line="240" w:lineRule="auto"/>
        <w:ind w:left="0"/>
        <w:jc w:val="both"/>
        <w:rPr>
          <w:rFonts w:ascii="Times New Roman" w:eastAsia="Times New Roman" w:hAnsi="Times New Roman"/>
          <w:color w:val="0A0A0A"/>
          <w:sz w:val="24"/>
          <w:szCs w:val="24"/>
          <w:lang w:eastAsia="uk-UA"/>
        </w:rPr>
      </w:pPr>
      <w:r w:rsidRPr="00C43225">
        <w:rPr>
          <w:rFonts w:ascii="Times New Roman" w:eastAsia="Times New Roman" w:hAnsi="Times New Roman"/>
          <w:bCs/>
          <w:color w:val="0A0A0A"/>
          <w:sz w:val="24"/>
          <w:szCs w:val="24"/>
          <w:lang w:eastAsia="uk-UA"/>
        </w:rPr>
        <w:t>Автоблоки з втягувальним тросом або стрічкою:</w:t>
      </w:r>
      <w:r w:rsidRPr="00C43225">
        <w:rPr>
          <w:rFonts w:ascii="Times New Roman" w:eastAsia="Times New Roman" w:hAnsi="Times New Roman"/>
          <w:color w:val="0A0A0A"/>
          <w:sz w:val="24"/>
          <w:szCs w:val="24"/>
          <w:lang w:eastAsia="uk-UA"/>
        </w:rPr>
        <w:t> Забезпечують з'єднання страхувальної прив'язі з анкерною точкою, підтримують постійний натяг і миттєво блокуються в разі ризику падіння. Можуть використовуватися на горизонтальних, вертикальних і похилих площинах. </w:t>
      </w:r>
    </w:p>
    <w:p w:rsidR="008D4316" w:rsidRPr="00C43225" w:rsidRDefault="008D4316" w:rsidP="0056076C">
      <w:pPr>
        <w:pStyle w:val="1"/>
        <w:spacing w:before="0" w:line="240" w:lineRule="auto"/>
        <w:jc w:val="center"/>
        <w:rPr>
          <w:rFonts w:ascii="Times New Roman" w:hAnsi="Times New Roman" w:cs="Times New Roman"/>
          <w:i/>
          <w:color w:val="auto"/>
          <w:sz w:val="24"/>
          <w:szCs w:val="24"/>
        </w:rPr>
      </w:pPr>
      <w:r w:rsidRPr="00C43225">
        <w:rPr>
          <w:rStyle w:val="aa"/>
          <w:rFonts w:ascii="Times New Roman" w:hAnsi="Times New Roman" w:cs="Times New Roman"/>
          <w:b/>
          <w:bCs/>
          <w:i/>
          <w:color w:val="auto"/>
          <w:sz w:val="24"/>
          <w:szCs w:val="24"/>
        </w:rPr>
        <w:t>Безпека при експлуатації газових балонів</w:t>
      </w:r>
    </w:p>
    <w:p w:rsidR="008D4316" w:rsidRPr="008D4316" w:rsidRDefault="008D4316" w:rsidP="0056076C">
      <w:pPr>
        <w:pStyle w:val="a9"/>
        <w:spacing w:before="0" w:beforeAutospacing="0"/>
        <w:jc w:val="both"/>
        <w:rPr>
          <w:lang w:val="ru-RU"/>
        </w:rPr>
      </w:pPr>
      <w:r w:rsidRPr="008D4316">
        <w:rPr>
          <w:lang w:val="ru-RU"/>
        </w:rPr>
        <w:t>Балони для стиснених газів — джерело підвищеної небезпеки. Їх неправильне поводження може спричинити вибух, пожежу або отруєння.</w:t>
      </w:r>
    </w:p>
    <w:p w:rsidR="008D4316" w:rsidRPr="00C43225" w:rsidRDefault="008D4316" w:rsidP="0056076C">
      <w:pPr>
        <w:pStyle w:val="2"/>
        <w:spacing w:before="0" w:line="240" w:lineRule="auto"/>
        <w:jc w:val="both"/>
        <w:rPr>
          <w:rFonts w:ascii="Times New Roman" w:hAnsi="Times New Roman" w:cs="Times New Roman"/>
          <w:i/>
          <w:color w:val="auto"/>
          <w:sz w:val="24"/>
          <w:szCs w:val="24"/>
          <w:lang w:val="ru-RU"/>
        </w:rPr>
      </w:pPr>
      <w:r w:rsidRPr="00C43225">
        <w:rPr>
          <w:rStyle w:val="aa"/>
          <w:rFonts w:ascii="Times New Roman" w:hAnsi="Times New Roman" w:cs="Times New Roman"/>
          <w:b w:val="0"/>
          <w:bCs w:val="0"/>
          <w:i/>
          <w:color w:val="auto"/>
          <w:sz w:val="24"/>
          <w:szCs w:val="24"/>
          <w:lang w:val="ru-RU"/>
        </w:rPr>
        <w:t xml:space="preserve"> Загальні вимоги безпеки</w:t>
      </w:r>
    </w:p>
    <w:p w:rsidR="008D4316" w:rsidRPr="00C43225" w:rsidRDefault="008D4316" w:rsidP="00E56C89">
      <w:pPr>
        <w:pStyle w:val="a9"/>
        <w:numPr>
          <w:ilvl w:val="0"/>
          <w:numId w:val="128"/>
        </w:numPr>
        <w:spacing w:before="0" w:beforeAutospacing="0"/>
        <w:jc w:val="both"/>
        <w:rPr>
          <w:lang w:val="ru-RU"/>
        </w:rPr>
      </w:pPr>
      <w:r w:rsidRPr="00C43225">
        <w:rPr>
          <w:lang w:val="ru-RU"/>
        </w:rPr>
        <w:t xml:space="preserve">Зберігати балони </w:t>
      </w:r>
      <w:r w:rsidRPr="00C43225">
        <w:rPr>
          <w:rStyle w:val="aa"/>
          <w:lang w:val="ru-RU"/>
        </w:rPr>
        <w:t xml:space="preserve">у </w:t>
      </w:r>
      <w:r w:rsidRPr="00C43225">
        <w:rPr>
          <w:rStyle w:val="aa"/>
          <w:b w:val="0"/>
          <w:lang w:val="ru-RU"/>
        </w:rPr>
        <w:t>вертикальному положенні</w:t>
      </w:r>
      <w:r w:rsidRPr="00C43225">
        <w:rPr>
          <w:lang w:val="ru-RU"/>
        </w:rPr>
        <w:t>, закріпленими ланцюгами чи хомутами.</w:t>
      </w:r>
    </w:p>
    <w:p w:rsidR="008D4316" w:rsidRPr="00C43225" w:rsidRDefault="008D4316" w:rsidP="00E56C89">
      <w:pPr>
        <w:pStyle w:val="a9"/>
        <w:numPr>
          <w:ilvl w:val="0"/>
          <w:numId w:val="128"/>
        </w:numPr>
        <w:spacing w:before="0" w:beforeAutospacing="0"/>
        <w:jc w:val="both"/>
        <w:rPr>
          <w:lang w:val="ru-RU"/>
        </w:rPr>
      </w:pPr>
      <w:r w:rsidRPr="00C43225">
        <w:rPr>
          <w:lang w:val="ru-RU"/>
        </w:rPr>
        <w:t xml:space="preserve">Тримати балони </w:t>
      </w:r>
      <w:r w:rsidRPr="00C43225">
        <w:rPr>
          <w:rStyle w:val="aa"/>
          <w:b w:val="0"/>
          <w:lang w:val="ru-RU"/>
        </w:rPr>
        <w:t>подалі від нагрівальних приладів</w:t>
      </w:r>
      <w:r w:rsidRPr="00C43225">
        <w:rPr>
          <w:b/>
          <w:lang w:val="ru-RU"/>
        </w:rPr>
        <w:t>,</w:t>
      </w:r>
      <w:r w:rsidRPr="00C43225">
        <w:rPr>
          <w:lang w:val="ru-RU"/>
        </w:rPr>
        <w:t xml:space="preserve"> відкритого вогню та сонячного проміння.</w:t>
      </w:r>
    </w:p>
    <w:p w:rsidR="008D4316" w:rsidRPr="008D4316" w:rsidRDefault="008D4316" w:rsidP="00E56C89">
      <w:pPr>
        <w:pStyle w:val="a9"/>
        <w:numPr>
          <w:ilvl w:val="0"/>
          <w:numId w:val="128"/>
        </w:numPr>
        <w:spacing w:before="0" w:beforeAutospacing="0"/>
        <w:jc w:val="both"/>
        <w:rPr>
          <w:lang w:val="ru-RU"/>
        </w:rPr>
      </w:pPr>
      <w:r w:rsidRPr="008D4316">
        <w:rPr>
          <w:lang w:val="ru-RU"/>
        </w:rPr>
        <w:t xml:space="preserve">Перевіряти наявність </w:t>
      </w:r>
      <w:r w:rsidRPr="00C43225">
        <w:rPr>
          <w:rStyle w:val="aa"/>
          <w:b w:val="0"/>
          <w:lang w:val="ru-RU"/>
        </w:rPr>
        <w:t>ковпака</w:t>
      </w:r>
      <w:r w:rsidRPr="008D4316">
        <w:rPr>
          <w:lang w:val="ru-RU"/>
        </w:rPr>
        <w:t>, що захищає вентиль.</w:t>
      </w:r>
    </w:p>
    <w:p w:rsidR="008D4316" w:rsidRPr="008D4316" w:rsidRDefault="008D4316" w:rsidP="00E56C89">
      <w:pPr>
        <w:pStyle w:val="a9"/>
        <w:numPr>
          <w:ilvl w:val="0"/>
          <w:numId w:val="128"/>
        </w:numPr>
        <w:spacing w:before="0" w:beforeAutospacing="0"/>
        <w:jc w:val="both"/>
        <w:rPr>
          <w:lang w:val="ru-RU"/>
        </w:rPr>
      </w:pPr>
      <w:r w:rsidRPr="008D4316">
        <w:rPr>
          <w:lang w:val="ru-RU"/>
        </w:rPr>
        <w:t xml:space="preserve">Транспортувати на </w:t>
      </w:r>
      <w:r w:rsidRPr="00C43225">
        <w:rPr>
          <w:rStyle w:val="aa"/>
          <w:b w:val="0"/>
          <w:lang w:val="ru-RU"/>
        </w:rPr>
        <w:t>візках або носилках</w:t>
      </w:r>
      <w:r w:rsidRPr="008D4316">
        <w:rPr>
          <w:lang w:val="ru-RU"/>
        </w:rPr>
        <w:t>, не котити по підлозі.</w:t>
      </w:r>
    </w:p>
    <w:p w:rsidR="008D4316" w:rsidRPr="008D4316" w:rsidRDefault="00C43225" w:rsidP="0056076C">
      <w:pPr>
        <w:pStyle w:val="a9"/>
        <w:spacing w:before="0" w:beforeAutospacing="0"/>
        <w:jc w:val="both"/>
        <w:rPr>
          <w:lang w:val="ru-RU"/>
        </w:rPr>
      </w:pPr>
      <w:r w:rsidRPr="00C43225">
        <w:rPr>
          <w:lang w:val="ru-RU"/>
        </w:rPr>
        <w:t>Заборонено</w:t>
      </w:r>
      <w:r>
        <w:rPr>
          <w:lang w:val="uk-UA"/>
        </w:rPr>
        <w:t xml:space="preserve"> </w:t>
      </w:r>
      <w:r w:rsidR="008D4316" w:rsidRPr="00C43225">
        <w:rPr>
          <w:lang w:val="ru-RU"/>
        </w:rPr>
        <w:t>кидати або ударяти балони;</w:t>
      </w:r>
      <w:r>
        <w:rPr>
          <w:lang w:val="uk-UA"/>
        </w:rPr>
        <w:t xml:space="preserve"> </w:t>
      </w:r>
      <w:r w:rsidR="008D4316" w:rsidRPr="00C43225">
        <w:rPr>
          <w:lang w:val="ru-RU"/>
        </w:rPr>
        <w:t>переносити за вентиль;</w:t>
      </w:r>
      <w:r>
        <w:rPr>
          <w:lang w:val="uk-UA"/>
        </w:rPr>
        <w:t xml:space="preserve"> </w:t>
      </w:r>
      <w:r w:rsidR="008D4316" w:rsidRPr="00C43225">
        <w:rPr>
          <w:lang w:val="ru-RU"/>
        </w:rPr>
        <w:t>проводити нагрівання балона;</w:t>
      </w:r>
      <w:r>
        <w:rPr>
          <w:lang w:val="uk-UA"/>
        </w:rPr>
        <w:t xml:space="preserve"> </w:t>
      </w:r>
      <w:r w:rsidR="008D4316" w:rsidRPr="008D4316">
        <w:rPr>
          <w:lang w:val="ru-RU"/>
        </w:rPr>
        <w:t>застосовувати масляні матеріали для кисневих вентилів (ризик вибуху).</w:t>
      </w:r>
    </w:p>
    <w:p w:rsidR="008D4316" w:rsidRPr="00C43225" w:rsidRDefault="008D4316" w:rsidP="0056076C">
      <w:pPr>
        <w:pStyle w:val="2"/>
        <w:spacing w:before="0" w:line="240" w:lineRule="auto"/>
        <w:jc w:val="both"/>
        <w:rPr>
          <w:rFonts w:ascii="Times New Roman" w:hAnsi="Times New Roman" w:cs="Times New Roman"/>
          <w:i/>
          <w:color w:val="auto"/>
          <w:sz w:val="24"/>
          <w:szCs w:val="24"/>
        </w:rPr>
      </w:pPr>
      <w:r w:rsidRPr="00C43225">
        <w:rPr>
          <w:rStyle w:val="aa"/>
          <w:rFonts w:ascii="Times New Roman" w:hAnsi="Times New Roman" w:cs="Times New Roman"/>
          <w:b w:val="0"/>
          <w:bCs w:val="0"/>
          <w:i/>
          <w:color w:val="auto"/>
          <w:sz w:val="24"/>
          <w:szCs w:val="24"/>
        </w:rPr>
        <w:t>Технічний контроль і випробування</w:t>
      </w:r>
    </w:p>
    <w:p w:rsidR="008D4316" w:rsidRPr="008D4316" w:rsidRDefault="008D4316" w:rsidP="00E56C89">
      <w:pPr>
        <w:pStyle w:val="a9"/>
        <w:numPr>
          <w:ilvl w:val="0"/>
          <w:numId w:val="129"/>
        </w:numPr>
        <w:spacing w:before="0" w:beforeAutospacing="0"/>
        <w:jc w:val="both"/>
      </w:pPr>
      <w:r w:rsidRPr="008D4316">
        <w:t xml:space="preserve">Періодичні випробування: </w:t>
      </w:r>
      <w:r w:rsidRPr="00C43225">
        <w:rPr>
          <w:rStyle w:val="aa"/>
          <w:b w:val="0"/>
        </w:rPr>
        <w:t>кожні 5 років</w:t>
      </w:r>
      <w:r w:rsidRPr="008D4316">
        <w:t xml:space="preserve"> (гідравлічні).</w:t>
      </w:r>
    </w:p>
    <w:p w:rsidR="008D4316" w:rsidRPr="008D4316" w:rsidRDefault="008D4316" w:rsidP="00E56C89">
      <w:pPr>
        <w:pStyle w:val="a9"/>
        <w:numPr>
          <w:ilvl w:val="0"/>
          <w:numId w:val="129"/>
        </w:numPr>
        <w:spacing w:before="0" w:beforeAutospacing="0"/>
        <w:jc w:val="both"/>
        <w:rPr>
          <w:lang w:val="ru-RU"/>
        </w:rPr>
      </w:pPr>
      <w:r w:rsidRPr="008D4316">
        <w:rPr>
          <w:lang w:val="ru-RU"/>
        </w:rPr>
        <w:t xml:space="preserve">Зовнішній огляд: </w:t>
      </w:r>
      <w:r w:rsidRPr="00C43225">
        <w:rPr>
          <w:rStyle w:val="aa"/>
          <w:b w:val="0"/>
          <w:lang w:val="ru-RU"/>
        </w:rPr>
        <w:t>не рідше одного разу на рік</w:t>
      </w:r>
      <w:r w:rsidRPr="008D4316">
        <w:rPr>
          <w:lang w:val="ru-RU"/>
        </w:rPr>
        <w:t>.</w:t>
      </w:r>
    </w:p>
    <w:p w:rsidR="008D4316" w:rsidRPr="00C43225" w:rsidRDefault="008D4316" w:rsidP="00E56C89">
      <w:pPr>
        <w:pStyle w:val="a9"/>
        <w:numPr>
          <w:ilvl w:val="0"/>
          <w:numId w:val="129"/>
        </w:numPr>
        <w:spacing w:before="0" w:beforeAutospacing="0"/>
        <w:jc w:val="both"/>
        <w:rPr>
          <w:b/>
          <w:lang w:val="ru-RU"/>
        </w:rPr>
      </w:pPr>
      <w:r w:rsidRPr="008D4316">
        <w:rPr>
          <w:lang w:val="ru-RU"/>
        </w:rPr>
        <w:t xml:space="preserve">Балони з пошкодженнями, корозією або несправним вентилем — </w:t>
      </w:r>
      <w:r w:rsidRPr="00C43225">
        <w:rPr>
          <w:rStyle w:val="aa"/>
          <w:b w:val="0"/>
          <w:lang w:val="ru-RU"/>
        </w:rPr>
        <w:t>виводяться з експлуатації</w:t>
      </w:r>
      <w:r w:rsidRPr="00C43225">
        <w:rPr>
          <w:b/>
          <w:lang w:val="ru-RU"/>
        </w:rPr>
        <w:t>.</w:t>
      </w:r>
    </w:p>
    <w:p w:rsidR="008D4316" w:rsidRPr="00C43225" w:rsidRDefault="008D4316" w:rsidP="0056076C">
      <w:pPr>
        <w:pStyle w:val="2"/>
        <w:spacing w:before="0" w:line="240" w:lineRule="auto"/>
        <w:jc w:val="both"/>
        <w:rPr>
          <w:rFonts w:ascii="Times New Roman" w:hAnsi="Times New Roman" w:cs="Times New Roman"/>
          <w:i/>
          <w:color w:val="auto"/>
          <w:sz w:val="24"/>
          <w:szCs w:val="24"/>
          <w:lang w:val="ru-RU"/>
        </w:rPr>
      </w:pPr>
      <w:r w:rsidRPr="00C43225">
        <w:rPr>
          <w:rStyle w:val="aa"/>
          <w:rFonts w:ascii="Times New Roman" w:hAnsi="Times New Roman" w:cs="Times New Roman"/>
          <w:b w:val="0"/>
          <w:bCs w:val="0"/>
          <w:color w:val="auto"/>
          <w:sz w:val="24"/>
          <w:szCs w:val="24"/>
          <w:lang w:val="ru-RU"/>
        </w:rPr>
        <w:t xml:space="preserve"> </w:t>
      </w:r>
      <w:r w:rsidRPr="00C43225">
        <w:rPr>
          <w:rStyle w:val="aa"/>
          <w:rFonts w:ascii="Times New Roman" w:hAnsi="Times New Roman" w:cs="Times New Roman"/>
          <w:b w:val="0"/>
          <w:bCs w:val="0"/>
          <w:i/>
          <w:color w:val="auto"/>
          <w:sz w:val="24"/>
          <w:szCs w:val="24"/>
          <w:lang w:val="ru-RU"/>
        </w:rPr>
        <w:t>Умови зберігання</w:t>
      </w:r>
    </w:p>
    <w:p w:rsidR="008D4316" w:rsidRPr="008D4316" w:rsidRDefault="008D4316" w:rsidP="00E56C89">
      <w:pPr>
        <w:pStyle w:val="a9"/>
        <w:numPr>
          <w:ilvl w:val="0"/>
          <w:numId w:val="130"/>
        </w:numPr>
        <w:spacing w:before="0" w:beforeAutospacing="0"/>
        <w:jc w:val="both"/>
        <w:rPr>
          <w:lang w:val="ru-RU"/>
        </w:rPr>
      </w:pPr>
      <w:r w:rsidRPr="008D4316">
        <w:rPr>
          <w:lang w:val="ru-RU"/>
        </w:rPr>
        <w:t xml:space="preserve">Спеціальні </w:t>
      </w:r>
      <w:r w:rsidRPr="00C43225">
        <w:rPr>
          <w:rStyle w:val="aa"/>
          <w:b w:val="0"/>
          <w:lang w:val="ru-RU"/>
        </w:rPr>
        <w:t>склади балонів</w:t>
      </w:r>
      <w:r w:rsidRPr="008D4316">
        <w:rPr>
          <w:lang w:val="ru-RU"/>
        </w:rPr>
        <w:t>, що мають вентиляцію.</w:t>
      </w:r>
    </w:p>
    <w:p w:rsidR="008D4316" w:rsidRPr="008D4316" w:rsidRDefault="008D4316" w:rsidP="00E56C89">
      <w:pPr>
        <w:pStyle w:val="a9"/>
        <w:numPr>
          <w:ilvl w:val="0"/>
          <w:numId w:val="130"/>
        </w:numPr>
        <w:spacing w:before="0" w:beforeAutospacing="0"/>
        <w:jc w:val="both"/>
        <w:rPr>
          <w:lang w:val="ru-RU"/>
        </w:rPr>
      </w:pPr>
      <w:r w:rsidRPr="008D4316">
        <w:rPr>
          <w:lang w:val="ru-RU"/>
        </w:rPr>
        <w:lastRenderedPageBreak/>
        <w:t xml:space="preserve">Легкозаймисті гази зберігають </w:t>
      </w:r>
      <w:r w:rsidRPr="00C43225">
        <w:rPr>
          <w:rStyle w:val="aa"/>
          <w:b w:val="0"/>
          <w:lang w:val="ru-RU"/>
        </w:rPr>
        <w:t>окремо від окисників</w:t>
      </w:r>
      <w:r w:rsidRPr="008D4316">
        <w:rPr>
          <w:lang w:val="ru-RU"/>
        </w:rPr>
        <w:t xml:space="preserve"> (наприклад, ацетилен далеко від кисню).</w:t>
      </w:r>
    </w:p>
    <w:p w:rsidR="008D4316" w:rsidRPr="008D4316" w:rsidRDefault="008D4316" w:rsidP="00E56C89">
      <w:pPr>
        <w:pStyle w:val="a9"/>
        <w:numPr>
          <w:ilvl w:val="0"/>
          <w:numId w:val="130"/>
        </w:numPr>
        <w:spacing w:before="0" w:beforeAutospacing="0"/>
        <w:jc w:val="both"/>
        <w:rPr>
          <w:lang w:val="ru-RU"/>
        </w:rPr>
      </w:pPr>
      <w:r w:rsidRPr="008D4316">
        <w:rPr>
          <w:lang w:val="ru-RU"/>
        </w:rPr>
        <w:t>Відстань від джерел тепла — не менше 1 м.</w:t>
      </w:r>
    </w:p>
    <w:p w:rsidR="008D4316" w:rsidRPr="008D4316" w:rsidRDefault="008D4316" w:rsidP="00E56C89">
      <w:pPr>
        <w:pStyle w:val="a9"/>
        <w:numPr>
          <w:ilvl w:val="0"/>
          <w:numId w:val="130"/>
        </w:numPr>
        <w:spacing w:before="0" w:beforeAutospacing="0"/>
        <w:jc w:val="both"/>
      </w:pPr>
      <w:r w:rsidRPr="008D4316">
        <w:t>Температура зберігання – до +40 °C.</w:t>
      </w:r>
    </w:p>
    <w:p w:rsidR="008D4316" w:rsidRPr="00C43225" w:rsidRDefault="008D4316" w:rsidP="0056076C">
      <w:pPr>
        <w:pStyle w:val="1"/>
        <w:spacing w:before="0" w:line="240" w:lineRule="auto"/>
        <w:jc w:val="both"/>
        <w:rPr>
          <w:rFonts w:ascii="Times New Roman" w:hAnsi="Times New Roman" w:cs="Times New Roman"/>
          <w:i/>
          <w:color w:val="auto"/>
          <w:sz w:val="24"/>
          <w:szCs w:val="24"/>
        </w:rPr>
      </w:pPr>
      <w:r w:rsidRPr="00C43225">
        <w:rPr>
          <w:rStyle w:val="aa"/>
          <w:rFonts w:ascii="Times New Roman" w:hAnsi="Times New Roman" w:cs="Times New Roman"/>
          <w:b/>
          <w:bCs/>
          <w:i/>
          <w:color w:val="auto"/>
          <w:sz w:val="24"/>
          <w:szCs w:val="24"/>
        </w:rPr>
        <w:t>Класифікація газових балонів</w:t>
      </w:r>
    </w:p>
    <w:p w:rsidR="008D4316" w:rsidRPr="00C43225" w:rsidRDefault="008D4316" w:rsidP="0056076C">
      <w:pPr>
        <w:pStyle w:val="3"/>
        <w:spacing w:before="0" w:beforeAutospacing="0" w:after="0" w:afterAutospacing="0"/>
        <w:jc w:val="both"/>
        <w:rPr>
          <w:i/>
          <w:sz w:val="24"/>
          <w:szCs w:val="24"/>
          <w:lang w:val="uk-UA"/>
        </w:rPr>
      </w:pPr>
      <w:r w:rsidRPr="00C43225">
        <w:rPr>
          <w:rStyle w:val="aa"/>
          <w:bCs/>
          <w:i/>
          <w:sz w:val="24"/>
          <w:szCs w:val="24"/>
          <w:lang w:val="uk-UA"/>
        </w:rPr>
        <w:t xml:space="preserve"> За видом газу</w:t>
      </w:r>
      <w:r w:rsidR="00C43225">
        <w:rPr>
          <w:rStyle w:val="aa"/>
          <w:bCs/>
          <w:i/>
          <w:sz w:val="24"/>
          <w:szCs w:val="24"/>
          <w:lang w:val="uk-UA"/>
        </w:rPr>
        <w:t>:</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кисневі;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азотні;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вуглекислотні;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водневі;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хлорні;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ацетиленові;</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гелій, аргон, неон;</w:t>
      </w:r>
    </w:p>
    <w:p w:rsidR="008D4316" w:rsidRPr="00C43225" w:rsidRDefault="008D4316" w:rsidP="00E56C89">
      <w:pPr>
        <w:pStyle w:val="a9"/>
        <w:numPr>
          <w:ilvl w:val="0"/>
          <w:numId w:val="131"/>
        </w:numPr>
        <w:spacing w:before="0" w:beforeAutospacing="0" w:after="0" w:afterAutospacing="0"/>
        <w:jc w:val="both"/>
        <w:rPr>
          <w:lang w:val="uk-UA"/>
        </w:rPr>
      </w:pPr>
      <w:r w:rsidRPr="00C43225">
        <w:rPr>
          <w:lang w:val="uk-UA"/>
        </w:rPr>
        <w:t>пропан-бутан.</w:t>
      </w:r>
    </w:p>
    <w:p w:rsidR="008D4316" w:rsidRPr="00C43225" w:rsidRDefault="008D4316" w:rsidP="0056076C">
      <w:pPr>
        <w:pStyle w:val="3"/>
        <w:spacing w:before="0" w:beforeAutospacing="0" w:after="0" w:afterAutospacing="0"/>
        <w:jc w:val="both"/>
        <w:rPr>
          <w:i/>
          <w:sz w:val="24"/>
          <w:szCs w:val="24"/>
          <w:lang w:val="uk-UA"/>
        </w:rPr>
      </w:pPr>
      <w:r w:rsidRPr="00C43225">
        <w:rPr>
          <w:rStyle w:val="aa"/>
          <w:b/>
          <w:bCs/>
          <w:sz w:val="24"/>
          <w:szCs w:val="24"/>
          <w:lang w:val="uk-UA"/>
        </w:rPr>
        <w:t xml:space="preserve"> </w:t>
      </w:r>
      <w:r w:rsidRPr="00C43225">
        <w:rPr>
          <w:rStyle w:val="aa"/>
          <w:bCs/>
          <w:i/>
          <w:sz w:val="24"/>
          <w:szCs w:val="24"/>
          <w:lang w:val="uk-UA"/>
        </w:rPr>
        <w:t>За тиском</w:t>
      </w:r>
      <w:r w:rsidR="00C43225">
        <w:rPr>
          <w:rStyle w:val="aa"/>
          <w:bCs/>
          <w:i/>
          <w:sz w:val="24"/>
          <w:szCs w:val="24"/>
          <w:lang w:val="uk-UA"/>
        </w:rPr>
        <w:t>:</w:t>
      </w:r>
    </w:p>
    <w:p w:rsidR="008D4316" w:rsidRPr="00C43225" w:rsidRDefault="008D4316" w:rsidP="00E56C89">
      <w:pPr>
        <w:pStyle w:val="a9"/>
        <w:numPr>
          <w:ilvl w:val="0"/>
          <w:numId w:val="132"/>
        </w:numPr>
        <w:spacing w:before="0" w:beforeAutospacing="0" w:after="0" w:afterAutospacing="0"/>
        <w:jc w:val="both"/>
        <w:rPr>
          <w:lang w:val="ru-RU"/>
        </w:rPr>
      </w:pPr>
      <w:r w:rsidRPr="00C43225">
        <w:rPr>
          <w:rStyle w:val="aa"/>
          <w:b w:val="0"/>
          <w:lang w:val="uk-UA"/>
        </w:rPr>
        <w:t>Низького тиск</w:t>
      </w:r>
      <w:r w:rsidRPr="00C43225">
        <w:rPr>
          <w:rStyle w:val="aa"/>
          <w:b w:val="0"/>
          <w:lang w:val="ru-RU"/>
        </w:rPr>
        <w:t>у</w:t>
      </w:r>
      <w:r w:rsidRPr="00C43225">
        <w:rPr>
          <w:lang w:val="ru-RU"/>
        </w:rPr>
        <w:t xml:space="preserve"> (до 1,6 МПа) — пропан-бутан.</w:t>
      </w:r>
    </w:p>
    <w:p w:rsidR="008D4316" w:rsidRPr="00C43225" w:rsidRDefault="008D4316" w:rsidP="00E56C89">
      <w:pPr>
        <w:pStyle w:val="a9"/>
        <w:numPr>
          <w:ilvl w:val="0"/>
          <w:numId w:val="132"/>
        </w:numPr>
        <w:spacing w:before="0" w:beforeAutospacing="0" w:after="0" w:afterAutospacing="0"/>
        <w:jc w:val="both"/>
      </w:pPr>
      <w:r w:rsidRPr="00C43225">
        <w:rPr>
          <w:rStyle w:val="aa"/>
          <w:b w:val="0"/>
        </w:rPr>
        <w:t>Середнього тиску</w:t>
      </w:r>
      <w:r w:rsidRPr="00C43225">
        <w:t xml:space="preserve"> (до 6 МПа).</w:t>
      </w:r>
    </w:p>
    <w:p w:rsidR="008D4316" w:rsidRPr="00C43225" w:rsidRDefault="008D4316" w:rsidP="00E56C89">
      <w:pPr>
        <w:pStyle w:val="a9"/>
        <w:numPr>
          <w:ilvl w:val="0"/>
          <w:numId w:val="132"/>
        </w:numPr>
        <w:spacing w:before="0" w:beforeAutospacing="0" w:after="0" w:afterAutospacing="0"/>
        <w:jc w:val="both"/>
        <w:rPr>
          <w:lang w:val="ru-RU"/>
        </w:rPr>
      </w:pPr>
      <w:r w:rsidRPr="00C43225">
        <w:rPr>
          <w:rStyle w:val="aa"/>
          <w:b w:val="0"/>
          <w:lang w:val="ru-RU"/>
        </w:rPr>
        <w:t>Високого тиску</w:t>
      </w:r>
      <w:r w:rsidRPr="00C43225">
        <w:rPr>
          <w:lang w:val="ru-RU"/>
        </w:rPr>
        <w:t xml:space="preserve"> (10–20 МПа) — кисень, азот, водень.</w:t>
      </w:r>
    </w:p>
    <w:p w:rsidR="008D4316" w:rsidRPr="00C43225" w:rsidRDefault="008D4316" w:rsidP="0056076C">
      <w:pPr>
        <w:pStyle w:val="3"/>
        <w:spacing w:before="0" w:beforeAutospacing="0" w:after="0" w:afterAutospacing="0"/>
        <w:jc w:val="both"/>
        <w:rPr>
          <w:i/>
          <w:sz w:val="24"/>
          <w:szCs w:val="24"/>
          <w:lang w:val="uk-UA"/>
        </w:rPr>
      </w:pPr>
      <w:r w:rsidRPr="00C43225">
        <w:rPr>
          <w:rStyle w:val="aa"/>
          <w:bCs/>
          <w:i/>
          <w:sz w:val="24"/>
          <w:szCs w:val="24"/>
        </w:rPr>
        <w:t>За матеріалом</w:t>
      </w:r>
      <w:r w:rsidR="00C43225">
        <w:rPr>
          <w:rStyle w:val="aa"/>
          <w:bCs/>
          <w:i/>
          <w:sz w:val="24"/>
          <w:szCs w:val="24"/>
          <w:lang w:val="uk-UA"/>
        </w:rPr>
        <w:t>:</w:t>
      </w:r>
    </w:p>
    <w:p w:rsidR="008D4316" w:rsidRPr="008D4316" w:rsidRDefault="008D4316" w:rsidP="00E56C89">
      <w:pPr>
        <w:pStyle w:val="a9"/>
        <w:numPr>
          <w:ilvl w:val="0"/>
          <w:numId w:val="133"/>
        </w:numPr>
        <w:spacing w:before="0" w:beforeAutospacing="0" w:after="0" w:afterAutospacing="0"/>
        <w:jc w:val="both"/>
      </w:pPr>
      <w:r w:rsidRPr="008D4316">
        <w:t>сталеві;</w:t>
      </w:r>
    </w:p>
    <w:p w:rsidR="008D4316" w:rsidRPr="008D4316" w:rsidRDefault="008D4316" w:rsidP="00E56C89">
      <w:pPr>
        <w:pStyle w:val="a9"/>
        <w:numPr>
          <w:ilvl w:val="0"/>
          <w:numId w:val="133"/>
        </w:numPr>
        <w:spacing w:before="0" w:beforeAutospacing="0" w:after="0" w:afterAutospacing="0"/>
        <w:jc w:val="both"/>
        <w:rPr>
          <w:lang w:val="ru-RU"/>
        </w:rPr>
      </w:pPr>
      <w:r w:rsidRPr="008D4316">
        <w:rPr>
          <w:lang w:val="ru-RU"/>
        </w:rPr>
        <w:t>композитні (легкі, міцні, високий тиск).</w:t>
      </w:r>
    </w:p>
    <w:p w:rsidR="008D4316" w:rsidRPr="00C43225" w:rsidRDefault="008D4316" w:rsidP="0056076C">
      <w:pPr>
        <w:pStyle w:val="3"/>
        <w:spacing w:before="0" w:beforeAutospacing="0" w:after="0" w:afterAutospacing="0"/>
        <w:jc w:val="both"/>
        <w:rPr>
          <w:i/>
          <w:sz w:val="24"/>
          <w:szCs w:val="24"/>
          <w:lang w:val="uk-UA"/>
        </w:rPr>
      </w:pPr>
      <w:r w:rsidRPr="00C43225">
        <w:rPr>
          <w:rStyle w:val="aa"/>
          <w:bCs/>
          <w:i/>
          <w:sz w:val="24"/>
          <w:szCs w:val="24"/>
        </w:rPr>
        <w:t>За призначенням</w:t>
      </w:r>
      <w:r w:rsidR="00C43225">
        <w:rPr>
          <w:rStyle w:val="aa"/>
          <w:bCs/>
          <w:i/>
          <w:sz w:val="24"/>
          <w:szCs w:val="24"/>
          <w:lang w:val="uk-UA"/>
        </w:rPr>
        <w:t>:</w:t>
      </w:r>
    </w:p>
    <w:p w:rsidR="008D4316" w:rsidRPr="008D4316" w:rsidRDefault="008D4316" w:rsidP="00E56C89">
      <w:pPr>
        <w:pStyle w:val="a9"/>
        <w:numPr>
          <w:ilvl w:val="0"/>
          <w:numId w:val="134"/>
        </w:numPr>
        <w:spacing w:before="0" w:beforeAutospacing="0" w:after="0" w:afterAutospacing="0"/>
        <w:jc w:val="both"/>
      </w:pPr>
      <w:r w:rsidRPr="008D4316">
        <w:t>для медичного газу;</w:t>
      </w:r>
    </w:p>
    <w:p w:rsidR="008D4316" w:rsidRPr="008D4316" w:rsidRDefault="008D4316" w:rsidP="00E56C89">
      <w:pPr>
        <w:pStyle w:val="a9"/>
        <w:numPr>
          <w:ilvl w:val="0"/>
          <w:numId w:val="134"/>
        </w:numPr>
        <w:spacing w:before="0" w:beforeAutospacing="0" w:after="0" w:afterAutospacing="0"/>
        <w:jc w:val="both"/>
      </w:pPr>
      <w:r w:rsidRPr="008D4316">
        <w:t>для технічного газу;</w:t>
      </w:r>
    </w:p>
    <w:p w:rsidR="008D4316" w:rsidRPr="008D4316" w:rsidRDefault="008D4316" w:rsidP="00E56C89">
      <w:pPr>
        <w:pStyle w:val="a9"/>
        <w:numPr>
          <w:ilvl w:val="0"/>
          <w:numId w:val="134"/>
        </w:numPr>
        <w:spacing w:before="0" w:beforeAutospacing="0" w:after="0" w:afterAutospacing="0"/>
        <w:jc w:val="both"/>
      </w:pPr>
      <w:r w:rsidRPr="008D4316">
        <w:t>для спеціальних інертних газів.</w:t>
      </w:r>
    </w:p>
    <w:p w:rsidR="00C43225" w:rsidRDefault="00C43225" w:rsidP="0056076C">
      <w:pPr>
        <w:pStyle w:val="1"/>
        <w:spacing w:before="0" w:line="240" w:lineRule="auto"/>
        <w:jc w:val="both"/>
        <w:rPr>
          <w:rStyle w:val="aa"/>
          <w:rFonts w:ascii="Times New Roman" w:hAnsi="Times New Roman" w:cs="Times New Roman"/>
          <w:b/>
          <w:bCs/>
          <w:color w:val="auto"/>
          <w:sz w:val="24"/>
          <w:szCs w:val="24"/>
        </w:rPr>
      </w:pPr>
    </w:p>
    <w:p w:rsidR="008D4316" w:rsidRPr="00C43225" w:rsidRDefault="008D4316" w:rsidP="0056076C">
      <w:pPr>
        <w:pStyle w:val="1"/>
        <w:spacing w:before="0" w:line="240" w:lineRule="auto"/>
        <w:jc w:val="both"/>
        <w:rPr>
          <w:rFonts w:ascii="Times New Roman" w:hAnsi="Times New Roman" w:cs="Times New Roman"/>
          <w:i/>
          <w:color w:val="auto"/>
          <w:sz w:val="24"/>
          <w:szCs w:val="24"/>
        </w:rPr>
      </w:pPr>
      <w:r w:rsidRPr="008D4316">
        <w:rPr>
          <w:rStyle w:val="aa"/>
          <w:rFonts w:ascii="Times New Roman" w:hAnsi="Times New Roman" w:cs="Times New Roman"/>
          <w:b/>
          <w:bCs/>
          <w:color w:val="auto"/>
          <w:sz w:val="24"/>
          <w:szCs w:val="24"/>
        </w:rPr>
        <w:t xml:space="preserve"> </w:t>
      </w:r>
      <w:r w:rsidRPr="00C43225">
        <w:rPr>
          <w:rStyle w:val="aa"/>
          <w:rFonts w:ascii="Times New Roman" w:hAnsi="Times New Roman" w:cs="Times New Roman"/>
          <w:b/>
          <w:bCs/>
          <w:i/>
          <w:color w:val="auto"/>
          <w:sz w:val="24"/>
          <w:szCs w:val="24"/>
        </w:rPr>
        <w:t>Маркування газових балонів: написи, колір, смуги</w:t>
      </w:r>
    </w:p>
    <w:p w:rsidR="008D4316" w:rsidRPr="00616427" w:rsidRDefault="008D4316" w:rsidP="0056076C">
      <w:pPr>
        <w:pStyle w:val="2"/>
        <w:spacing w:before="0" w:line="240" w:lineRule="auto"/>
        <w:jc w:val="both"/>
        <w:rPr>
          <w:rFonts w:ascii="Times New Roman" w:hAnsi="Times New Roman" w:cs="Times New Roman"/>
          <w:i/>
          <w:color w:val="auto"/>
          <w:sz w:val="24"/>
          <w:szCs w:val="24"/>
        </w:rPr>
      </w:pPr>
      <w:r w:rsidRPr="00616427">
        <w:rPr>
          <w:rStyle w:val="aa"/>
          <w:rFonts w:ascii="Times New Roman" w:hAnsi="Times New Roman" w:cs="Times New Roman"/>
          <w:b w:val="0"/>
          <w:bCs w:val="0"/>
          <w:i/>
          <w:color w:val="auto"/>
          <w:sz w:val="24"/>
          <w:szCs w:val="24"/>
        </w:rPr>
        <w:t>Основні написи на балоні</w:t>
      </w:r>
    </w:p>
    <w:p w:rsidR="008D4316" w:rsidRPr="008D4316" w:rsidRDefault="00616427" w:rsidP="00E56C89">
      <w:pPr>
        <w:pStyle w:val="a9"/>
        <w:numPr>
          <w:ilvl w:val="0"/>
          <w:numId w:val="135"/>
        </w:numPr>
        <w:spacing w:before="0" w:beforeAutospacing="0"/>
        <w:jc w:val="both"/>
      </w:pPr>
      <w:r>
        <w:t>Назва газу</w:t>
      </w:r>
    </w:p>
    <w:p w:rsidR="008D4316" w:rsidRPr="008D4316" w:rsidRDefault="00616427" w:rsidP="00E56C89">
      <w:pPr>
        <w:pStyle w:val="a9"/>
        <w:numPr>
          <w:ilvl w:val="0"/>
          <w:numId w:val="135"/>
        </w:numPr>
        <w:spacing w:before="0" w:beforeAutospacing="0"/>
        <w:jc w:val="both"/>
      </w:pPr>
      <w:r>
        <w:t>Заводський номер</w:t>
      </w:r>
    </w:p>
    <w:p w:rsidR="008D4316" w:rsidRPr="008D4316" w:rsidRDefault="008D4316" w:rsidP="00E56C89">
      <w:pPr>
        <w:pStyle w:val="a9"/>
        <w:numPr>
          <w:ilvl w:val="0"/>
          <w:numId w:val="135"/>
        </w:numPr>
        <w:spacing w:before="0" w:beforeAutospacing="0"/>
        <w:jc w:val="both"/>
      </w:pPr>
      <w:r w:rsidRPr="008D4316">
        <w:t>Маса порожнього балона</w:t>
      </w:r>
      <w:r w:rsidR="00616427">
        <w:t xml:space="preserve"> (тара)</w:t>
      </w:r>
    </w:p>
    <w:p w:rsidR="008D4316" w:rsidRPr="008D4316" w:rsidRDefault="00616427" w:rsidP="00E56C89">
      <w:pPr>
        <w:pStyle w:val="a9"/>
        <w:numPr>
          <w:ilvl w:val="0"/>
          <w:numId w:val="135"/>
        </w:numPr>
        <w:spacing w:before="0" w:beforeAutospacing="0"/>
        <w:jc w:val="both"/>
        <w:rPr>
          <w:lang w:val="ru-RU"/>
        </w:rPr>
      </w:pPr>
      <w:r>
        <w:rPr>
          <w:lang w:val="ru-RU"/>
        </w:rPr>
        <w:t>Маса газу або максимальний тиск</w:t>
      </w:r>
    </w:p>
    <w:p w:rsidR="008D4316" w:rsidRPr="008D4316" w:rsidRDefault="008D4316" w:rsidP="00E56C89">
      <w:pPr>
        <w:pStyle w:val="a9"/>
        <w:numPr>
          <w:ilvl w:val="0"/>
          <w:numId w:val="135"/>
        </w:numPr>
        <w:spacing w:before="0" w:beforeAutospacing="0"/>
        <w:jc w:val="both"/>
        <w:rPr>
          <w:lang w:val="ru-RU"/>
        </w:rPr>
      </w:pPr>
      <w:r w:rsidRPr="008D4316">
        <w:rPr>
          <w:lang w:val="ru-RU"/>
        </w:rPr>
        <w:t>Дата виготовл</w:t>
      </w:r>
      <w:r w:rsidR="00616427">
        <w:rPr>
          <w:lang w:val="ru-RU"/>
        </w:rPr>
        <w:t>ення та останнього випробування</w:t>
      </w:r>
    </w:p>
    <w:p w:rsidR="008D4316" w:rsidRPr="008D4316" w:rsidRDefault="008D4316" w:rsidP="00E56C89">
      <w:pPr>
        <w:pStyle w:val="a9"/>
        <w:numPr>
          <w:ilvl w:val="0"/>
          <w:numId w:val="135"/>
        </w:numPr>
        <w:spacing w:before="0" w:beforeAutospacing="0"/>
        <w:jc w:val="both"/>
      </w:pPr>
      <w:r w:rsidRPr="008D4316">
        <w:t>К</w:t>
      </w:r>
      <w:r w:rsidR="00616427">
        <w:t>лейма про проходження техогляду</w:t>
      </w:r>
    </w:p>
    <w:p w:rsidR="008D4316" w:rsidRPr="00616427" w:rsidRDefault="008D4316" w:rsidP="0056076C">
      <w:pPr>
        <w:pStyle w:val="1"/>
        <w:spacing w:before="0" w:line="240" w:lineRule="auto"/>
        <w:jc w:val="both"/>
        <w:rPr>
          <w:rFonts w:ascii="Times New Roman" w:hAnsi="Times New Roman" w:cs="Times New Roman"/>
          <w:i/>
          <w:color w:val="auto"/>
          <w:sz w:val="24"/>
          <w:szCs w:val="24"/>
        </w:rPr>
      </w:pPr>
      <w:r w:rsidRPr="00616427">
        <w:rPr>
          <w:rStyle w:val="aa"/>
          <w:rFonts w:ascii="Times New Roman" w:hAnsi="Times New Roman" w:cs="Times New Roman"/>
          <w:b/>
          <w:bCs/>
          <w:i/>
          <w:color w:val="auto"/>
          <w:sz w:val="24"/>
          <w:szCs w:val="24"/>
        </w:rPr>
        <w:t>Колір балонів (стандартне маркування)</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8"/>
        <w:gridCol w:w="2180"/>
        <w:gridCol w:w="4111"/>
      </w:tblGrid>
      <w:tr w:rsidR="008D4316" w:rsidRPr="00616427" w:rsidTr="0021374C">
        <w:trPr>
          <w:tblHeade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Cs/>
                <w:sz w:val="24"/>
                <w:szCs w:val="24"/>
              </w:rPr>
            </w:pPr>
            <w:r w:rsidRPr="00616427">
              <w:rPr>
                <w:rFonts w:ascii="Times New Roman" w:hAnsi="Times New Roman"/>
                <w:bCs/>
                <w:sz w:val="24"/>
                <w:szCs w:val="24"/>
              </w:rPr>
              <w:t>Газ</w:t>
            </w:r>
          </w:p>
        </w:tc>
        <w:tc>
          <w:tcPr>
            <w:tcW w:w="2150" w:type="dxa"/>
            <w:vAlign w:val="center"/>
            <w:hideMark/>
          </w:tcPr>
          <w:p w:rsidR="008D4316" w:rsidRPr="00616427" w:rsidRDefault="008D4316" w:rsidP="0056076C">
            <w:pPr>
              <w:spacing w:line="240" w:lineRule="auto"/>
              <w:jc w:val="both"/>
              <w:rPr>
                <w:rFonts w:ascii="Times New Roman" w:hAnsi="Times New Roman"/>
                <w:bCs/>
                <w:sz w:val="24"/>
                <w:szCs w:val="24"/>
              </w:rPr>
            </w:pPr>
            <w:r w:rsidRPr="00616427">
              <w:rPr>
                <w:rFonts w:ascii="Times New Roman" w:hAnsi="Times New Roman"/>
                <w:bCs/>
                <w:sz w:val="24"/>
                <w:szCs w:val="24"/>
              </w:rPr>
              <w:t>Колір балона</w:t>
            </w:r>
          </w:p>
        </w:tc>
        <w:tc>
          <w:tcPr>
            <w:tcW w:w="4066" w:type="dxa"/>
            <w:vAlign w:val="center"/>
            <w:hideMark/>
          </w:tcPr>
          <w:p w:rsidR="008D4316" w:rsidRPr="00616427" w:rsidRDefault="008D4316" w:rsidP="0056076C">
            <w:pPr>
              <w:spacing w:line="240" w:lineRule="auto"/>
              <w:jc w:val="both"/>
              <w:rPr>
                <w:rFonts w:ascii="Times New Roman" w:hAnsi="Times New Roman"/>
                <w:bCs/>
                <w:sz w:val="24"/>
                <w:szCs w:val="24"/>
              </w:rPr>
            </w:pPr>
            <w:r w:rsidRPr="00616427">
              <w:rPr>
                <w:rFonts w:ascii="Times New Roman" w:hAnsi="Times New Roman"/>
                <w:bCs/>
                <w:sz w:val="24"/>
                <w:szCs w:val="24"/>
              </w:rPr>
              <w:t>Колір смуги (при наявності)</w:t>
            </w:r>
          </w:p>
        </w:tc>
      </w:tr>
      <w:tr w:rsidR="008D4316" w:rsidRPr="00616427"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sz w:val="24"/>
                <w:szCs w:val="24"/>
              </w:rPr>
            </w:pPr>
            <w:r w:rsidRPr="00616427">
              <w:rPr>
                <w:rStyle w:val="aa"/>
                <w:rFonts w:ascii="Times New Roman" w:hAnsi="Times New Roman"/>
                <w:b w:val="0"/>
                <w:sz w:val="24"/>
                <w:szCs w:val="24"/>
              </w:rPr>
              <w:t>Кисень</w:t>
            </w:r>
          </w:p>
        </w:tc>
        <w:tc>
          <w:tcPr>
            <w:tcW w:w="2150" w:type="dxa"/>
            <w:vAlign w:val="center"/>
            <w:hideMark/>
          </w:tcPr>
          <w:p w:rsidR="008D4316" w:rsidRPr="00616427" w:rsidRDefault="008D4316" w:rsidP="0056076C">
            <w:pPr>
              <w:spacing w:line="240" w:lineRule="auto"/>
              <w:jc w:val="both"/>
              <w:rPr>
                <w:rFonts w:ascii="Times New Roman" w:hAnsi="Times New Roman"/>
                <w:sz w:val="24"/>
                <w:szCs w:val="24"/>
              </w:rPr>
            </w:pPr>
            <w:r w:rsidRPr="00616427">
              <w:rPr>
                <w:rFonts w:ascii="Times New Roman" w:hAnsi="Times New Roman"/>
                <w:sz w:val="24"/>
                <w:szCs w:val="24"/>
              </w:rPr>
              <w:t>Блакитний</w:t>
            </w:r>
          </w:p>
        </w:tc>
        <w:tc>
          <w:tcPr>
            <w:tcW w:w="4066" w:type="dxa"/>
            <w:vAlign w:val="center"/>
            <w:hideMark/>
          </w:tcPr>
          <w:p w:rsidR="008D4316" w:rsidRPr="00616427" w:rsidRDefault="008D4316" w:rsidP="0056076C">
            <w:pPr>
              <w:spacing w:line="240" w:lineRule="auto"/>
              <w:jc w:val="both"/>
              <w:rPr>
                <w:rFonts w:ascii="Times New Roman" w:hAnsi="Times New Roman"/>
                <w:sz w:val="24"/>
                <w:szCs w:val="24"/>
              </w:rPr>
            </w:pPr>
            <w:r w:rsidRPr="00616427">
              <w:rPr>
                <w:rFonts w:ascii="Times New Roman" w:hAnsi="Times New Roman"/>
                <w:sz w:val="24"/>
                <w:szCs w:val="24"/>
              </w:rPr>
              <w:t>—</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Ацетилен</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Білий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Червона смуга</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Вуглекислота (CO₂)</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Чорний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Азот</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Чорний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Жовта смуга</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Водень</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Червоний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Гелій</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Коричневий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lastRenderedPageBreak/>
              <w:t>Хлор</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Жовтий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Пропан-бутан</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Сірий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Червона смуга</w:t>
            </w:r>
          </w:p>
        </w:tc>
      </w:tr>
      <w:tr w:rsidR="008D4316" w:rsidRPr="008D4316" w:rsidTr="0021374C">
        <w:trPr>
          <w:tblCellSpacing w:w="15" w:type="dxa"/>
        </w:trPr>
        <w:tc>
          <w:tcPr>
            <w:tcW w:w="0" w:type="auto"/>
            <w:vAlign w:val="center"/>
            <w:hideMark/>
          </w:tcPr>
          <w:p w:rsidR="008D4316" w:rsidRPr="00616427" w:rsidRDefault="008D4316" w:rsidP="0056076C">
            <w:pPr>
              <w:spacing w:line="240" w:lineRule="auto"/>
              <w:jc w:val="both"/>
              <w:rPr>
                <w:rFonts w:ascii="Times New Roman" w:hAnsi="Times New Roman"/>
                <w:b/>
                <w:sz w:val="24"/>
                <w:szCs w:val="24"/>
              </w:rPr>
            </w:pPr>
            <w:r w:rsidRPr="00616427">
              <w:rPr>
                <w:rStyle w:val="aa"/>
                <w:rFonts w:ascii="Times New Roman" w:hAnsi="Times New Roman"/>
                <w:b w:val="0"/>
                <w:sz w:val="24"/>
                <w:szCs w:val="24"/>
              </w:rPr>
              <w:t>Аміак</w:t>
            </w:r>
          </w:p>
        </w:tc>
        <w:tc>
          <w:tcPr>
            <w:tcW w:w="2150"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Жовтий</w:t>
            </w:r>
          </w:p>
        </w:tc>
        <w:tc>
          <w:tcPr>
            <w:tcW w:w="4066" w:type="dxa"/>
            <w:vAlign w:val="center"/>
            <w:hideMark/>
          </w:tcPr>
          <w:p w:rsidR="008D4316" w:rsidRPr="008D4316" w:rsidRDefault="008D4316" w:rsidP="0056076C">
            <w:pPr>
              <w:spacing w:line="240" w:lineRule="auto"/>
              <w:jc w:val="both"/>
              <w:rPr>
                <w:rFonts w:ascii="Times New Roman" w:hAnsi="Times New Roman"/>
                <w:sz w:val="24"/>
                <w:szCs w:val="24"/>
              </w:rPr>
            </w:pPr>
            <w:r w:rsidRPr="008D4316">
              <w:rPr>
                <w:rFonts w:ascii="Times New Roman" w:hAnsi="Times New Roman"/>
                <w:sz w:val="24"/>
                <w:szCs w:val="24"/>
              </w:rPr>
              <w:t>Чорна смуга</w:t>
            </w:r>
          </w:p>
        </w:tc>
      </w:tr>
    </w:tbl>
    <w:p w:rsidR="008D4316" w:rsidRPr="008D4316" w:rsidRDefault="008D4316" w:rsidP="0056076C">
      <w:pPr>
        <w:spacing w:line="240" w:lineRule="auto"/>
        <w:jc w:val="both"/>
        <w:rPr>
          <w:rFonts w:ascii="Times New Roman" w:hAnsi="Times New Roman"/>
          <w:sz w:val="24"/>
          <w:szCs w:val="24"/>
        </w:rPr>
      </w:pPr>
    </w:p>
    <w:p w:rsidR="008D4316" w:rsidRPr="00616427" w:rsidRDefault="008D4316" w:rsidP="0056076C">
      <w:pPr>
        <w:pStyle w:val="1"/>
        <w:spacing w:before="0" w:line="240" w:lineRule="auto"/>
        <w:jc w:val="both"/>
        <w:rPr>
          <w:rFonts w:ascii="Times New Roman" w:hAnsi="Times New Roman" w:cs="Times New Roman"/>
          <w:i/>
          <w:color w:val="auto"/>
          <w:sz w:val="24"/>
          <w:szCs w:val="24"/>
        </w:rPr>
      </w:pPr>
      <w:r w:rsidRPr="00616427">
        <w:rPr>
          <w:rStyle w:val="aa"/>
          <w:rFonts w:ascii="Times New Roman" w:hAnsi="Times New Roman" w:cs="Times New Roman"/>
          <w:b/>
          <w:bCs/>
          <w:i/>
          <w:color w:val="auto"/>
          <w:sz w:val="24"/>
          <w:szCs w:val="24"/>
        </w:rPr>
        <w:t xml:space="preserve"> Призначення кольорового маркування</w:t>
      </w:r>
    </w:p>
    <w:p w:rsidR="008D4316" w:rsidRPr="00616427" w:rsidRDefault="008D4316" w:rsidP="00E56C89">
      <w:pPr>
        <w:pStyle w:val="a9"/>
        <w:numPr>
          <w:ilvl w:val="0"/>
          <w:numId w:val="136"/>
        </w:numPr>
        <w:spacing w:before="0" w:beforeAutospacing="0"/>
        <w:jc w:val="both"/>
        <w:rPr>
          <w:lang w:val="ru-RU"/>
        </w:rPr>
      </w:pPr>
      <w:r w:rsidRPr="00616427">
        <w:rPr>
          <w:lang w:val="ru-RU"/>
        </w:rPr>
        <w:t>Швидка ідентифікація газу.</w:t>
      </w:r>
    </w:p>
    <w:p w:rsidR="008D4316" w:rsidRPr="008D4316" w:rsidRDefault="008D4316" w:rsidP="00E56C89">
      <w:pPr>
        <w:pStyle w:val="a9"/>
        <w:numPr>
          <w:ilvl w:val="0"/>
          <w:numId w:val="136"/>
        </w:numPr>
        <w:spacing w:before="0" w:beforeAutospacing="0"/>
        <w:jc w:val="both"/>
        <w:rPr>
          <w:lang w:val="ru-RU"/>
        </w:rPr>
      </w:pPr>
      <w:r w:rsidRPr="008D4316">
        <w:rPr>
          <w:lang w:val="ru-RU"/>
        </w:rPr>
        <w:t>Зниження ризику помилок та небезпечних ситуацій.</w:t>
      </w:r>
    </w:p>
    <w:p w:rsidR="008D4316" w:rsidRPr="008D4316" w:rsidRDefault="008D4316" w:rsidP="00E56C89">
      <w:pPr>
        <w:pStyle w:val="a9"/>
        <w:numPr>
          <w:ilvl w:val="0"/>
          <w:numId w:val="136"/>
        </w:numPr>
        <w:spacing w:before="0" w:beforeAutospacing="0"/>
        <w:jc w:val="both"/>
        <w:rPr>
          <w:lang w:val="ru-RU"/>
        </w:rPr>
      </w:pPr>
      <w:r w:rsidRPr="008D4316">
        <w:rPr>
          <w:lang w:val="ru-RU"/>
        </w:rPr>
        <w:t>Забезпечення правил сумісності газів при зберіганні.</w:t>
      </w:r>
    </w:p>
    <w:p w:rsidR="00616427" w:rsidRPr="00CD08FA" w:rsidRDefault="00616427"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616427" w:rsidRPr="00616427" w:rsidRDefault="00616427" w:rsidP="00E56C89">
      <w:pPr>
        <w:pStyle w:val="a7"/>
        <w:numPr>
          <w:ilvl w:val="0"/>
          <w:numId w:val="139"/>
        </w:numPr>
        <w:spacing w:after="0"/>
        <w:jc w:val="both"/>
        <w:rPr>
          <w:spacing w:val="-2"/>
          <w:w w:val="105"/>
          <w:sz w:val="24"/>
          <w:szCs w:val="24"/>
        </w:rPr>
      </w:pPr>
      <w:r w:rsidRPr="00616427">
        <w:rPr>
          <w:w w:val="105"/>
          <w:sz w:val="24"/>
          <w:szCs w:val="24"/>
        </w:rPr>
        <w:t>Виробництво</w:t>
      </w:r>
      <w:r w:rsidRPr="00616427">
        <w:rPr>
          <w:spacing w:val="4"/>
          <w:w w:val="105"/>
          <w:sz w:val="24"/>
          <w:szCs w:val="24"/>
        </w:rPr>
        <w:t xml:space="preserve"> </w:t>
      </w:r>
      <w:r w:rsidRPr="00616427">
        <w:rPr>
          <w:w w:val="105"/>
          <w:sz w:val="24"/>
          <w:szCs w:val="24"/>
        </w:rPr>
        <w:t>лікарських</w:t>
      </w:r>
      <w:r w:rsidRPr="00616427">
        <w:rPr>
          <w:spacing w:val="5"/>
          <w:w w:val="105"/>
          <w:sz w:val="24"/>
          <w:szCs w:val="24"/>
        </w:rPr>
        <w:t xml:space="preserve"> </w:t>
      </w:r>
      <w:r w:rsidRPr="00616427">
        <w:rPr>
          <w:w w:val="105"/>
          <w:sz w:val="24"/>
          <w:szCs w:val="24"/>
        </w:rPr>
        <w:t>засобів.</w:t>
      </w:r>
      <w:r w:rsidRPr="00616427">
        <w:rPr>
          <w:spacing w:val="6"/>
          <w:w w:val="105"/>
          <w:sz w:val="24"/>
          <w:szCs w:val="24"/>
        </w:rPr>
        <w:t xml:space="preserve"> </w:t>
      </w:r>
      <w:r w:rsidRPr="00616427">
        <w:rPr>
          <w:w w:val="105"/>
          <w:sz w:val="24"/>
          <w:szCs w:val="24"/>
        </w:rPr>
        <w:t>Вимоги</w:t>
      </w:r>
      <w:r w:rsidRPr="00616427">
        <w:rPr>
          <w:spacing w:val="6"/>
          <w:w w:val="105"/>
          <w:sz w:val="24"/>
          <w:szCs w:val="24"/>
        </w:rPr>
        <w:t xml:space="preserve"> </w:t>
      </w:r>
      <w:r w:rsidRPr="00616427">
        <w:rPr>
          <w:w w:val="105"/>
          <w:sz w:val="24"/>
          <w:szCs w:val="24"/>
        </w:rPr>
        <w:t>безпеки</w:t>
      </w:r>
      <w:r w:rsidRPr="00616427">
        <w:rPr>
          <w:spacing w:val="6"/>
          <w:w w:val="105"/>
          <w:sz w:val="24"/>
          <w:szCs w:val="24"/>
        </w:rPr>
        <w:t xml:space="preserve"> </w:t>
      </w:r>
      <w:r w:rsidRPr="00616427">
        <w:rPr>
          <w:w w:val="105"/>
          <w:sz w:val="24"/>
          <w:szCs w:val="24"/>
        </w:rPr>
        <w:t>до</w:t>
      </w:r>
      <w:r w:rsidRPr="00616427">
        <w:rPr>
          <w:spacing w:val="5"/>
          <w:w w:val="105"/>
          <w:sz w:val="24"/>
          <w:szCs w:val="24"/>
        </w:rPr>
        <w:t xml:space="preserve"> </w:t>
      </w:r>
      <w:r w:rsidRPr="00616427">
        <w:rPr>
          <w:w w:val="105"/>
          <w:sz w:val="24"/>
          <w:szCs w:val="24"/>
        </w:rPr>
        <w:t>посудин,</w:t>
      </w:r>
      <w:r w:rsidRPr="00616427">
        <w:rPr>
          <w:spacing w:val="9"/>
          <w:w w:val="105"/>
          <w:sz w:val="24"/>
          <w:szCs w:val="24"/>
        </w:rPr>
        <w:t xml:space="preserve"> </w:t>
      </w:r>
      <w:r w:rsidRPr="00616427">
        <w:rPr>
          <w:w w:val="105"/>
          <w:sz w:val="24"/>
          <w:szCs w:val="24"/>
        </w:rPr>
        <w:t>що</w:t>
      </w:r>
      <w:r w:rsidRPr="00616427">
        <w:rPr>
          <w:spacing w:val="5"/>
          <w:w w:val="105"/>
          <w:sz w:val="24"/>
          <w:szCs w:val="24"/>
        </w:rPr>
        <w:t xml:space="preserve"> </w:t>
      </w:r>
      <w:r w:rsidRPr="00616427">
        <w:rPr>
          <w:w w:val="105"/>
          <w:sz w:val="24"/>
          <w:szCs w:val="24"/>
        </w:rPr>
        <w:t>працюють</w:t>
      </w:r>
      <w:r w:rsidRPr="00616427">
        <w:rPr>
          <w:spacing w:val="11"/>
          <w:w w:val="105"/>
          <w:sz w:val="24"/>
          <w:szCs w:val="24"/>
        </w:rPr>
        <w:t xml:space="preserve"> </w:t>
      </w:r>
      <w:r w:rsidRPr="00616427">
        <w:rPr>
          <w:w w:val="105"/>
          <w:sz w:val="24"/>
          <w:szCs w:val="24"/>
        </w:rPr>
        <w:t>під</w:t>
      </w:r>
      <w:r w:rsidRPr="00616427">
        <w:rPr>
          <w:spacing w:val="7"/>
          <w:w w:val="105"/>
          <w:sz w:val="24"/>
          <w:szCs w:val="24"/>
        </w:rPr>
        <w:t xml:space="preserve"> </w:t>
      </w:r>
      <w:r w:rsidRPr="00616427">
        <w:rPr>
          <w:spacing w:val="-2"/>
          <w:w w:val="105"/>
          <w:sz w:val="24"/>
          <w:szCs w:val="24"/>
        </w:rPr>
        <w:t>тиском.</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rPr>
        <w:t xml:space="preserve">Безпека експлуатації парових і водогрійних котлів. </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rPr>
        <w:t>Безпека експлуатації компресорних холодильних установок.</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lang w:val="uk-UA"/>
        </w:rPr>
        <w:t xml:space="preserve">Безпека експлуатації стаціонарних посудин, які працюють під тиском. </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lang w:val="uk-UA"/>
        </w:rPr>
        <w:t>Вимоги до</w:t>
      </w:r>
      <w:r w:rsidRPr="00616427">
        <w:rPr>
          <w:spacing w:val="-4"/>
          <w:w w:val="105"/>
          <w:sz w:val="24"/>
          <w:szCs w:val="24"/>
          <w:lang w:val="uk-UA"/>
        </w:rPr>
        <w:t xml:space="preserve"> </w:t>
      </w:r>
      <w:r w:rsidRPr="00616427">
        <w:rPr>
          <w:w w:val="105"/>
          <w:sz w:val="24"/>
          <w:szCs w:val="24"/>
          <w:lang w:val="uk-UA"/>
        </w:rPr>
        <w:t>зберігання</w:t>
      </w:r>
      <w:r w:rsidRPr="00616427">
        <w:rPr>
          <w:spacing w:val="-1"/>
          <w:w w:val="105"/>
          <w:sz w:val="24"/>
          <w:szCs w:val="24"/>
          <w:lang w:val="uk-UA"/>
        </w:rPr>
        <w:t xml:space="preserve"> </w:t>
      </w:r>
      <w:r w:rsidRPr="00616427">
        <w:rPr>
          <w:w w:val="105"/>
          <w:sz w:val="24"/>
          <w:szCs w:val="24"/>
          <w:lang w:val="uk-UA"/>
        </w:rPr>
        <w:t>та</w:t>
      </w:r>
      <w:r w:rsidRPr="00616427">
        <w:rPr>
          <w:spacing w:val="-2"/>
          <w:w w:val="105"/>
          <w:sz w:val="24"/>
          <w:szCs w:val="24"/>
          <w:lang w:val="uk-UA"/>
        </w:rPr>
        <w:t xml:space="preserve"> </w:t>
      </w:r>
      <w:r w:rsidRPr="00616427">
        <w:rPr>
          <w:w w:val="105"/>
          <w:sz w:val="24"/>
          <w:szCs w:val="24"/>
          <w:lang w:val="uk-UA"/>
        </w:rPr>
        <w:t>транспортування</w:t>
      </w:r>
      <w:r w:rsidRPr="00616427">
        <w:rPr>
          <w:spacing w:val="-5"/>
          <w:w w:val="105"/>
          <w:sz w:val="24"/>
          <w:szCs w:val="24"/>
          <w:lang w:val="uk-UA"/>
        </w:rPr>
        <w:t xml:space="preserve"> </w:t>
      </w:r>
      <w:r w:rsidRPr="00616427">
        <w:rPr>
          <w:w w:val="105"/>
          <w:sz w:val="24"/>
          <w:szCs w:val="24"/>
          <w:lang w:val="uk-UA"/>
        </w:rPr>
        <w:t>вихідної</w:t>
      </w:r>
      <w:r w:rsidRPr="00616427">
        <w:rPr>
          <w:spacing w:val="-2"/>
          <w:w w:val="105"/>
          <w:sz w:val="24"/>
          <w:szCs w:val="24"/>
          <w:lang w:val="uk-UA"/>
        </w:rPr>
        <w:t xml:space="preserve"> </w:t>
      </w:r>
      <w:r w:rsidRPr="00616427">
        <w:rPr>
          <w:w w:val="105"/>
          <w:sz w:val="24"/>
          <w:szCs w:val="24"/>
          <w:lang w:val="uk-UA"/>
        </w:rPr>
        <w:t>сировини,</w:t>
      </w:r>
      <w:r w:rsidRPr="00616427">
        <w:rPr>
          <w:spacing w:val="-1"/>
          <w:w w:val="105"/>
          <w:sz w:val="24"/>
          <w:szCs w:val="24"/>
          <w:lang w:val="uk-UA"/>
        </w:rPr>
        <w:t xml:space="preserve"> </w:t>
      </w:r>
      <w:r w:rsidRPr="00616427">
        <w:rPr>
          <w:w w:val="105"/>
          <w:sz w:val="24"/>
          <w:szCs w:val="24"/>
          <w:lang w:val="uk-UA"/>
        </w:rPr>
        <w:t>матеріалів,</w:t>
      </w:r>
      <w:r w:rsidRPr="00616427">
        <w:rPr>
          <w:spacing w:val="-5"/>
          <w:w w:val="105"/>
          <w:sz w:val="24"/>
          <w:szCs w:val="24"/>
          <w:lang w:val="uk-UA"/>
        </w:rPr>
        <w:t xml:space="preserve"> </w:t>
      </w:r>
      <w:r w:rsidRPr="00616427">
        <w:rPr>
          <w:w w:val="105"/>
          <w:sz w:val="24"/>
          <w:szCs w:val="24"/>
          <w:lang w:val="uk-UA"/>
        </w:rPr>
        <w:t xml:space="preserve">готової продукції та відходів виробництв. </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lang w:val="uk-UA"/>
        </w:rPr>
        <w:t xml:space="preserve">Запобіжні, сигналізуючі і блокувальні пристрої. </w:t>
      </w:r>
    </w:p>
    <w:p w:rsidR="00616427" w:rsidRPr="00616427" w:rsidRDefault="00616427" w:rsidP="00E56C89">
      <w:pPr>
        <w:pStyle w:val="a7"/>
        <w:numPr>
          <w:ilvl w:val="0"/>
          <w:numId w:val="139"/>
        </w:numPr>
        <w:spacing w:after="0"/>
        <w:jc w:val="both"/>
        <w:rPr>
          <w:w w:val="105"/>
          <w:sz w:val="24"/>
          <w:szCs w:val="24"/>
          <w:lang w:val="uk-UA"/>
        </w:rPr>
      </w:pPr>
      <w:r w:rsidRPr="00616427">
        <w:rPr>
          <w:w w:val="105"/>
          <w:sz w:val="24"/>
          <w:szCs w:val="24"/>
        </w:rPr>
        <w:t xml:space="preserve">Безпека при експлуатації балонів. </w:t>
      </w:r>
    </w:p>
    <w:p w:rsidR="00616427" w:rsidRPr="00616427" w:rsidRDefault="00616427" w:rsidP="00E56C89">
      <w:pPr>
        <w:pStyle w:val="a7"/>
        <w:numPr>
          <w:ilvl w:val="0"/>
          <w:numId w:val="139"/>
        </w:numPr>
        <w:spacing w:after="0"/>
        <w:jc w:val="both"/>
        <w:rPr>
          <w:sz w:val="24"/>
          <w:szCs w:val="24"/>
        </w:rPr>
      </w:pPr>
      <w:r w:rsidRPr="00616427">
        <w:rPr>
          <w:w w:val="105"/>
          <w:sz w:val="24"/>
          <w:szCs w:val="24"/>
        </w:rPr>
        <w:t>Класифікація балонів. Написи на балонах, колір забарвлення, колір поперечної смуги.</w:t>
      </w:r>
    </w:p>
    <w:p w:rsidR="00616427" w:rsidRPr="00CD08FA" w:rsidRDefault="00616427"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C62C5E" w:rsidRPr="00005299" w:rsidRDefault="00C62C5E" w:rsidP="00E56C89">
      <w:pPr>
        <w:numPr>
          <w:ilvl w:val="0"/>
          <w:numId w:val="183"/>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C62C5E" w:rsidRPr="00005299" w:rsidRDefault="00C62C5E" w:rsidP="00E56C89">
      <w:pPr>
        <w:numPr>
          <w:ilvl w:val="0"/>
          <w:numId w:val="183"/>
        </w:numPr>
        <w:spacing w:after="0" w:line="240" w:lineRule="auto"/>
        <w:jc w:val="both"/>
        <w:rPr>
          <w:rFonts w:ascii="Times New Roman" w:hAnsi="Times New Roman"/>
          <w:sz w:val="24"/>
          <w:szCs w:val="24"/>
        </w:rPr>
      </w:pPr>
      <w:r w:rsidRPr="00005299">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C62C5E" w:rsidRPr="00005299" w:rsidRDefault="00C62C5E" w:rsidP="00E56C89">
      <w:pPr>
        <w:numPr>
          <w:ilvl w:val="0"/>
          <w:numId w:val="183"/>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C62C5E" w:rsidRPr="00005299" w:rsidRDefault="00C62C5E" w:rsidP="00E56C89">
      <w:pPr>
        <w:numPr>
          <w:ilvl w:val="0"/>
          <w:numId w:val="183"/>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C62C5E" w:rsidRPr="00005299" w:rsidRDefault="00C62C5E" w:rsidP="00E56C89">
      <w:pPr>
        <w:numPr>
          <w:ilvl w:val="0"/>
          <w:numId w:val="183"/>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C62C5E" w:rsidRPr="00005299" w:rsidRDefault="00C62C5E" w:rsidP="00E56C89">
      <w:pPr>
        <w:numPr>
          <w:ilvl w:val="0"/>
          <w:numId w:val="183"/>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C62C5E" w:rsidRPr="00005299" w:rsidRDefault="00C62C5E" w:rsidP="00C62C5E">
      <w:pPr>
        <w:spacing w:after="0" w:line="240" w:lineRule="auto"/>
        <w:jc w:val="both"/>
        <w:rPr>
          <w:rFonts w:ascii="Times New Roman" w:hAnsi="Times New Roman"/>
          <w:b/>
          <w:bCs/>
          <w:sz w:val="24"/>
          <w:szCs w:val="24"/>
        </w:rPr>
      </w:pPr>
    </w:p>
    <w:p w:rsidR="00C62C5E" w:rsidRPr="00005299" w:rsidRDefault="00C62C5E" w:rsidP="00C62C5E">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Кодекс цивільного захисту України № 5403-VI від 02.10.2012 р. (зі змінами)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C62C5E" w:rsidRPr="00005299" w:rsidRDefault="00C62C5E" w:rsidP="00E56C89">
      <w:pPr>
        <w:numPr>
          <w:ilvl w:val="0"/>
          <w:numId w:val="184"/>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C62C5E" w:rsidRPr="00005299" w:rsidRDefault="00C62C5E" w:rsidP="00E56C89">
      <w:pPr>
        <w:numPr>
          <w:ilvl w:val="0"/>
          <w:numId w:val="18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C62C5E" w:rsidRPr="00005299" w:rsidRDefault="00C62C5E" w:rsidP="00E56C89">
      <w:pPr>
        <w:numPr>
          <w:ilvl w:val="0"/>
          <w:numId w:val="18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C62C5E" w:rsidRPr="00005299" w:rsidRDefault="00C62C5E" w:rsidP="00E56C89">
      <w:pPr>
        <w:numPr>
          <w:ilvl w:val="0"/>
          <w:numId w:val="18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Pedro M. Arezes, João S. Baptista, Mónica P. Barroso. Occupational and Environmental Safety and Health. Springer International Publishing, 2019. 765 p.</w:t>
      </w:r>
    </w:p>
    <w:p w:rsidR="00C62C5E" w:rsidRPr="00005299" w:rsidRDefault="00C62C5E" w:rsidP="00E56C89">
      <w:pPr>
        <w:numPr>
          <w:ilvl w:val="0"/>
          <w:numId w:val="184"/>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C62C5E" w:rsidRDefault="00C62C5E" w:rsidP="00C62C5E">
      <w:pPr>
        <w:spacing w:after="0" w:line="240" w:lineRule="auto"/>
        <w:jc w:val="both"/>
        <w:rPr>
          <w:rFonts w:ascii="Times New Roman" w:hAnsi="Times New Roman"/>
          <w:b/>
          <w:sz w:val="24"/>
          <w:szCs w:val="24"/>
        </w:rPr>
      </w:pP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93" w:history="1">
        <w:r w:rsidRPr="00005299">
          <w:rPr>
            <w:rStyle w:val="a3"/>
            <w:rFonts w:ascii="Times New Roman" w:hAnsi="Times New Roman"/>
            <w:sz w:val="24"/>
            <w:szCs w:val="24"/>
          </w:rPr>
          <w:t>https://zakon.rada.gov.ua/laws/show/</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94" w:history="1">
        <w:r w:rsidRPr="00005299">
          <w:rPr>
            <w:rStyle w:val="a3"/>
            <w:rFonts w:ascii="Times New Roman" w:hAnsi="Times New Roman"/>
            <w:sz w:val="24"/>
            <w:szCs w:val="24"/>
          </w:rPr>
          <w:t>https://moz.gov.ua/</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 xml:space="preserve">Occupational Safety and Health Administration </w:t>
      </w:r>
      <w:hyperlink r:id="rId95">
        <w:r w:rsidRPr="00005299">
          <w:rPr>
            <w:rStyle w:val="a3"/>
            <w:rFonts w:ascii="Times New Roman" w:hAnsi="Times New Roman"/>
            <w:sz w:val="24"/>
            <w:szCs w:val="24"/>
          </w:rPr>
          <w:t>https://www.osha.gov/workers</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96">
        <w:r w:rsidRPr="00005299">
          <w:rPr>
            <w:rStyle w:val="a3"/>
            <w:rFonts w:ascii="Times New Roman" w:hAnsi="Times New Roman"/>
            <w:sz w:val="24"/>
            <w:szCs w:val="24"/>
          </w:rPr>
          <w:t>http://ohoronapraci.kiev.ua/</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97">
        <w:r w:rsidRPr="00005299">
          <w:rPr>
            <w:rStyle w:val="a3"/>
            <w:rFonts w:ascii="Times New Roman" w:hAnsi="Times New Roman"/>
            <w:sz w:val="24"/>
            <w:szCs w:val="24"/>
          </w:rPr>
          <w:t>https://dnaop.com/398/2428/</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98">
        <w:r w:rsidRPr="00005299">
          <w:rPr>
            <w:rStyle w:val="a3"/>
            <w:rFonts w:ascii="Times New Roman" w:hAnsi="Times New Roman"/>
            <w:sz w:val="24"/>
            <w:szCs w:val="24"/>
          </w:rPr>
          <w:t>http://oppb.com.ua/</w:t>
        </w:r>
      </w:hyperlink>
    </w:p>
    <w:p w:rsidR="00C62C5E" w:rsidRPr="00005299" w:rsidRDefault="00C62C5E" w:rsidP="00E56C89">
      <w:pPr>
        <w:numPr>
          <w:ilvl w:val="0"/>
          <w:numId w:val="185"/>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99">
        <w:r w:rsidRPr="00005299">
          <w:rPr>
            <w:rStyle w:val="a3"/>
            <w:rFonts w:ascii="Times New Roman" w:hAnsi="Times New Roman"/>
            <w:sz w:val="24"/>
            <w:szCs w:val="24"/>
          </w:rPr>
          <w:t>https://www.who.int</w:t>
        </w:r>
      </w:hyperlink>
    </w:p>
    <w:p w:rsidR="00C62C5E" w:rsidRPr="00CD08FA" w:rsidRDefault="00C62C5E" w:rsidP="00C62C5E">
      <w:pPr>
        <w:spacing w:after="0" w:line="240" w:lineRule="auto"/>
        <w:jc w:val="both"/>
        <w:rPr>
          <w:rFonts w:ascii="Times New Roman" w:hAnsi="Times New Roman"/>
          <w:b/>
          <w:sz w:val="24"/>
          <w:szCs w:val="24"/>
        </w:rPr>
      </w:pPr>
    </w:p>
    <w:p w:rsidR="001652DC" w:rsidRDefault="0021374C" w:rsidP="001652DC">
      <w:pPr>
        <w:pStyle w:val="a6"/>
        <w:widowControl w:val="0"/>
        <w:spacing w:after="0" w:line="240" w:lineRule="auto"/>
        <w:jc w:val="both"/>
        <w:rPr>
          <w:rFonts w:ascii="Times New Roman" w:eastAsia="Times New Roman" w:hAnsi="Times New Roman"/>
          <w:b/>
          <w:bCs/>
          <w:caps/>
          <w:sz w:val="24"/>
          <w:szCs w:val="24"/>
          <w:lang w:eastAsia="ru-RU" w:bidi="ru-RU"/>
        </w:rPr>
      </w:pPr>
      <w:r w:rsidRPr="008A3140">
        <w:rPr>
          <w:rFonts w:ascii="Times New Roman" w:eastAsia="Times New Roman" w:hAnsi="Times New Roman"/>
          <w:b/>
          <w:bCs/>
          <w:caps/>
          <w:sz w:val="24"/>
          <w:szCs w:val="24"/>
          <w:lang w:eastAsia="ru-RU" w:bidi="ru-RU"/>
        </w:rPr>
        <w:t>Лекційне заняття №</w:t>
      </w:r>
      <w:r>
        <w:rPr>
          <w:rFonts w:ascii="Times New Roman" w:eastAsia="Times New Roman" w:hAnsi="Times New Roman"/>
          <w:b/>
          <w:bCs/>
          <w:caps/>
          <w:sz w:val="24"/>
          <w:szCs w:val="24"/>
          <w:lang w:eastAsia="ru-RU" w:bidi="ru-RU"/>
        </w:rPr>
        <w:t>9</w:t>
      </w:r>
      <w:r w:rsidRPr="008A3140">
        <w:rPr>
          <w:rFonts w:ascii="Times New Roman" w:eastAsia="Times New Roman" w:hAnsi="Times New Roman"/>
          <w:b/>
          <w:bCs/>
          <w:caps/>
          <w:sz w:val="24"/>
          <w:szCs w:val="24"/>
          <w:lang w:eastAsia="ru-RU" w:bidi="ru-RU"/>
        </w:rPr>
        <w:t xml:space="preserve"> Тема </w:t>
      </w:r>
      <w:r>
        <w:rPr>
          <w:rFonts w:ascii="Times New Roman" w:eastAsia="Times New Roman" w:hAnsi="Times New Roman"/>
          <w:b/>
          <w:bCs/>
          <w:caps/>
          <w:sz w:val="24"/>
          <w:szCs w:val="24"/>
          <w:lang w:eastAsia="ru-RU" w:bidi="ru-RU"/>
        </w:rPr>
        <w:t>11</w:t>
      </w:r>
    </w:p>
    <w:p w:rsidR="00D93B12" w:rsidRDefault="00D93B12" w:rsidP="001652DC">
      <w:pPr>
        <w:pStyle w:val="a6"/>
        <w:widowControl w:val="0"/>
        <w:spacing w:after="0" w:line="240" w:lineRule="auto"/>
        <w:jc w:val="both"/>
        <w:rPr>
          <w:rFonts w:ascii="Times New Roman" w:eastAsia="Times New Roman" w:hAnsi="Times New Roman"/>
          <w:b/>
          <w:bCs/>
          <w:caps/>
          <w:sz w:val="24"/>
          <w:szCs w:val="24"/>
          <w:lang w:eastAsia="ru-RU" w:bidi="ru-RU"/>
        </w:rPr>
      </w:pPr>
    </w:p>
    <w:p w:rsidR="0021374C" w:rsidRPr="001652DC" w:rsidRDefault="0021374C" w:rsidP="001652DC">
      <w:pPr>
        <w:pStyle w:val="a6"/>
        <w:widowControl w:val="0"/>
        <w:spacing w:after="0" w:line="240" w:lineRule="auto"/>
        <w:jc w:val="both"/>
        <w:rPr>
          <w:rFonts w:ascii="Times New Roman" w:hAnsi="Times New Roman"/>
          <w:b/>
          <w:w w:val="105"/>
          <w:sz w:val="24"/>
          <w:szCs w:val="24"/>
          <w:lang w:val="ru-RU"/>
        </w:rPr>
      </w:pPr>
      <w:r w:rsidRPr="001652DC">
        <w:rPr>
          <w:rFonts w:ascii="Times New Roman" w:hAnsi="Times New Roman"/>
          <w:b/>
          <w:w w:val="105"/>
          <w:sz w:val="24"/>
          <w:szCs w:val="24"/>
          <w:lang w:val="ru-RU"/>
        </w:rPr>
        <w:t>Електробезпека. Причини електротравмати</w:t>
      </w:r>
      <w:r w:rsidR="001652DC" w:rsidRPr="001652DC">
        <w:rPr>
          <w:rFonts w:ascii="Times New Roman" w:hAnsi="Times New Roman"/>
          <w:b/>
          <w:w w:val="105"/>
          <w:sz w:val="24"/>
          <w:szCs w:val="24"/>
          <w:lang w:val="ru-RU"/>
        </w:rPr>
        <w:t>зму на виробництві</w:t>
      </w:r>
    </w:p>
    <w:p w:rsidR="00D93B12" w:rsidRDefault="0021374C" w:rsidP="00D93B12">
      <w:pPr>
        <w:pStyle w:val="a9"/>
        <w:spacing w:before="0" w:beforeAutospacing="0" w:after="0" w:afterAutospacing="0"/>
        <w:jc w:val="both"/>
        <w:rPr>
          <w:b/>
          <w:bCs/>
          <w:lang w:val="uk-UA" w:eastAsia="uk-UA" w:bidi="uk-UA"/>
        </w:rPr>
      </w:pPr>
      <w:r w:rsidRPr="0074613E">
        <w:rPr>
          <w:b/>
          <w:bCs/>
          <w:lang w:val="uk-UA" w:eastAsia="uk-UA" w:bidi="uk-UA"/>
        </w:rPr>
        <w:t xml:space="preserve">Актуальність теми: </w:t>
      </w:r>
    </w:p>
    <w:p w:rsidR="0021374C" w:rsidRPr="00E677D2" w:rsidRDefault="0021374C" w:rsidP="00D93B12">
      <w:pPr>
        <w:pStyle w:val="a9"/>
        <w:spacing w:before="0" w:beforeAutospacing="0" w:after="0" w:afterAutospacing="0"/>
        <w:jc w:val="both"/>
        <w:rPr>
          <w:lang w:val="uk-UA"/>
        </w:rPr>
      </w:pPr>
      <w:r w:rsidRPr="0074613E">
        <w:rPr>
          <w:lang w:val="uk-UA"/>
        </w:rPr>
        <w:t xml:space="preserve">Безпечні та правильно організовані виробничі приміщення, а також надійне технологічне обладнання є ключовими умовами для </w:t>
      </w:r>
      <w:r w:rsidRPr="0074613E">
        <w:rPr>
          <w:rStyle w:val="aa"/>
          <w:b w:val="0"/>
          <w:lang w:val="uk-UA"/>
        </w:rPr>
        <w:t>гарантування якості лікарських засобів</w:t>
      </w:r>
      <w:r w:rsidRPr="0074613E">
        <w:rPr>
          <w:b/>
          <w:lang w:val="uk-UA"/>
        </w:rPr>
        <w:t xml:space="preserve">, </w:t>
      </w:r>
      <w:r w:rsidRPr="0074613E">
        <w:rPr>
          <w:rStyle w:val="aa"/>
          <w:b w:val="0"/>
          <w:lang w:val="uk-UA"/>
        </w:rPr>
        <w:t>захисту здоров’я персоналу</w:t>
      </w:r>
      <w:r w:rsidRPr="0074613E">
        <w:rPr>
          <w:b/>
          <w:lang w:val="uk-UA"/>
        </w:rPr>
        <w:t xml:space="preserve"> </w:t>
      </w:r>
      <w:r w:rsidRPr="0074613E">
        <w:rPr>
          <w:lang w:val="uk-UA"/>
        </w:rPr>
        <w:t>та</w:t>
      </w:r>
      <w:r w:rsidRPr="0074613E">
        <w:rPr>
          <w:b/>
          <w:lang w:val="uk-UA"/>
        </w:rPr>
        <w:t xml:space="preserve"> </w:t>
      </w:r>
      <w:r w:rsidRPr="0074613E">
        <w:rPr>
          <w:rStyle w:val="aa"/>
          <w:b w:val="0"/>
          <w:lang w:val="uk-UA"/>
        </w:rPr>
        <w:t>попередження аварійних ситуацій</w:t>
      </w:r>
      <w:r w:rsidRPr="0074613E">
        <w:rPr>
          <w:b/>
          <w:lang w:val="uk-UA"/>
        </w:rPr>
        <w:t>.</w:t>
      </w:r>
      <w:r w:rsidRPr="0074613E">
        <w:rPr>
          <w:lang w:val="uk-UA"/>
        </w:rPr>
        <w:t xml:space="preserve"> </w:t>
      </w:r>
      <w:r w:rsidRPr="00E677D2">
        <w:rPr>
          <w:lang w:val="uk-UA"/>
        </w:rPr>
        <w:t>Актуальність зумовлена такими факторами:</w:t>
      </w:r>
      <w:r>
        <w:rPr>
          <w:lang w:val="uk-UA"/>
        </w:rPr>
        <w:t xml:space="preserve"> </w:t>
      </w:r>
      <w:r w:rsidRPr="00E677D2">
        <w:rPr>
          <w:rStyle w:val="aa"/>
          <w:b w:val="0"/>
          <w:lang w:val="uk-UA"/>
        </w:rPr>
        <w:t xml:space="preserve">впровадженнм стандартів </w:t>
      </w:r>
      <w:r w:rsidRPr="00E677D2">
        <w:rPr>
          <w:rStyle w:val="aa"/>
          <w:b w:val="0"/>
        </w:rPr>
        <w:t>GMP</w:t>
      </w:r>
      <w:r w:rsidRPr="00E677D2">
        <w:rPr>
          <w:lang w:val="uk-UA"/>
        </w:rPr>
        <w:t xml:space="preserve">, що вимагають високих вимог до чистоти, зонування, обладнання та контролю процесів; </w:t>
      </w:r>
      <w:r>
        <w:rPr>
          <w:rStyle w:val="aa"/>
          <w:b w:val="0"/>
          <w:lang w:val="uk-UA"/>
        </w:rPr>
        <w:t>з</w:t>
      </w:r>
      <w:r w:rsidRPr="00E677D2">
        <w:rPr>
          <w:rStyle w:val="aa"/>
          <w:b w:val="0"/>
          <w:lang w:val="uk-UA"/>
        </w:rPr>
        <w:t>ростання</w:t>
      </w:r>
      <w:r>
        <w:rPr>
          <w:rStyle w:val="aa"/>
          <w:b w:val="0"/>
          <w:lang w:val="uk-UA"/>
        </w:rPr>
        <w:t>м</w:t>
      </w:r>
      <w:r w:rsidRPr="00E677D2">
        <w:rPr>
          <w:rStyle w:val="aa"/>
          <w:b w:val="0"/>
          <w:lang w:val="uk-UA"/>
        </w:rPr>
        <w:t xml:space="preserve"> ризику контамінації</w:t>
      </w:r>
      <w:r w:rsidRPr="00E677D2">
        <w:rPr>
          <w:lang w:val="uk-UA"/>
        </w:rPr>
        <w:t xml:space="preserve"> (мікробної, хімічної, перехресної), що може </w:t>
      </w:r>
      <w:r>
        <w:rPr>
          <w:lang w:val="uk-UA"/>
        </w:rPr>
        <w:t xml:space="preserve">негативно вплинути на якість ЛЗ; </w:t>
      </w:r>
      <w:r w:rsidRPr="00E677D2">
        <w:rPr>
          <w:lang w:val="uk-UA"/>
        </w:rPr>
        <w:t>п</w:t>
      </w:r>
      <w:r w:rsidRPr="00E677D2">
        <w:rPr>
          <w:rStyle w:val="aa"/>
          <w:b w:val="0"/>
          <w:lang w:val="uk-UA"/>
        </w:rPr>
        <w:t>ідвищеням вимог до безпеки праці</w:t>
      </w:r>
      <w:r w:rsidRPr="00E677D2">
        <w:rPr>
          <w:lang w:val="uk-UA"/>
        </w:rPr>
        <w:t xml:space="preserve"> у фармацевтичній промисловості, де часто використовують високоточне та п</w:t>
      </w:r>
      <w:r>
        <w:rPr>
          <w:lang w:val="uk-UA"/>
        </w:rPr>
        <w:t>отенційно небезпечне обладнання; п</w:t>
      </w:r>
      <w:r w:rsidRPr="00E677D2">
        <w:rPr>
          <w:rStyle w:val="aa"/>
          <w:b w:val="0"/>
          <w:lang w:val="uk-UA"/>
        </w:rPr>
        <w:t>отреб</w:t>
      </w:r>
      <w:r>
        <w:rPr>
          <w:rStyle w:val="aa"/>
          <w:b w:val="0"/>
          <w:lang w:val="uk-UA"/>
        </w:rPr>
        <w:t>і</w:t>
      </w:r>
      <w:r w:rsidRPr="00E677D2">
        <w:rPr>
          <w:rStyle w:val="aa"/>
          <w:b w:val="0"/>
          <w:lang w:val="uk-UA"/>
        </w:rPr>
        <w:t xml:space="preserve"> у стабільному, контрольованому виробничому середовищі</w:t>
      </w:r>
      <w:r w:rsidRPr="00E677D2">
        <w:rPr>
          <w:lang w:val="uk-UA"/>
        </w:rPr>
        <w:t xml:space="preserve"> для забезпечення ефектив</w:t>
      </w:r>
      <w:r>
        <w:rPr>
          <w:lang w:val="uk-UA"/>
        </w:rPr>
        <w:t xml:space="preserve">ності та безпечності препаратів та </w:t>
      </w:r>
      <w:r>
        <w:rPr>
          <w:rStyle w:val="aa"/>
          <w:b w:val="0"/>
          <w:lang w:val="uk-UA"/>
        </w:rPr>
        <w:t>п</w:t>
      </w:r>
      <w:r w:rsidRPr="00E677D2">
        <w:rPr>
          <w:rStyle w:val="aa"/>
          <w:b w:val="0"/>
          <w:lang w:val="uk-UA"/>
        </w:rPr>
        <w:t>осилення</w:t>
      </w:r>
      <w:r>
        <w:rPr>
          <w:rStyle w:val="aa"/>
          <w:b w:val="0"/>
          <w:lang w:val="uk-UA"/>
        </w:rPr>
        <w:t>м</w:t>
      </w:r>
      <w:r w:rsidRPr="00E677D2">
        <w:rPr>
          <w:rStyle w:val="aa"/>
          <w:b w:val="0"/>
          <w:lang w:val="uk-UA"/>
        </w:rPr>
        <w:t xml:space="preserve"> державного контролю</w:t>
      </w:r>
      <w:r w:rsidRPr="00E677D2">
        <w:rPr>
          <w:lang w:val="uk-UA"/>
        </w:rPr>
        <w:t xml:space="preserve"> за якістю виробництва лікарських засобів та дотриманням ліцензійних умов.</w:t>
      </w:r>
    </w:p>
    <w:p w:rsidR="00745FF9" w:rsidRDefault="0021374C" w:rsidP="00D93B12">
      <w:pPr>
        <w:spacing w:after="0" w:line="240" w:lineRule="auto"/>
        <w:jc w:val="both"/>
        <w:rPr>
          <w:rFonts w:ascii="Times New Roman" w:eastAsia="Times New Roman" w:hAnsi="Times New Roman"/>
          <w:sz w:val="24"/>
          <w:szCs w:val="24"/>
          <w:lang w:eastAsia="uk-UA"/>
        </w:rPr>
      </w:pPr>
      <w:r w:rsidRPr="002E58AC">
        <w:rPr>
          <w:rFonts w:ascii="Times New Roman" w:eastAsia="Times New Roman" w:hAnsi="Times New Roman"/>
          <w:b/>
          <w:bCs/>
          <w:sz w:val="24"/>
          <w:szCs w:val="24"/>
          <w:lang w:eastAsia="uk-UA" w:bidi="uk-UA"/>
        </w:rPr>
        <w:t>Мета</w:t>
      </w:r>
      <w:r w:rsidRPr="00745FF9">
        <w:rPr>
          <w:rFonts w:ascii="Times New Roman" w:eastAsia="Times New Roman" w:hAnsi="Times New Roman"/>
          <w:b/>
          <w:bCs/>
          <w:sz w:val="24"/>
          <w:szCs w:val="24"/>
          <w:lang w:eastAsia="uk-UA" w:bidi="uk-UA"/>
        </w:rPr>
        <w:t xml:space="preserve">: </w:t>
      </w:r>
      <w:r w:rsidRPr="00745FF9">
        <w:rPr>
          <w:rFonts w:ascii="Times New Roman" w:eastAsia="Times New Roman" w:hAnsi="Times New Roman"/>
          <w:sz w:val="24"/>
          <w:szCs w:val="24"/>
          <w:lang w:eastAsia="uk-UA"/>
        </w:rPr>
        <w:t xml:space="preserve">  </w:t>
      </w:r>
    </w:p>
    <w:p w:rsidR="0021374C" w:rsidRPr="00745FF9" w:rsidRDefault="00745FF9" w:rsidP="00D93B12">
      <w:pPr>
        <w:spacing w:after="0" w:line="240" w:lineRule="auto"/>
        <w:jc w:val="both"/>
        <w:rPr>
          <w:rFonts w:ascii="Times New Roman" w:eastAsia="Times New Roman" w:hAnsi="Times New Roman"/>
          <w:b/>
          <w:sz w:val="24"/>
          <w:szCs w:val="24"/>
          <w:lang w:eastAsia="uk-UA"/>
        </w:rPr>
      </w:pPr>
      <w:r w:rsidRPr="00745FF9">
        <w:rPr>
          <w:rFonts w:ascii="Times New Roman" w:hAnsi="Times New Roman"/>
          <w:sz w:val="24"/>
          <w:szCs w:val="24"/>
        </w:rPr>
        <w:t>Метою вивчення теми є вивчення причин електротравматизму на виробництві для захисту життя і здоров'я від небезпечного впливу електричного струму, а основні причини електротравматизму на виробництві – це </w:t>
      </w:r>
      <w:r w:rsidRPr="00745FF9">
        <w:rPr>
          <w:rStyle w:val="aa"/>
          <w:rFonts w:ascii="Times New Roman" w:hAnsi="Times New Roman"/>
          <w:b w:val="0"/>
          <w:color w:val="0A0A0A"/>
          <w:sz w:val="24"/>
          <w:szCs w:val="24"/>
          <w:shd w:val="clear" w:color="auto" w:fill="FFFFFF"/>
        </w:rPr>
        <w:t>порушення правил експлуатації електроустановок, особиста необережність, використання несправного обладнання та допуск до роботи некваліфікованого персоналу</w:t>
      </w:r>
      <w:r w:rsidRPr="00745FF9">
        <w:rPr>
          <w:rFonts w:ascii="Times New Roman" w:hAnsi="Times New Roman"/>
          <w:b/>
          <w:color w:val="0A0A0A"/>
          <w:sz w:val="24"/>
          <w:szCs w:val="24"/>
          <w:shd w:val="clear" w:color="auto" w:fill="FFFFFF"/>
        </w:rPr>
        <w:t>.</w:t>
      </w:r>
      <w:r w:rsidRPr="00745FF9">
        <w:rPr>
          <w:rStyle w:val="vkekvd"/>
          <w:rFonts w:ascii="Times New Roman" w:hAnsi="Times New Roman"/>
          <w:b/>
          <w:color w:val="0A0A0A"/>
          <w:sz w:val="24"/>
          <w:szCs w:val="24"/>
          <w:shd w:val="clear" w:color="auto" w:fill="FFFFFF"/>
        </w:rPr>
        <w:t> </w:t>
      </w:r>
    </w:p>
    <w:p w:rsidR="0021374C" w:rsidRPr="002E58AC" w:rsidRDefault="0021374C" w:rsidP="0056076C">
      <w:pPr>
        <w:spacing w:after="0" w:line="240" w:lineRule="auto"/>
        <w:jc w:val="both"/>
        <w:rPr>
          <w:rStyle w:val="vkekvd"/>
          <w:rFonts w:ascii="Times New Roman" w:hAnsi="Times New Roman"/>
          <w:color w:val="0A0A0A"/>
          <w:sz w:val="24"/>
          <w:szCs w:val="24"/>
          <w:shd w:val="clear" w:color="auto" w:fill="FFFFFF"/>
        </w:rPr>
      </w:pPr>
    </w:p>
    <w:p w:rsidR="0021374C" w:rsidRPr="002E58AC" w:rsidRDefault="0021374C" w:rsidP="0056076C">
      <w:pPr>
        <w:spacing w:after="0" w:line="240" w:lineRule="auto"/>
        <w:jc w:val="both"/>
        <w:rPr>
          <w:rFonts w:ascii="Times New Roman" w:eastAsia="Times New Roman" w:hAnsi="Times New Roman"/>
          <w:b/>
          <w:bCs/>
          <w:sz w:val="24"/>
          <w:szCs w:val="24"/>
          <w:lang w:eastAsia="uk-UA" w:bidi="uk-UA"/>
        </w:rPr>
      </w:pPr>
      <w:r w:rsidRPr="002E58AC">
        <w:rPr>
          <w:rFonts w:ascii="Times New Roman" w:eastAsia="Times New Roman" w:hAnsi="Times New Roman"/>
          <w:b/>
          <w:bCs/>
          <w:sz w:val="24"/>
          <w:szCs w:val="24"/>
          <w:lang w:eastAsia="uk-UA" w:bidi="uk-UA"/>
        </w:rPr>
        <w:t xml:space="preserve"> Основні поняття (перелік питань): </w:t>
      </w:r>
    </w:p>
    <w:p w:rsidR="001652DC" w:rsidRDefault="0021374C" w:rsidP="001652DC">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Електробезпека</w:t>
      </w:r>
      <w:r w:rsidRPr="002E58AC">
        <w:rPr>
          <w:rFonts w:ascii="Times New Roman" w:hAnsi="Times New Roman"/>
          <w:sz w:val="24"/>
          <w:szCs w:val="24"/>
        </w:rPr>
        <w:t xml:space="preserve"> — це система організаційних та технічних заходів і засобів, що забезпечують захист людей від шкідливого та небезпечного впливу електричного струму, електричної дуги, електромагнітного поля і статичної електрики.</w:t>
      </w:r>
    </w:p>
    <w:p w:rsidR="0021374C" w:rsidRPr="002E58AC" w:rsidRDefault="0021374C" w:rsidP="001652DC">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Електротравма</w:t>
      </w:r>
      <w:r w:rsidRPr="002E58AC">
        <w:rPr>
          <w:rFonts w:ascii="Times New Roman" w:hAnsi="Times New Roman"/>
          <w:sz w:val="24"/>
          <w:szCs w:val="24"/>
        </w:rPr>
        <w:t xml:space="preserve"> — це травма, яка спричинена дією електричного струму чи електричної дуги. За наслідками електротравми умовно підрозділяють на два види: місцеві електротравми, коли виникає місцеве ушкодження організму, та загальні електротравми (електричні удари), коли уражається весь організм внаслідок порушення нормальної діяльності життєво важливих органів і систем. </w:t>
      </w:r>
    </w:p>
    <w:p w:rsidR="0021374C" w:rsidRPr="002E58AC" w:rsidRDefault="0021374C" w:rsidP="001652DC">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Електричний опік</w:t>
      </w:r>
      <w:r w:rsidRPr="002E58AC">
        <w:rPr>
          <w:rFonts w:ascii="Times New Roman" w:hAnsi="Times New Roman"/>
          <w:sz w:val="24"/>
          <w:szCs w:val="24"/>
        </w:rPr>
        <w:t xml:space="preserve"> — найбільш поширена місцева електротравма (близько 60%), яка, в основному, спостерігається у працівників, що обслуговують діючі електроустановки.</w:t>
      </w:r>
    </w:p>
    <w:p w:rsidR="002E58AC" w:rsidRPr="002E58AC" w:rsidRDefault="002E58AC" w:rsidP="0056076C">
      <w:pPr>
        <w:spacing w:after="0" w:line="240" w:lineRule="auto"/>
        <w:ind w:firstLine="709"/>
        <w:jc w:val="both"/>
        <w:rPr>
          <w:rFonts w:ascii="Times New Roman" w:hAnsi="Times New Roman"/>
          <w:b/>
          <w:sz w:val="24"/>
          <w:szCs w:val="24"/>
        </w:rPr>
      </w:pPr>
      <w:r w:rsidRPr="002E58AC">
        <w:rPr>
          <w:rFonts w:ascii="Times New Roman" w:hAnsi="Times New Roman"/>
          <w:b/>
          <w:sz w:val="24"/>
          <w:szCs w:val="24"/>
        </w:rPr>
        <w:t>Зміст лекційного матеріалу (текст лекції):</w:t>
      </w:r>
    </w:p>
    <w:p w:rsidR="0021374C" w:rsidRPr="002E58AC" w:rsidRDefault="0021374C" w:rsidP="0056076C">
      <w:pPr>
        <w:pStyle w:val="33"/>
        <w:spacing w:line="240" w:lineRule="auto"/>
        <w:ind w:left="0" w:right="0" w:firstLine="0"/>
        <w:jc w:val="center"/>
        <w:rPr>
          <w:b/>
          <w:sz w:val="24"/>
          <w:szCs w:val="24"/>
        </w:rPr>
      </w:pPr>
    </w:p>
    <w:p w:rsidR="0021374C" w:rsidRPr="002E58AC" w:rsidRDefault="0021374C" w:rsidP="0056076C">
      <w:pPr>
        <w:pStyle w:val="33"/>
        <w:spacing w:line="240" w:lineRule="auto"/>
        <w:ind w:left="0" w:right="0" w:firstLine="0"/>
        <w:jc w:val="center"/>
        <w:rPr>
          <w:b/>
          <w:sz w:val="24"/>
          <w:szCs w:val="24"/>
        </w:rPr>
      </w:pPr>
      <w:r w:rsidRPr="002E58AC">
        <w:rPr>
          <w:b/>
          <w:sz w:val="24"/>
          <w:szCs w:val="24"/>
        </w:rPr>
        <w:t>Дія електричного струму на людину</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val="ru-RU"/>
        </w:rPr>
      </w:pPr>
      <w:r w:rsidRPr="002E58AC">
        <w:rPr>
          <w:rFonts w:ascii="Times New Roman" w:hAnsi="Times New Roman"/>
          <w:sz w:val="24"/>
          <w:szCs w:val="24"/>
        </w:rPr>
        <w:t>З кожним роком зростає виробництво та споживання електроенергії, а відтак і кількість людей, які в процесі своєї життєдіяльності використовують (експлуатують) електричні пристрої та установки. Тому питання електробезпеки набувають особливої ваги.</w:t>
      </w:r>
    </w:p>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sz w:val="24"/>
          <w:szCs w:val="24"/>
        </w:rPr>
      </w:pPr>
      <w:r w:rsidRPr="002E58AC">
        <w:rPr>
          <w:rFonts w:ascii="Times New Roman" w:hAnsi="Times New Roman"/>
          <w:sz w:val="24"/>
          <w:szCs w:val="24"/>
        </w:rPr>
        <w:t>Динаміка зростання світового виробництва електроенергії</w:t>
      </w:r>
    </w:p>
    <w:tbl>
      <w:tblPr>
        <w:tblW w:w="0" w:type="auto"/>
        <w:tblInd w:w="40" w:type="dxa"/>
        <w:tblLayout w:type="fixed"/>
        <w:tblCellMar>
          <w:left w:w="40" w:type="dxa"/>
          <w:right w:w="40" w:type="dxa"/>
        </w:tblCellMar>
        <w:tblLook w:val="04A0" w:firstRow="1" w:lastRow="0" w:firstColumn="1" w:lastColumn="0" w:noHBand="0" w:noVBand="1"/>
      </w:tblPr>
      <w:tblGrid>
        <w:gridCol w:w="1944"/>
        <w:gridCol w:w="1944"/>
        <w:gridCol w:w="1944"/>
        <w:gridCol w:w="1944"/>
        <w:gridCol w:w="1944"/>
      </w:tblGrid>
      <w:tr w:rsidR="0021374C" w:rsidRPr="002E58AC" w:rsidTr="0021374C">
        <w:trPr>
          <w:trHeight w:val="394"/>
        </w:trPr>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Роки</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1970</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1980</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1990</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2010</w:t>
            </w:r>
          </w:p>
        </w:tc>
      </w:tr>
      <w:tr w:rsidR="0021374C" w:rsidRPr="002E58AC" w:rsidTr="0021374C">
        <w:trPr>
          <w:trHeight w:val="413"/>
        </w:trPr>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jc w:val="center"/>
              <w:rPr>
                <w:rFonts w:ascii="Times New Roman" w:hAnsi="Times New Roman"/>
                <w:sz w:val="24"/>
                <w:szCs w:val="24"/>
                <w:lang w:eastAsia="ru-RU"/>
              </w:rPr>
            </w:pPr>
            <w:r w:rsidRPr="002E58AC">
              <w:rPr>
                <w:rFonts w:ascii="Times New Roman" w:hAnsi="Times New Roman"/>
                <w:sz w:val="24"/>
                <w:szCs w:val="24"/>
              </w:rPr>
              <w:lastRenderedPageBreak/>
              <w:t>% до 1960р.</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175</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235</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320</w:t>
            </w:r>
          </w:p>
        </w:tc>
        <w:tc>
          <w:tcPr>
            <w:tcW w:w="1944" w:type="dxa"/>
            <w:tcBorders>
              <w:top w:val="single" w:sz="6" w:space="0" w:color="auto"/>
              <w:left w:val="single" w:sz="6" w:space="0" w:color="auto"/>
              <w:bottom w:val="single" w:sz="6" w:space="0" w:color="auto"/>
              <w:right w:val="single" w:sz="6" w:space="0" w:color="auto"/>
            </w:tcBorders>
            <w:hideMark/>
          </w:tcPr>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eastAsia="ru-RU"/>
              </w:rPr>
            </w:pPr>
            <w:r w:rsidRPr="002E58AC">
              <w:rPr>
                <w:rFonts w:ascii="Times New Roman" w:hAnsi="Times New Roman"/>
                <w:sz w:val="24"/>
                <w:szCs w:val="24"/>
              </w:rPr>
              <w:t>415</w:t>
            </w:r>
          </w:p>
        </w:tc>
      </w:tr>
    </w:tbl>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b/>
          <w:sz w:val="24"/>
          <w:szCs w:val="24"/>
          <w:lang w:val="ru-RU" w:eastAsia="ru-RU"/>
        </w:rPr>
      </w:pP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Електробезпека — це система організаційних та технічних заходів і засобів, що забезпечують захист людей від шкідливого та небезпечного впливу електричного струму, електричної дуги, електромагнітного поля і статичної електрики.</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Аналіз виробничого травматизму показує, що кількість травм, які спричинені дією електричного струму є незначною і складає близько 1 %, однак із загальної кількості смертельних нещасних випадків частка електротравм вже складає 20—40% і займає одне з перших місць. Найбільша кількість випадків електротравматизму, в тому числі із смертельними наслідками, стається при експлуатації електроустановок напругою до 1000 В, що пов'язано з їх поширенням і відносною доступністю практично для кожного, хто працює на виробництві. Випадки електротравматизму, під час експлуатації електроустановок напругою понад 1000 В (вольт), що обумовлено незначним поширенням таких електроустановок і обслуговуванням їх висококваліфікованим персоналом.</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Основними причинами електротравматизму на виробництві є: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випадкове дотор</w:t>
      </w:r>
      <w:r w:rsidRPr="002E58AC">
        <w:rPr>
          <w:rFonts w:ascii="Times New Roman" w:hAnsi="Times New Roman"/>
          <w:sz w:val="24"/>
          <w:szCs w:val="24"/>
        </w:rPr>
        <w:softHyphen/>
        <w:t xml:space="preserve">кання до неізольованих струмопровідних частин електроустаткування;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lang w:val="ru-RU"/>
        </w:rPr>
      </w:pPr>
      <w:r w:rsidRPr="002E58AC">
        <w:rPr>
          <w:rFonts w:ascii="Times New Roman" w:hAnsi="Times New Roman"/>
          <w:sz w:val="24"/>
          <w:szCs w:val="24"/>
        </w:rPr>
        <w:t xml:space="preserve">використання несправних ручних електроінструментів;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застосування нестандартних або несправних переносних світильників напругою 220 чи 127 В;</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робота без надійних захисних засобів та запобіжних пристосувань;</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доторкання до незаземлених корпусів електроустаткування, що опинилися під напругою внаслідок пошкодження ізоляції;</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недотримання правил улаштування, технічної експлуатації та правил техніки безпеки при експлуатації електроустановок та ін.</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lang w:val="ru-RU"/>
        </w:rPr>
      </w:pPr>
      <w:r w:rsidRPr="002E58AC">
        <w:rPr>
          <w:rFonts w:ascii="Times New Roman" w:hAnsi="Times New Roman"/>
          <w:sz w:val="24"/>
          <w:szCs w:val="24"/>
        </w:rPr>
        <w:t>Електроустаткування, з яким доводиться мати справу практично всім працівникам на виробництві, становить значну потенційну небезпеку ще й тому, що органи чуття людини не здатні на відстані виявляти наявність електричної напруги. В зв'язку з цим захисна реакція організму проявляється лише після того, як людина потрапила під дію електричної напруги. Проходячи через організм людини електричний струм справляє на нього термічну, електролітичну, механічну та біологічну дію.</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Термічна дія струму проявляється опіками окремих ділянок тіла, нагріванням кровоносних судин, серця, мозку та інших органів, через які проходить струм, що призводить до виникнення в них функціональних розладів.</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Електролітична дія струму характеризується розкладом крові та інших органічних рідин, що викликає суттєві порушення їх фізико-хімічного складу.</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Механічна дія струму проявляється ушкодженнями (розриви, розшарування тощо) різноманітних тканин організму внаслідок електродинамічного ефекту.</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Біологічна дія струму на живу тканину проявляється небезпечним збудженням клітин та тканин організму, що супроводжується мимовільним судомним скороченням м'язів. Таке збудження може призвести до суттєвих порушень і навіть повного припинення діяльності органів дихання та кровообігу.</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Подразнення тканин організму внаслідок дії електричного струму може бути:</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прямим, коли струм проходить безпосередньо через ці тканини;</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lang w:val="ru-RU"/>
        </w:rPr>
      </w:pPr>
      <w:r w:rsidRPr="002E58AC">
        <w:rPr>
          <w:rFonts w:ascii="Times New Roman" w:hAnsi="Times New Roman"/>
          <w:sz w:val="24"/>
          <w:szCs w:val="24"/>
        </w:rPr>
        <w:t>рефлекторним (через центральну нервову систему), коли тканини не знаходяться на шляху проходження струму.</w:t>
      </w:r>
    </w:p>
    <w:p w:rsidR="0021374C" w:rsidRPr="002E58AC" w:rsidRDefault="0021374C" w:rsidP="0056076C">
      <w:pPr>
        <w:pStyle w:val="22"/>
        <w:spacing w:after="0" w:line="240" w:lineRule="auto"/>
        <w:ind w:left="0"/>
        <w:jc w:val="center"/>
        <w:rPr>
          <w:b/>
          <w:i/>
          <w:sz w:val="24"/>
          <w:szCs w:val="24"/>
        </w:rPr>
      </w:pPr>
      <w:r w:rsidRPr="002E58AC">
        <w:rPr>
          <w:b/>
          <w:i/>
          <w:sz w:val="24"/>
          <w:szCs w:val="24"/>
        </w:rPr>
        <w:t>Види   електричних  травм. Причини   летальних  наслідків  від  дії   електричного   струму</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Електротравма</w:t>
      </w:r>
      <w:r w:rsidRPr="002E58AC">
        <w:rPr>
          <w:rFonts w:ascii="Times New Roman" w:hAnsi="Times New Roman"/>
          <w:sz w:val="24"/>
          <w:szCs w:val="24"/>
        </w:rPr>
        <w:t xml:space="preserve"> — це травма, яка спричинена дією електричного струму чи електричної дуги. За наслідками електротравми умовно підрозділяють на два види: місцеві електротравми, коли виникає місцеве ушкодження організму, та загальні </w:t>
      </w:r>
      <w:r w:rsidRPr="002E58AC">
        <w:rPr>
          <w:rFonts w:ascii="Times New Roman" w:hAnsi="Times New Roman"/>
          <w:sz w:val="24"/>
          <w:szCs w:val="24"/>
        </w:rPr>
        <w:lastRenderedPageBreak/>
        <w:t xml:space="preserve">електротравми (електричні удари), коли уражається весь організм внаслідок порушення нормальної діяльності життєво важливих органів і систем. </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Приблизний розподіл електротравм за їх видами має такий вигляд: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 xml:space="preserve">місцеві електротравми — 20%;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 xml:space="preserve">електричні удари — 25%; </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змішані травми (сукупність місцевих електротравм та електричних ударів) — 55%.</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Характерними місцевими електричними травмами є електричні опіки, електричні знаки, металізація шкіри, механічні ушкодження та електроофтальмія.</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Електричний опік</w:t>
      </w:r>
      <w:r w:rsidRPr="002E58AC">
        <w:rPr>
          <w:rFonts w:ascii="Times New Roman" w:hAnsi="Times New Roman"/>
          <w:sz w:val="24"/>
          <w:szCs w:val="24"/>
        </w:rPr>
        <w:t xml:space="preserve"> — найбільш поширена місцева електротравма (близько 60%), яка, в основному, спостерігається у працівників, що обслуговують діючі електроустановки.</w:t>
      </w:r>
    </w:p>
    <w:p w:rsidR="0021374C" w:rsidRPr="002E58AC" w:rsidRDefault="0021374C" w:rsidP="0056076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Електричні опіки залежно від умов їх виникнення бувають двох видів:</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струмові (контактні), коли внаслідок проходження струму електрична енергія перетворюється в теплову;</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дугові, які виникають внаслідок дії на тіло людини електричної дуги.</w:t>
      </w:r>
    </w:p>
    <w:p w:rsidR="0021374C" w:rsidRPr="002E58AC" w:rsidRDefault="0021374C" w:rsidP="0056076C">
      <w:pPr>
        <w:widowControl w:val="0"/>
        <w:autoSpaceDE w:val="0"/>
        <w:autoSpaceDN w:val="0"/>
        <w:adjustRightInd w:val="0"/>
        <w:spacing w:after="0" w:line="240" w:lineRule="auto"/>
        <w:ind w:firstLine="360"/>
        <w:jc w:val="both"/>
        <w:rPr>
          <w:rFonts w:ascii="Times New Roman" w:hAnsi="Times New Roman"/>
          <w:sz w:val="24"/>
          <w:szCs w:val="24"/>
        </w:rPr>
      </w:pPr>
      <w:r w:rsidRPr="002E58AC">
        <w:rPr>
          <w:rFonts w:ascii="Times New Roman" w:hAnsi="Times New Roman"/>
          <w:sz w:val="24"/>
          <w:szCs w:val="24"/>
        </w:rPr>
        <w:t>Залежно від кількості виділеної теплоти та температури, а також і розмірів дуги електричні опіки можуть уражати не лише шкіру, але й м'язи, нерви і навіть кістки. Такі опіки називаються глибинними і заживають досить довго.</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Електричні знаки</w:t>
      </w:r>
      <w:r w:rsidRPr="002E58AC">
        <w:rPr>
          <w:rFonts w:ascii="Times New Roman" w:hAnsi="Times New Roman"/>
          <w:sz w:val="24"/>
          <w:szCs w:val="24"/>
        </w:rPr>
        <w:t xml:space="preserve"> (електричні позначки) являють собою плями сірого чи блідо-жовтого кольору у вигляді мозоля на поверхні шкіри в місці її контакту із струмопровідними частинами.</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i/>
          <w:sz w:val="24"/>
          <w:szCs w:val="24"/>
        </w:rPr>
      </w:pPr>
      <w:r w:rsidRPr="002E58AC">
        <w:rPr>
          <w:rFonts w:ascii="Times New Roman" w:hAnsi="Times New Roman"/>
          <w:i/>
          <w:sz w:val="24"/>
          <w:szCs w:val="24"/>
        </w:rPr>
        <w:t>Металізація шкіри</w:t>
      </w:r>
      <w:r w:rsidRPr="002E58AC">
        <w:rPr>
          <w:rFonts w:ascii="Times New Roman" w:hAnsi="Times New Roman"/>
          <w:sz w:val="24"/>
          <w:szCs w:val="24"/>
        </w:rPr>
        <w:t xml:space="preserve"> — це проникнення у верхні шари шкіри найдрібніших часточок металу, що розплавляється внаслідок дії електричної дуги. Такого ушкодження, зазвичай, зазнають відкриті частини тіла — руки та лице. Ушкоджена ділянка шкіри стає твердою та шорсткою, однак за відносно короткий час вона знову набуває попереднього вигляду та еластичності.</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Механічні ушкодження</w:t>
      </w:r>
      <w:r w:rsidRPr="002E58AC">
        <w:rPr>
          <w:rFonts w:ascii="Times New Roman" w:hAnsi="Times New Roman"/>
          <w:sz w:val="24"/>
          <w:szCs w:val="24"/>
        </w:rPr>
        <w:t xml:space="preserve"> — це ушкодження, які виникають внаслідок судомних скорочень м'язів під дією електричного струму, що проходить через тіло людини. Механічні ушкодження проявляються у вигляді розривів шкіри, кровоносних судин, нервових тканин, а також вивихів суглобів і навіть переломів кісток.</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Електроофтальмія</w:t>
      </w:r>
      <w:r w:rsidRPr="002E58AC">
        <w:rPr>
          <w:rFonts w:ascii="Times New Roman" w:hAnsi="Times New Roman"/>
          <w:sz w:val="24"/>
          <w:szCs w:val="24"/>
        </w:rPr>
        <w:t xml:space="preserve"> — це ураження очей внаслідок дії ультрафіолетових випромінювань електричної дуги.</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Найбільш небезпечним видом електротравм є електричний удар, який у більшості випадків (близько 80%, включаючи й змішані травми) призводить до смерті потерпілого.</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Електричний удар</w:t>
      </w:r>
      <w:r w:rsidRPr="002E58AC">
        <w:rPr>
          <w:rFonts w:ascii="Times New Roman" w:hAnsi="Times New Roman"/>
          <w:sz w:val="24"/>
          <w:szCs w:val="24"/>
        </w:rPr>
        <w:t xml:space="preserve"> — це збудження живих тканин організму електричним струмом, що супроводжується судомним скороченням м'язів. Залежно від наслідків ураження електричні удари можна умовно підрозділити на чотири ступеня:</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rPr>
        <w:t>I</w:t>
      </w:r>
      <w:r w:rsidRPr="002E58AC">
        <w:rPr>
          <w:rFonts w:ascii="Times New Roman" w:hAnsi="Times New Roman"/>
          <w:sz w:val="24"/>
          <w:szCs w:val="24"/>
        </w:rPr>
        <w:t xml:space="preserve">  — судомні скорочення м'язів без втрати свідомості;</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II</w:t>
      </w:r>
      <w:r w:rsidRPr="002E58AC">
        <w:rPr>
          <w:rFonts w:ascii="Times New Roman" w:hAnsi="Times New Roman"/>
          <w:sz w:val="24"/>
          <w:szCs w:val="24"/>
        </w:rPr>
        <w:t xml:space="preserve"> — судомні скорочення м'язів з втратою свідомості, але зі збереженням дихання та роботи серця;</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III</w:t>
      </w:r>
      <w:r w:rsidRPr="002E58AC">
        <w:rPr>
          <w:rFonts w:ascii="Times New Roman" w:hAnsi="Times New Roman"/>
          <w:sz w:val="24"/>
          <w:szCs w:val="24"/>
        </w:rPr>
        <w:t xml:space="preserve"> — втрата свідомості та порушення серцевої діяльності чи дихання (або одного і другого разом);                                                                                             </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IV</w:t>
      </w:r>
      <w:r w:rsidRPr="002E58AC">
        <w:rPr>
          <w:rFonts w:ascii="Times New Roman" w:hAnsi="Times New Roman"/>
          <w:sz w:val="24"/>
          <w:szCs w:val="24"/>
        </w:rPr>
        <w:t xml:space="preserve"> — клінічна смерть.</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rPr>
        <w:t>Клінічна смерть</w:t>
      </w:r>
      <w:r w:rsidRPr="002E58AC">
        <w:rPr>
          <w:rFonts w:ascii="Times New Roman" w:hAnsi="Times New Roman"/>
          <w:sz w:val="24"/>
          <w:szCs w:val="24"/>
        </w:rPr>
        <w:t xml:space="preserve"> — це перехідний період від життя до смерті, що настає з моменту зупинки серцевої діяльності та легенів і триває 6—8 хвилин, доки не загинули клітини головного мозку. Після цього настає біологічна смерть, внаслідок якої припиняються біологічні процеси у клітинах і тканинах організму і відбувається розпадання білкових структур.</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Якщо при клінічній смерті негайно звільнити потерпілого від дії електричного струму та терміново розпочати надання необхідної допомоги (штучне дихання, масаж серця), то існує висока імовірність щодо збереження йому життя.</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rPr>
        <w:t>Причинами летальних наслідків</w:t>
      </w:r>
      <w:r w:rsidRPr="002E58AC">
        <w:rPr>
          <w:rFonts w:ascii="Times New Roman" w:hAnsi="Times New Roman"/>
          <w:sz w:val="24"/>
          <w:szCs w:val="24"/>
        </w:rPr>
        <w:t xml:space="preserve"> від дії електричного струму можуть бути: </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lastRenderedPageBreak/>
        <w:t xml:space="preserve">- зупинка серця чи його фібриляція (хаотичне скорочення волокон серцевого м'яза); </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 припинення дихання внаслідок судомного скорочення м'язів грудної клітки, що беруть участь у процесі дихання; </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 електричний шок (своєрідна нервово-рефлекторна реакція організму у відповідь на подразнення електричним струмом, що супроводжується розладами кровообігу, дихання, обміну речовин і т. п.). </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Можлива також одночасна дія двох або навіть усіх трьох вищеназваних причин. Слід зазначити, що шоковий стан може тривати від кількох десятків хвилин до діб. При тривалому шоковому стані, зазвичай, настає смерть.</w:t>
      </w:r>
    </w:p>
    <w:p w:rsidR="0021374C" w:rsidRPr="002E58AC" w:rsidRDefault="0021374C" w:rsidP="0056076C">
      <w:pPr>
        <w:widowControl w:val="0"/>
        <w:autoSpaceDE w:val="0"/>
        <w:autoSpaceDN w:val="0"/>
        <w:adjustRightInd w:val="0"/>
        <w:spacing w:after="0" w:line="240" w:lineRule="auto"/>
        <w:ind w:left="1260"/>
        <w:rPr>
          <w:rFonts w:ascii="Times New Roman" w:hAnsi="Times New Roman"/>
          <w:b/>
          <w:sz w:val="24"/>
          <w:szCs w:val="24"/>
        </w:rPr>
      </w:pPr>
      <w:r w:rsidRPr="002E58AC">
        <w:rPr>
          <w:rFonts w:ascii="Times New Roman" w:hAnsi="Times New Roman"/>
          <w:b/>
          <w:sz w:val="24"/>
          <w:szCs w:val="24"/>
        </w:rPr>
        <w:t>Фактори, що впливають на наслідки ураження електричним струмом</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Характер впливу електричного струму на організм людини, а відтак і наслідки ураження, залежать від цілої низки чинників, які умовно можна підрозділити на:</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чинники електричного (сила струму, напруга, опір тіла людини, вид та частота струму) характеру;</w:t>
      </w:r>
    </w:p>
    <w:p w:rsidR="0021374C" w:rsidRPr="002E58AC" w:rsidRDefault="0021374C" w:rsidP="00E56C89">
      <w:pPr>
        <w:widowControl w:val="0"/>
        <w:numPr>
          <w:ilvl w:val="0"/>
          <w:numId w:val="14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чинники неелектричного характеру (тривалість дії струму, шлях проходження струму через тіло людини, індивідуальні особливості людини, умови навколишнього середовища тощо).</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lang w:val="ru-RU"/>
        </w:rPr>
      </w:pPr>
      <w:r w:rsidRPr="002E58AC">
        <w:rPr>
          <w:rFonts w:ascii="Times New Roman" w:hAnsi="Times New Roman"/>
          <w:sz w:val="24"/>
          <w:szCs w:val="24"/>
        </w:rPr>
        <w:t>Сила струму, що проходить через тіло людини є основним чинником, який обумовлює наслідки ураження. Різні за величиною струми справляють і різний вплив на організм людини. Розрізняють три основні порогові значення сили струму:</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 </w:t>
      </w:r>
      <w:r w:rsidRPr="002E58AC">
        <w:rPr>
          <w:rFonts w:ascii="Times New Roman" w:hAnsi="Times New Roman"/>
          <w:i/>
          <w:sz w:val="24"/>
          <w:szCs w:val="24"/>
        </w:rPr>
        <w:t>пороговий відчутний струм</w:t>
      </w:r>
      <w:r w:rsidRPr="002E58AC">
        <w:rPr>
          <w:rFonts w:ascii="Times New Roman" w:hAnsi="Times New Roman"/>
          <w:sz w:val="24"/>
          <w:szCs w:val="24"/>
        </w:rPr>
        <w:t xml:space="preserve"> — найменше значення електричного струму, що викликає при проходженні через організм людини відчутні подразнення;</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 </w:t>
      </w:r>
      <w:r w:rsidRPr="002E58AC">
        <w:rPr>
          <w:rFonts w:ascii="Times New Roman" w:hAnsi="Times New Roman"/>
          <w:i/>
          <w:sz w:val="24"/>
          <w:szCs w:val="24"/>
        </w:rPr>
        <w:t xml:space="preserve">пороговий невідпускаючий струм </w:t>
      </w:r>
      <w:r w:rsidRPr="002E58AC">
        <w:rPr>
          <w:rFonts w:ascii="Times New Roman" w:hAnsi="Times New Roman"/>
          <w:sz w:val="24"/>
          <w:szCs w:val="24"/>
        </w:rPr>
        <w:t>— найменше значення електричного струму, яке викликає судомні скорочення м'язів руки, в котрій затиснутий провідник, що унеможливлює самостійне звільнення людини від дії струму;</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  </w:t>
      </w:r>
      <w:r w:rsidRPr="002E58AC">
        <w:rPr>
          <w:rFonts w:ascii="Times New Roman" w:hAnsi="Times New Roman"/>
          <w:i/>
          <w:sz w:val="24"/>
          <w:szCs w:val="24"/>
        </w:rPr>
        <w:t>пороговий фібриляційний</w:t>
      </w:r>
      <w:r w:rsidRPr="002E58AC">
        <w:rPr>
          <w:rFonts w:ascii="Times New Roman" w:hAnsi="Times New Roman"/>
          <w:sz w:val="24"/>
          <w:szCs w:val="24"/>
        </w:rPr>
        <w:t xml:space="preserve"> </w:t>
      </w:r>
      <w:r w:rsidRPr="002E58AC">
        <w:rPr>
          <w:rFonts w:ascii="Times New Roman" w:hAnsi="Times New Roman"/>
          <w:i/>
          <w:sz w:val="24"/>
          <w:szCs w:val="24"/>
        </w:rPr>
        <w:t>(смертельно небезпечний) струм</w:t>
      </w:r>
      <w:r w:rsidRPr="002E58AC">
        <w:rPr>
          <w:rFonts w:ascii="Times New Roman" w:hAnsi="Times New Roman"/>
          <w:sz w:val="24"/>
          <w:szCs w:val="24"/>
        </w:rPr>
        <w:t xml:space="preserve"> — найменше значення електричного струму, що викликає при проходженні через тіло людини фібриляцію серця.</w:t>
      </w:r>
    </w:p>
    <w:p w:rsidR="0021374C" w:rsidRPr="002E58AC" w:rsidRDefault="0021374C" w:rsidP="00E079CC">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В табл. наведено порогові значення сили струму при його проходженні через тіло людини по шляху «рука—рука» або «рука—ноги».</w:t>
      </w:r>
    </w:p>
    <w:p w:rsidR="0021374C" w:rsidRPr="002E58AC" w:rsidRDefault="0021374C" w:rsidP="00E079CC">
      <w:pPr>
        <w:widowControl w:val="0"/>
        <w:autoSpaceDE w:val="0"/>
        <w:autoSpaceDN w:val="0"/>
        <w:adjustRightInd w:val="0"/>
        <w:spacing w:after="0" w:line="240" w:lineRule="auto"/>
        <w:ind w:firstLine="709"/>
        <w:jc w:val="center"/>
        <w:rPr>
          <w:rFonts w:ascii="Times New Roman" w:hAnsi="Times New Roman"/>
          <w:sz w:val="24"/>
          <w:szCs w:val="24"/>
        </w:rPr>
      </w:pPr>
      <w:r w:rsidRPr="002E58AC">
        <w:rPr>
          <w:rFonts w:ascii="Times New Roman" w:hAnsi="Times New Roman"/>
          <w:sz w:val="24"/>
          <w:szCs w:val="24"/>
        </w:rPr>
        <w:t>Порогові значення змінного та постійного струму</w:t>
      </w:r>
    </w:p>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sz w:val="24"/>
          <w:szCs w:val="24"/>
        </w:rPr>
      </w:pPr>
    </w:p>
    <w:tbl>
      <w:tblPr>
        <w:tblW w:w="0" w:type="auto"/>
        <w:tblInd w:w="40" w:type="dxa"/>
        <w:tblLayout w:type="fixed"/>
        <w:tblCellMar>
          <w:left w:w="40" w:type="dxa"/>
          <w:right w:w="40" w:type="dxa"/>
        </w:tblCellMar>
        <w:tblLook w:val="04A0" w:firstRow="1" w:lastRow="0" w:firstColumn="1" w:lastColumn="0" w:noHBand="0" w:noVBand="1"/>
      </w:tblPr>
      <w:tblGrid>
        <w:gridCol w:w="2385"/>
        <w:gridCol w:w="2385"/>
        <w:gridCol w:w="2385"/>
        <w:gridCol w:w="2385"/>
      </w:tblGrid>
      <w:tr w:rsidR="0021374C" w:rsidRPr="002E58AC" w:rsidTr="0021374C">
        <w:trPr>
          <w:trHeight w:val="893"/>
        </w:trPr>
        <w:tc>
          <w:tcPr>
            <w:tcW w:w="2385" w:type="dxa"/>
            <w:tcBorders>
              <w:top w:val="single" w:sz="6" w:space="0" w:color="auto"/>
              <w:left w:val="single" w:sz="6" w:space="0" w:color="auto"/>
              <w:bottom w:val="single" w:sz="6" w:space="0" w:color="auto"/>
              <w:right w:val="single" w:sz="6" w:space="0" w:color="auto"/>
            </w:tcBorders>
            <w:vAlign w:val="center"/>
            <w:hideMark/>
          </w:tcPr>
          <w:p w:rsidR="0021374C" w:rsidRPr="002E58AC" w:rsidRDefault="0021374C" w:rsidP="0056076C">
            <w:pPr>
              <w:widowControl w:val="0"/>
              <w:autoSpaceDE w:val="0"/>
              <w:autoSpaceDN w:val="0"/>
              <w:adjustRightInd w:val="0"/>
              <w:spacing w:line="240" w:lineRule="auto"/>
              <w:jc w:val="center"/>
              <w:rPr>
                <w:rFonts w:ascii="Times New Roman" w:hAnsi="Times New Roman"/>
                <w:b/>
                <w:bCs/>
                <w:sz w:val="24"/>
                <w:szCs w:val="24"/>
                <w:lang w:eastAsia="ru-RU"/>
              </w:rPr>
            </w:pPr>
            <w:r w:rsidRPr="002E58AC">
              <w:rPr>
                <w:rFonts w:ascii="Times New Roman" w:hAnsi="Times New Roman"/>
                <w:b/>
                <w:bCs/>
                <w:sz w:val="24"/>
                <w:szCs w:val="24"/>
              </w:rPr>
              <w:t>Вид струму</w:t>
            </w:r>
          </w:p>
        </w:tc>
        <w:tc>
          <w:tcPr>
            <w:tcW w:w="2385" w:type="dxa"/>
            <w:tcBorders>
              <w:top w:val="single" w:sz="6" w:space="0" w:color="auto"/>
              <w:left w:val="single" w:sz="6" w:space="0" w:color="auto"/>
              <w:bottom w:val="single" w:sz="6" w:space="0" w:color="auto"/>
              <w:right w:val="single" w:sz="6" w:space="0" w:color="auto"/>
            </w:tcBorders>
            <w:vAlign w:val="center"/>
            <w:hideMark/>
          </w:tcPr>
          <w:p w:rsidR="0021374C" w:rsidRPr="002E58AC" w:rsidRDefault="0021374C" w:rsidP="0056076C">
            <w:pPr>
              <w:widowControl w:val="0"/>
              <w:autoSpaceDE w:val="0"/>
              <w:autoSpaceDN w:val="0"/>
              <w:adjustRightInd w:val="0"/>
              <w:spacing w:line="240" w:lineRule="auto"/>
              <w:jc w:val="center"/>
              <w:rPr>
                <w:rFonts w:ascii="Times New Roman" w:hAnsi="Times New Roman"/>
                <w:b/>
                <w:bCs/>
                <w:sz w:val="24"/>
                <w:szCs w:val="24"/>
                <w:lang w:eastAsia="ru-RU"/>
              </w:rPr>
            </w:pPr>
            <w:r w:rsidRPr="002E58AC">
              <w:rPr>
                <w:rFonts w:ascii="Times New Roman" w:hAnsi="Times New Roman"/>
                <w:b/>
                <w:bCs/>
                <w:sz w:val="24"/>
                <w:szCs w:val="24"/>
              </w:rPr>
              <w:t>Пороговий відчутний струм, мА</w:t>
            </w:r>
          </w:p>
        </w:tc>
        <w:tc>
          <w:tcPr>
            <w:tcW w:w="2385" w:type="dxa"/>
            <w:tcBorders>
              <w:top w:val="single" w:sz="6" w:space="0" w:color="auto"/>
              <w:left w:val="single" w:sz="6" w:space="0" w:color="auto"/>
              <w:bottom w:val="single" w:sz="6" w:space="0" w:color="auto"/>
              <w:right w:val="single" w:sz="6" w:space="0" w:color="auto"/>
            </w:tcBorders>
            <w:vAlign w:val="center"/>
            <w:hideMark/>
          </w:tcPr>
          <w:p w:rsidR="0021374C" w:rsidRPr="002E58AC" w:rsidRDefault="0021374C" w:rsidP="0056076C">
            <w:pPr>
              <w:widowControl w:val="0"/>
              <w:autoSpaceDE w:val="0"/>
              <w:autoSpaceDN w:val="0"/>
              <w:adjustRightInd w:val="0"/>
              <w:spacing w:line="240" w:lineRule="auto"/>
              <w:jc w:val="center"/>
              <w:rPr>
                <w:rFonts w:ascii="Times New Roman" w:hAnsi="Times New Roman"/>
                <w:b/>
                <w:bCs/>
                <w:sz w:val="24"/>
                <w:szCs w:val="24"/>
                <w:lang w:eastAsia="ru-RU"/>
              </w:rPr>
            </w:pPr>
            <w:r w:rsidRPr="002E58AC">
              <w:rPr>
                <w:rFonts w:ascii="Times New Roman" w:hAnsi="Times New Roman"/>
                <w:b/>
                <w:bCs/>
                <w:sz w:val="24"/>
                <w:szCs w:val="24"/>
              </w:rPr>
              <w:t>Пороговий невідпускаючий струм, мА</w:t>
            </w:r>
          </w:p>
        </w:tc>
        <w:tc>
          <w:tcPr>
            <w:tcW w:w="2385" w:type="dxa"/>
            <w:tcBorders>
              <w:top w:val="single" w:sz="6" w:space="0" w:color="auto"/>
              <w:left w:val="single" w:sz="6" w:space="0" w:color="auto"/>
              <w:bottom w:val="single" w:sz="6" w:space="0" w:color="auto"/>
              <w:right w:val="single" w:sz="6" w:space="0" w:color="auto"/>
            </w:tcBorders>
            <w:vAlign w:val="center"/>
            <w:hideMark/>
          </w:tcPr>
          <w:p w:rsidR="0021374C" w:rsidRPr="002E58AC" w:rsidRDefault="0021374C" w:rsidP="0056076C">
            <w:pPr>
              <w:widowControl w:val="0"/>
              <w:autoSpaceDE w:val="0"/>
              <w:autoSpaceDN w:val="0"/>
              <w:adjustRightInd w:val="0"/>
              <w:spacing w:line="240" w:lineRule="auto"/>
              <w:jc w:val="center"/>
              <w:rPr>
                <w:rFonts w:ascii="Times New Roman" w:hAnsi="Times New Roman"/>
                <w:b/>
                <w:bCs/>
                <w:sz w:val="24"/>
                <w:szCs w:val="24"/>
                <w:lang w:eastAsia="ru-RU"/>
              </w:rPr>
            </w:pPr>
            <w:r w:rsidRPr="002E58AC">
              <w:rPr>
                <w:rFonts w:ascii="Times New Roman" w:hAnsi="Times New Roman"/>
                <w:b/>
                <w:bCs/>
                <w:sz w:val="24"/>
                <w:szCs w:val="24"/>
              </w:rPr>
              <w:t>Пороговий фібриляційний струм, мА</w:t>
            </w:r>
          </w:p>
        </w:tc>
      </w:tr>
      <w:tr w:rsidR="0021374C" w:rsidRPr="002E58AC" w:rsidTr="0021374C">
        <w:trPr>
          <w:trHeight w:val="960"/>
        </w:trPr>
        <w:tc>
          <w:tcPr>
            <w:tcW w:w="2385" w:type="dxa"/>
            <w:tcBorders>
              <w:top w:val="single" w:sz="6" w:space="0" w:color="auto"/>
              <w:left w:val="single" w:sz="6" w:space="0" w:color="auto"/>
              <w:bottom w:val="single" w:sz="6" w:space="0" w:color="auto"/>
              <w:right w:val="single" w:sz="6" w:space="0" w:color="auto"/>
            </w:tcBorders>
            <w:vAlign w:val="bottom"/>
            <w:hideMark/>
          </w:tcPr>
          <w:p w:rsidR="0021374C" w:rsidRPr="002E58AC" w:rsidRDefault="0021374C" w:rsidP="0056076C">
            <w:pPr>
              <w:widowControl w:val="0"/>
              <w:autoSpaceDE w:val="0"/>
              <w:autoSpaceDN w:val="0"/>
              <w:adjustRightInd w:val="0"/>
              <w:spacing w:line="240" w:lineRule="auto"/>
              <w:jc w:val="both"/>
              <w:rPr>
                <w:rFonts w:ascii="Times New Roman" w:hAnsi="Times New Roman"/>
                <w:sz w:val="24"/>
                <w:szCs w:val="24"/>
                <w:lang w:eastAsia="ru-RU"/>
              </w:rPr>
            </w:pPr>
            <w:r w:rsidRPr="002E58AC">
              <w:rPr>
                <w:rFonts w:ascii="Times New Roman" w:hAnsi="Times New Roman"/>
                <w:sz w:val="24"/>
                <w:szCs w:val="24"/>
              </w:rPr>
              <w:t>Змінний струм час</w:t>
            </w:r>
            <w:r w:rsidRPr="002E58AC">
              <w:rPr>
                <w:rFonts w:ascii="Times New Roman" w:hAnsi="Times New Roman"/>
                <w:sz w:val="24"/>
                <w:szCs w:val="24"/>
              </w:rPr>
              <w:softHyphen/>
              <w:t>тотою 50 Гц</w:t>
            </w:r>
          </w:p>
          <w:p w:rsidR="0021374C" w:rsidRPr="002E58AC" w:rsidRDefault="0021374C" w:rsidP="0056076C">
            <w:pPr>
              <w:widowControl w:val="0"/>
              <w:autoSpaceDE w:val="0"/>
              <w:autoSpaceDN w:val="0"/>
              <w:adjustRightInd w:val="0"/>
              <w:spacing w:line="240" w:lineRule="auto"/>
              <w:jc w:val="both"/>
              <w:rPr>
                <w:rFonts w:ascii="Times New Roman" w:hAnsi="Times New Roman"/>
                <w:sz w:val="24"/>
                <w:szCs w:val="24"/>
                <w:lang w:eastAsia="ru-RU"/>
              </w:rPr>
            </w:pPr>
            <w:r w:rsidRPr="002E58AC">
              <w:rPr>
                <w:rFonts w:ascii="Times New Roman" w:hAnsi="Times New Roman"/>
                <w:sz w:val="24"/>
                <w:szCs w:val="24"/>
              </w:rPr>
              <w:t>Постійний струм</w:t>
            </w:r>
          </w:p>
        </w:tc>
        <w:tc>
          <w:tcPr>
            <w:tcW w:w="2385" w:type="dxa"/>
            <w:tcBorders>
              <w:top w:val="single" w:sz="6" w:space="0" w:color="auto"/>
              <w:left w:val="single" w:sz="6" w:space="0" w:color="auto"/>
              <w:bottom w:val="single" w:sz="6" w:space="0" w:color="auto"/>
              <w:right w:val="single" w:sz="6" w:space="0" w:color="auto"/>
            </w:tcBorders>
            <w:vAlign w:val="bottom"/>
            <w:hideMark/>
          </w:tcPr>
          <w:p w:rsidR="0021374C" w:rsidRPr="002E58AC" w:rsidRDefault="0021374C" w:rsidP="0056076C">
            <w:pPr>
              <w:widowControl w:val="0"/>
              <w:autoSpaceDE w:val="0"/>
              <w:autoSpaceDN w:val="0"/>
              <w:adjustRightInd w:val="0"/>
              <w:spacing w:line="240" w:lineRule="auto"/>
              <w:jc w:val="center"/>
              <w:rPr>
                <w:rFonts w:ascii="Times New Roman" w:hAnsi="Times New Roman"/>
                <w:sz w:val="24"/>
                <w:szCs w:val="24"/>
                <w:lang w:eastAsia="ru-RU"/>
              </w:rPr>
            </w:pPr>
            <w:r w:rsidRPr="002E58AC">
              <w:rPr>
                <w:rFonts w:ascii="Times New Roman" w:hAnsi="Times New Roman"/>
                <w:sz w:val="24"/>
                <w:szCs w:val="24"/>
              </w:rPr>
              <w:t>0,5—1,5</w:t>
            </w:r>
          </w:p>
          <w:p w:rsidR="0021374C" w:rsidRPr="002E58AC" w:rsidRDefault="0021374C" w:rsidP="0056076C">
            <w:pPr>
              <w:widowControl w:val="0"/>
              <w:autoSpaceDE w:val="0"/>
              <w:autoSpaceDN w:val="0"/>
              <w:adjustRightInd w:val="0"/>
              <w:spacing w:line="240" w:lineRule="auto"/>
              <w:jc w:val="center"/>
              <w:rPr>
                <w:rFonts w:ascii="Times New Roman" w:hAnsi="Times New Roman"/>
                <w:sz w:val="24"/>
                <w:szCs w:val="24"/>
                <w:lang w:eastAsia="ru-RU"/>
              </w:rPr>
            </w:pPr>
            <w:r w:rsidRPr="002E58AC">
              <w:rPr>
                <w:rFonts w:ascii="Times New Roman" w:hAnsi="Times New Roman"/>
                <w:sz w:val="24"/>
                <w:szCs w:val="24"/>
              </w:rPr>
              <w:t>5,0—7,0</w:t>
            </w:r>
          </w:p>
        </w:tc>
        <w:tc>
          <w:tcPr>
            <w:tcW w:w="2385" w:type="dxa"/>
            <w:tcBorders>
              <w:top w:val="single" w:sz="6" w:space="0" w:color="auto"/>
              <w:left w:val="single" w:sz="6" w:space="0" w:color="auto"/>
              <w:bottom w:val="single" w:sz="6" w:space="0" w:color="auto"/>
              <w:right w:val="single" w:sz="6" w:space="0" w:color="auto"/>
            </w:tcBorders>
            <w:vAlign w:val="bottom"/>
            <w:hideMark/>
          </w:tcPr>
          <w:p w:rsidR="0021374C" w:rsidRPr="002E58AC" w:rsidRDefault="0021374C" w:rsidP="0056076C">
            <w:pPr>
              <w:widowControl w:val="0"/>
              <w:autoSpaceDE w:val="0"/>
              <w:autoSpaceDN w:val="0"/>
              <w:adjustRightInd w:val="0"/>
              <w:spacing w:line="240" w:lineRule="auto"/>
              <w:jc w:val="center"/>
              <w:rPr>
                <w:rFonts w:ascii="Times New Roman" w:hAnsi="Times New Roman"/>
                <w:sz w:val="24"/>
                <w:szCs w:val="24"/>
                <w:lang w:eastAsia="ru-RU"/>
              </w:rPr>
            </w:pPr>
            <w:r w:rsidRPr="002E58AC">
              <w:rPr>
                <w:rFonts w:ascii="Times New Roman" w:hAnsi="Times New Roman"/>
                <w:sz w:val="24"/>
                <w:szCs w:val="24"/>
              </w:rPr>
              <w:t>6—10</w:t>
            </w:r>
          </w:p>
          <w:p w:rsidR="0021374C" w:rsidRPr="002E58AC" w:rsidRDefault="0021374C" w:rsidP="0056076C">
            <w:pPr>
              <w:widowControl w:val="0"/>
              <w:autoSpaceDE w:val="0"/>
              <w:autoSpaceDN w:val="0"/>
              <w:adjustRightInd w:val="0"/>
              <w:spacing w:line="240" w:lineRule="auto"/>
              <w:jc w:val="center"/>
              <w:rPr>
                <w:rFonts w:ascii="Times New Roman" w:hAnsi="Times New Roman"/>
                <w:sz w:val="24"/>
                <w:szCs w:val="24"/>
                <w:lang w:eastAsia="ru-RU"/>
              </w:rPr>
            </w:pPr>
            <w:r w:rsidRPr="002E58AC">
              <w:rPr>
                <w:rFonts w:ascii="Times New Roman" w:hAnsi="Times New Roman"/>
                <w:sz w:val="24"/>
                <w:szCs w:val="24"/>
              </w:rPr>
              <w:t>50—80</w:t>
            </w:r>
          </w:p>
        </w:tc>
        <w:tc>
          <w:tcPr>
            <w:tcW w:w="2385" w:type="dxa"/>
            <w:tcBorders>
              <w:top w:val="single" w:sz="6" w:space="0" w:color="auto"/>
              <w:left w:val="single" w:sz="6" w:space="0" w:color="auto"/>
              <w:bottom w:val="single" w:sz="6" w:space="0" w:color="auto"/>
              <w:right w:val="single" w:sz="6" w:space="0" w:color="auto"/>
            </w:tcBorders>
            <w:vAlign w:val="bottom"/>
            <w:hideMark/>
          </w:tcPr>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sz w:val="24"/>
                <w:szCs w:val="24"/>
                <w:lang w:eastAsia="ru-RU"/>
              </w:rPr>
            </w:pPr>
            <w:r w:rsidRPr="002E58AC">
              <w:rPr>
                <w:rFonts w:ascii="Times New Roman" w:hAnsi="Times New Roman"/>
                <w:sz w:val="24"/>
                <w:szCs w:val="24"/>
              </w:rPr>
              <w:t>80—100 3</w:t>
            </w:r>
          </w:p>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sz w:val="24"/>
                <w:szCs w:val="24"/>
                <w:lang w:eastAsia="ru-RU"/>
              </w:rPr>
            </w:pPr>
            <w:r w:rsidRPr="002E58AC">
              <w:rPr>
                <w:rFonts w:ascii="Times New Roman" w:hAnsi="Times New Roman"/>
                <w:sz w:val="24"/>
                <w:szCs w:val="24"/>
              </w:rPr>
              <w:t>00</w:t>
            </w:r>
          </w:p>
        </w:tc>
      </w:tr>
    </w:tbl>
    <w:p w:rsidR="0021374C" w:rsidRPr="002E58AC" w:rsidRDefault="0021374C" w:rsidP="0056076C">
      <w:pPr>
        <w:pStyle w:val="31"/>
        <w:spacing w:after="0"/>
        <w:rPr>
          <w:sz w:val="24"/>
          <w:szCs w:val="24"/>
        </w:rPr>
      </w:pPr>
    </w:p>
    <w:p w:rsidR="0021374C" w:rsidRPr="002E58AC" w:rsidRDefault="0021374C" w:rsidP="0056076C">
      <w:pPr>
        <w:pStyle w:val="31"/>
        <w:spacing w:after="0"/>
        <w:ind w:left="0" w:firstLine="709"/>
        <w:rPr>
          <w:sz w:val="24"/>
          <w:szCs w:val="24"/>
        </w:rPr>
      </w:pPr>
    </w:p>
    <w:p w:rsidR="0021374C" w:rsidRPr="002E58AC" w:rsidRDefault="0021374C" w:rsidP="0056076C">
      <w:pPr>
        <w:pStyle w:val="31"/>
        <w:spacing w:after="0"/>
        <w:ind w:left="0" w:firstLine="709"/>
        <w:rPr>
          <w:sz w:val="24"/>
          <w:szCs w:val="24"/>
          <w:lang w:val="uk-UA"/>
        </w:rPr>
      </w:pPr>
      <w:r w:rsidRPr="002E58AC">
        <w:rPr>
          <w:sz w:val="24"/>
          <w:szCs w:val="24"/>
        </w:rPr>
        <w:t>Струм (змінний та постійний) більше 5 А викликає миттєву зупинку серця, минаючи стан фібриляції.</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val="ru-RU"/>
        </w:rPr>
      </w:pPr>
      <w:r w:rsidRPr="002E58AC">
        <w:rPr>
          <w:rFonts w:ascii="Times New Roman" w:hAnsi="Times New Roman"/>
          <w:sz w:val="24"/>
          <w:szCs w:val="24"/>
        </w:rPr>
        <w:t>Таким чином, чим більший струм проходить через тіло людини, тим більшою є небезпека ураження. Однак необхідно зазначити, що це твердження не є безумовним, оскільки небезпека ураження залежить також і від інших чинників, наприклад від індивідуальних особливостей людини.</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lang w:val="de-DE"/>
        </w:rPr>
      </w:pPr>
      <w:r w:rsidRPr="002E58AC">
        <w:rPr>
          <w:rFonts w:ascii="Times New Roman" w:hAnsi="Times New Roman"/>
          <w:sz w:val="24"/>
          <w:szCs w:val="24"/>
        </w:rPr>
        <w:t xml:space="preserve">Значення прикладеної напруги </w:t>
      </w:r>
      <w:r w:rsidRPr="002E58AC">
        <w:rPr>
          <w:rFonts w:ascii="Times New Roman" w:hAnsi="Times New Roman"/>
          <w:sz w:val="24"/>
          <w:szCs w:val="24"/>
          <w:lang w:val="de-DE"/>
        </w:rPr>
        <w:t xml:space="preserve">U </w:t>
      </w:r>
      <w:r w:rsidRPr="002E58AC">
        <w:rPr>
          <w:rFonts w:ascii="Times New Roman" w:hAnsi="Times New Roman"/>
          <w:sz w:val="24"/>
          <w:szCs w:val="24"/>
        </w:rPr>
        <w:t xml:space="preserve">впливає на наслідки ураження, оскільки згідно закону Ома визначає силу струму Іл, що проходить через тіло людини, та його опір </w:t>
      </w:r>
      <w:r w:rsidRPr="002E58AC">
        <w:rPr>
          <w:rFonts w:ascii="Times New Roman" w:hAnsi="Times New Roman"/>
          <w:sz w:val="24"/>
          <w:szCs w:val="24"/>
          <w:lang w:val="de-DE"/>
        </w:rPr>
        <w:t>R</w:t>
      </w:r>
      <w:r w:rsidRPr="002E58AC">
        <w:rPr>
          <w:rFonts w:ascii="Times New Roman" w:hAnsi="Times New Roman"/>
          <w:sz w:val="24"/>
          <w:szCs w:val="24"/>
          <w:vertAlign w:val="subscript"/>
        </w:rPr>
        <w:t>л</w:t>
      </w:r>
      <w:r w:rsidRPr="002E58AC">
        <w:rPr>
          <w:rFonts w:ascii="Times New Roman" w:hAnsi="Times New Roman"/>
          <w:sz w:val="24"/>
          <w:szCs w:val="24"/>
          <w:lang w:val="de-DE"/>
        </w:rPr>
        <w:t>.</w:t>
      </w:r>
    </w:p>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sz w:val="24"/>
          <w:szCs w:val="24"/>
        </w:rPr>
      </w:pPr>
      <w:r w:rsidRPr="002E58AC">
        <w:rPr>
          <w:rFonts w:ascii="Times New Roman" w:hAnsi="Times New Roman"/>
          <w:sz w:val="24"/>
          <w:szCs w:val="24"/>
        </w:rPr>
        <w:lastRenderedPageBreak/>
        <w:t xml:space="preserve">                І</w:t>
      </w:r>
      <w:r w:rsidRPr="002E58AC">
        <w:rPr>
          <w:rFonts w:ascii="Times New Roman" w:hAnsi="Times New Roman"/>
          <w:sz w:val="24"/>
          <w:szCs w:val="24"/>
          <w:vertAlign w:val="subscript"/>
        </w:rPr>
        <w:t>л</w:t>
      </w:r>
      <w:r w:rsidRPr="002E58AC">
        <w:rPr>
          <w:rFonts w:ascii="Times New Roman" w:hAnsi="Times New Roman"/>
          <w:sz w:val="24"/>
          <w:szCs w:val="24"/>
        </w:rPr>
        <w:t xml:space="preserve"> = </w:t>
      </w:r>
      <w:r w:rsidRPr="002E58AC">
        <w:rPr>
          <w:rFonts w:ascii="Times New Roman" w:hAnsi="Times New Roman"/>
          <w:sz w:val="24"/>
          <w:szCs w:val="24"/>
          <w:lang w:val="en-US"/>
        </w:rPr>
        <w:t>U</w:t>
      </w:r>
      <w:r w:rsidRPr="002E58AC">
        <w:rPr>
          <w:rFonts w:ascii="Times New Roman" w:hAnsi="Times New Roman"/>
          <w:sz w:val="24"/>
          <w:szCs w:val="24"/>
          <w:vertAlign w:val="subscript"/>
        </w:rPr>
        <w:t>п</w:t>
      </w:r>
      <w:r w:rsidRPr="002E58AC">
        <w:rPr>
          <w:rFonts w:ascii="Times New Roman" w:hAnsi="Times New Roman"/>
          <w:sz w:val="24"/>
          <w:szCs w:val="24"/>
        </w:rPr>
        <w:t>/</w:t>
      </w:r>
      <w:r w:rsidRPr="002E58AC">
        <w:rPr>
          <w:rFonts w:ascii="Times New Roman" w:hAnsi="Times New Roman"/>
          <w:sz w:val="24"/>
          <w:szCs w:val="24"/>
          <w:lang w:val="de-DE"/>
        </w:rPr>
        <w:t xml:space="preserve"> R</w:t>
      </w:r>
      <w:r w:rsidRPr="002E58AC">
        <w:rPr>
          <w:rFonts w:ascii="Times New Roman" w:hAnsi="Times New Roman"/>
          <w:sz w:val="24"/>
          <w:szCs w:val="24"/>
          <w:vertAlign w:val="subscript"/>
        </w:rPr>
        <w:t>л</w:t>
      </w:r>
      <w:r w:rsidRPr="002E58AC">
        <w:rPr>
          <w:rFonts w:ascii="Times New Roman" w:hAnsi="Times New Roman"/>
          <w:sz w:val="24"/>
          <w:szCs w:val="24"/>
          <w:lang w:val="de-DE"/>
        </w:rPr>
        <w:t>.</w:t>
      </w:r>
      <w:r w:rsidRPr="002E58AC">
        <w:rPr>
          <w:rFonts w:ascii="Times New Roman" w:hAnsi="Times New Roman"/>
          <w:sz w:val="24"/>
          <w:szCs w:val="24"/>
        </w:rPr>
        <w:t xml:space="preserve"> </w:t>
      </w:r>
      <w:r w:rsidRPr="002E58AC">
        <w:rPr>
          <w:rFonts w:ascii="Times New Roman" w:hAnsi="Times New Roman"/>
          <w:sz w:val="24"/>
          <w:szCs w:val="24"/>
        </w:rPr>
        <w:tab/>
      </w:r>
      <w:r w:rsidRPr="002E58AC">
        <w:rPr>
          <w:rFonts w:ascii="Times New Roman" w:hAnsi="Times New Roman"/>
          <w:sz w:val="24"/>
          <w:szCs w:val="24"/>
        </w:rPr>
        <w:tab/>
      </w:r>
      <w:r w:rsidRPr="002E58AC">
        <w:rPr>
          <w:rFonts w:ascii="Times New Roman" w:hAnsi="Times New Roman"/>
          <w:sz w:val="24"/>
          <w:szCs w:val="24"/>
        </w:rPr>
        <w:tab/>
      </w:r>
      <w:r w:rsidRPr="002E58AC">
        <w:rPr>
          <w:rFonts w:ascii="Times New Roman" w:hAnsi="Times New Roman"/>
          <w:sz w:val="24"/>
          <w:szCs w:val="24"/>
        </w:rPr>
        <w:tab/>
      </w:r>
      <w:r w:rsidRPr="002E58AC">
        <w:rPr>
          <w:rFonts w:ascii="Times New Roman" w:hAnsi="Times New Roman"/>
          <w:sz w:val="24"/>
          <w:szCs w:val="24"/>
        </w:rPr>
        <w:tab/>
      </w:r>
      <w:r w:rsidRPr="002E58AC">
        <w:rPr>
          <w:rFonts w:ascii="Times New Roman" w:hAnsi="Times New Roman"/>
          <w:sz w:val="24"/>
          <w:szCs w:val="24"/>
        </w:rPr>
        <w:tab/>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Чим вище значення напруги, тим більша небезпека ураження електричним струмом. Умовно безпечною для життя людини прийнято вважати напругу, що не перевищує 42 В (в Україні така стандартна напруга становить 36 та 12 В), при якій не повинен статися пробій шкіри людини, що призводить до різкого зменшення загального опору її тіла.</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noProof/>
          <w:sz w:val="24"/>
          <w:szCs w:val="24"/>
          <w:lang w:eastAsia="uk-UA"/>
        </w:rPr>
        <w:drawing>
          <wp:anchor distT="0" distB="0" distL="114300" distR="114300" simplePos="0" relativeHeight="251673600" behindDoc="0" locked="0" layoutInCell="1" allowOverlap="1" wp14:anchorId="71AB3BBA" wp14:editId="511F4FAC">
            <wp:simplePos x="0" y="0"/>
            <wp:positionH relativeFrom="column">
              <wp:posOffset>43815</wp:posOffset>
            </wp:positionH>
            <wp:positionV relativeFrom="paragraph">
              <wp:posOffset>1000760</wp:posOffset>
            </wp:positionV>
            <wp:extent cx="5862955" cy="3206750"/>
            <wp:effectExtent l="0" t="0" r="4445" b="0"/>
            <wp:wrapTight wrapText="bothSides">
              <wp:wrapPolygon edited="0">
                <wp:start x="0" y="0"/>
                <wp:lineTo x="0" y="21429"/>
                <wp:lineTo x="21546" y="21429"/>
                <wp:lineTo x="21546"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862955" cy="3206750"/>
                    </a:xfrm>
                    <a:prstGeom prst="rect">
                      <a:avLst/>
                    </a:prstGeom>
                    <a:noFill/>
                  </pic:spPr>
                </pic:pic>
              </a:graphicData>
            </a:graphic>
            <wp14:sizeRelH relativeFrom="page">
              <wp14:pctWidth>0</wp14:pctWidth>
            </wp14:sizeRelH>
            <wp14:sizeRelV relativeFrom="page">
              <wp14:pctHeight>0</wp14:pctHeight>
            </wp14:sizeRelV>
          </wp:anchor>
        </w:drawing>
      </w:r>
      <w:r w:rsidRPr="002E58AC">
        <w:rPr>
          <w:rFonts w:ascii="Times New Roman" w:hAnsi="Times New Roman"/>
          <w:sz w:val="24"/>
          <w:szCs w:val="24"/>
        </w:rPr>
        <w:t xml:space="preserve">Електричний опір тіла людини залежить, в основному, від стану шкіри та центральної нервової системи. Загальний електричний опір тіла людини можна представити як суму двох опорів шкіри та опору внутрішніх тканин тіла (рис. 3.8, б). Найбільший опір проходженню струму чинить шкіра, особливо її зовнішній ороговілий шар (епідерміс), товщина якого становить близько 0,2 мм. Опір внутрішніх тканин тіла незначний і становить 300—500 Ом. </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В цьому можна переконатися, коли до язика прикласти контакти батарейки, при цьому відчувається легке пощіпування. Коли ці ж контакти прикласти до шкіри тіла, то відчутних подразнень не виникає, оскільки опір сухої шкіри (епідермісу) значно більший.</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noProof/>
          <w:sz w:val="24"/>
          <w:szCs w:val="24"/>
          <w:lang w:eastAsia="uk-UA"/>
        </w:rPr>
        <w:drawing>
          <wp:inline distT="0" distB="0" distL="0" distR="0" wp14:anchorId="39405220" wp14:editId="739B6AE4">
            <wp:extent cx="5143500" cy="14859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143500" cy="1485900"/>
                    </a:xfrm>
                    <a:prstGeom prst="rect">
                      <a:avLst/>
                    </a:prstGeom>
                    <a:noFill/>
                    <a:ln>
                      <a:noFill/>
                    </a:ln>
                  </pic:spPr>
                </pic:pic>
              </a:graphicData>
            </a:graphic>
          </wp:inline>
        </w:drawing>
      </w:r>
    </w:p>
    <w:p w:rsidR="0021374C" w:rsidRPr="002E58AC" w:rsidRDefault="0021374C" w:rsidP="0056076C">
      <w:pPr>
        <w:widowControl w:val="0"/>
        <w:autoSpaceDE w:val="0"/>
        <w:autoSpaceDN w:val="0"/>
        <w:adjustRightInd w:val="0"/>
        <w:spacing w:line="240" w:lineRule="auto"/>
        <w:ind w:firstLine="709"/>
        <w:jc w:val="center"/>
        <w:rPr>
          <w:rFonts w:ascii="Times New Roman" w:hAnsi="Times New Roman"/>
          <w:i/>
          <w:iCs/>
          <w:sz w:val="24"/>
          <w:szCs w:val="24"/>
        </w:rPr>
      </w:pPr>
      <w:r w:rsidRPr="002E58AC">
        <w:rPr>
          <w:rFonts w:ascii="Times New Roman" w:hAnsi="Times New Roman"/>
          <w:i/>
          <w:iCs/>
          <w:sz w:val="24"/>
          <w:szCs w:val="24"/>
        </w:rPr>
        <w:t>Умовні схеми опору тіла людини:</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 xml:space="preserve">а — загальна схема: / — електроди; 2 — зовнішній шар шкіри; 3 — внутрішній шар шкіри; 4 — внутрішні тканини тіла; б — електрична схема: </w:t>
      </w:r>
      <w:r w:rsidRPr="002E58AC">
        <w:rPr>
          <w:rFonts w:ascii="Times New Roman" w:hAnsi="Times New Roman"/>
          <w:sz w:val="24"/>
          <w:szCs w:val="24"/>
          <w:lang w:val="en-US"/>
        </w:rPr>
        <w:t>R</w:t>
      </w:r>
      <w:r w:rsidRPr="002E58AC">
        <w:rPr>
          <w:rFonts w:ascii="Times New Roman" w:hAnsi="Times New Roman"/>
          <w:sz w:val="24"/>
          <w:szCs w:val="24"/>
          <w:vertAlign w:val="subscript"/>
        </w:rPr>
        <w:t>ш</w:t>
      </w:r>
      <w:r w:rsidRPr="002E58AC">
        <w:rPr>
          <w:rFonts w:ascii="Times New Roman" w:hAnsi="Times New Roman"/>
          <w:sz w:val="24"/>
          <w:szCs w:val="24"/>
        </w:rPr>
        <w:t xml:space="preserve"> — активний опір шкіри; С</w:t>
      </w:r>
      <w:r w:rsidRPr="002E58AC">
        <w:rPr>
          <w:rFonts w:ascii="Times New Roman" w:hAnsi="Times New Roman"/>
          <w:sz w:val="24"/>
          <w:szCs w:val="24"/>
          <w:vertAlign w:val="subscript"/>
        </w:rPr>
        <w:t>ш</w:t>
      </w:r>
      <w:r w:rsidRPr="002E58AC">
        <w:rPr>
          <w:rFonts w:ascii="Times New Roman" w:hAnsi="Times New Roman"/>
          <w:sz w:val="24"/>
          <w:szCs w:val="24"/>
        </w:rPr>
        <w:t xml:space="preserve"> — ємнісний опір шкіри; </w:t>
      </w:r>
      <w:r w:rsidRPr="002E58AC">
        <w:rPr>
          <w:rFonts w:ascii="Times New Roman" w:hAnsi="Times New Roman"/>
          <w:sz w:val="24"/>
          <w:szCs w:val="24"/>
          <w:lang w:val="de-DE"/>
        </w:rPr>
        <w:t>R</w:t>
      </w:r>
      <w:r w:rsidRPr="002E58AC">
        <w:rPr>
          <w:rFonts w:ascii="Times New Roman" w:hAnsi="Times New Roman"/>
          <w:sz w:val="24"/>
          <w:szCs w:val="24"/>
          <w:vertAlign w:val="subscript"/>
        </w:rPr>
        <w:t>в</w:t>
      </w:r>
      <w:r w:rsidRPr="002E58AC">
        <w:rPr>
          <w:rFonts w:ascii="Times New Roman" w:hAnsi="Times New Roman"/>
          <w:sz w:val="24"/>
          <w:szCs w:val="24"/>
          <w:lang w:val="de-DE"/>
        </w:rPr>
        <w:t xml:space="preserve"> </w:t>
      </w:r>
      <w:r w:rsidRPr="002E58AC">
        <w:rPr>
          <w:rFonts w:ascii="Times New Roman" w:hAnsi="Times New Roman"/>
          <w:sz w:val="24"/>
          <w:szCs w:val="24"/>
        </w:rPr>
        <w:t>— опір внутрішніх тканин тіла</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lastRenderedPageBreak/>
        <w:t xml:space="preserve">Загальний опір тіла людини змінюється в широких межах — від 1 до 100 кОм, а іноді й більше. Для розрахунків опір тіла людини умовно приймають рівним </w:t>
      </w:r>
      <w:r w:rsidRPr="002E58AC">
        <w:rPr>
          <w:rFonts w:ascii="Times New Roman" w:hAnsi="Times New Roman"/>
          <w:sz w:val="24"/>
          <w:szCs w:val="24"/>
          <w:lang w:val="de-DE"/>
        </w:rPr>
        <w:t>R</w:t>
      </w:r>
      <w:r w:rsidRPr="002E58AC">
        <w:rPr>
          <w:rFonts w:ascii="Times New Roman" w:hAnsi="Times New Roman"/>
          <w:sz w:val="24"/>
          <w:szCs w:val="24"/>
          <w:vertAlign w:val="subscript"/>
        </w:rPr>
        <w:t>л</w:t>
      </w:r>
      <w:r w:rsidRPr="002E58AC">
        <w:rPr>
          <w:rFonts w:ascii="Times New Roman" w:hAnsi="Times New Roman"/>
          <w:sz w:val="24"/>
          <w:szCs w:val="24"/>
          <w:lang w:val="de-DE"/>
        </w:rPr>
        <w:t xml:space="preserve"> </w:t>
      </w:r>
      <w:r w:rsidRPr="002E58AC">
        <w:rPr>
          <w:rFonts w:ascii="Times New Roman" w:hAnsi="Times New Roman"/>
          <w:sz w:val="24"/>
          <w:szCs w:val="24"/>
        </w:rPr>
        <w:t>= 1 кОм. При зволоженні, забрудненні та пошкодженні шкіри (потовиділення, порізи, подряпини тощо), збільшенні прикладеної напруги, площі контакту, частоти струму (рис. 3.10) та часу його дії опір тіла людини зменшується до певного мінімального значення (0,5—0,7 кОм).</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Опір тіла людини зменшується також при захворюваннях шкіри, центральної нервової та серцевосудинної систем, проявах алергічної реакції тощо. Тому нормативні акти про охорону праці передбачають обов'язкові попередній та періодичні медичні огляди працівників (кандидатів у працівники) для встановлення їх придатності щодо обслуговування діючих електроустановок за станом здоров'я.</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Вид та частота струму, що проходить через тіло людини, також впливають на наслідки ураження. Постійний струм приблизно в 4—5 разів безпечніший за змінний, що підтверджують дані табл. 3.5. Це пов'язано з тим, що постійний струм у порівнянні зі змінним промислової частоти такого ж значення викликає більш слабші скорочення м'язів та менш неприємні відчуття. Його дія, в основному, теплова. Однак, слід зауважити, що вищезазначене стосовно порівняльної небезпеки постійного та змінного струму є справедливим лише для напруги до 500 В. При більш високих напругах постійний струм стає небезпечнішим ніж змінний.</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Частота змінного струму також відіграє важливе значення стосовно питань електробезпеки. Так найбільш небезпечним вважається змінний струм частотою 20—100 Гц (рис. 3.11). При частоті меншій ніж 20 або більшій за 100 Гц небезпека ураження струмом помітно зменшується. Струм частотою понад 500 кГц не може смертельно уразити людину, однак дуже часто викликає опіки.</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Тривалість дії струму на організм людини істотно впливає на наслідки ура</w:t>
      </w:r>
      <w:r w:rsidRPr="002E58AC">
        <w:rPr>
          <w:rFonts w:ascii="Times New Roman" w:hAnsi="Times New Roman"/>
          <w:sz w:val="24"/>
          <w:szCs w:val="24"/>
        </w:rPr>
        <w:softHyphen/>
        <w:t>ження: чим більший час проходження струму, тим швидше виснажуються захисні сили організму, при цьому опір тіла людини різко знижується і важкість наслідків зростає. % Наприклад, для змінного струму частотою 50 Гц гранично допустимий струм при тривалості дії 0,1 с становить 500 мА, а при дії протягом 1 с — вже 50 мА (табл. 3.8).</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Шлях проходження струму через тіло людини є важливим чинником. Небезпека ураження особливо велика тоді, коли на шляху струму знаходяться життєво важливі органи — серце, легені, головний мозок. Існує багато можливих шляхів проходження струму через тіло людини (петель струму), найбільш поширені серед них наведені на рис. 3.12.</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noProof/>
          <w:sz w:val="24"/>
          <w:szCs w:val="24"/>
          <w:lang w:eastAsia="uk-UA"/>
        </w:rPr>
        <w:lastRenderedPageBreak/>
        <w:drawing>
          <wp:anchor distT="0" distB="0" distL="114300" distR="114300" simplePos="0" relativeHeight="251674624" behindDoc="0" locked="0" layoutInCell="1" allowOverlap="1" wp14:anchorId="2C60A1CB" wp14:editId="122BB10E">
            <wp:simplePos x="0" y="0"/>
            <wp:positionH relativeFrom="column">
              <wp:posOffset>342900</wp:posOffset>
            </wp:positionH>
            <wp:positionV relativeFrom="paragraph">
              <wp:posOffset>211455</wp:posOffset>
            </wp:positionV>
            <wp:extent cx="5607685" cy="4700270"/>
            <wp:effectExtent l="0" t="0" r="0" b="5080"/>
            <wp:wrapTight wrapText="bothSides">
              <wp:wrapPolygon edited="0">
                <wp:start x="0" y="0"/>
                <wp:lineTo x="0" y="21536"/>
                <wp:lineTo x="21500" y="21536"/>
                <wp:lineTo x="21500" y="0"/>
                <wp:lineTo x="0"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607685" cy="4700270"/>
                    </a:xfrm>
                    <a:prstGeom prst="rect">
                      <a:avLst/>
                    </a:prstGeom>
                    <a:noFill/>
                  </pic:spPr>
                </pic:pic>
              </a:graphicData>
            </a:graphic>
            <wp14:sizeRelH relativeFrom="page">
              <wp14:pctWidth>0</wp14:pctWidth>
            </wp14:sizeRelH>
            <wp14:sizeRelV relativeFrom="page">
              <wp14:pctHeight>0</wp14:pctHeight>
            </wp14:sizeRelV>
          </wp:anchor>
        </w:drawing>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noProof/>
          <w:sz w:val="24"/>
          <w:szCs w:val="24"/>
          <w:lang w:eastAsia="uk-UA"/>
        </w:rPr>
        <w:drawing>
          <wp:inline distT="0" distB="0" distL="0" distR="0" wp14:anchorId="3134246D" wp14:editId="3866483C">
            <wp:extent cx="5162550" cy="495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162550" cy="495300"/>
                    </a:xfrm>
                    <a:prstGeom prst="rect">
                      <a:avLst/>
                    </a:prstGeom>
                    <a:noFill/>
                    <a:ln>
                      <a:noFill/>
                    </a:ln>
                  </pic:spPr>
                </pic:pic>
              </a:graphicData>
            </a:graphic>
          </wp:inline>
        </w:drawing>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Індивідуальні особливості людини значною мірою впливають на наслідки ураження електричним струмом. Струм, ледь відчутний для одних людей може бути невідпускаючим для інших. Для жінок порогові значення струму приблизно в півтора рази є нижчими, ніж для мужчин. Ступінь впливу струму істотно залежить від стану нервової системи та всього організму в цілому. Так, у стані нервового збудження, депресії, сп'яніння, захворювання (особливо при захворюваннях шкіри, серцево-судинної та центральної нервової систем) люди значно чутливіші до дії на них струму. Важливе значення має також уважність та психічна готовність людини до можливої небезпеки ураження струмом. В переважній більшості випадків несподіваний електричний удар призводить до важчих наслідків, ніж при усвідомленні людиною існуючої небезпеки ураження.</w:t>
      </w:r>
    </w:p>
    <w:p w:rsidR="0021374C" w:rsidRPr="002E58AC" w:rsidRDefault="0021374C" w:rsidP="0056076C">
      <w:pPr>
        <w:widowControl w:val="0"/>
        <w:autoSpaceDE w:val="0"/>
        <w:autoSpaceDN w:val="0"/>
        <w:adjustRightInd w:val="0"/>
        <w:spacing w:line="240" w:lineRule="auto"/>
        <w:ind w:firstLine="709"/>
        <w:jc w:val="both"/>
        <w:rPr>
          <w:rFonts w:ascii="Times New Roman" w:hAnsi="Times New Roman"/>
          <w:sz w:val="24"/>
          <w:szCs w:val="24"/>
        </w:rPr>
      </w:pPr>
      <w:r w:rsidRPr="002E58AC">
        <w:rPr>
          <w:rFonts w:ascii="Times New Roman" w:hAnsi="Times New Roman"/>
          <w:sz w:val="24"/>
          <w:szCs w:val="24"/>
        </w:rPr>
        <w:t>Умови навколишнього середовища можуть підвищувати небезпеку ураження людини електричним струмом. Так у приміщеннях з високою температурою та відносною вологістю повітря наслідки ураження можуть бути важчими, оскільки значне потовиділення для підтримання теплобалансу між організмом та навколишнім середовищем, призводить до зменшення опору тіла людини.</w:t>
      </w:r>
    </w:p>
    <w:p w:rsidR="0021374C" w:rsidRPr="00E079CC" w:rsidRDefault="0021374C" w:rsidP="0056076C">
      <w:pPr>
        <w:pStyle w:val="33"/>
        <w:spacing w:line="240" w:lineRule="auto"/>
        <w:ind w:left="1260" w:right="0" w:firstLine="0"/>
        <w:rPr>
          <w:b/>
          <w:i/>
          <w:sz w:val="24"/>
          <w:szCs w:val="24"/>
        </w:rPr>
      </w:pPr>
      <w:r w:rsidRPr="00E079CC">
        <w:rPr>
          <w:b/>
          <w:i/>
          <w:sz w:val="24"/>
          <w:szCs w:val="24"/>
        </w:rPr>
        <w:t>Навчання та інструктажі з електробезпеки</w:t>
      </w:r>
    </w:p>
    <w:p w:rsidR="0021374C" w:rsidRPr="00E079CC" w:rsidRDefault="0021374C" w:rsidP="0056076C">
      <w:pPr>
        <w:pStyle w:val="33"/>
        <w:spacing w:line="240" w:lineRule="auto"/>
        <w:ind w:left="0" w:right="-1" w:firstLine="709"/>
        <w:rPr>
          <w:i/>
          <w:sz w:val="24"/>
          <w:szCs w:val="24"/>
          <w:lang w:val="ru-RU"/>
        </w:rPr>
      </w:pP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Сучасне виробництво нерозривно пов’язане з використанням електроенергії. В умовах експлуатації потужних енергосистем, електричних машин та апаратів, розвитку обчислювальної техніки і приладобудування, роботизації та комп’ютеризації виробництва важливого значення набуває проблема забезпечення безпеки персоналу та інших осіб, які </w:t>
      </w:r>
      <w:r w:rsidRPr="002E58AC">
        <w:rPr>
          <w:sz w:val="24"/>
          <w:szCs w:val="24"/>
          <w:lang w:val="ru-RU"/>
        </w:rPr>
        <w:lastRenderedPageBreak/>
        <w:t>обслуговують електроустаткування від ураження електричним струмом. На перший погляд, може скластися враження про другорядність даної проблеми, оскільки кількість травм, викликаних ураженням електричним струмом, є порівняно невеликою і складає приблизно 0,5-1 % від загальної кількості нещасних випадків на робочих місцях. Однак гострота даної проблеми наочно ілюструється тим, що на смертельні нещасні випадки від даного виду небезпеки припадає 20-40 % смертей потерпілих. Причому 75-80 % смертельних уражень від струму відбуваються в електроустановках напругою до 1000 В, промислової частоти 50 Гц.</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Однією з основних причин такого стану речей є необізнаність або нехтування широкого кола осіб певними особливостями, що відрізняють електротравматизм від інших видів травматизму:</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по-перше, організм людини не має органів, за допомогою яких можна дистанційно визначити наявність напруги. Тому захисна реакція організму виявляється тільки після потрапляння під напругу;</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по-друге, струм, який проходить крізь людину, діє не тільки в місцях контактів та на шляху протікання крізь організм, а й викликає рефлекторну взаємодію, спричиняючи порушення нормальної діяльності окремих органів (серцево-судинної системи, системи дихання);</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по-третє, можливість отримання електротравми особою, яка не має, безпосереднього контакту зі струмопровідними частинами (переміщення по землі поблизу пошкодженої установки у випадку замикання на землю), ураження через електричну дугу;</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по-четверте, зазвичай розслідуванню, обліку доступні тільки електротравми з тяжкими та смертельними наслідками, відтак причина значної частини електротравм не може бути проаналізована.</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Залежність електротравматизму від освітнього рівня:</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Вища – 4%</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Професійно-технічна – 5,9%</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Середня спеціальна – 10,3%</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Незакінчена вища – 14,2%</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Середня – 14,6%</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Неповна середня – 51%</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Наведене вище твердження наочно ілюструються викладеними даними, де чітко простежується зв’язок освітнього рівня потерпілих з кількістю осіб, потерпілих від електротравм.</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Відтак, для подолання прогалин у знаннях з електробезпеки або відновлення призабутого у осіб, які у своїй трудовій діяльності мають справу з електрикою, відповідно до ДНАОП 0.00-1.21-98 «Правила безпечної експлуатації електроустановок споживачів» власник підприємства повинен забезпечити своєчасне навчання і перевірку знань працівників з питань електробезпеки. При цьому персонал, який використовує електроустановки на виробництві, поділяється на електротехнічний, електротехнологічний і неелектротехнічний.</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Електротехнічний персонал здійснює повне технічне обслуговування електроустановок. Електротехнологічний персонал здійснює технічне обслуговування (експлуатацію, налагодження, дрібний ремонт) електротехнічної частини технологічного обладнання. Неелектротехнічний персонал залучається до виконання робіт, де може виникнути небезпека ураження електричним струмом.</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Електротехнологічний працівник (наприклад, налагоджувальник, регулювальник, ремонтник) повинен мати групу не нижче II, а неелектротехнічний працівник – I групу з електробезпеки. Електротехнічному (електротехнологічному) персоналу видається посвідчення про перевірку знань відповідної форми, а присвоєння групи I видачу посвідчення не передбачає.</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Досвід, набутий під час проведення перевірок, свідчить, що зазвичай керівники </w:t>
      </w:r>
      <w:r w:rsidRPr="002E58AC">
        <w:rPr>
          <w:sz w:val="24"/>
          <w:szCs w:val="24"/>
          <w:lang w:val="ru-RU"/>
        </w:rPr>
        <w:lastRenderedPageBreak/>
        <w:t>підприємств та особи, відповідальні за електрогосподарство, цілком сконцентровують свою увагу на навчанні електротехнічного і електротехнологічного персоналу та досить часто нехтують навчанням неелектротехнічного персоналу, а це можуть бути: прибиральники приміщень з електрообладнанням; особи, що працюють з електроінструментом і засобами захисту; персонал, який працює з комп’ютерами та іншим офісним обладнанням, касовими апаратами, спеціальною освітлювальною апаратурою, фотообладнанням, установками спеціального призначення, що живляться від мережі 380/220 В, і їм подібними приладами і установками. На жаль, коло обов’язків цього персоналу з електробезпеки зазвичай не розкривається у відповідних інструкціях з охорони праці, їм не присвоюють групу з електробезпеки, і це незважаючи на чітку вимогу ДНАОП 0.00-1.21-98, де говориться: „Для одержання групи I, незалежно від посади і фаху, необхідно пройти інструктаж з електробезпеки під час роботи в даній електроустановці з оформленням в «Журналі реєстрації інструктажів з питань охорони праці». Інструктаж з електробезпеки на I групу має провадити особа, відповідальна за електрогосподарство, або, за її письмовим розпорядженням, – особа зі складу електротехнічних працівників з групою III“. Зауважимо, що навчання і перевірка знань з питань електробезпеки представників цієї групи має відбуватися 1 раз на рік.</w:t>
      </w:r>
    </w:p>
    <w:p w:rsidR="0021374C" w:rsidRPr="002E58AC" w:rsidRDefault="0021374C" w:rsidP="0056076C">
      <w:pPr>
        <w:pStyle w:val="33"/>
        <w:spacing w:line="240" w:lineRule="auto"/>
        <w:ind w:left="0" w:right="-1" w:firstLine="709"/>
        <w:rPr>
          <w:sz w:val="24"/>
          <w:szCs w:val="24"/>
          <w:lang w:val="ru-RU"/>
        </w:rPr>
      </w:pPr>
      <w:r w:rsidRPr="002E58AC">
        <w:rPr>
          <w:sz w:val="24"/>
          <w:szCs w:val="24"/>
          <w:lang w:val="ru-RU"/>
        </w:rPr>
        <w:t xml:space="preserve">    Підсумовуючи усе наведене вище, вважаю за доцільне підкреслити, що за кожною електротравмою, і особливо тяжкою, стоять трагедія особи, сім’ї, суспільства, значні матеріальні втрати і втрати трудових ресурсів, несприятливі для суспільства морально-етичні та соціально-політичні наслідки. Досягнення позитивних змін в динаміці електротравматизму потребує удосконалення нормативної бази з питань електробезпеки, дотримання вимог безпеки при розробці електроустановок, їх спорудженні та експлуатації і особливо підвищення рівня навчання всього населення щодо розуміння небезпеки ураження електричним струмом, безпечного поводження при виконанні робіт в електроустановках та при користуванні електрообладнанням.</w:t>
      </w:r>
    </w:p>
    <w:p w:rsidR="0021374C" w:rsidRPr="002E58AC" w:rsidRDefault="0021374C" w:rsidP="0056076C">
      <w:pPr>
        <w:pStyle w:val="33"/>
        <w:spacing w:line="240" w:lineRule="auto"/>
        <w:ind w:left="0" w:right="0" w:firstLine="709"/>
        <w:rPr>
          <w:sz w:val="24"/>
          <w:szCs w:val="24"/>
          <w:lang w:val="ru-RU"/>
        </w:rPr>
      </w:pPr>
    </w:p>
    <w:p w:rsidR="0021374C" w:rsidRPr="002E58AC" w:rsidRDefault="0021374C" w:rsidP="0056076C">
      <w:pPr>
        <w:pStyle w:val="33"/>
        <w:spacing w:line="240" w:lineRule="auto"/>
        <w:ind w:left="0" w:right="0" w:firstLine="0"/>
        <w:jc w:val="center"/>
        <w:rPr>
          <w:b/>
          <w:i/>
          <w:sz w:val="24"/>
          <w:szCs w:val="24"/>
          <w:lang w:val="ru-RU"/>
        </w:rPr>
      </w:pPr>
      <w:r w:rsidRPr="002E58AC">
        <w:rPr>
          <w:b/>
          <w:i/>
          <w:sz w:val="24"/>
          <w:szCs w:val="24"/>
          <w:lang w:val="ru-RU"/>
        </w:rPr>
        <w:t>Вступний інструктаж з електробезпеки</w:t>
      </w:r>
    </w:p>
    <w:p w:rsidR="0021374C" w:rsidRPr="002E58AC" w:rsidRDefault="0021374C" w:rsidP="0056076C">
      <w:pPr>
        <w:pStyle w:val="33"/>
        <w:spacing w:line="240" w:lineRule="auto"/>
        <w:ind w:left="0" w:right="0" w:firstLine="0"/>
        <w:jc w:val="center"/>
        <w:rPr>
          <w:sz w:val="24"/>
          <w:szCs w:val="24"/>
          <w:lang w:val="ru-RU"/>
        </w:rPr>
      </w:pPr>
      <w:r w:rsidRPr="002E58AC">
        <w:rPr>
          <w:sz w:val="24"/>
          <w:szCs w:val="24"/>
          <w:lang w:val="ru-RU"/>
        </w:rPr>
        <w:t>1. Загальні положення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1.1. До роботи з використанням переносного електричного устаткування допускаються особи, що пройшли попередній при вступі на роботу медичний огляд, ввідний та первинний на робочому місці інструктажі, зокрема при роботі з електроустаткуванням.</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1.2. У своїй роботі працівники повинні використовувати тільки ті електроприлади, до яких вони допущені посадовими інструкціями.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1.3. При користуванні складними електроприладами дотримуватись спеціальних інструкцій.</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1.4. Не дозволяється: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торкатися до клем та електропроводів, до розеток мережі, до арматури освітлення;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відкривати електрощити;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залишати без нагляду електронагрівальні прилади, що підключені до електромережі;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користуватися електричною праскою, плиткою, чайником без спеціальних підставок, що не згорають;</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торкатися до води, що нагрівається в електронагрівачі та самої посудини (металевої), якщо вона є підключеною до мережі;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використовувати папір або тканину як абажур.</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1.5. Про усі випадки несправності розеток, вимикачів, відключення світла терміново повідомляти адміністрацію освітньої установи.</w:t>
      </w:r>
    </w:p>
    <w:p w:rsidR="0021374C" w:rsidRPr="002E58AC" w:rsidRDefault="0021374C" w:rsidP="0056076C">
      <w:pPr>
        <w:pStyle w:val="33"/>
        <w:spacing w:line="240" w:lineRule="auto"/>
        <w:ind w:left="0" w:right="0" w:firstLine="0"/>
        <w:jc w:val="center"/>
        <w:rPr>
          <w:sz w:val="24"/>
          <w:szCs w:val="24"/>
          <w:lang w:val="ru-RU"/>
        </w:rPr>
      </w:pPr>
      <w:r w:rsidRPr="002E58AC">
        <w:rPr>
          <w:sz w:val="24"/>
          <w:szCs w:val="24"/>
          <w:lang w:val="ru-RU"/>
        </w:rPr>
        <w:t>2. Вимоги безпеки до початку роботи.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2.1. Перед увімкненням електроприладу перевірте справність розетки мережі, а також, вилку і мережевий шнур, чи не порушена ізоляція.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2.2. Перш ніж включити електроприлад, уважно ознайомтеся з керівництвом по експлуатації.</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lastRenderedPageBreak/>
        <w:t>2.3. Перевірте справність електроприладів.</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2.4. Дотримуйтесь наступних заходів безпеки: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уникайте перегрівання, переохолодження, а також попадання вологи та пилу всередину електроприладу;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не ставте важкі предмети на корпус;</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не загороджуйте вентиляційні отвори, вони потрібні для запобігання перегріванню;</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щоб уникнути нещасних випадків не включайте апарат при знятому корпусі — це небезпечно для життя.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2.5. Оглянете робоче місце, приберіть з-під ніг усе, що може перешкодити роботі, звільните проходи до устаткування.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2.6. Забороняється використовувати електроприлади із пошкодженою ізоляцією, зберігати біля них рідини, які легко займаються, обгортати папером або тканиною електричні лампи.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2.7. Не працюйте на несправному обладнанні.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2.8. Перед початком роботи на електрообладнанні перевірте наявність і надійність кріплення захисних засобів і з’єднання захисного заземлення, занулення.</w:t>
      </w:r>
    </w:p>
    <w:p w:rsidR="0021374C" w:rsidRPr="002E58AC" w:rsidRDefault="0021374C" w:rsidP="0056076C">
      <w:pPr>
        <w:pStyle w:val="33"/>
        <w:spacing w:line="240" w:lineRule="auto"/>
        <w:ind w:left="0" w:right="0" w:firstLine="0"/>
        <w:jc w:val="center"/>
        <w:rPr>
          <w:sz w:val="24"/>
          <w:szCs w:val="24"/>
          <w:lang w:val="ru-RU"/>
        </w:rPr>
      </w:pPr>
      <w:r w:rsidRPr="002E58AC">
        <w:rPr>
          <w:sz w:val="24"/>
          <w:szCs w:val="24"/>
          <w:lang w:val="ru-RU"/>
        </w:rPr>
        <w:t>3. Вимоги безпеки під час виконання робіт</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 Виконуйте лише ту роботу, з якої пройшли інструктаж, не передоручайте свою роботу іншим особам.</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3.2. Не дозволяється використовувати кабелі і проводи із пошкодженою ізоляцією.</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3.3. Не дозволяється переносити ввімкнені електроприлади, залишати без догляду ввімкнені в електромережу нагрівальні прилади.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3.4. Забороняється користуватися пошкодженими розетками, зав’язувати і скручувати електропроводи.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3.5. Забороняється самостійно усувати несправності електромережі та електрообладнання;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3.6. Дбайливо відноситися до електроустаткування: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не кидати його, класти обережно на сухе і чисте місце на видноті, не допускаючи падіння;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не ударяти по технічних засобах твердими предметами, не допускати попадання апарату під дію вологи.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3.7. При припиненні подачі струму під час роботи з електроустаткуванням або в перерві роботи від'єднати його від електромережі.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3.8. Особам, які використовують електроустаткуванням, забороняється: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розбирати та робити самостійно ремонт (самого устаткування, дротів і т. ін.);</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триматися за дріт під час роботи устаткування.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3.9. Для уникнення пошкодження ізоляції і виникнення коротких замикань (і, як наслідок, – пожеж) не дозволяється: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зафарбовувати і білити шнури і проводи;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вішати на них будь-що і закріпляти їх за батареї опалювання чи водопровідні труби;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встановлювати нестандартні плавкі запобіжники;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довільно вбивати у стіни цвяхи і костилі, що може призвести до пошкодження прихованої ізоляції;</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самостійно проводити ремонт мереж, електророзеток, вимикачів.</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3.10. При попаданні вологи на устаткування негайно вимкнути від електромережі апарат, вийнявши вилку з розетки. Вологу збирайте м'якою серветкою, потім дайте можливість волозі остаточно висохнути. Лише згодом можна підключати апарат до мережі.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3.11. Якщо при роботі з апаратом виникла необхідність заміни запобіжника, то необхідно вийняти вилку електрошнура з розетки електромережі.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3.12. Забороняється висмикувати вилку електроприладу із розетки за шнур.</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3.13. Не залишайте без нагляду працюючу апаратуру.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3.14. Не зав’язуйте електропроводи у вузли, не підвішуйте їх на цвяхи.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xml:space="preserve">3.15. У процесі експлуатації не допускайте можливості ушкодження мережевого шнура та </w:t>
      </w:r>
      <w:r w:rsidRPr="002E58AC">
        <w:rPr>
          <w:sz w:val="24"/>
          <w:szCs w:val="24"/>
          <w:lang w:val="ru-RU"/>
        </w:rPr>
        <w:lastRenderedPageBreak/>
        <w:t>порушення його контактів у вилці.</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3.16. При появі ознак погіршення ізоляції (пощипуванні при торканні до металевих частин) негайно відключити апарат від електромережі.</w:t>
      </w:r>
    </w:p>
    <w:p w:rsidR="0021374C" w:rsidRPr="002E58AC" w:rsidRDefault="0021374C" w:rsidP="0056076C">
      <w:pPr>
        <w:pStyle w:val="33"/>
        <w:spacing w:line="240" w:lineRule="auto"/>
        <w:ind w:left="0" w:right="0" w:firstLine="0"/>
        <w:jc w:val="center"/>
        <w:rPr>
          <w:sz w:val="24"/>
          <w:szCs w:val="24"/>
          <w:lang w:val="ru-RU"/>
        </w:rPr>
      </w:pPr>
      <w:r w:rsidRPr="002E58AC">
        <w:rPr>
          <w:sz w:val="24"/>
          <w:szCs w:val="24"/>
          <w:lang w:val="ru-RU"/>
        </w:rPr>
        <w:t>4. Вимоги безпеки в аварійних ситуаціях</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4.1. У випадку виникнення пожежі дії працівників мають бути спрямовані на створення безпеки дітей. В першу чергу провести рятування та евакуацію.</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4.2. Кожен працівник, який виявив пожежу або її ознаки (задимлення, запах горіння або тління різних матеріалів тощо), зобов’язаний:</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негайно повідомити про це по телефону 101 до пожежної частини;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―сповістити про пожежу адміністрацію навчального закладу;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―організувати зустріч пожежних підрозділів;</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вжити заходів щодо гасіння пожежі наявними засобами пожежогасіння.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4.3. При виникненні пожежі гасити пожежу слід починати з вимикання джерела струму.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4.4. Електроустаткування, яке горить і знаходиться під напругою, необхідно гасити вуглекислотними або порошковими вогнегасниками. Використовувати воду для гасіння забороняється.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4.5. При виявленні обірваного електричного дроту, звисаючого або такого, що торкається підлоги (землі), не наближатися до нього, негайно повідомити адміністрацію, залишатися на місці та попереджати інших.</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4.6. У разі враження електричним струмом необхідно негайно відключити напругу, а при неможливості — потерпілого необхідно будь-яким з безпечних способів звільнити від дії струму.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4.7. При звільненні постраждалого від дії струму забороняється торкатися до нього незахищеними руками.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4.8. Надати потерпілому першу медичну допомогу.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при раптовій зупинці серця – завдати удару по грудині і почати реанімацію;</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якщо постраждалий у стані коми, – повернути його на живіт;</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при кровотечі – накласти джгут та пов’язку;</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при електричних опіках і ранах – накласти стерильні пов’язки.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 відправити потерпілого до лікарні для медичного огляду, щоб запобігти ускладнень від електротравми.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4.9. Про те, що сталося негайно повідомити свого безпосереднього керівника.</w:t>
      </w:r>
    </w:p>
    <w:p w:rsidR="0021374C" w:rsidRPr="002E58AC" w:rsidRDefault="0021374C" w:rsidP="0056076C">
      <w:pPr>
        <w:pStyle w:val="33"/>
        <w:spacing w:line="240" w:lineRule="auto"/>
        <w:ind w:left="0" w:right="0" w:firstLine="0"/>
        <w:jc w:val="center"/>
        <w:rPr>
          <w:sz w:val="24"/>
          <w:szCs w:val="24"/>
          <w:lang w:val="ru-RU"/>
        </w:rPr>
      </w:pPr>
      <w:r w:rsidRPr="002E58AC">
        <w:rPr>
          <w:sz w:val="24"/>
          <w:szCs w:val="24"/>
          <w:lang w:val="ru-RU"/>
        </w:rPr>
        <w:t>5. Вимоги безпеки після закінчення роботи</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5.1. Вимкнути з мережі устаткування.</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5.2. Привести до порядку робоче місце.</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5.3. Прибрати на місце засоби індивідуального захисту, ретельно вимити руки з милом.</w:t>
      </w:r>
    </w:p>
    <w:p w:rsidR="0021374C" w:rsidRPr="002E58AC" w:rsidRDefault="0021374C" w:rsidP="0056076C">
      <w:pPr>
        <w:pStyle w:val="33"/>
        <w:spacing w:line="240" w:lineRule="auto"/>
        <w:ind w:left="0" w:right="0" w:firstLine="0"/>
        <w:rPr>
          <w:sz w:val="24"/>
          <w:szCs w:val="24"/>
          <w:lang w:val="ru-RU"/>
        </w:rPr>
      </w:pPr>
      <w:r w:rsidRPr="002E58AC">
        <w:rPr>
          <w:sz w:val="24"/>
          <w:szCs w:val="24"/>
          <w:lang w:val="ru-RU"/>
        </w:rPr>
        <w:t>5.4. Щоденно після закінчення роботи необхідно уважно оглянути всі приміщення, які закриваються, вимкнути електроприлади, обладнання, освітлення.</w:t>
      </w:r>
    </w:p>
    <w:p w:rsidR="0021374C" w:rsidRDefault="0021374C" w:rsidP="0056076C">
      <w:pPr>
        <w:spacing w:line="240" w:lineRule="auto"/>
        <w:jc w:val="both"/>
        <w:rPr>
          <w:rFonts w:ascii="Times New Roman" w:hAnsi="Times New Roman"/>
          <w:sz w:val="24"/>
          <w:szCs w:val="24"/>
          <w:lang w:val="ru-RU"/>
        </w:rPr>
      </w:pPr>
    </w:p>
    <w:p w:rsidR="002E58AC" w:rsidRPr="00CD08FA" w:rsidRDefault="002E58AC"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2E58AC" w:rsidRPr="002E58AC" w:rsidRDefault="002E58AC" w:rsidP="00E56C89">
      <w:pPr>
        <w:pStyle w:val="a6"/>
        <w:numPr>
          <w:ilvl w:val="0"/>
          <w:numId w:val="141"/>
        </w:numPr>
        <w:spacing w:after="0" w:line="240" w:lineRule="auto"/>
        <w:jc w:val="both"/>
        <w:rPr>
          <w:rFonts w:ascii="Times New Roman" w:hAnsi="Times New Roman"/>
          <w:w w:val="105"/>
          <w:sz w:val="24"/>
          <w:szCs w:val="24"/>
        </w:rPr>
      </w:pPr>
      <w:r w:rsidRPr="002E58AC">
        <w:rPr>
          <w:rFonts w:ascii="Times New Roman" w:hAnsi="Times New Roman"/>
          <w:w w:val="105"/>
          <w:sz w:val="24"/>
          <w:szCs w:val="24"/>
        </w:rPr>
        <w:t xml:space="preserve">Дія електричного струму на людину. </w:t>
      </w:r>
    </w:p>
    <w:p w:rsidR="002E58AC" w:rsidRPr="002E58AC" w:rsidRDefault="002E58AC" w:rsidP="00E56C89">
      <w:pPr>
        <w:pStyle w:val="a6"/>
        <w:numPr>
          <w:ilvl w:val="0"/>
          <w:numId w:val="141"/>
        </w:numPr>
        <w:spacing w:after="0" w:line="240" w:lineRule="auto"/>
        <w:jc w:val="both"/>
        <w:rPr>
          <w:rFonts w:ascii="Times New Roman" w:hAnsi="Times New Roman"/>
          <w:w w:val="105"/>
          <w:sz w:val="24"/>
          <w:szCs w:val="24"/>
        </w:rPr>
      </w:pPr>
      <w:r w:rsidRPr="002E58AC">
        <w:rPr>
          <w:rFonts w:ascii="Times New Roman" w:hAnsi="Times New Roman"/>
          <w:w w:val="105"/>
          <w:sz w:val="24"/>
          <w:szCs w:val="24"/>
        </w:rPr>
        <w:t xml:space="preserve">Фактори, що впливають на наслідки ураження електричним струмом. </w:t>
      </w:r>
    </w:p>
    <w:p w:rsidR="002E58AC" w:rsidRPr="002E58AC" w:rsidRDefault="002E58AC" w:rsidP="00E56C89">
      <w:pPr>
        <w:pStyle w:val="a6"/>
        <w:numPr>
          <w:ilvl w:val="0"/>
          <w:numId w:val="141"/>
        </w:numPr>
        <w:spacing w:after="0" w:line="240" w:lineRule="auto"/>
        <w:jc w:val="both"/>
        <w:rPr>
          <w:rFonts w:ascii="Times New Roman" w:hAnsi="Times New Roman"/>
          <w:w w:val="105"/>
          <w:sz w:val="24"/>
          <w:szCs w:val="24"/>
        </w:rPr>
      </w:pPr>
      <w:r w:rsidRPr="002E58AC">
        <w:rPr>
          <w:rFonts w:ascii="Times New Roman" w:hAnsi="Times New Roman"/>
          <w:w w:val="105"/>
          <w:sz w:val="24"/>
          <w:szCs w:val="24"/>
        </w:rPr>
        <w:t xml:space="preserve">Типи електротравми. </w:t>
      </w:r>
    </w:p>
    <w:p w:rsidR="002E58AC" w:rsidRPr="002E58AC" w:rsidRDefault="002E58AC" w:rsidP="00E56C89">
      <w:pPr>
        <w:pStyle w:val="a6"/>
        <w:numPr>
          <w:ilvl w:val="0"/>
          <w:numId w:val="141"/>
        </w:numPr>
        <w:spacing w:after="0" w:line="240" w:lineRule="auto"/>
        <w:jc w:val="both"/>
        <w:rPr>
          <w:rFonts w:ascii="Times New Roman" w:hAnsi="Times New Roman"/>
          <w:sz w:val="24"/>
          <w:szCs w:val="24"/>
        </w:rPr>
      </w:pPr>
      <w:r w:rsidRPr="002E58AC">
        <w:rPr>
          <w:rFonts w:ascii="Times New Roman" w:hAnsi="Times New Roman"/>
          <w:w w:val="105"/>
          <w:sz w:val="24"/>
          <w:szCs w:val="24"/>
        </w:rPr>
        <w:t xml:space="preserve">Техніка безпеки при роботи з електричними </w:t>
      </w:r>
      <w:r w:rsidRPr="002E58AC">
        <w:rPr>
          <w:rFonts w:ascii="Times New Roman" w:hAnsi="Times New Roman"/>
          <w:sz w:val="24"/>
          <w:szCs w:val="24"/>
        </w:rPr>
        <w:t xml:space="preserve">приладами. </w:t>
      </w:r>
    </w:p>
    <w:p w:rsidR="002E58AC" w:rsidRPr="002E58AC" w:rsidRDefault="002E58AC" w:rsidP="00E56C89">
      <w:pPr>
        <w:pStyle w:val="a6"/>
        <w:numPr>
          <w:ilvl w:val="0"/>
          <w:numId w:val="141"/>
        </w:numPr>
        <w:spacing w:after="0" w:line="240" w:lineRule="auto"/>
        <w:jc w:val="both"/>
        <w:rPr>
          <w:rFonts w:ascii="Times New Roman" w:hAnsi="Times New Roman"/>
          <w:sz w:val="24"/>
          <w:szCs w:val="24"/>
        </w:rPr>
      </w:pPr>
      <w:r w:rsidRPr="002E58AC">
        <w:rPr>
          <w:rFonts w:ascii="Times New Roman" w:hAnsi="Times New Roman"/>
          <w:sz w:val="24"/>
          <w:szCs w:val="24"/>
        </w:rPr>
        <w:t xml:space="preserve">Організація безпечної роботи електричних приладів. </w:t>
      </w:r>
    </w:p>
    <w:p w:rsidR="002E58AC" w:rsidRPr="002E58AC" w:rsidRDefault="002E58AC" w:rsidP="00E56C89">
      <w:pPr>
        <w:pStyle w:val="a6"/>
        <w:numPr>
          <w:ilvl w:val="0"/>
          <w:numId w:val="141"/>
        </w:numPr>
        <w:spacing w:after="0" w:line="240" w:lineRule="auto"/>
        <w:jc w:val="both"/>
        <w:rPr>
          <w:rFonts w:ascii="Times New Roman" w:hAnsi="Times New Roman"/>
          <w:spacing w:val="-4"/>
          <w:w w:val="105"/>
          <w:sz w:val="24"/>
          <w:szCs w:val="24"/>
        </w:rPr>
      </w:pPr>
      <w:r w:rsidRPr="002E58AC">
        <w:rPr>
          <w:rFonts w:ascii="Times New Roman" w:hAnsi="Times New Roman"/>
          <w:sz w:val="24"/>
          <w:szCs w:val="24"/>
        </w:rPr>
        <w:t xml:space="preserve">Надання першої допомоги при </w:t>
      </w:r>
      <w:r w:rsidRPr="002E58AC">
        <w:rPr>
          <w:rFonts w:ascii="Times New Roman" w:hAnsi="Times New Roman"/>
          <w:w w:val="105"/>
          <w:sz w:val="24"/>
          <w:szCs w:val="24"/>
        </w:rPr>
        <w:t>ураженні</w:t>
      </w:r>
      <w:r w:rsidRPr="002E58AC">
        <w:rPr>
          <w:rFonts w:ascii="Times New Roman" w:hAnsi="Times New Roman"/>
          <w:spacing w:val="-12"/>
          <w:w w:val="105"/>
          <w:sz w:val="24"/>
          <w:szCs w:val="24"/>
        </w:rPr>
        <w:t xml:space="preserve"> </w:t>
      </w:r>
      <w:r w:rsidRPr="002E58AC">
        <w:rPr>
          <w:rFonts w:ascii="Times New Roman" w:hAnsi="Times New Roman"/>
          <w:w w:val="105"/>
          <w:sz w:val="24"/>
          <w:szCs w:val="24"/>
        </w:rPr>
        <w:t>електричним</w:t>
      </w:r>
      <w:r w:rsidRPr="002E58AC">
        <w:rPr>
          <w:rFonts w:ascii="Times New Roman" w:hAnsi="Times New Roman"/>
          <w:spacing w:val="-7"/>
          <w:w w:val="105"/>
          <w:sz w:val="24"/>
          <w:szCs w:val="24"/>
        </w:rPr>
        <w:t xml:space="preserve"> </w:t>
      </w:r>
      <w:r w:rsidRPr="002E58AC">
        <w:rPr>
          <w:rFonts w:ascii="Times New Roman" w:hAnsi="Times New Roman"/>
          <w:w w:val="105"/>
          <w:sz w:val="24"/>
          <w:szCs w:val="24"/>
        </w:rPr>
        <w:t>струмом.</w:t>
      </w:r>
      <w:r w:rsidRPr="002E58AC">
        <w:rPr>
          <w:rFonts w:ascii="Times New Roman" w:hAnsi="Times New Roman"/>
          <w:spacing w:val="-4"/>
          <w:w w:val="105"/>
          <w:sz w:val="24"/>
          <w:szCs w:val="24"/>
        </w:rPr>
        <w:t xml:space="preserve"> </w:t>
      </w:r>
    </w:p>
    <w:p w:rsidR="002E58AC" w:rsidRPr="00FE4A4D" w:rsidRDefault="002E58AC" w:rsidP="00E56C89">
      <w:pPr>
        <w:pStyle w:val="a6"/>
        <w:numPr>
          <w:ilvl w:val="0"/>
          <w:numId w:val="141"/>
        </w:numPr>
        <w:spacing w:after="0" w:line="240" w:lineRule="auto"/>
        <w:jc w:val="both"/>
        <w:rPr>
          <w:rFonts w:ascii="Times New Roman" w:hAnsi="Times New Roman"/>
          <w:sz w:val="24"/>
          <w:szCs w:val="24"/>
        </w:rPr>
      </w:pPr>
      <w:r w:rsidRPr="002E58AC">
        <w:rPr>
          <w:rFonts w:ascii="Times New Roman" w:hAnsi="Times New Roman"/>
          <w:w w:val="105"/>
          <w:sz w:val="24"/>
          <w:szCs w:val="24"/>
        </w:rPr>
        <w:t>Навчання</w:t>
      </w:r>
      <w:r w:rsidRPr="002E58AC">
        <w:rPr>
          <w:rFonts w:ascii="Times New Roman" w:hAnsi="Times New Roman"/>
          <w:spacing w:val="-8"/>
          <w:w w:val="105"/>
          <w:sz w:val="24"/>
          <w:szCs w:val="24"/>
        </w:rPr>
        <w:t xml:space="preserve"> </w:t>
      </w:r>
      <w:r w:rsidRPr="002E58AC">
        <w:rPr>
          <w:rFonts w:ascii="Times New Roman" w:hAnsi="Times New Roman"/>
          <w:w w:val="105"/>
          <w:sz w:val="24"/>
          <w:szCs w:val="24"/>
        </w:rPr>
        <w:t>та</w:t>
      </w:r>
      <w:r w:rsidRPr="002E58AC">
        <w:rPr>
          <w:rFonts w:ascii="Times New Roman" w:hAnsi="Times New Roman"/>
          <w:spacing w:val="-5"/>
          <w:w w:val="105"/>
          <w:sz w:val="24"/>
          <w:szCs w:val="24"/>
        </w:rPr>
        <w:t xml:space="preserve"> </w:t>
      </w:r>
      <w:r w:rsidRPr="002E58AC">
        <w:rPr>
          <w:rFonts w:ascii="Times New Roman" w:hAnsi="Times New Roman"/>
          <w:w w:val="105"/>
          <w:sz w:val="24"/>
          <w:szCs w:val="24"/>
        </w:rPr>
        <w:t>інструктажі з</w:t>
      </w:r>
      <w:r w:rsidRPr="002E58AC">
        <w:rPr>
          <w:rFonts w:ascii="Times New Roman" w:hAnsi="Times New Roman"/>
          <w:spacing w:val="-2"/>
          <w:w w:val="105"/>
          <w:sz w:val="24"/>
          <w:szCs w:val="24"/>
        </w:rPr>
        <w:t xml:space="preserve"> </w:t>
      </w:r>
      <w:r w:rsidRPr="002E58AC">
        <w:rPr>
          <w:rFonts w:ascii="Times New Roman" w:hAnsi="Times New Roman"/>
          <w:w w:val="105"/>
          <w:sz w:val="24"/>
          <w:szCs w:val="24"/>
        </w:rPr>
        <w:t>електробезпеки.</w:t>
      </w:r>
    </w:p>
    <w:p w:rsidR="00FE4A4D" w:rsidRPr="002E58AC" w:rsidRDefault="00FE4A4D" w:rsidP="00FE4A4D">
      <w:pPr>
        <w:pStyle w:val="a6"/>
        <w:spacing w:after="0" w:line="240" w:lineRule="auto"/>
        <w:jc w:val="both"/>
        <w:rPr>
          <w:rFonts w:ascii="Times New Roman" w:hAnsi="Times New Roman"/>
          <w:sz w:val="24"/>
          <w:szCs w:val="24"/>
        </w:rPr>
      </w:pPr>
    </w:p>
    <w:p w:rsidR="002E58AC" w:rsidRPr="00CD08FA" w:rsidRDefault="002E58AC"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C62C5E" w:rsidRPr="00005299" w:rsidRDefault="00C62C5E" w:rsidP="00E56C89">
      <w:pPr>
        <w:numPr>
          <w:ilvl w:val="0"/>
          <w:numId w:val="186"/>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C62C5E" w:rsidRPr="00005299" w:rsidRDefault="00C62C5E" w:rsidP="00E56C89">
      <w:pPr>
        <w:numPr>
          <w:ilvl w:val="0"/>
          <w:numId w:val="186"/>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C62C5E" w:rsidRPr="00005299" w:rsidRDefault="00C62C5E" w:rsidP="00E56C89">
      <w:pPr>
        <w:numPr>
          <w:ilvl w:val="0"/>
          <w:numId w:val="186"/>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C62C5E" w:rsidRPr="00005299" w:rsidRDefault="00C62C5E" w:rsidP="00E56C89">
      <w:pPr>
        <w:numPr>
          <w:ilvl w:val="0"/>
          <w:numId w:val="18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C62C5E" w:rsidRPr="00005299" w:rsidRDefault="00C62C5E" w:rsidP="00E56C89">
      <w:pPr>
        <w:numPr>
          <w:ilvl w:val="0"/>
          <w:numId w:val="18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C62C5E" w:rsidRPr="00005299" w:rsidRDefault="00C62C5E" w:rsidP="00E56C89">
      <w:pPr>
        <w:numPr>
          <w:ilvl w:val="0"/>
          <w:numId w:val="186"/>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C62C5E" w:rsidRPr="00005299" w:rsidRDefault="00C62C5E" w:rsidP="00C62C5E">
      <w:pPr>
        <w:spacing w:after="0" w:line="240" w:lineRule="auto"/>
        <w:jc w:val="both"/>
        <w:rPr>
          <w:rFonts w:ascii="Times New Roman" w:hAnsi="Times New Roman"/>
          <w:b/>
          <w:bCs/>
          <w:sz w:val="24"/>
          <w:szCs w:val="24"/>
        </w:rPr>
      </w:pPr>
    </w:p>
    <w:p w:rsidR="00C62C5E" w:rsidRPr="00005299" w:rsidRDefault="00C62C5E" w:rsidP="00C62C5E">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Кодекс цивільного захисту України № 5403-VI від 02.10.2012 р. (зі змінами)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lastRenderedPageBreak/>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C62C5E" w:rsidRPr="00005299" w:rsidRDefault="00C62C5E" w:rsidP="00E56C89">
      <w:pPr>
        <w:numPr>
          <w:ilvl w:val="0"/>
          <w:numId w:val="187"/>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C62C5E" w:rsidRPr="00005299" w:rsidRDefault="00C62C5E" w:rsidP="00E56C89">
      <w:pPr>
        <w:numPr>
          <w:ilvl w:val="0"/>
          <w:numId w:val="187"/>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C62C5E" w:rsidRPr="00005299" w:rsidRDefault="00C62C5E" w:rsidP="00E56C89">
      <w:pPr>
        <w:numPr>
          <w:ilvl w:val="0"/>
          <w:numId w:val="187"/>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C62C5E" w:rsidRPr="00005299" w:rsidRDefault="00C62C5E" w:rsidP="00E56C89">
      <w:pPr>
        <w:numPr>
          <w:ilvl w:val="0"/>
          <w:numId w:val="187"/>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Pedro M. Arezes, João S. Baptista, Mónica P. Barroso. Occupational and Environmental Safety and Health. Springer International Publishing, 2019. 765 p.</w:t>
      </w:r>
    </w:p>
    <w:p w:rsidR="00C62C5E" w:rsidRPr="00005299" w:rsidRDefault="00C62C5E" w:rsidP="00E56C89">
      <w:pPr>
        <w:numPr>
          <w:ilvl w:val="0"/>
          <w:numId w:val="187"/>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C62C5E" w:rsidRDefault="00C62C5E" w:rsidP="00C62C5E">
      <w:pPr>
        <w:spacing w:after="0" w:line="240" w:lineRule="auto"/>
        <w:jc w:val="both"/>
        <w:rPr>
          <w:rFonts w:ascii="Times New Roman" w:hAnsi="Times New Roman"/>
          <w:b/>
          <w:sz w:val="24"/>
          <w:szCs w:val="24"/>
        </w:rPr>
      </w:pP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104" w:history="1">
        <w:r w:rsidRPr="00005299">
          <w:rPr>
            <w:rStyle w:val="a3"/>
            <w:rFonts w:ascii="Times New Roman" w:hAnsi="Times New Roman"/>
            <w:sz w:val="24"/>
            <w:szCs w:val="24"/>
          </w:rPr>
          <w:t>https://zakon.rada.gov.ua/laws/show/</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105" w:history="1">
        <w:r w:rsidRPr="00005299">
          <w:rPr>
            <w:rStyle w:val="a3"/>
            <w:rFonts w:ascii="Times New Roman" w:hAnsi="Times New Roman"/>
            <w:sz w:val="24"/>
            <w:szCs w:val="24"/>
          </w:rPr>
          <w:t>https://moz.gov.ua/</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106">
        <w:r w:rsidRPr="00005299">
          <w:rPr>
            <w:rStyle w:val="a3"/>
            <w:rFonts w:ascii="Times New Roman" w:hAnsi="Times New Roman"/>
            <w:sz w:val="24"/>
            <w:szCs w:val="24"/>
          </w:rPr>
          <w:t>https://www.osha.gov/workers</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107">
        <w:r w:rsidRPr="00005299">
          <w:rPr>
            <w:rStyle w:val="a3"/>
            <w:rFonts w:ascii="Times New Roman" w:hAnsi="Times New Roman"/>
            <w:sz w:val="24"/>
            <w:szCs w:val="24"/>
          </w:rPr>
          <w:t>http://ohoronapraci.kiev.ua/</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108">
        <w:r w:rsidRPr="00005299">
          <w:rPr>
            <w:rStyle w:val="a3"/>
            <w:rFonts w:ascii="Times New Roman" w:hAnsi="Times New Roman"/>
            <w:sz w:val="24"/>
            <w:szCs w:val="24"/>
          </w:rPr>
          <w:t>https://dnaop.com/398/2428/</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109">
        <w:r w:rsidRPr="00005299">
          <w:rPr>
            <w:rStyle w:val="a3"/>
            <w:rFonts w:ascii="Times New Roman" w:hAnsi="Times New Roman"/>
            <w:sz w:val="24"/>
            <w:szCs w:val="24"/>
          </w:rPr>
          <w:t>http://oppb.com.ua/</w:t>
        </w:r>
      </w:hyperlink>
    </w:p>
    <w:p w:rsidR="00C62C5E" w:rsidRPr="00005299" w:rsidRDefault="00C62C5E" w:rsidP="00E56C89">
      <w:pPr>
        <w:numPr>
          <w:ilvl w:val="0"/>
          <w:numId w:val="188"/>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110">
        <w:r w:rsidRPr="00005299">
          <w:rPr>
            <w:rStyle w:val="a3"/>
            <w:rFonts w:ascii="Times New Roman" w:hAnsi="Times New Roman"/>
            <w:sz w:val="24"/>
            <w:szCs w:val="24"/>
          </w:rPr>
          <w:t>https://www.who.int</w:t>
        </w:r>
      </w:hyperlink>
    </w:p>
    <w:p w:rsidR="00C62C5E" w:rsidRPr="00CD08FA" w:rsidRDefault="00C62C5E" w:rsidP="00C62C5E">
      <w:pPr>
        <w:spacing w:after="0" w:line="240" w:lineRule="auto"/>
        <w:jc w:val="both"/>
        <w:rPr>
          <w:rFonts w:ascii="Times New Roman" w:hAnsi="Times New Roman"/>
          <w:b/>
          <w:sz w:val="24"/>
          <w:szCs w:val="24"/>
        </w:rPr>
      </w:pPr>
    </w:p>
    <w:p w:rsidR="0056076C" w:rsidRDefault="0056076C" w:rsidP="0056076C">
      <w:pPr>
        <w:pStyle w:val="a6"/>
        <w:widowControl w:val="0"/>
        <w:spacing w:after="0" w:line="240" w:lineRule="auto"/>
        <w:ind w:left="1080"/>
        <w:jc w:val="both"/>
        <w:rPr>
          <w:rFonts w:ascii="Times New Roman" w:eastAsia="Times New Roman" w:hAnsi="Times New Roman"/>
          <w:b/>
          <w:bCs/>
          <w:caps/>
          <w:sz w:val="24"/>
          <w:szCs w:val="24"/>
          <w:lang w:eastAsia="ru-RU" w:bidi="ru-RU"/>
        </w:rPr>
      </w:pPr>
    </w:p>
    <w:p w:rsidR="0056076C" w:rsidRDefault="0056076C" w:rsidP="0056076C">
      <w:pPr>
        <w:pStyle w:val="a6"/>
        <w:widowControl w:val="0"/>
        <w:spacing w:after="0" w:line="240" w:lineRule="auto"/>
        <w:ind w:left="1080"/>
        <w:jc w:val="both"/>
        <w:rPr>
          <w:rFonts w:ascii="Times New Roman" w:eastAsia="Times New Roman" w:hAnsi="Times New Roman"/>
          <w:b/>
          <w:bCs/>
          <w:caps/>
          <w:sz w:val="24"/>
          <w:szCs w:val="24"/>
          <w:lang w:eastAsia="ru-RU" w:bidi="ru-RU"/>
        </w:rPr>
      </w:pPr>
    </w:p>
    <w:p w:rsidR="00E179BC" w:rsidRDefault="00E179BC" w:rsidP="0056076C">
      <w:pPr>
        <w:pStyle w:val="a6"/>
        <w:widowControl w:val="0"/>
        <w:spacing w:after="0" w:line="240" w:lineRule="auto"/>
        <w:ind w:left="1080"/>
        <w:jc w:val="both"/>
        <w:rPr>
          <w:rFonts w:ascii="Times New Roman" w:eastAsia="Times New Roman" w:hAnsi="Times New Roman"/>
          <w:b/>
          <w:bCs/>
          <w:caps/>
          <w:sz w:val="24"/>
          <w:szCs w:val="24"/>
          <w:lang w:eastAsia="ru-RU" w:bidi="ru-RU"/>
        </w:rPr>
      </w:pPr>
      <w:r w:rsidRPr="008A3140">
        <w:rPr>
          <w:rFonts w:ascii="Times New Roman" w:eastAsia="Times New Roman" w:hAnsi="Times New Roman"/>
          <w:b/>
          <w:bCs/>
          <w:caps/>
          <w:sz w:val="24"/>
          <w:szCs w:val="24"/>
          <w:lang w:eastAsia="ru-RU" w:bidi="ru-RU"/>
        </w:rPr>
        <w:t>Лекційне заняття №</w:t>
      </w:r>
      <w:r>
        <w:rPr>
          <w:rFonts w:ascii="Times New Roman" w:eastAsia="Times New Roman" w:hAnsi="Times New Roman"/>
          <w:b/>
          <w:bCs/>
          <w:caps/>
          <w:sz w:val="24"/>
          <w:szCs w:val="24"/>
          <w:lang w:eastAsia="ru-RU" w:bidi="ru-RU"/>
        </w:rPr>
        <w:t>10</w:t>
      </w:r>
      <w:r w:rsidRPr="008A3140">
        <w:rPr>
          <w:rFonts w:ascii="Times New Roman" w:eastAsia="Times New Roman" w:hAnsi="Times New Roman"/>
          <w:b/>
          <w:bCs/>
          <w:caps/>
          <w:sz w:val="24"/>
          <w:szCs w:val="24"/>
          <w:lang w:eastAsia="ru-RU" w:bidi="ru-RU"/>
        </w:rPr>
        <w:t xml:space="preserve"> Тема </w:t>
      </w:r>
      <w:r>
        <w:rPr>
          <w:rFonts w:ascii="Times New Roman" w:eastAsia="Times New Roman" w:hAnsi="Times New Roman"/>
          <w:b/>
          <w:bCs/>
          <w:caps/>
          <w:sz w:val="24"/>
          <w:szCs w:val="24"/>
          <w:lang w:eastAsia="ru-RU" w:bidi="ru-RU"/>
        </w:rPr>
        <w:t>15</w:t>
      </w:r>
    </w:p>
    <w:p w:rsidR="0056076C" w:rsidRDefault="0056076C" w:rsidP="0056076C">
      <w:pPr>
        <w:pStyle w:val="a6"/>
        <w:widowControl w:val="0"/>
        <w:spacing w:after="0" w:line="240" w:lineRule="auto"/>
        <w:ind w:left="1080"/>
        <w:jc w:val="both"/>
        <w:rPr>
          <w:rFonts w:ascii="Times New Roman" w:eastAsia="Times New Roman" w:hAnsi="Times New Roman"/>
          <w:b/>
          <w:bCs/>
          <w:caps/>
          <w:sz w:val="24"/>
          <w:szCs w:val="24"/>
          <w:lang w:eastAsia="ru-RU" w:bidi="ru-RU"/>
        </w:rPr>
      </w:pPr>
    </w:p>
    <w:p w:rsidR="00E179BC" w:rsidRPr="00F85CE7" w:rsidRDefault="00E179BC" w:rsidP="0056076C">
      <w:pPr>
        <w:pStyle w:val="a6"/>
        <w:widowControl w:val="0"/>
        <w:spacing w:after="0" w:line="240" w:lineRule="auto"/>
        <w:ind w:left="1080"/>
        <w:jc w:val="both"/>
        <w:rPr>
          <w:rFonts w:ascii="Times New Roman" w:eastAsia="Times New Roman" w:hAnsi="Times New Roman"/>
          <w:b/>
          <w:bCs/>
          <w:caps/>
          <w:sz w:val="24"/>
          <w:szCs w:val="24"/>
          <w:lang w:eastAsia="ru-RU" w:bidi="ru-RU"/>
        </w:rPr>
      </w:pPr>
      <w:r w:rsidRPr="00F85CE7">
        <w:rPr>
          <w:rFonts w:ascii="Times New Roman" w:hAnsi="Times New Roman"/>
          <w:b/>
          <w:w w:val="105"/>
          <w:sz w:val="24"/>
          <w:szCs w:val="24"/>
        </w:rPr>
        <w:t>Вимоги пожежної безпеки в аптечних закладах</w:t>
      </w:r>
    </w:p>
    <w:p w:rsidR="002E58AC" w:rsidRDefault="002E58AC" w:rsidP="0056076C">
      <w:pPr>
        <w:spacing w:line="240" w:lineRule="auto"/>
        <w:jc w:val="both"/>
        <w:rPr>
          <w:rFonts w:ascii="Times New Roman" w:hAnsi="Times New Roman"/>
          <w:sz w:val="24"/>
          <w:szCs w:val="24"/>
        </w:rPr>
      </w:pPr>
    </w:p>
    <w:p w:rsidR="00D93B12" w:rsidRDefault="00F85CE7" w:rsidP="00D93B12">
      <w:pPr>
        <w:pStyle w:val="a9"/>
        <w:spacing w:before="0" w:beforeAutospacing="0" w:after="0" w:afterAutospacing="0"/>
        <w:jc w:val="both"/>
        <w:rPr>
          <w:b/>
          <w:bCs/>
          <w:lang w:val="uk-UA" w:eastAsia="uk-UA" w:bidi="uk-UA"/>
        </w:rPr>
      </w:pPr>
      <w:r w:rsidRPr="00EB2587">
        <w:rPr>
          <w:b/>
          <w:bCs/>
          <w:lang w:val="uk-UA" w:eastAsia="uk-UA" w:bidi="uk-UA"/>
        </w:rPr>
        <w:t xml:space="preserve">Актуальність теми: </w:t>
      </w:r>
    </w:p>
    <w:p w:rsidR="00F85CE7" w:rsidRPr="00EB2587" w:rsidRDefault="0056076C" w:rsidP="00D93B12">
      <w:pPr>
        <w:pStyle w:val="a9"/>
        <w:spacing w:before="0" w:beforeAutospacing="0" w:after="0" w:afterAutospacing="0"/>
        <w:jc w:val="both"/>
        <w:rPr>
          <w:lang w:val="uk-UA"/>
        </w:rPr>
      </w:pPr>
      <w:r w:rsidRPr="00EB2587">
        <w:rPr>
          <w:lang w:val="ru-RU"/>
        </w:rPr>
        <w:t>Пожежна безпека в аптечних закладах є одним із ключових елементів загальної системи безпеки праці та охорони здоров’я населення. Аптеки працюють із горючими речовинами, спиртовмісними препаратами, балонами із стисненими газами, електричним та холодильним обладнанням, що створює потенційні ризики виникнення пожеж. Невиконання вимог пожежної безпеки може призвести до загрози життю персоналу та відвідувачів, втрати матеріальних цінностей, руйнування лікарських засобів та переривання безперебійного медикаментозного забезпечення населення. Тому знання та дотримання норм пожежної безпеки є обов’язковими для кожного працівника аптечного закладу та визначає рівень готовності колективу до дій у надзвичайних ситуаціях.</w:t>
      </w:r>
    </w:p>
    <w:p w:rsidR="00F85CE7" w:rsidRPr="00EB2587" w:rsidRDefault="00F85CE7" w:rsidP="00D93B12">
      <w:pPr>
        <w:spacing w:after="0" w:line="240" w:lineRule="auto"/>
        <w:jc w:val="both"/>
        <w:rPr>
          <w:rFonts w:ascii="Times New Roman" w:eastAsia="Times New Roman" w:hAnsi="Times New Roman"/>
          <w:sz w:val="24"/>
          <w:szCs w:val="24"/>
          <w:lang w:eastAsia="uk-UA"/>
        </w:rPr>
      </w:pPr>
      <w:r w:rsidRPr="00EB2587">
        <w:rPr>
          <w:rFonts w:ascii="Times New Roman" w:hAnsi="Times New Roman"/>
          <w:color w:val="0A0A0A"/>
          <w:sz w:val="24"/>
          <w:szCs w:val="24"/>
          <w:shd w:val="clear" w:color="auto" w:fill="FFFFFF"/>
        </w:rPr>
        <w:t xml:space="preserve"> </w:t>
      </w:r>
      <w:r w:rsidRPr="00EB2587">
        <w:rPr>
          <w:rFonts w:ascii="Times New Roman" w:eastAsia="Times New Roman" w:hAnsi="Times New Roman"/>
          <w:b/>
          <w:bCs/>
          <w:sz w:val="24"/>
          <w:szCs w:val="24"/>
          <w:lang w:eastAsia="uk-UA" w:bidi="uk-UA"/>
        </w:rPr>
        <w:t xml:space="preserve">Мета: </w:t>
      </w:r>
      <w:r w:rsidRPr="00EB2587">
        <w:rPr>
          <w:rFonts w:ascii="Times New Roman" w:eastAsia="Times New Roman" w:hAnsi="Times New Roman"/>
          <w:sz w:val="24"/>
          <w:szCs w:val="24"/>
          <w:lang w:eastAsia="uk-UA"/>
        </w:rPr>
        <w:t xml:space="preserve">  </w:t>
      </w:r>
    </w:p>
    <w:p w:rsidR="00F85CE7" w:rsidRPr="00EB2587" w:rsidRDefault="0056076C" w:rsidP="00D93B12">
      <w:pPr>
        <w:spacing w:after="0" w:line="240" w:lineRule="auto"/>
        <w:jc w:val="both"/>
        <w:rPr>
          <w:rFonts w:ascii="Times New Roman" w:eastAsia="Times New Roman" w:hAnsi="Times New Roman"/>
          <w:b/>
          <w:sz w:val="24"/>
          <w:szCs w:val="24"/>
          <w:lang w:eastAsia="uk-UA"/>
        </w:rPr>
      </w:pPr>
      <w:r w:rsidRPr="00EB2587">
        <w:rPr>
          <w:rFonts w:ascii="Times New Roman" w:hAnsi="Times New Roman"/>
          <w:sz w:val="24"/>
          <w:szCs w:val="24"/>
        </w:rPr>
        <w:t>Метою вивчення вимог пожежної безпеки в аптечних закладах є формування у здобувачів знань і працівників аптечної сфери стійких навичок забезпечення пожежної безпеки, розуміння причин виникнення пожеж та методів їх попередження, а також умінь діяти правильно й оперативно у разі виникнення пожежної небезпеки. Це включає оволодіння нормативними вимогами, правилами експлуатації обладнання, порядком евакуації людей та матеріальних цінностей, а також знаннями щодо застосування первинних засобів пожежогасіння.</w:t>
      </w:r>
      <w:r w:rsidR="00F85CE7" w:rsidRPr="00EB2587">
        <w:rPr>
          <w:rFonts w:ascii="Times New Roman" w:hAnsi="Times New Roman"/>
          <w:b/>
          <w:color w:val="0A0A0A"/>
          <w:sz w:val="24"/>
          <w:szCs w:val="24"/>
          <w:shd w:val="clear" w:color="auto" w:fill="FFFFFF"/>
        </w:rPr>
        <w:t>.</w:t>
      </w:r>
      <w:r w:rsidR="00F85CE7" w:rsidRPr="00EB2587">
        <w:rPr>
          <w:rStyle w:val="vkekvd"/>
          <w:rFonts w:ascii="Times New Roman" w:hAnsi="Times New Roman"/>
          <w:b/>
          <w:color w:val="0A0A0A"/>
          <w:sz w:val="24"/>
          <w:szCs w:val="24"/>
          <w:shd w:val="clear" w:color="auto" w:fill="FFFFFF"/>
        </w:rPr>
        <w:t> </w:t>
      </w:r>
    </w:p>
    <w:p w:rsidR="00F85CE7" w:rsidRPr="00EB2587" w:rsidRDefault="00F85CE7" w:rsidP="00EB2587">
      <w:pPr>
        <w:spacing w:after="0" w:line="240" w:lineRule="auto"/>
        <w:jc w:val="both"/>
        <w:rPr>
          <w:rStyle w:val="vkekvd"/>
          <w:rFonts w:ascii="Times New Roman" w:hAnsi="Times New Roman"/>
          <w:color w:val="0A0A0A"/>
          <w:sz w:val="24"/>
          <w:szCs w:val="24"/>
          <w:shd w:val="clear" w:color="auto" w:fill="FFFFFF"/>
        </w:rPr>
      </w:pPr>
    </w:p>
    <w:p w:rsidR="00F85CE7" w:rsidRDefault="00F85CE7" w:rsidP="0056076C">
      <w:pPr>
        <w:spacing w:after="0" w:line="240" w:lineRule="auto"/>
        <w:jc w:val="both"/>
        <w:rPr>
          <w:rFonts w:ascii="Times New Roman" w:eastAsia="Times New Roman" w:hAnsi="Times New Roman"/>
          <w:b/>
          <w:bCs/>
          <w:sz w:val="24"/>
          <w:szCs w:val="24"/>
          <w:lang w:eastAsia="uk-UA" w:bidi="uk-UA"/>
        </w:rPr>
      </w:pPr>
      <w:r w:rsidRPr="002E58AC">
        <w:rPr>
          <w:rFonts w:ascii="Times New Roman" w:eastAsia="Times New Roman" w:hAnsi="Times New Roman"/>
          <w:b/>
          <w:bCs/>
          <w:sz w:val="24"/>
          <w:szCs w:val="24"/>
          <w:lang w:eastAsia="uk-UA" w:bidi="uk-UA"/>
        </w:rPr>
        <w:lastRenderedPageBreak/>
        <w:t xml:space="preserve"> Основні поняття (перелік питань): </w:t>
      </w:r>
    </w:p>
    <w:p w:rsidR="00EB2587" w:rsidRPr="00EB2587" w:rsidRDefault="00EB2587" w:rsidP="006D18AE">
      <w:pPr>
        <w:spacing w:after="0" w:line="240" w:lineRule="auto"/>
        <w:jc w:val="both"/>
        <w:rPr>
          <w:rFonts w:ascii="Times New Roman" w:hAnsi="Times New Roman"/>
          <w:sz w:val="24"/>
          <w:szCs w:val="24"/>
        </w:rPr>
      </w:pPr>
      <w:r w:rsidRPr="00EB2587">
        <w:rPr>
          <w:rFonts w:ascii="Times New Roman" w:hAnsi="Times New Roman"/>
          <w:b/>
          <w:i/>
          <w:sz w:val="24"/>
          <w:szCs w:val="24"/>
        </w:rPr>
        <w:t>Пожежа</w:t>
      </w:r>
      <w:r w:rsidRPr="00EB2587">
        <w:rPr>
          <w:rFonts w:ascii="Times New Roman" w:hAnsi="Times New Roman"/>
          <w:sz w:val="24"/>
          <w:szCs w:val="24"/>
        </w:rPr>
        <w:t xml:space="preserve"> - це неконтрольоване горіння поза спеціальним вогнищем, яке</w:t>
      </w:r>
      <w:r>
        <w:rPr>
          <w:rFonts w:ascii="Times New Roman" w:hAnsi="Times New Roman"/>
          <w:sz w:val="24"/>
          <w:szCs w:val="24"/>
        </w:rPr>
        <w:t xml:space="preserve"> </w:t>
      </w:r>
      <w:r w:rsidRPr="00EB2587">
        <w:rPr>
          <w:rFonts w:ascii="Times New Roman" w:hAnsi="Times New Roman"/>
          <w:sz w:val="24"/>
          <w:szCs w:val="24"/>
        </w:rPr>
        <w:t>поширюється в часі та просторі. Пожежа супроводжується знищенням матеріальних цінностей, створює загрозу життю та здоров'ю людей.</w:t>
      </w:r>
    </w:p>
    <w:p w:rsidR="00EB2587" w:rsidRDefault="00EB2587" w:rsidP="006D18AE">
      <w:pPr>
        <w:spacing w:after="0" w:line="240" w:lineRule="auto"/>
        <w:jc w:val="both"/>
        <w:rPr>
          <w:rFonts w:ascii="Times New Roman" w:hAnsi="Times New Roman"/>
          <w:sz w:val="24"/>
          <w:szCs w:val="24"/>
        </w:rPr>
      </w:pPr>
      <w:r w:rsidRPr="00EB2587">
        <w:rPr>
          <w:rFonts w:ascii="Times New Roman" w:hAnsi="Times New Roman"/>
          <w:sz w:val="24"/>
          <w:szCs w:val="24"/>
        </w:rPr>
        <w:t xml:space="preserve"> </w:t>
      </w:r>
      <w:r w:rsidRPr="00EB2587">
        <w:rPr>
          <w:rFonts w:ascii="Times New Roman" w:hAnsi="Times New Roman"/>
          <w:b/>
          <w:i/>
          <w:sz w:val="24"/>
          <w:szCs w:val="24"/>
        </w:rPr>
        <w:t>Вибух</w:t>
      </w:r>
      <w:r w:rsidRPr="00EB2587">
        <w:rPr>
          <w:rFonts w:ascii="Times New Roman" w:hAnsi="Times New Roman"/>
          <w:sz w:val="24"/>
          <w:szCs w:val="24"/>
        </w:rPr>
        <w:t xml:space="preserve"> - надзвичайно швидке хімічне перетворення, що супроводжується виділенням енергії й утворенням стиснутих газів, здатних виконувати механічну роботу, що може призводити до руйнувань через виникнення ударної</w:t>
      </w:r>
      <w:r>
        <w:rPr>
          <w:rFonts w:ascii="Times New Roman" w:hAnsi="Times New Roman"/>
          <w:sz w:val="24"/>
          <w:szCs w:val="24"/>
        </w:rPr>
        <w:t xml:space="preserve"> </w:t>
      </w:r>
      <w:r w:rsidRPr="00EB2587">
        <w:rPr>
          <w:rFonts w:ascii="Times New Roman" w:hAnsi="Times New Roman"/>
          <w:sz w:val="24"/>
          <w:szCs w:val="24"/>
        </w:rPr>
        <w:t>хвилі — раптового стрибкоподібного зростання тиску.</w:t>
      </w:r>
      <w:r>
        <w:rPr>
          <w:rFonts w:ascii="Times New Roman" w:hAnsi="Times New Roman"/>
          <w:sz w:val="24"/>
          <w:szCs w:val="24"/>
        </w:rPr>
        <w:t xml:space="preserve"> </w:t>
      </w:r>
    </w:p>
    <w:p w:rsidR="0056076C" w:rsidRPr="00EB2587" w:rsidRDefault="0056076C" w:rsidP="006D18AE">
      <w:pPr>
        <w:spacing w:after="0" w:line="240" w:lineRule="auto"/>
        <w:jc w:val="both"/>
        <w:rPr>
          <w:rFonts w:ascii="Times New Roman" w:hAnsi="Times New Roman"/>
          <w:sz w:val="24"/>
          <w:szCs w:val="24"/>
        </w:rPr>
      </w:pPr>
      <w:r w:rsidRPr="00EB2587">
        <w:rPr>
          <w:rFonts w:ascii="Times New Roman" w:hAnsi="Times New Roman"/>
          <w:b/>
          <w:i/>
          <w:sz w:val="24"/>
          <w:szCs w:val="24"/>
        </w:rPr>
        <w:t>Горюча речовина</w:t>
      </w:r>
      <w:r w:rsidRPr="00EB2587">
        <w:rPr>
          <w:rFonts w:ascii="Times New Roman" w:hAnsi="Times New Roman"/>
          <w:sz w:val="24"/>
          <w:szCs w:val="24"/>
        </w:rPr>
        <w:t xml:space="preserve"> – це речовина (матеріал, суміш, конструкція), яка здатна самостійно горіти після усунення джерела запалювання.</w:t>
      </w:r>
    </w:p>
    <w:p w:rsidR="0056076C" w:rsidRPr="00EB2587" w:rsidRDefault="0056076C" w:rsidP="006D18AE">
      <w:pPr>
        <w:pStyle w:val="a7"/>
        <w:spacing w:after="0"/>
        <w:ind w:right="415"/>
        <w:jc w:val="both"/>
        <w:rPr>
          <w:sz w:val="24"/>
          <w:szCs w:val="24"/>
        </w:rPr>
      </w:pPr>
      <w:r w:rsidRPr="00EB2587">
        <w:rPr>
          <w:b/>
          <w:i/>
          <w:sz w:val="24"/>
          <w:szCs w:val="24"/>
        </w:rPr>
        <w:t>Важкогорюча речовина</w:t>
      </w:r>
      <w:r w:rsidRPr="00EB2587">
        <w:rPr>
          <w:sz w:val="24"/>
          <w:szCs w:val="24"/>
        </w:rPr>
        <w:t xml:space="preserve"> – це речовина (суміш, матеріал,</w:t>
      </w:r>
      <w:r w:rsidRPr="00EB2587">
        <w:rPr>
          <w:spacing w:val="80"/>
          <w:sz w:val="24"/>
          <w:szCs w:val="24"/>
        </w:rPr>
        <w:t xml:space="preserve"> </w:t>
      </w:r>
      <w:r w:rsidRPr="00EB2587">
        <w:rPr>
          <w:sz w:val="24"/>
          <w:szCs w:val="24"/>
        </w:rPr>
        <w:t>конструкція), яка здатна горіти під впливом джерела запалювання, але не здатна до самостійного горіння після усунення його.</w:t>
      </w:r>
    </w:p>
    <w:p w:rsidR="0056076C" w:rsidRDefault="0056076C" w:rsidP="006D18AE">
      <w:pPr>
        <w:pStyle w:val="a7"/>
        <w:spacing w:after="0"/>
        <w:ind w:right="417"/>
        <w:jc w:val="both"/>
        <w:rPr>
          <w:sz w:val="24"/>
          <w:szCs w:val="24"/>
          <w:lang w:val="uk-UA"/>
        </w:rPr>
      </w:pPr>
      <w:r w:rsidRPr="00EB2587">
        <w:rPr>
          <w:b/>
          <w:i/>
          <w:sz w:val="24"/>
          <w:szCs w:val="24"/>
        </w:rPr>
        <w:t>Негорюча</w:t>
      </w:r>
      <w:r w:rsidRPr="00EB2587">
        <w:rPr>
          <w:b/>
          <w:i/>
          <w:spacing w:val="-1"/>
          <w:sz w:val="24"/>
          <w:szCs w:val="24"/>
        </w:rPr>
        <w:t xml:space="preserve"> </w:t>
      </w:r>
      <w:r w:rsidRPr="00EB2587">
        <w:rPr>
          <w:b/>
          <w:i/>
          <w:sz w:val="24"/>
          <w:szCs w:val="24"/>
        </w:rPr>
        <w:t>речовина</w:t>
      </w:r>
      <w:r w:rsidRPr="00EB2587">
        <w:rPr>
          <w:spacing w:val="-4"/>
          <w:sz w:val="24"/>
          <w:szCs w:val="24"/>
        </w:rPr>
        <w:t xml:space="preserve"> </w:t>
      </w:r>
      <w:r w:rsidRPr="00EB2587">
        <w:rPr>
          <w:sz w:val="24"/>
          <w:szCs w:val="24"/>
        </w:rPr>
        <w:t>– це</w:t>
      </w:r>
      <w:r w:rsidRPr="00EB2587">
        <w:rPr>
          <w:spacing w:val="-1"/>
          <w:sz w:val="24"/>
          <w:szCs w:val="24"/>
        </w:rPr>
        <w:t xml:space="preserve"> </w:t>
      </w:r>
      <w:r w:rsidRPr="00EB2587">
        <w:rPr>
          <w:sz w:val="24"/>
          <w:szCs w:val="24"/>
        </w:rPr>
        <w:t>речовина</w:t>
      </w:r>
      <w:r w:rsidRPr="00EB2587">
        <w:rPr>
          <w:spacing w:val="-1"/>
          <w:sz w:val="24"/>
          <w:szCs w:val="24"/>
        </w:rPr>
        <w:t xml:space="preserve"> </w:t>
      </w:r>
      <w:r w:rsidRPr="00EB2587">
        <w:rPr>
          <w:sz w:val="24"/>
          <w:szCs w:val="24"/>
        </w:rPr>
        <w:t>(матеріал,</w:t>
      </w:r>
      <w:r w:rsidRPr="00EB2587">
        <w:rPr>
          <w:spacing w:val="-2"/>
          <w:sz w:val="24"/>
          <w:szCs w:val="24"/>
        </w:rPr>
        <w:t xml:space="preserve"> </w:t>
      </w:r>
      <w:r w:rsidRPr="00EB2587">
        <w:rPr>
          <w:sz w:val="24"/>
          <w:szCs w:val="24"/>
        </w:rPr>
        <w:t>суміш, конструкція), що не горить.</w:t>
      </w:r>
    </w:p>
    <w:p w:rsidR="006D18AE" w:rsidRPr="006D18AE" w:rsidRDefault="006D18AE" w:rsidP="006D18AE">
      <w:pPr>
        <w:pStyle w:val="a7"/>
        <w:spacing w:after="0"/>
        <w:ind w:right="417"/>
        <w:jc w:val="both"/>
        <w:rPr>
          <w:sz w:val="24"/>
          <w:szCs w:val="24"/>
          <w:lang w:val="uk-UA"/>
        </w:rPr>
      </w:pPr>
      <w:r w:rsidRPr="006D18AE">
        <w:rPr>
          <w:b/>
          <w:bCs/>
          <w:i/>
          <w:iCs/>
          <w:color w:val="000000"/>
          <w:sz w:val="24"/>
          <w:szCs w:val="24"/>
          <w:lang w:val="uk-UA"/>
        </w:rPr>
        <w:t>Протипожежна профілактика</w:t>
      </w:r>
      <w:r w:rsidRPr="006D18AE">
        <w:rPr>
          <w:color w:val="000000"/>
          <w:sz w:val="24"/>
          <w:szCs w:val="24"/>
        </w:rPr>
        <w:t> </w:t>
      </w:r>
      <w:r w:rsidRPr="006D18AE">
        <w:rPr>
          <w:color w:val="000000"/>
          <w:sz w:val="24"/>
          <w:szCs w:val="24"/>
          <w:lang w:val="uk-UA"/>
        </w:rPr>
        <w:t>– це комплекс організаційних і технічних заходів, які спрямовані на здійснення безпеки людей, на попередження пожеж, локалізацію їх поширення, а також створення умов для успішного гасіння пожежі.</w:t>
      </w:r>
    </w:p>
    <w:p w:rsidR="0056076C" w:rsidRPr="006D18AE" w:rsidRDefault="0056076C" w:rsidP="0056076C">
      <w:pPr>
        <w:pStyle w:val="a7"/>
        <w:spacing w:line="360" w:lineRule="auto"/>
        <w:ind w:right="417"/>
        <w:rPr>
          <w:sz w:val="24"/>
          <w:szCs w:val="24"/>
          <w:lang w:val="uk-UA"/>
        </w:rPr>
      </w:pPr>
    </w:p>
    <w:p w:rsidR="00F85CE7" w:rsidRDefault="00F85CE7" w:rsidP="0056076C">
      <w:pPr>
        <w:spacing w:after="0" w:line="240" w:lineRule="auto"/>
        <w:ind w:firstLine="709"/>
        <w:jc w:val="both"/>
        <w:rPr>
          <w:rFonts w:ascii="Times New Roman" w:hAnsi="Times New Roman"/>
          <w:b/>
          <w:sz w:val="24"/>
          <w:szCs w:val="24"/>
        </w:rPr>
      </w:pPr>
      <w:r w:rsidRPr="002E58AC">
        <w:rPr>
          <w:rFonts w:ascii="Times New Roman" w:hAnsi="Times New Roman"/>
          <w:b/>
          <w:sz w:val="24"/>
          <w:szCs w:val="24"/>
        </w:rPr>
        <w:t>Зміст лекційного матеріалу (текст лекції):</w:t>
      </w:r>
    </w:p>
    <w:p w:rsidR="00377031" w:rsidRDefault="00377031" w:rsidP="0056076C">
      <w:pPr>
        <w:spacing w:after="0" w:line="240" w:lineRule="auto"/>
        <w:ind w:firstLine="709"/>
        <w:jc w:val="both"/>
        <w:rPr>
          <w:rFonts w:ascii="Times New Roman" w:hAnsi="Times New Roman"/>
          <w:b/>
          <w:sz w:val="24"/>
          <w:szCs w:val="24"/>
        </w:rPr>
      </w:pPr>
    </w:p>
    <w:p w:rsidR="00377031" w:rsidRPr="00377031" w:rsidRDefault="00377031" w:rsidP="0056076C">
      <w:pPr>
        <w:spacing w:after="0" w:line="240" w:lineRule="auto"/>
        <w:ind w:firstLine="709"/>
        <w:jc w:val="both"/>
        <w:rPr>
          <w:rFonts w:ascii="Times New Roman" w:hAnsi="Times New Roman"/>
          <w:b/>
          <w:sz w:val="24"/>
          <w:szCs w:val="24"/>
        </w:rPr>
      </w:pPr>
      <w:r w:rsidRPr="00377031">
        <w:rPr>
          <w:rFonts w:ascii="Times New Roman" w:hAnsi="Times New Roman"/>
          <w:b/>
          <w:w w:val="105"/>
          <w:sz w:val="24"/>
          <w:szCs w:val="24"/>
        </w:rPr>
        <w:t>Нормативні документи, щ</w:t>
      </w:r>
      <w:r w:rsidR="003C51AD">
        <w:rPr>
          <w:rFonts w:ascii="Times New Roman" w:hAnsi="Times New Roman"/>
          <w:b/>
          <w:w w:val="105"/>
          <w:sz w:val="24"/>
          <w:szCs w:val="24"/>
        </w:rPr>
        <w:t>о регламентують пожежну безпеку</w:t>
      </w:r>
    </w:p>
    <w:p w:rsidR="00377031" w:rsidRPr="003C51AD" w:rsidRDefault="003C51AD" w:rsidP="00377031">
      <w:pPr>
        <w:shd w:val="clear" w:color="auto" w:fill="FFFFFF"/>
        <w:spacing w:after="0" w:line="240" w:lineRule="auto"/>
        <w:jc w:val="both"/>
        <w:rPr>
          <w:rFonts w:ascii="Times New Roman" w:hAnsi="Times New Roman"/>
          <w:sz w:val="24"/>
          <w:szCs w:val="24"/>
        </w:rPr>
      </w:pPr>
      <w:bookmarkStart w:id="119" w:name="n4"/>
      <w:bookmarkEnd w:id="119"/>
      <w:r w:rsidRPr="003C51AD">
        <w:rPr>
          <w:rFonts w:ascii="Times New Roman" w:hAnsi="Times New Roman"/>
          <w:sz w:val="24"/>
          <w:szCs w:val="24"/>
        </w:rPr>
        <w:t>Нормативна база пожежної безпеки в Україні базується на  </w:t>
      </w:r>
      <w:r w:rsidRPr="003C51AD">
        <w:rPr>
          <w:rStyle w:val="aa"/>
          <w:rFonts w:ascii="Times New Roman" w:hAnsi="Times New Roman"/>
          <w:b w:val="0"/>
          <w:sz w:val="24"/>
          <w:szCs w:val="24"/>
        </w:rPr>
        <w:t>Кодексі цивільного захисту України</w:t>
      </w:r>
      <w:r w:rsidRPr="003C51AD">
        <w:rPr>
          <w:rFonts w:ascii="Times New Roman" w:hAnsi="Times New Roman"/>
          <w:sz w:val="24"/>
          <w:szCs w:val="24"/>
        </w:rPr>
        <w:t> та </w:t>
      </w:r>
      <w:r>
        <w:rPr>
          <w:rFonts w:ascii="Times New Roman" w:eastAsia="Times New Roman" w:hAnsi="Times New Roman"/>
          <w:sz w:val="24"/>
          <w:szCs w:val="24"/>
          <w:lang w:eastAsia="uk-UA"/>
        </w:rPr>
        <w:t>наказі</w:t>
      </w:r>
      <w:r w:rsidRPr="003C51AD">
        <w:rPr>
          <w:rFonts w:ascii="Times New Roman" w:eastAsia="Times New Roman" w:hAnsi="Times New Roman"/>
          <w:sz w:val="24"/>
          <w:szCs w:val="24"/>
          <w:lang w:eastAsia="uk-UA"/>
        </w:rPr>
        <w:t xml:space="preserve"> №1417 від 30.12.2014 (зі змінами) Про затвердження Правил пожежної безпеки в Україні</w:t>
      </w:r>
      <w:r w:rsidR="00377031" w:rsidRPr="003C51AD">
        <w:rPr>
          <w:rFonts w:ascii="Times New Roman" w:hAnsi="Times New Roman"/>
          <w:sz w:val="24"/>
          <w:szCs w:val="24"/>
        </w:rPr>
        <w:t>, а також низці підзаконних актів, будівельних нормах (ДБН), стандартах (ДСТУ) та галузевих правилах, що регламентують вимоги до будівель, систем сигналізації, обладнання та дій у надзвичайних ситуаціях для забезпечення безпеки людей та майна.</w:t>
      </w:r>
      <w:r w:rsidR="00377031" w:rsidRPr="003C51AD">
        <w:rPr>
          <w:rStyle w:val="vkekvd"/>
          <w:rFonts w:ascii="Times New Roman" w:hAnsi="Times New Roman"/>
          <w:sz w:val="24"/>
          <w:szCs w:val="24"/>
        </w:rPr>
        <w:t> </w:t>
      </w:r>
    </w:p>
    <w:p w:rsidR="00377031" w:rsidRPr="00377031" w:rsidRDefault="00377031" w:rsidP="00377031">
      <w:pPr>
        <w:shd w:val="clear" w:color="auto" w:fill="FFFFFF"/>
        <w:spacing w:after="0" w:line="240" w:lineRule="auto"/>
        <w:jc w:val="both"/>
        <w:rPr>
          <w:rFonts w:ascii="Times New Roman" w:hAnsi="Times New Roman"/>
          <w:bCs/>
          <w:sz w:val="24"/>
          <w:szCs w:val="24"/>
        </w:rPr>
      </w:pPr>
      <w:r w:rsidRPr="00377031">
        <w:rPr>
          <w:rFonts w:ascii="Times New Roman" w:hAnsi="Times New Roman"/>
          <w:bCs/>
          <w:sz w:val="24"/>
          <w:szCs w:val="24"/>
        </w:rPr>
        <w:t>Законодавчі акти</w:t>
      </w:r>
    </w:p>
    <w:p w:rsidR="00377031" w:rsidRPr="00377031" w:rsidRDefault="005C4FCC" w:rsidP="00E56C89">
      <w:pPr>
        <w:numPr>
          <w:ilvl w:val="0"/>
          <w:numId w:val="142"/>
        </w:numPr>
        <w:shd w:val="clear" w:color="auto" w:fill="FFFFFF"/>
        <w:spacing w:after="0" w:line="240" w:lineRule="auto"/>
        <w:ind w:left="0"/>
        <w:jc w:val="both"/>
        <w:rPr>
          <w:rFonts w:ascii="Times New Roman" w:hAnsi="Times New Roman"/>
          <w:sz w:val="24"/>
          <w:szCs w:val="24"/>
        </w:rPr>
      </w:pPr>
      <w:hyperlink r:id="rId111" w:history="1">
        <w:r w:rsidR="00377031" w:rsidRPr="00377031">
          <w:rPr>
            <w:rStyle w:val="a3"/>
            <w:rFonts w:ascii="Times New Roman" w:hAnsi="Times New Roman"/>
            <w:bCs/>
            <w:color w:val="auto"/>
            <w:sz w:val="24"/>
            <w:szCs w:val="24"/>
            <w:u w:val="none"/>
          </w:rPr>
          <w:t>Кодекс цивільного захисту України</w:t>
        </w:r>
      </w:hyperlink>
      <w:r w:rsidR="00377031" w:rsidRPr="00377031">
        <w:rPr>
          <w:rStyle w:val="t286pc"/>
          <w:rFonts w:ascii="Times New Roman" w:hAnsi="Times New Roman"/>
          <w:sz w:val="24"/>
          <w:szCs w:val="24"/>
        </w:rPr>
        <w:t>: Визначає основи функціонування системи цивільного захисту, включаючи пожежну безпеку.</w:t>
      </w:r>
    </w:p>
    <w:p w:rsidR="00377031" w:rsidRPr="00377031" w:rsidRDefault="005C4FCC" w:rsidP="00E56C89">
      <w:pPr>
        <w:numPr>
          <w:ilvl w:val="0"/>
          <w:numId w:val="142"/>
        </w:numPr>
        <w:shd w:val="clear" w:color="auto" w:fill="FFFFFF"/>
        <w:spacing w:after="0" w:line="240" w:lineRule="auto"/>
        <w:ind w:left="0"/>
        <w:jc w:val="both"/>
        <w:rPr>
          <w:rFonts w:ascii="Times New Roman" w:hAnsi="Times New Roman"/>
          <w:sz w:val="24"/>
          <w:szCs w:val="24"/>
        </w:rPr>
      </w:pPr>
      <w:hyperlink r:id="rId112" w:history="1">
        <w:r w:rsidR="003C51AD">
          <w:rPr>
            <w:rFonts w:ascii="Times New Roman" w:eastAsia="Times New Roman" w:hAnsi="Times New Roman"/>
            <w:sz w:val="24"/>
            <w:szCs w:val="24"/>
            <w:lang w:eastAsia="uk-UA"/>
          </w:rPr>
          <w:t>Наказ</w:t>
        </w:r>
        <w:r w:rsidR="003C51AD" w:rsidRPr="003C51AD">
          <w:rPr>
            <w:rFonts w:ascii="Times New Roman" w:eastAsia="Times New Roman" w:hAnsi="Times New Roman"/>
            <w:sz w:val="24"/>
            <w:szCs w:val="24"/>
            <w:lang w:eastAsia="uk-UA"/>
          </w:rPr>
          <w:t xml:space="preserve"> №1417 від 30.12.2014 (зі змінами) </w:t>
        </w:r>
        <w:r w:rsidR="003C51AD">
          <w:rPr>
            <w:rFonts w:ascii="Times New Roman" w:eastAsia="Times New Roman" w:hAnsi="Times New Roman"/>
            <w:sz w:val="24"/>
            <w:szCs w:val="24"/>
            <w:lang w:eastAsia="uk-UA"/>
          </w:rPr>
          <w:t>«</w:t>
        </w:r>
        <w:r w:rsidR="003C51AD" w:rsidRPr="003C51AD">
          <w:rPr>
            <w:rFonts w:ascii="Times New Roman" w:eastAsia="Times New Roman" w:hAnsi="Times New Roman"/>
            <w:sz w:val="24"/>
            <w:szCs w:val="24"/>
            <w:lang w:eastAsia="uk-UA"/>
          </w:rPr>
          <w:t>Про затвердження Правил пожежної безпеки в Україні</w:t>
        </w:r>
        <w:r w:rsidR="00377031" w:rsidRPr="00377031">
          <w:rPr>
            <w:rStyle w:val="a3"/>
            <w:rFonts w:ascii="Times New Roman" w:hAnsi="Times New Roman"/>
            <w:bCs/>
            <w:color w:val="auto"/>
            <w:sz w:val="24"/>
            <w:szCs w:val="24"/>
            <w:u w:val="none"/>
          </w:rPr>
          <w:t>»</w:t>
        </w:r>
      </w:hyperlink>
      <w:r w:rsidR="00377031" w:rsidRPr="00377031">
        <w:rPr>
          <w:rStyle w:val="t286pc"/>
          <w:rFonts w:ascii="Times New Roman" w:hAnsi="Times New Roman"/>
          <w:sz w:val="24"/>
          <w:szCs w:val="24"/>
        </w:rPr>
        <w:t>: Встановлює правові основи, економічні та соціальні засади забезпечення пожежної безпеки.</w:t>
      </w:r>
      <w:r w:rsidR="00377031" w:rsidRPr="00377031">
        <w:rPr>
          <w:rStyle w:val="vkekvd"/>
          <w:rFonts w:ascii="Times New Roman" w:hAnsi="Times New Roman"/>
          <w:sz w:val="24"/>
          <w:szCs w:val="24"/>
        </w:rPr>
        <w:t> </w:t>
      </w:r>
    </w:p>
    <w:p w:rsidR="00377031" w:rsidRPr="00377031" w:rsidRDefault="00377031" w:rsidP="00377031">
      <w:pPr>
        <w:shd w:val="clear" w:color="auto" w:fill="FFFFFF"/>
        <w:spacing w:after="0" w:line="240" w:lineRule="auto"/>
        <w:jc w:val="both"/>
        <w:rPr>
          <w:rFonts w:ascii="Times New Roman" w:hAnsi="Times New Roman"/>
          <w:bCs/>
          <w:sz w:val="24"/>
          <w:szCs w:val="24"/>
        </w:rPr>
      </w:pPr>
      <w:r w:rsidRPr="00377031">
        <w:rPr>
          <w:rFonts w:ascii="Times New Roman" w:hAnsi="Times New Roman"/>
          <w:bCs/>
          <w:sz w:val="24"/>
          <w:szCs w:val="24"/>
        </w:rPr>
        <w:t>Основні нормативні документи</w:t>
      </w:r>
    </w:p>
    <w:p w:rsidR="00377031" w:rsidRPr="00377031" w:rsidRDefault="005C4FCC" w:rsidP="00E56C89">
      <w:pPr>
        <w:numPr>
          <w:ilvl w:val="0"/>
          <w:numId w:val="143"/>
        </w:numPr>
        <w:shd w:val="clear" w:color="auto" w:fill="FFFFFF"/>
        <w:spacing w:after="0" w:line="240" w:lineRule="auto"/>
        <w:ind w:left="0"/>
        <w:jc w:val="both"/>
        <w:rPr>
          <w:rFonts w:ascii="Times New Roman" w:hAnsi="Times New Roman"/>
          <w:sz w:val="24"/>
          <w:szCs w:val="24"/>
        </w:rPr>
      </w:pPr>
      <w:hyperlink r:id="rId113" w:history="1">
        <w:r w:rsidR="00377031" w:rsidRPr="00377031">
          <w:rPr>
            <w:rStyle w:val="a3"/>
            <w:rFonts w:ascii="Times New Roman" w:hAnsi="Times New Roman"/>
            <w:bCs/>
            <w:color w:val="auto"/>
            <w:sz w:val="24"/>
            <w:szCs w:val="24"/>
            <w:u w:val="none"/>
          </w:rPr>
          <w:t>Державні будівельні норми (ДБН)</w:t>
        </w:r>
      </w:hyperlink>
      <w:r w:rsidR="00377031" w:rsidRPr="00377031">
        <w:rPr>
          <w:rStyle w:val="t286pc"/>
          <w:rFonts w:ascii="Times New Roman" w:hAnsi="Times New Roman"/>
          <w:sz w:val="24"/>
          <w:szCs w:val="24"/>
        </w:rPr>
        <w:t>: Регламентують пожежну безпеку в будівництві. Наприклад, ДБН В. 1.1-7:2016 «Пожежна безпека об'єктів будівництва».</w:t>
      </w:r>
    </w:p>
    <w:p w:rsidR="00377031" w:rsidRPr="00377031" w:rsidRDefault="005C4FCC" w:rsidP="00E56C89">
      <w:pPr>
        <w:numPr>
          <w:ilvl w:val="0"/>
          <w:numId w:val="143"/>
        </w:numPr>
        <w:shd w:val="clear" w:color="auto" w:fill="FFFFFF"/>
        <w:spacing w:after="0" w:line="240" w:lineRule="auto"/>
        <w:ind w:left="0"/>
        <w:jc w:val="both"/>
        <w:rPr>
          <w:rFonts w:ascii="Times New Roman" w:hAnsi="Times New Roman"/>
          <w:sz w:val="24"/>
          <w:szCs w:val="24"/>
        </w:rPr>
      </w:pPr>
      <w:hyperlink r:id="rId114" w:history="1">
        <w:r w:rsidR="00377031" w:rsidRPr="00377031">
          <w:rPr>
            <w:rStyle w:val="a3"/>
            <w:rFonts w:ascii="Times New Roman" w:hAnsi="Times New Roman"/>
            <w:bCs/>
            <w:color w:val="auto"/>
            <w:sz w:val="24"/>
            <w:szCs w:val="24"/>
            <w:u w:val="none"/>
          </w:rPr>
          <w:t>Державні стандарти України (ДСТУ)</w:t>
        </w:r>
      </w:hyperlink>
      <w:r w:rsidR="00377031" w:rsidRPr="00377031">
        <w:rPr>
          <w:rStyle w:val="t286pc"/>
          <w:rFonts w:ascii="Times New Roman" w:hAnsi="Times New Roman"/>
          <w:sz w:val="24"/>
          <w:szCs w:val="24"/>
        </w:rPr>
        <w:t>: Встановлюють технічні вимоги. Наприклад, ДСТУ 2272:2006, а нові стандарти, як ДСТУ 9299:2025 та ДСТУ 9330:2025, стосуються систем сигналізації та протипожежних дверей.</w:t>
      </w:r>
    </w:p>
    <w:p w:rsidR="00377031" w:rsidRPr="00377031" w:rsidRDefault="00377031" w:rsidP="00E56C89">
      <w:pPr>
        <w:numPr>
          <w:ilvl w:val="0"/>
          <w:numId w:val="143"/>
        </w:numPr>
        <w:shd w:val="clear" w:color="auto" w:fill="FFFFFF"/>
        <w:spacing w:after="0" w:line="240" w:lineRule="auto"/>
        <w:ind w:left="0"/>
        <w:jc w:val="both"/>
        <w:rPr>
          <w:rFonts w:ascii="Times New Roman" w:hAnsi="Times New Roman"/>
          <w:sz w:val="24"/>
          <w:szCs w:val="24"/>
        </w:rPr>
      </w:pPr>
      <w:r w:rsidRPr="00377031">
        <w:rPr>
          <w:rStyle w:val="aa"/>
          <w:rFonts w:ascii="Times New Roman" w:hAnsi="Times New Roman"/>
          <w:b w:val="0"/>
          <w:sz w:val="24"/>
          <w:szCs w:val="24"/>
        </w:rPr>
        <w:t>Правила улаштування електроустановок (ПУЕ)</w:t>
      </w:r>
      <w:r w:rsidRPr="00377031">
        <w:rPr>
          <w:rStyle w:val="t286pc"/>
          <w:rFonts w:ascii="Times New Roman" w:hAnsi="Times New Roman"/>
          <w:sz w:val="24"/>
          <w:szCs w:val="24"/>
        </w:rPr>
        <w:t>: Містять вимоги до електрообладнання з урахуванням пожежонебезпеки.</w:t>
      </w:r>
      <w:r w:rsidRPr="00377031">
        <w:rPr>
          <w:rStyle w:val="vkekvd"/>
          <w:rFonts w:ascii="Times New Roman" w:hAnsi="Times New Roman"/>
          <w:sz w:val="24"/>
          <w:szCs w:val="24"/>
        </w:rPr>
        <w:t> </w:t>
      </w:r>
    </w:p>
    <w:p w:rsidR="00377031" w:rsidRPr="00377031" w:rsidRDefault="00377031" w:rsidP="00377031">
      <w:pPr>
        <w:shd w:val="clear" w:color="auto" w:fill="FFFFFF"/>
        <w:spacing w:after="0" w:line="240" w:lineRule="auto"/>
        <w:jc w:val="both"/>
        <w:rPr>
          <w:rFonts w:ascii="Times New Roman" w:hAnsi="Times New Roman"/>
          <w:bCs/>
          <w:sz w:val="24"/>
          <w:szCs w:val="24"/>
        </w:rPr>
      </w:pPr>
      <w:r w:rsidRPr="00377031">
        <w:rPr>
          <w:rFonts w:ascii="Times New Roman" w:hAnsi="Times New Roman"/>
          <w:bCs/>
          <w:sz w:val="24"/>
          <w:szCs w:val="24"/>
        </w:rPr>
        <w:t>Організаційно-розпорядчі документи</w:t>
      </w:r>
    </w:p>
    <w:p w:rsidR="00377031" w:rsidRPr="00377031" w:rsidRDefault="00377031" w:rsidP="00E56C89">
      <w:pPr>
        <w:numPr>
          <w:ilvl w:val="0"/>
          <w:numId w:val="144"/>
        </w:numPr>
        <w:shd w:val="clear" w:color="auto" w:fill="FFFFFF"/>
        <w:spacing w:after="0" w:line="240" w:lineRule="auto"/>
        <w:ind w:left="0"/>
        <w:jc w:val="both"/>
        <w:rPr>
          <w:rFonts w:ascii="Times New Roman" w:hAnsi="Times New Roman"/>
          <w:sz w:val="24"/>
          <w:szCs w:val="24"/>
        </w:rPr>
      </w:pPr>
      <w:r w:rsidRPr="00377031">
        <w:rPr>
          <w:rStyle w:val="aa"/>
          <w:rFonts w:ascii="Times New Roman" w:hAnsi="Times New Roman"/>
          <w:b w:val="0"/>
          <w:sz w:val="24"/>
          <w:szCs w:val="24"/>
        </w:rPr>
        <w:t>Накази та розпорядження МВС</w:t>
      </w:r>
      <w:r w:rsidRPr="00377031">
        <w:rPr>
          <w:rStyle w:val="t286pc"/>
          <w:rFonts w:ascii="Times New Roman" w:hAnsi="Times New Roman"/>
          <w:sz w:val="24"/>
          <w:szCs w:val="24"/>
        </w:rPr>
        <w:t>: Щодо затвердження правил, програм навчання та інструктажів (наприклад, Порядок № 1021).</w:t>
      </w:r>
    </w:p>
    <w:p w:rsidR="00377031" w:rsidRPr="00377031" w:rsidRDefault="00377031" w:rsidP="00E56C89">
      <w:pPr>
        <w:numPr>
          <w:ilvl w:val="0"/>
          <w:numId w:val="144"/>
        </w:numPr>
        <w:shd w:val="clear" w:color="auto" w:fill="FFFFFF"/>
        <w:spacing w:after="0" w:line="240" w:lineRule="auto"/>
        <w:ind w:left="0"/>
        <w:jc w:val="both"/>
        <w:rPr>
          <w:rFonts w:ascii="Times New Roman" w:hAnsi="Times New Roman"/>
          <w:sz w:val="24"/>
          <w:szCs w:val="24"/>
        </w:rPr>
      </w:pPr>
      <w:r w:rsidRPr="00377031">
        <w:rPr>
          <w:rStyle w:val="aa"/>
          <w:rFonts w:ascii="Times New Roman" w:hAnsi="Times New Roman"/>
          <w:b w:val="0"/>
          <w:sz w:val="24"/>
          <w:szCs w:val="24"/>
        </w:rPr>
        <w:t>Внутрішні документи підприємств</w:t>
      </w:r>
      <w:r w:rsidRPr="00377031">
        <w:rPr>
          <w:rStyle w:val="t286pc"/>
          <w:rFonts w:ascii="Times New Roman" w:hAnsi="Times New Roman"/>
          <w:sz w:val="24"/>
          <w:szCs w:val="24"/>
        </w:rPr>
        <w:t>: Положення, інструкції, плани евакуації, журнали інструктажів, що відповідають вимогам НАПБ та ДБН.</w:t>
      </w:r>
      <w:r w:rsidRPr="00377031">
        <w:rPr>
          <w:rStyle w:val="vkekvd"/>
          <w:rFonts w:ascii="Times New Roman" w:hAnsi="Times New Roman"/>
          <w:sz w:val="24"/>
          <w:szCs w:val="24"/>
        </w:rPr>
        <w:t> </w:t>
      </w:r>
    </w:p>
    <w:p w:rsidR="00377031" w:rsidRPr="00377031" w:rsidRDefault="00377031" w:rsidP="00377031">
      <w:pPr>
        <w:shd w:val="clear" w:color="auto" w:fill="FFFFFF"/>
        <w:spacing w:after="0" w:line="240" w:lineRule="auto"/>
        <w:jc w:val="both"/>
        <w:rPr>
          <w:rFonts w:ascii="Times New Roman" w:hAnsi="Times New Roman"/>
          <w:sz w:val="24"/>
          <w:szCs w:val="24"/>
        </w:rPr>
      </w:pPr>
      <w:r w:rsidRPr="00377031">
        <w:rPr>
          <w:rFonts w:ascii="Times New Roman" w:hAnsi="Times New Roman"/>
          <w:sz w:val="24"/>
          <w:szCs w:val="24"/>
        </w:rPr>
        <w:t>Ці документи формують комплексну систему нормативів, що регулюють пожежну безпеку в Україні, від загальнодержавного рівня до вимог на конкретних об'єктах та підприємствах.</w:t>
      </w:r>
      <w:r w:rsidRPr="00377031">
        <w:rPr>
          <w:rStyle w:val="vkekvd"/>
          <w:rFonts w:ascii="Times New Roman" w:hAnsi="Times New Roman"/>
          <w:sz w:val="24"/>
          <w:szCs w:val="24"/>
        </w:rPr>
        <w:t> </w:t>
      </w:r>
    </w:p>
    <w:p w:rsidR="00377031" w:rsidRDefault="00377031" w:rsidP="00377031">
      <w:pPr>
        <w:spacing w:after="0" w:line="240" w:lineRule="auto"/>
        <w:ind w:firstLine="709"/>
        <w:jc w:val="both"/>
        <w:rPr>
          <w:rFonts w:ascii="Times New Roman" w:hAnsi="Times New Roman"/>
          <w:sz w:val="24"/>
          <w:szCs w:val="24"/>
        </w:rPr>
      </w:pPr>
    </w:p>
    <w:p w:rsidR="003C51AD" w:rsidRDefault="003C51AD" w:rsidP="00377031">
      <w:pPr>
        <w:spacing w:after="0" w:line="240" w:lineRule="auto"/>
        <w:ind w:firstLine="709"/>
        <w:jc w:val="both"/>
        <w:rPr>
          <w:rFonts w:ascii="Times New Roman" w:hAnsi="Times New Roman"/>
          <w:b/>
          <w:w w:val="105"/>
          <w:sz w:val="24"/>
          <w:szCs w:val="24"/>
        </w:rPr>
      </w:pPr>
      <w:r w:rsidRPr="00771FB1">
        <w:rPr>
          <w:rFonts w:ascii="Times New Roman" w:hAnsi="Times New Roman"/>
          <w:b/>
          <w:w w:val="105"/>
          <w:sz w:val="24"/>
          <w:szCs w:val="24"/>
        </w:rPr>
        <w:t>Пожежонебезпечні властивості матеріалів і речовин</w:t>
      </w:r>
    </w:p>
    <w:p w:rsidR="006D18AE" w:rsidRDefault="006D18AE" w:rsidP="00377031">
      <w:pPr>
        <w:spacing w:after="0" w:line="240" w:lineRule="auto"/>
        <w:ind w:firstLine="709"/>
        <w:jc w:val="both"/>
        <w:rPr>
          <w:rFonts w:ascii="Times New Roman" w:hAnsi="Times New Roman"/>
          <w:b/>
          <w:w w:val="105"/>
          <w:sz w:val="24"/>
          <w:szCs w:val="24"/>
        </w:rPr>
      </w:pPr>
    </w:p>
    <w:p w:rsidR="006D18AE" w:rsidRPr="006D18AE" w:rsidRDefault="006D18AE" w:rsidP="00377031">
      <w:pPr>
        <w:spacing w:after="0" w:line="240" w:lineRule="auto"/>
        <w:ind w:firstLine="709"/>
        <w:jc w:val="both"/>
        <w:rPr>
          <w:rFonts w:ascii="Times New Roman" w:hAnsi="Times New Roman"/>
          <w:b/>
          <w:w w:val="105"/>
          <w:sz w:val="24"/>
          <w:szCs w:val="24"/>
        </w:rPr>
      </w:pPr>
      <w:r w:rsidRPr="006D18AE">
        <w:rPr>
          <w:rFonts w:ascii="Times New Roman" w:hAnsi="Times New Roman"/>
          <w:color w:val="000000"/>
          <w:sz w:val="24"/>
          <w:szCs w:val="24"/>
        </w:rPr>
        <w:t>За класом пожежі підрозділяються на п’ять класів за якими вибирається необхідний засіб пожежогасіння.</w:t>
      </w:r>
    </w:p>
    <w:p w:rsidR="006D18AE" w:rsidRPr="006D18AE" w:rsidRDefault="006D18AE" w:rsidP="00377031">
      <w:pPr>
        <w:spacing w:after="0" w:line="240" w:lineRule="auto"/>
        <w:ind w:firstLine="709"/>
        <w:jc w:val="both"/>
        <w:rPr>
          <w:rFonts w:ascii="Times New Roman" w:hAnsi="Times New Roman"/>
          <w:b/>
          <w:w w:val="105"/>
          <w:sz w:val="24"/>
          <w:szCs w:val="24"/>
        </w:rPr>
      </w:pPr>
    </w:p>
    <w:tbl>
      <w:tblPr>
        <w:tblW w:w="958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995"/>
        <w:gridCol w:w="2410"/>
        <w:gridCol w:w="1526"/>
        <w:gridCol w:w="4654"/>
      </w:tblGrid>
      <w:tr w:rsidR="006D18AE" w:rsidRPr="006D18AE" w:rsidTr="006D18AE">
        <w:tc>
          <w:tcPr>
            <w:tcW w:w="78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Клас пожежі</w:t>
            </w:r>
          </w:p>
        </w:tc>
        <w:tc>
          <w:tcPr>
            <w:tcW w:w="240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Характеристика класу</w:t>
            </w: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Позначення підкласу</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Характеристика підкласу</w:t>
            </w:r>
          </w:p>
        </w:tc>
      </w:tr>
      <w:tr w:rsidR="006D18AE" w:rsidRPr="006D18AE" w:rsidTr="006D18AE">
        <w:tc>
          <w:tcPr>
            <w:tcW w:w="78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А</w:t>
            </w:r>
          </w:p>
        </w:tc>
        <w:tc>
          <w:tcPr>
            <w:tcW w:w="240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твердих речовин</w:t>
            </w: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А1</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твердих речовин, що супроводжуються тлінням</w:t>
            </w:r>
          </w:p>
        </w:tc>
      </w:tr>
      <w:tr w:rsidR="006D18AE" w:rsidRPr="006D18AE" w:rsidTr="006D18AE">
        <w:tc>
          <w:tcPr>
            <w:tcW w:w="780" w:type="dxa"/>
            <w:vMerge w:val="restart"/>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В</w:t>
            </w:r>
          </w:p>
        </w:tc>
        <w:tc>
          <w:tcPr>
            <w:tcW w:w="2400" w:type="dxa"/>
            <w:vMerge w:val="restart"/>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рідких речовин</w:t>
            </w: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В1</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рідких речовин, що не розчиняються у воді, а також твердих речовин, що скраплюються</w:t>
            </w:r>
          </w:p>
        </w:tc>
      </w:tr>
      <w:tr w:rsidR="006D18AE" w:rsidRPr="006D18AE" w:rsidTr="006D18AE">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В2</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рідких речовин, що розчиняються у воді</w:t>
            </w:r>
          </w:p>
        </w:tc>
      </w:tr>
      <w:tr w:rsidR="006D18AE" w:rsidRPr="006D18AE" w:rsidTr="006D18AE">
        <w:tc>
          <w:tcPr>
            <w:tcW w:w="78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С</w:t>
            </w:r>
          </w:p>
        </w:tc>
        <w:tc>
          <w:tcPr>
            <w:tcW w:w="8355" w:type="dxa"/>
            <w:gridSpan w:val="3"/>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газоподібних речовин</w:t>
            </w:r>
          </w:p>
        </w:tc>
      </w:tr>
      <w:tr w:rsidR="006D18AE" w:rsidRPr="006D18AE" w:rsidTr="006D18AE">
        <w:tc>
          <w:tcPr>
            <w:tcW w:w="780" w:type="dxa"/>
            <w:vMerge w:val="restart"/>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Д</w:t>
            </w:r>
          </w:p>
        </w:tc>
        <w:tc>
          <w:tcPr>
            <w:tcW w:w="2400" w:type="dxa"/>
            <w:vMerge w:val="restart"/>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металів</w:t>
            </w: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Д1</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легких металів, за виключенням лужних</w:t>
            </w:r>
          </w:p>
        </w:tc>
      </w:tr>
      <w:tr w:rsidR="006D18AE" w:rsidRPr="006D18AE" w:rsidTr="006D18AE">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Д2</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лужних та інших подібних металів</w:t>
            </w:r>
          </w:p>
        </w:tc>
      </w:tr>
      <w:tr w:rsidR="006D18AE" w:rsidRPr="006D18AE" w:rsidTr="006D18AE">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132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Д3</w:t>
            </w:r>
          </w:p>
        </w:tc>
        <w:tc>
          <w:tcPr>
            <w:tcW w:w="421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з’єднань, що містять метали</w:t>
            </w:r>
          </w:p>
        </w:tc>
      </w:tr>
      <w:tr w:rsidR="006D18AE" w:rsidRPr="006D18AE" w:rsidTr="006D18AE">
        <w:tc>
          <w:tcPr>
            <w:tcW w:w="78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Е</w:t>
            </w:r>
          </w:p>
        </w:tc>
        <w:tc>
          <w:tcPr>
            <w:tcW w:w="8355" w:type="dxa"/>
            <w:gridSpan w:val="3"/>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Горіння електроустановок під напругою</w:t>
            </w:r>
          </w:p>
        </w:tc>
      </w:tr>
    </w:tbl>
    <w:p w:rsidR="006D18AE" w:rsidRDefault="006D18AE" w:rsidP="003C51AD">
      <w:pPr>
        <w:pStyle w:val="a9"/>
        <w:spacing w:before="0" w:beforeAutospacing="0" w:after="0" w:afterAutospacing="0"/>
        <w:jc w:val="both"/>
        <w:rPr>
          <w:color w:val="000000"/>
          <w:lang w:val="uk-UA"/>
        </w:rPr>
      </w:pPr>
    </w:p>
    <w:p w:rsidR="006D18AE" w:rsidRPr="006D18AE" w:rsidRDefault="006D18AE" w:rsidP="006D18AE">
      <w:pPr>
        <w:pStyle w:val="a9"/>
        <w:spacing w:before="0" w:beforeAutospacing="0" w:after="0" w:afterAutospacing="0"/>
        <w:jc w:val="both"/>
        <w:rPr>
          <w:b/>
          <w:i/>
          <w:color w:val="000000"/>
          <w:lang w:val="ru-RU"/>
        </w:rPr>
      </w:pPr>
      <w:r w:rsidRPr="006D18AE">
        <w:rPr>
          <w:b/>
          <w:bCs/>
          <w:i/>
          <w:color w:val="000000"/>
          <w:lang w:val="ru-RU"/>
        </w:rPr>
        <w:t>Класифікація речовин і матеріалів за вогнестійкістю</w:t>
      </w:r>
    </w:p>
    <w:p w:rsidR="006D18AE" w:rsidRPr="006D18AE" w:rsidRDefault="006D18AE" w:rsidP="003C51AD">
      <w:pPr>
        <w:pStyle w:val="a9"/>
        <w:spacing w:before="0" w:beforeAutospacing="0" w:after="0" w:afterAutospacing="0"/>
        <w:jc w:val="both"/>
        <w:rPr>
          <w:color w:val="000000"/>
          <w:lang w:val="ru-RU"/>
        </w:rPr>
      </w:pPr>
    </w:p>
    <w:p w:rsidR="003C51AD" w:rsidRPr="003C51AD" w:rsidRDefault="003C51AD" w:rsidP="003C51AD">
      <w:pPr>
        <w:pStyle w:val="a9"/>
        <w:spacing w:before="0" w:beforeAutospacing="0" w:after="0" w:afterAutospacing="0"/>
        <w:jc w:val="both"/>
        <w:rPr>
          <w:color w:val="000000"/>
          <w:lang w:val="uk-UA"/>
        </w:rPr>
      </w:pPr>
      <w:r w:rsidRPr="003C51AD">
        <w:rPr>
          <w:color w:val="000000"/>
          <w:lang w:val="uk-UA"/>
        </w:rPr>
        <w:t>За здатністю горіти у повітрі (горючість) всі речовини поділяю</w:t>
      </w:r>
      <w:r w:rsidRPr="003C51AD">
        <w:rPr>
          <w:color w:val="000000"/>
          <w:lang w:val="uk-UA"/>
        </w:rPr>
        <w:softHyphen/>
        <w:t>ться на негорючі, важкогорючі й горючі. Горючі поділяють ще й на легкозаймисті та важкозаймисті речовини.</w:t>
      </w:r>
    </w:p>
    <w:p w:rsidR="003C51AD" w:rsidRPr="003C51AD" w:rsidRDefault="003C51AD" w:rsidP="003C51AD">
      <w:pPr>
        <w:pStyle w:val="a9"/>
        <w:spacing w:before="0" w:beforeAutospacing="0" w:after="0" w:afterAutospacing="0"/>
        <w:jc w:val="both"/>
        <w:rPr>
          <w:color w:val="000000"/>
          <w:lang w:val="ru-RU"/>
        </w:rPr>
      </w:pPr>
      <w:r w:rsidRPr="003C51AD">
        <w:rPr>
          <w:i/>
          <w:iCs/>
          <w:color w:val="000000"/>
          <w:lang w:val="ru-RU"/>
        </w:rPr>
        <w:t>Негорючі речовини</w:t>
      </w:r>
      <w:r w:rsidRPr="003C51AD">
        <w:rPr>
          <w:i/>
          <w:iCs/>
          <w:color w:val="000000"/>
        </w:rPr>
        <w:t> </w:t>
      </w:r>
      <w:r w:rsidRPr="003C51AD">
        <w:rPr>
          <w:color w:val="000000"/>
          <w:lang w:val="ru-RU"/>
        </w:rPr>
        <w:t xml:space="preserve">— це такі, що не здатні до займання й горіння в повітрі звичайного складу. До таких речовин відносять газоподібні (азот, хлор); рідкі (воду, перекис водню, соляну кислоту); тверді (перекис натрію, фосфати, борати, сульфати, хлориди металів); матеріали неорганічного походження, природні та штучні. </w:t>
      </w:r>
    </w:p>
    <w:p w:rsidR="003C51AD" w:rsidRPr="00FE4A4D" w:rsidRDefault="003C51AD" w:rsidP="003C51AD">
      <w:pPr>
        <w:pStyle w:val="a9"/>
        <w:spacing w:before="0" w:beforeAutospacing="0" w:after="0" w:afterAutospacing="0"/>
        <w:jc w:val="both"/>
        <w:rPr>
          <w:color w:val="000000"/>
          <w:lang w:val="uk-UA"/>
        </w:rPr>
      </w:pPr>
      <w:r w:rsidRPr="003C51AD">
        <w:rPr>
          <w:i/>
          <w:iCs/>
          <w:color w:val="000000"/>
          <w:lang w:val="uk-UA"/>
        </w:rPr>
        <w:t>Важкогорючі речовини</w:t>
      </w:r>
      <w:r w:rsidRPr="003C51AD">
        <w:rPr>
          <w:i/>
          <w:iCs/>
          <w:color w:val="000000"/>
        </w:rPr>
        <w:t> </w:t>
      </w:r>
      <w:r w:rsidRPr="003C51AD">
        <w:rPr>
          <w:color w:val="000000"/>
          <w:lang w:val="uk-UA"/>
        </w:rPr>
        <w:t xml:space="preserve">— це такі, що здатні горіти тільки під дією джерела запалювання і горіння яких припиняється після його усунення. </w:t>
      </w:r>
      <w:r w:rsidRPr="00FE4A4D">
        <w:rPr>
          <w:color w:val="000000"/>
          <w:lang w:val="uk-UA"/>
        </w:rPr>
        <w:t>До таких речовин відносяться вогнезахисні го</w:t>
      </w:r>
      <w:r w:rsidRPr="00FE4A4D">
        <w:rPr>
          <w:color w:val="000000"/>
          <w:lang w:val="uk-UA"/>
        </w:rPr>
        <w:softHyphen/>
        <w:t>рючі матеріали (фіброліт, деякі види пластмас, слабкі водні роз</w:t>
      </w:r>
      <w:r w:rsidRPr="00FE4A4D">
        <w:rPr>
          <w:color w:val="000000"/>
          <w:lang w:val="uk-UA"/>
        </w:rPr>
        <w:softHyphen/>
        <w:t>чини спиртів).</w:t>
      </w:r>
    </w:p>
    <w:p w:rsidR="003C51AD" w:rsidRPr="003C51AD" w:rsidRDefault="003C51AD" w:rsidP="003C51AD">
      <w:pPr>
        <w:pStyle w:val="a9"/>
        <w:spacing w:before="0" w:beforeAutospacing="0" w:after="0" w:afterAutospacing="0"/>
        <w:jc w:val="both"/>
        <w:rPr>
          <w:color w:val="000000"/>
          <w:lang w:val="ru-RU"/>
        </w:rPr>
      </w:pPr>
      <w:r w:rsidRPr="003C51AD">
        <w:rPr>
          <w:i/>
          <w:iCs/>
          <w:color w:val="000000"/>
          <w:lang w:val="ru-RU"/>
        </w:rPr>
        <w:t>Горючими</w:t>
      </w:r>
      <w:r w:rsidRPr="003C51AD">
        <w:rPr>
          <w:i/>
          <w:iCs/>
          <w:color w:val="000000"/>
        </w:rPr>
        <w:t> </w:t>
      </w:r>
      <w:r w:rsidRPr="003C51AD">
        <w:rPr>
          <w:color w:val="000000"/>
          <w:lang w:val="ru-RU"/>
        </w:rPr>
        <w:t>називаються речовини, що загораються від джерела запалювання та продовжують горіти після його видалення. До таких речовин відносять газоподібні (водень, окис вуглецю, при</w:t>
      </w:r>
      <w:r w:rsidRPr="003C51AD">
        <w:rPr>
          <w:color w:val="000000"/>
          <w:lang w:val="ru-RU"/>
        </w:rPr>
        <w:softHyphen/>
        <w:t>родний газ, метан); рідкі (бензин, гас, толуол, спирти); тверді (де</w:t>
      </w:r>
      <w:r w:rsidRPr="003C51AD">
        <w:rPr>
          <w:color w:val="000000"/>
          <w:lang w:val="ru-RU"/>
        </w:rPr>
        <w:softHyphen/>
        <w:t>ревина, пластмаса, натрій, калій, барій).</w:t>
      </w:r>
    </w:p>
    <w:p w:rsidR="003C51AD" w:rsidRPr="003C51AD" w:rsidRDefault="003C51AD" w:rsidP="003C51AD">
      <w:pPr>
        <w:pStyle w:val="a9"/>
        <w:spacing w:before="0" w:beforeAutospacing="0" w:after="0" w:afterAutospacing="0"/>
        <w:jc w:val="both"/>
        <w:rPr>
          <w:color w:val="000000"/>
          <w:lang w:val="ru-RU"/>
        </w:rPr>
      </w:pPr>
      <w:r w:rsidRPr="003C51AD">
        <w:rPr>
          <w:color w:val="000000"/>
          <w:lang w:val="ru-RU"/>
        </w:rPr>
        <w:t>До важкозаймистих відносять горючі речовини, які під час збе</w:t>
      </w:r>
      <w:r w:rsidRPr="003C51AD">
        <w:rPr>
          <w:color w:val="000000"/>
          <w:lang w:val="ru-RU"/>
        </w:rPr>
        <w:softHyphen/>
        <w:t>рігання на відкритому повітрі або в приміщенні не займаються навіть за довготривалої дії джерела запалювання незначної енер</w:t>
      </w:r>
      <w:r w:rsidRPr="003C51AD">
        <w:rPr>
          <w:color w:val="000000"/>
          <w:lang w:val="ru-RU"/>
        </w:rPr>
        <w:softHyphen/>
        <w:t>гії (полум'я сірника, іскри, розжареного електропровода).</w:t>
      </w:r>
    </w:p>
    <w:p w:rsidR="003C51AD" w:rsidRDefault="003C51AD" w:rsidP="003C51AD">
      <w:pPr>
        <w:pStyle w:val="a9"/>
        <w:spacing w:before="0" w:beforeAutospacing="0" w:after="0" w:afterAutospacing="0"/>
        <w:jc w:val="both"/>
        <w:rPr>
          <w:color w:val="000000"/>
          <w:lang w:val="ru-RU"/>
        </w:rPr>
      </w:pPr>
      <w:r w:rsidRPr="003C51AD">
        <w:rPr>
          <w:color w:val="000000"/>
          <w:lang w:val="ru-RU"/>
        </w:rPr>
        <w:t>До</w:t>
      </w:r>
      <w:r w:rsidRPr="003C51AD">
        <w:rPr>
          <w:color w:val="000000"/>
        </w:rPr>
        <w:t> </w:t>
      </w:r>
      <w:r w:rsidRPr="003C51AD">
        <w:rPr>
          <w:i/>
          <w:iCs/>
          <w:color w:val="000000"/>
          <w:lang w:val="ru-RU"/>
        </w:rPr>
        <w:t>легкозаймистих</w:t>
      </w:r>
      <w:r w:rsidRPr="003C51AD">
        <w:rPr>
          <w:i/>
          <w:iCs/>
          <w:color w:val="000000"/>
        </w:rPr>
        <w:t> </w:t>
      </w:r>
      <w:r w:rsidRPr="003C51AD">
        <w:rPr>
          <w:color w:val="000000"/>
          <w:lang w:val="ru-RU"/>
        </w:rPr>
        <w:t>відносять горючі матеріали, які на відкри</w:t>
      </w:r>
      <w:r w:rsidRPr="003C51AD">
        <w:rPr>
          <w:color w:val="000000"/>
          <w:lang w:val="ru-RU"/>
        </w:rPr>
        <w:softHyphen/>
        <w:t>тому повітрі або в приміщенні здатні без попереднього нагріву займатися від короткочасної дії джерела запалювання незначної енергії (полістірол, пінополіуретан).</w:t>
      </w:r>
    </w:p>
    <w:p w:rsidR="006D18AE" w:rsidRDefault="006D18AE" w:rsidP="003C51AD">
      <w:pPr>
        <w:pStyle w:val="a9"/>
        <w:spacing w:before="0" w:beforeAutospacing="0" w:after="0" w:afterAutospacing="0"/>
        <w:jc w:val="both"/>
        <w:rPr>
          <w:color w:val="000000"/>
          <w:lang w:val="ru-RU"/>
        </w:rPr>
      </w:pPr>
    </w:p>
    <w:p w:rsidR="006D18AE" w:rsidRDefault="006D18AE" w:rsidP="003C51AD">
      <w:pPr>
        <w:pStyle w:val="a9"/>
        <w:spacing w:before="0" w:beforeAutospacing="0" w:after="0" w:afterAutospacing="0"/>
        <w:jc w:val="both"/>
        <w:rPr>
          <w:color w:val="000000"/>
          <w:lang w:val="ru-RU"/>
        </w:rPr>
      </w:pPr>
    </w:p>
    <w:p w:rsidR="006D18AE" w:rsidRDefault="006D18AE" w:rsidP="003C51AD">
      <w:pPr>
        <w:pStyle w:val="a9"/>
        <w:spacing w:before="0" w:beforeAutospacing="0" w:after="0" w:afterAutospacing="0"/>
        <w:jc w:val="both"/>
        <w:rPr>
          <w:bCs/>
          <w:color w:val="000000"/>
          <w:lang w:val="ru-RU"/>
        </w:rPr>
      </w:pPr>
      <w:r w:rsidRPr="006D18AE">
        <w:rPr>
          <w:bCs/>
          <w:color w:val="000000"/>
          <w:lang w:val="ru-RU"/>
        </w:rPr>
        <w:lastRenderedPageBreak/>
        <w:t>Класифікація речовин і матеріалів за вогнестійкістю</w:t>
      </w:r>
    </w:p>
    <w:p w:rsidR="004F3BD3" w:rsidRPr="006D18AE" w:rsidRDefault="004F3BD3" w:rsidP="003C51AD">
      <w:pPr>
        <w:pStyle w:val="a9"/>
        <w:spacing w:before="0" w:beforeAutospacing="0" w:after="0" w:afterAutospacing="0"/>
        <w:jc w:val="both"/>
        <w:rPr>
          <w:color w:val="000000"/>
          <w:lang w:val="ru-RU"/>
        </w:rPr>
      </w:pPr>
    </w:p>
    <w:tbl>
      <w:tblPr>
        <w:tblW w:w="958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1540"/>
        <w:gridCol w:w="5015"/>
        <w:gridCol w:w="3030"/>
      </w:tblGrid>
      <w:tr w:rsidR="006D18AE" w:rsidRPr="006D18AE" w:rsidTr="006D18AE">
        <w:tc>
          <w:tcPr>
            <w:tcW w:w="1290" w:type="dxa"/>
            <w:vMerge w:val="restart"/>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Група займистості</w:t>
            </w:r>
          </w:p>
        </w:tc>
        <w:tc>
          <w:tcPr>
            <w:tcW w:w="7845" w:type="dxa"/>
            <w:gridSpan w:val="2"/>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Характеристика</w:t>
            </w:r>
          </w:p>
        </w:tc>
      </w:tr>
      <w:tr w:rsidR="006D18AE" w:rsidRPr="006D18AE" w:rsidTr="006D18AE">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p>
        </w:tc>
        <w:tc>
          <w:tcPr>
            <w:tcW w:w="48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Матеріалів</w:t>
            </w:r>
          </w:p>
        </w:tc>
        <w:tc>
          <w:tcPr>
            <w:tcW w:w="274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b/>
                <w:bCs/>
                <w:color w:val="000000"/>
                <w:sz w:val="24"/>
                <w:szCs w:val="24"/>
                <w:lang w:eastAsia="uk-UA"/>
              </w:rPr>
              <w:t>Конструкції</w:t>
            </w:r>
          </w:p>
        </w:tc>
      </w:tr>
      <w:tr w:rsidR="006D18AE" w:rsidRPr="006D18AE" w:rsidTr="006D18AE">
        <w:tc>
          <w:tcPr>
            <w:tcW w:w="12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Негорючі</w:t>
            </w:r>
          </w:p>
        </w:tc>
        <w:tc>
          <w:tcPr>
            <w:tcW w:w="48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Під впливом вогню або високої температури не займаються, не жевріють і не обвуглюються</w:t>
            </w:r>
          </w:p>
        </w:tc>
        <w:tc>
          <w:tcPr>
            <w:tcW w:w="274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З негорючих матеріалів</w:t>
            </w:r>
          </w:p>
        </w:tc>
      </w:tr>
      <w:tr w:rsidR="006D18AE" w:rsidRPr="006D18AE" w:rsidTr="006D18AE">
        <w:tc>
          <w:tcPr>
            <w:tcW w:w="12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Важко горючі</w:t>
            </w:r>
          </w:p>
        </w:tc>
        <w:tc>
          <w:tcPr>
            <w:tcW w:w="48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Під впливом вогню або високої температури важко займаються, чи жевріють обвуглюються і продовжують горіти або жевріти тільки при наявності джерела вогню, а після його видалення – припиняються</w:t>
            </w:r>
          </w:p>
        </w:tc>
        <w:tc>
          <w:tcPr>
            <w:tcW w:w="274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З важко горючих матеріалів, а також з горючих матеріалів, які захищенні від вогню або високої температури</w:t>
            </w:r>
          </w:p>
        </w:tc>
      </w:tr>
      <w:tr w:rsidR="006D18AE" w:rsidRPr="006D18AE" w:rsidTr="006D18AE">
        <w:tc>
          <w:tcPr>
            <w:tcW w:w="12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Горючі</w:t>
            </w:r>
          </w:p>
        </w:tc>
        <w:tc>
          <w:tcPr>
            <w:tcW w:w="4890"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Під дією вогню або високою температурою займаються або тліють і продовжують горіти або тліти після видалення джерела вогню</w:t>
            </w:r>
          </w:p>
        </w:tc>
        <w:tc>
          <w:tcPr>
            <w:tcW w:w="2745" w:type="dxa"/>
            <w:tcBorders>
              <w:top w:val="single" w:sz="6" w:space="0" w:color="000000"/>
              <w:left w:val="single" w:sz="6" w:space="0" w:color="000000"/>
              <w:bottom w:val="single" w:sz="6" w:space="0" w:color="000000"/>
              <w:right w:val="single" w:sz="6" w:space="0" w:color="000000"/>
            </w:tcBorders>
            <w:hideMark/>
          </w:tcPr>
          <w:p w:rsidR="006D18AE" w:rsidRPr="006D18AE" w:rsidRDefault="006D18AE" w:rsidP="006D18AE">
            <w:pPr>
              <w:spacing w:after="0" w:line="240" w:lineRule="auto"/>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З горючих матеріалів, які незахищені від вогню або високої температури</w:t>
            </w:r>
          </w:p>
        </w:tc>
      </w:tr>
    </w:tbl>
    <w:p w:rsidR="006D18AE" w:rsidRPr="006D18AE" w:rsidRDefault="006D18AE" w:rsidP="003C51AD">
      <w:pPr>
        <w:pStyle w:val="a9"/>
        <w:spacing w:before="0" w:beforeAutospacing="0" w:after="0" w:afterAutospacing="0"/>
        <w:jc w:val="both"/>
        <w:rPr>
          <w:color w:val="000000"/>
          <w:lang w:val="uk-UA"/>
        </w:rPr>
      </w:pPr>
    </w:p>
    <w:p w:rsidR="003C51AD" w:rsidRDefault="003C51AD" w:rsidP="003C51AD">
      <w:pPr>
        <w:pStyle w:val="a9"/>
        <w:spacing w:before="0" w:beforeAutospacing="0" w:after="0" w:afterAutospacing="0"/>
        <w:jc w:val="both"/>
        <w:rPr>
          <w:color w:val="000000"/>
          <w:lang w:val="ru-RU"/>
        </w:rPr>
      </w:pPr>
      <w:r w:rsidRPr="003C51AD">
        <w:rPr>
          <w:color w:val="000000"/>
          <w:lang w:val="ru-RU"/>
        </w:rPr>
        <w:t>Пожежна небезпека у навчальних майстернях, фізико-хімічних та електротехнічних лабораторіях, кабінетах навчальних закладів зумовлена властивостями матеріалів і реагентів, які застосовуються, а також змістом навчальних занять, які проводяться.</w:t>
      </w:r>
    </w:p>
    <w:p w:rsidR="006D18AE" w:rsidRPr="006D18AE" w:rsidRDefault="006D18AE" w:rsidP="006D18AE">
      <w:pPr>
        <w:spacing w:before="100" w:beforeAutospacing="1" w:after="100" w:afterAutospacing="1" w:line="240" w:lineRule="auto"/>
        <w:jc w:val="center"/>
        <w:rPr>
          <w:rFonts w:ascii="Times New Roman" w:eastAsia="Times New Roman" w:hAnsi="Times New Roman"/>
          <w:color w:val="000000"/>
          <w:sz w:val="24"/>
          <w:szCs w:val="24"/>
          <w:lang w:eastAsia="uk-UA"/>
        </w:rPr>
      </w:pPr>
      <w:r w:rsidRPr="006D18AE">
        <w:rPr>
          <w:rFonts w:ascii="Times New Roman" w:eastAsia="Times New Roman" w:hAnsi="Times New Roman"/>
          <w:color w:val="000000"/>
          <w:sz w:val="24"/>
          <w:szCs w:val="24"/>
          <w:lang w:eastAsia="uk-UA"/>
        </w:rPr>
        <w:t>Основні причини виникнення пожеж</w:t>
      </w:r>
    </w:p>
    <w:p w:rsidR="006D18AE" w:rsidRDefault="006D18AE" w:rsidP="003C51AD">
      <w:pPr>
        <w:pStyle w:val="a9"/>
        <w:spacing w:before="0" w:beforeAutospacing="0" w:after="0" w:afterAutospacing="0"/>
        <w:jc w:val="both"/>
        <w:rPr>
          <w:color w:val="000000"/>
          <w:lang w:val="ru-RU"/>
        </w:rPr>
      </w:pPr>
    </w:p>
    <w:p w:rsidR="006D18AE" w:rsidRDefault="006D18AE" w:rsidP="003C51AD">
      <w:pPr>
        <w:pStyle w:val="a9"/>
        <w:spacing w:before="0" w:beforeAutospacing="0" w:after="0" w:afterAutospacing="0"/>
        <w:jc w:val="both"/>
        <w:rPr>
          <w:color w:val="000000"/>
          <w:lang w:val="ru-RU"/>
        </w:rPr>
      </w:pPr>
      <w:r>
        <w:rPr>
          <w:noProof/>
          <w:lang w:val="uk-UA" w:eastAsia="uk-UA"/>
        </w:rPr>
        <w:drawing>
          <wp:inline distT="0" distB="0" distL="0" distR="0">
            <wp:extent cx="5940425" cy="3865886"/>
            <wp:effectExtent l="0" t="0" r="3175" b="1270"/>
            <wp:docPr id="16" name="Рисунок 16" descr="https://studfile.net/html/2706/378/html_ShRvnDW3WJ.WH2c/img-CNGR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378/html_ShRvnDW3WJ.WH2c/img-CNGRTO.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940425" cy="3865886"/>
                    </a:xfrm>
                    <a:prstGeom prst="rect">
                      <a:avLst/>
                    </a:prstGeom>
                    <a:noFill/>
                    <a:ln>
                      <a:noFill/>
                    </a:ln>
                  </pic:spPr>
                </pic:pic>
              </a:graphicData>
            </a:graphic>
          </wp:inline>
        </w:drawing>
      </w:r>
    </w:p>
    <w:p w:rsidR="006D18AE" w:rsidRPr="003C51AD" w:rsidRDefault="006D18AE" w:rsidP="003C51AD">
      <w:pPr>
        <w:pStyle w:val="a9"/>
        <w:spacing w:before="0" w:beforeAutospacing="0" w:after="0" w:afterAutospacing="0"/>
        <w:jc w:val="both"/>
        <w:rPr>
          <w:color w:val="000000"/>
          <w:lang w:val="ru-RU"/>
        </w:rPr>
      </w:pPr>
    </w:p>
    <w:p w:rsidR="003C51AD" w:rsidRPr="00771FB1" w:rsidRDefault="003C51AD" w:rsidP="003C51AD">
      <w:pPr>
        <w:pStyle w:val="a9"/>
        <w:spacing w:before="0" w:beforeAutospacing="0" w:after="0" w:afterAutospacing="0"/>
        <w:jc w:val="both"/>
        <w:rPr>
          <w:i/>
          <w:color w:val="000000"/>
          <w:lang w:val="ru-RU"/>
        </w:rPr>
      </w:pPr>
      <w:r w:rsidRPr="00771FB1">
        <w:rPr>
          <w:i/>
          <w:color w:val="000000"/>
          <w:lang w:val="ru-RU"/>
        </w:rPr>
        <w:t>Основними причинами пожежної небезпеки в кабінетах і ла</w:t>
      </w:r>
      <w:r w:rsidRPr="00771FB1">
        <w:rPr>
          <w:i/>
          <w:color w:val="000000"/>
          <w:lang w:val="ru-RU"/>
        </w:rPr>
        <w:softHyphen/>
        <w:t>бораторіях є такі:</w:t>
      </w:r>
    </w:p>
    <w:p w:rsidR="003C51AD" w:rsidRPr="003C51AD" w:rsidRDefault="003C51AD" w:rsidP="00E56C89">
      <w:pPr>
        <w:pStyle w:val="a9"/>
        <w:numPr>
          <w:ilvl w:val="0"/>
          <w:numId w:val="145"/>
        </w:numPr>
        <w:spacing w:before="0" w:beforeAutospacing="0" w:after="0" w:afterAutospacing="0"/>
        <w:jc w:val="both"/>
        <w:rPr>
          <w:color w:val="000000"/>
          <w:lang w:val="ru-RU"/>
        </w:rPr>
      </w:pPr>
      <w:r w:rsidRPr="003C51AD">
        <w:rPr>
          <w:color w:val="000000"/>
          <w:lang w:val="ru-RU"/>
        </w:rPr>
        <w:t>досліди, які супроводжуються електростатичним розрядом, нагрівом тіл;</w:t>
      </w:r>
    </w:p>
    <w:p w:rsidR="003C51AD" w:rsidRPr="003C51AD" w:rsidRDefault="003C51AD" w:rsidP="00E56C89">
      <w:pPr>
        <w:pStyle w:val="a9"/>
        <w:numPr>
          <w:ilvl w:val="0"/>
          <w:numId w:val="145"/>
        </w:numPr>
        <w:spacing w:before="0" w:beforeAutospacing="0" w:after="0" w:afterAutospacing="0"/>
        <w:jc w:val="both"/>
        <w:rPr>
          <w:color w:val="000000"/>
          <w:lang w:val="ru-RU"/>
        </w:rPr>
      </w:pPr>
      <w:r w:rsidRPr="003C51AD">
        <w:rPr>
          <w:color w:val="000000"/>
          <w:lang w:val="ru-RU"/>
        </w:rPr>
        <w:lastRenderedPageBreak/>
        <w:t>досліди з демонстрації вибухів різних газів і пари:</w:t>
      </w:r>
    </w:p>
    <w:p w:rsidR="003C51AD" w:rsidRPr="003C51AD" w:rsidRDefault="003C51AD" w:rsidP="00E56C89">
      <w:pPr>
        <w:pStyle w:val="a9"/>
        <w:numPr>
          <w:ilvl w:val="0"/>
          <w:numId w:val="145"/>
        </w:numPr>
        <w:spacing w:before="0" w:beforeAutospacing="0" w:after="0" w:afterAutospacing="0"/>
        <w:jc w:val="both"/>
        <w:rPr>
          <w:color w:val="000000"/>
          <w:lang w:val="ru-RU"/>
        </w:rPr>
      </w:pPr>
      <w:r w:rsidRPr="003C51AD">
        <w:rPr>
          <w:color w:val="000000"/>
          <w:lang w:val="ru-RU"/>
        </w:rPr>
        <w:t>необережне поводження з вогнем, вогненебезпечними рідинами;</w:t>
      </w:r>
    </w:p>
    <w:p w:rsidR="003C51AD" w:rsidRPr="003C51AD" w:rsidRDefault="003C51AD" w:rsidP="00E56C89">
      <w:pPr>
        <w:pStyle w:val="a9"/>
        <w:numPr>
          <w:ilvl w:val="0"/>
          <w:numId w:val="145"/>
        </w:numPr>
        <w:spacing w:before="0" w:beforeAutospacing="0" w:after="0" w:afterAutospacing="0"/>
        <w:jc w:val="both"/>
        <w:rPr>
          <w:color w:val="000000"/>
        </w:rPr>
      </w:pPr>
      <w:r w:rsidRPr="003C51AD">
        <w:rPr>
          <w:color w:val="000000"/>
        </w:rPr>
        <w:t>неправильне зберігання вогненебезпечних рідин.</w:t>
      </w:r>
    </w:p>
    <w:p w:rsidR="003C51AD" w:rsidRPr="003C51AD" w:rsidRDefault="003C51AD" w:rsidP="003C51AD">
      <w:pPr>
        <w:pStyle w:val="a9"/>
        <w:spacing w:before="0" w:beforeAutospacing="0" w:after="0" w:afterAutospacing="0"/>
        <w:jc w:val="both"/>
        <w:rPr>
          <w:color w:val="000000"/>
          <w:lang w:val="ru-RU"/>
        </w:rPr>
      </w:pPr>
      <w:r w:rsidRPr="003C51AD">
        <w:rPr>
          <w:color w:val="000000"/>
          <w:lang w:val="ru-RU"/>
        </w:rPr>
        <w:t>Самозайматися можуть ганчірки та клоччя, просочені масти</w:t>
      </w:r>
      <w:r w:rsidRPr="003C51AD">
        <w:rPr>
          <w:color w:val="000000"/>
          <w:lang w:val="ru-RU"/>
        </w:rPr>
        <w:softHyphen/>
        <w:t>лами. Вогне- і вибухонебезпечні речовини потрібно зберігати загальною кількістю не більше 3 кг у спеціальній металевій тарі — ящику, встановленому якомога далі від усіх нагрівальних приладів і можливих виходів.</w:t>
      </w:r>
    </w:p>
    <w:p w:rsidR="003C51AD" w:rsidRDefault="003C51AD" w:rsidP="003C51AD">
      <w:pPr>
        <w:pStyle w:val="a9"/>
        <w:spacing w:before="0" w:beforeAutospacing="0" w:after="0" w:afterAutospacing="0"/>
        <w:jc w:val="both"/>
        <w:rPr>
          <w:color w:val="000000"/>
          <w:lang w:val="ru-RU"/>
        </w:rPr>
      </w:pPr>
      <w:r w:rsidRPr="003C51AD">
        <w:rPr>
          <w:color w:val="000000"/>
          <w:lang w:val="ru-RU"/>
        </w:rPr>
        <w:t>Реактиви, інші речовини та матеріали, сукупне зберігання яких може спричинити акумуляцію тепла, утворення пожежонебез-печних концентрацій або бути імпульсом для самозапалювання, потрібно зберігати окремо у вогнетривких шафах у відповідній упаковці. На банках, бутлях та іншій тарі з хімічними речо</w:t>
      </w:r>
      <w:r w:rsidRPr="003C51AD">
        <w:rPr>
          <w:color w:val="000000"/>
          <w:lang w:val="ru-RU"/>
        </w:rPr>
        <w:softHyphen/>
        <w:t>винами повинні бути чіткі написи із зазначенням їх найхарак</w:t>
      </w:r>
      <w:r w:rsidRPr="003C51AD">
        <w:rPr>
          <w:color w:val="000000"/>
          <w:lang w:val="ru-RU"/>
        </w:rPr>
        <w:softHyphen/>
        <w:t>терніших властивостей: «Вогненебезпечні», «Отруйні», «Хіміч</w:t>
      </w:r>
      <w:r w:rsidRPr="003C51AD">
        <w:rPr>
          <w:color w:val="000000"/>
          <w:lang w:val="ru-RU"/>
        </w:rPr>
        <w:softHyphen/>
        <w:t>но активні» тощо.</w:t>
      </w:r>
      <w:r w:rsidR="00771FB1">
        <w:rPr>
          <w:color w:val="000000"/>
          <w:lang w:val="ru-RU"/>
        </w:rPr>
        <w:t xml:space="preserve"> </w:t>
      </w:r>
    </w:p>
    <w:p w:rsidR="003C51AD" w:rsidRPr="00FE4A4D" w:rsidRDefault="003C51AD" w:rsidP="003C51AD">
      <w:pPr>
        <w:pStyle w:val="a9"/>
        <w:spacing w:before="0" w:beforeAutospacing="0" w:after="0" w:afterAutospacing="0"/>
        <w:jc w:val="both"/>
        <w:rPr>
          <w:color w:val="000000"/>
          <w:lang w:val="ru-RU"/>
        </w:rPr>
      </w:pPr>
      <w:r w:rsidRPr="003C51AD">
        <w:rPr>
          <w:color w:val="000000"/>
          <w:lang w:val="ru-RU"/>
        </w:rPr>
        <w:t>У лабораторіях, майстернях, кабінетах працювати учням з пожежонебезпечними речовинами дозволяється тільки під на</w:t>
      </w:r>
      <w:r w:rsidRPr="003C51AD">
        <w:rPr>
          <w:color w:val="000000"/>
          <w:lang w:val="ru-RU"/>
        </w:rPr>
        <w:softHyphen/>
        <w:t>глядом і керівництвом викладача або лаборанта. Меблі та об</w:t>
      </w:r>
      <w:r w:rsidRPr="003C51AD">
        <w:rPr>
          <w:color w:val="000000"/>
          <w:lang w:val="ru-RU"/>
        </w:rPr>
        <w:softHyphen/>
        <w:t>ладнання у приміщеннях мають бути встановлені так, щоб вони не заважали евакуації людей на випадок пожежі. Робочі столи і витяжні шафи, призначені для роботи з пожежонебезпечними ре</w:t>
      </w:r>
      <w:r w:rsidRPr="003C51AD">
        <w:rPr>
          <w:color w:val="000000"/>
          <w:lang w:val="ru-RU"/>
        </w:rPr>
        <w:softHyphen/>
        <w:t>човинами, повинні знаходитись у належному стані, а при роботі з кислотами та іншими активними речовинами бути стійкими до їхньої дії. Всі приміщення мають забезпечуватися засобами по</w:t>
      </w:r>
      <w:r w:rsidRPr="003C51AD">
        <w:rPr>
          <w:color w:val="000000"/>
          <w:lang w:val="ru-RU"/>
        </w:rPr>
        <w:softHyphen/>
        <w:t xml:space="preserve">жежогасіння відповідно до встановлених норм. Перед проведенням учнями дослідів викладач повинен пояснити можливі причини пожежної небезпеки і профілактичні заходи. </w:t>
      </w:r>
      <w:r w:rsidRPr="00FE4A4D">
        <w:rPr>
          <w:color w:val="000000"/>
          <w:lang w:val="ru-RU"/>
        </w:rPr>
        <w:t>Забороняється вили</w:t>
      </w:r>
      <w:r w:rsidRPr="00FE4A4D">
        <w:rPr>
          <w:color w:val="000000"/>
          <w:lang w:val="ru-RU"/>
        </w:rPr>
        <w:softHyphen/>
        <w:t>вати легкозаймисті й горючі речовини в каналізацію.</w:t>
      </w:r>
    </w:p>
    <w:p w:rsidR="003C51AD" w:rsidRDefault="003C51AD" w:rsidP="00377031">
      <w:pPr>
        <w:spacing w:after="0" w:line="240" w:lineRule="auto"/>
        <w:ind w:firstLine="709"/>
        <w:jc w:val="both"/>
        <w:rPr>
          <w:rFonts w:ascii="Times New Roman" w:hAnsi="Times New Roman"/>
          <w:b/>
          <w:sz w:val="24"/>
          <w:szCs w:val="24"/>
        </w:rPr>
      </w:pPr>
    </w:p>
    <w:p w:rsidR="00771FB1" w:rsidRPr="00771FB1" w:rsidRDefault="00771FB1" w:rsidP="00377031">
      <w:pPr>
        <w:spacing w:after="0" w:line="240" w:lineRule="auto"/>
        <w:ind w:firstLine="709"/>
        <w:jc w:val="both"/>
        <w:rPr>
          <w:rFonts w:ascii="Times New Roman" w:hAnsi="Times New Roman"/>
          <w:b/>
          <w:w w:val="105"/>
          <w:sz w:val="24"/>
          <w:szCs w:val="24"/>
        </w:rPr>
      </w:pPr>
      <w:r w:rsidRPr="00771FB1">
        <w:rPr>
          <w:rFonts w:ascii="Times New Roman" w:hAnsi="Times New Roman"/>
          <w:b/>
          <w:w w:val="105"/>
          <w:sz w:val="24"/>
          <w:szCs w:val="24"/>
        </w:rPr>
        <w:t>Системи</w:t>
      </w:r>
      <w:r w:rsidRPr="00771FB1">
        <w:rPr>
          <w:rFonts w:ascii="Times New Roman" w:hAnsi="Times New Roman"/>
          <w:b/>
          <w:spacing w:val="40"/>
          <w:w w:val="105"/>
          <w:sz w:val="24"/>
          <w:szCs w:val="24"/>
        </w:rPr>
        <w:t xml:space="preserve"> </w:t>
      </w:r>
      <w:r w:rsidRPr="00771FB1">
        <w:rPr>
          <w:rFonts w:ascii="Times New Roman" w:hAnsi="Times New Roman"/>
          <w:b/>
          <w:w w:val="105"/>
          <w:sz w:val="24"/>
          <w:szCs w:val="24"/>
        </w:rPr>
        <w:t>попередження пожеж</w:t>
      </w:r>
    </w:p>
    <w:p w:rsidR="00771FB1" w:rsidRPr="00771FB1" w:rsidRDefault="00771FB1" w:rsidP="00771FB1">
      <w:pPr>
        <w:pStyle w:val="a9"/>
        <w:spacing w:before="0" w:beforeAutospacing="0"/>
        <w:jc w:val="both"/>
        <w:rPr>
          <w:lang w:val="ru-RU"/>
        </w:rPr>
      </w:pPr>
      <w:r w:rsidRPr="00771FB1">
        <w:rPr>
          <w:i/>
          <w:iCs/>
          <w:lang w:val="ru-RU"/>
        </w:rPr>
        <w:t>Пожежна безпека —</w:t>
      </w:r>
      <w:r w:rsidRPr="00771FB1">
        <w:rPr>
          <w:i/>
          <w:iCs/>
        </w:rPr>
        <w:t> </w:t>
      </w:r>
      <w:r w:rsidRPr="00771FB1">
        <w:rPr>
          <w:lang w:val="ru-RU"/>
        </w:rPr>
        <w:t>це стан об'єкта, за якого вилучається мож</w:t>
      </w:r>
      <w:r w:rsidRPr="00771FB1">
        <w:rPr>
          <w:lang w:val="ru-RU"/>
        </w:rPr>
        <w:softHyphen/>
        <w:t>ливість пожежі. У разі виникнення пожежі вживаються необхідні заходи щодо усунення негативного впливу небезпечних факторів пожежі на людей, споруди і матеріальні цінності.</w:t>
      </w:r>
    </w:p>
    <w:p w:rsidR="00771FB1" w:rsidRPr="00771FB1" w:rsidRDefault="00771FB1" w:rsidP="00771FB1">
      <w:pPr>
        <w:pStyle w:val="a9"/>
        <w:spacing w:before="0" w:beforeAutospacing="0"/>
        <w:jc w:val="both"/>
        <w:rPr>
          <w:lang w:val="ru-RU"/>
        </w:rPr>
      </w:pPr>
      <w:r w:rsidRPr="00771FB1">
        <w:rPr>
          <w:i/>
          <w:iCs/>
          <w:lang w:val="ru-RU"/>
        </w:rPr>
        <w:t>Протипожежний режим</w:t>
      </w:r>
      <w:r w:rsidRPr="00771FB1">
        <w:rPr>
          <w:i/>
          <w:iCs/>
        </w:rPr>
        <w:t> </w:t>
      </w:r>
      <w:r w:rsidRPr="00771FB1">
        <w:rPr>
          <w:lang w:val="ru-RU"/>
        </w:rPr>
        <w:t>— це комплекс встановлених норм і правил поведінки людей, виконання робіт і експлуатації об'єкта, спрямованих на забезпечення пожежної безпеки.</w:t>
      </w:r>
    </w:p>
    <w:p w:rsidR="00771FB1" w:rsidRPr="00771FB1" w:rsidRDefault="00771FB1" w:rsidP="00771FB1">
      <w:pPr>
        <w:pStyle w:val="a9"/>
        <w:spacing w:before="0" w:beforeAutospacing="0"/>
        <w:jc w:val="both"/>
        <w:rPr>
          <w:lang w:val="ru-RU"/>
        </w:rPr>
      </w:pPr>
      <w:r w:rsidRPr="00771FB1">
        <w:rPr>
          <w:lang w:val="ru-RU"/>
        </w:rPr>
        <w:t>Пожежна безпека на об'єктах народного господарства забезпечуєть</w:t>
      </w:r>
      <w:r w:rsidRPr="00771FB1">
        <w:rPr>
          <w:lang w:val="ru-RU"/>
        </w:rPr>
        <w:softHyphen/>
        <w:t>ся організаційними, технічними заходами і протипожежним захистом.</w:t>
      </w:r>
    </w:p>
    <w:p w:rsidR="00771FB1" w:rsidRPr="00771FB1" w:rsidRDefault="00771FB1" w:rsidP="00771FB1">
      <w:pPr>
        <w:pStyle w:val="a9"/>
        <w:spacing w:before="0" w:beforeAutospacing="0"/>
        <w:jc w:val="both"/>
      </w:pPr>
      <w:r w:rsidRPr="00771FB1">
        <w:t>До </w:t>
      </w:r>
      <w:r w:rsidRPr="00771FB1">
        <w:rPr>
          <w:i/>
          <w:iCs/>
        </w:rPr>
        <w:t>організаційних заходів </w:t>
      </w:r>
      <w:r w:rsidRPr="00771FB1">
        <w:t>належать:</w:t>
      </w:r>
    </w:p>
    <w:p w:rsidR="00771FB1" w:rsidRPr="00771FB1" w:rsidRDefault="00771FB1" w:rsidP="00E56C89">
      <w:pPr>
        <w:pStyle w:val="a9"/>
        <w:numPr>
          <w:ilvl w:val="0"/>
          <w:numId w:val="146"/>
        </w:numPr>
        <w:spacing w:before="0" w:beforeAutospacing="0"/>
        <w:jc w:val="both"/>
        <w:rPr>
          <w:lang w:val="ru-RU"/>
        </w:rPr>
      </w:pPr>
      <w:r w:rsidRPr="00771FB1">
        <w:rPr>
          <w:lang w:val="ru-RU"/>
        </w:rPr>
        <w:t>розробка правил, інструкцій, інструктажів з протипожежної безпеки;</w:t>
      </w:r>
    </w:p>
    <w:p w:rsidR="00771FB1" w:rsidRPr="00771FB1" w:rsidRDefault="00771FB1" w:rsidP="00E56C89">
      <w:pPr>
        <w:pStyle w:val="a9"/>
        <w:numPr>
          <w:ilvl w:val="0"/>
          <w:numId w:val="146"/>
        </w:numPr>
        <w:spacing w:before="0" w:beforeAutospacing="0"/>
        <w:jc w:val="both"/>
        <w:rPr>
          <w:lang w:val="ru-RU"/>
        </w:rPr>
      </w:pPr>
      <w:r w:rsidRPr="00771FB1">
        <w:rPr>
          <w:lang w:val="ru-RU"/>
        </w:rPr>
        <w:t>організація інструктування і навчання робітників та службовців;</w:t>
      </w:r>
    </w:p>
    <w:p w:rsidR="00771FB1" w:rsidRPr="00771FB1" w:rsidRDefault="00771FB1" w:rsidP="00E56C89">
      <w:pPr>
        <w:pStyle w:val="a9"/>
        <w:numPr>
          <w:ilvl w:val="0"/>
          <w:numId w:val="146"/>
        </w:numPr>
        <w:spacing w:before="0" w:beforeAutospacing="0"/>
        <w:jc w:val="both"/>
        <w:rPr>
          <w:lang w:val="ru-RU"/>
        </w:rPr>
      </w:pPr>
      <w:r w:rsidRPr="00771FB1">
        <w:rPr>
          <w:lang w:val="ru-RU"/>
        </w:rPr>
        <w:t>здійснення контролю за дотриманням встановленого проти</w:t>
      </w:r>
      <w:r w:rsidRPr="00771FB1">
        <w:rPr>
          <w:lang w:val="ru-RU"/>
        </w:rPr>
        <w:softHyphen/>
        <w:t xml:space="preserve"> пожежного режиму всіма працюючими;</w:t>
      </w:r>
    </w:p>
    <w:p w:rsidR="00771FB1" w:rsidRPr="00771FB1" w:rsidRDefault="00771FB1" w:rsidP="00E56C89">
      <w:pPr>
        <w:pStyle w:val="a9"/>
        <w:numPr>
          <w:ilvl w:val="0"/>
          <w:numId w:val="146"/>
        </w:numPr>
        <w:spacing w:before="0" w:beforeAutospacing="0"/>
        <w:jc w:val="both"/>
        <w:rPr>
          <w:lang w:val="ru-RU"/>
        </w:rPr>
      </w:pPr>
      <w:r w:rsidRPr="00771FB1">
        <w:rPr>
          <w:lang w:val="ru-RU"/>
        </w:rPr>
        <w:t>організація добровільних пожежних дружин та пожежотех- нічних комісій;</w:t>
      </w:r>
    </w:p>
    <w:p w:rsidR="00771FB1" w:rsidRPr="00771FB1" w:rsidRDefault="00771FB1" w:rsidP="00E56C89">
      <w:pPr>
        <w:pStyle w:val="a9"/>
        <w:numPr>
          <w:ilvl w:val="0"/>
          <w:numId w:val="146"/>
        </w:numPr>
        <w:spacing w:before="0" w:beforeAutospacing="0"/>
        <w:jc w:val="both"/>
        <w:rPr>
          <w:lang w:val="ru-RU"/>
        </w:rPr>
      </w:pPr>
      <w:r w:rsidRPr="00771FB1">
        <w:rPr>
          <w:lang w:val="ru-RU"/>
        </w:rPr>
        <w:t>щоденна перевірка протипожежного стану приміщень після закінчення роботи;</w:t>
      </w:r>
    </w:p>
    <w:p w:rsidR="00771FB1" w:rsidRPr="00771FB1" w:rsidRDefault="00771FB1" w:rsidP="00E56C89">
      <w:pPr>
        <w:pStyle w:val="a9"/>
        <w:numPr>
          <w:ilvl w:val="0"/>
          <w:numId w:val="146"/>
        </w:numPr>
        <w:spacing w:before="0" w:beforeAutospacing="0"/>
        <w:jc w:val="both"/>
        <w:rPr>
          <w:lang w:val="ru-RU"/>
        </w:rPr>
      </w:pPr>
      <w:r w:rsidRPr="00771FB1">
        <w:rPr>
          <w:lang w:val="ru-RU"/>
        </w:rPr>
        <w:t>розробка і затвердження плану евакуації й порядку опові</w:t>
      </w:r>
      <w:r w:rsidRPr="00771FB1">
        <w:rPr>
          <w:lang w:val="ru-RU"/>
        </w:rPr>
        <w:softHyphen/>
        <w:t>- щення людей на випадок виникнення пожежі;</w:t>
      </w:r>
    </w:p>
    <w:p w:rsidR="00771FB1" w:rsidRPr="00771FB1" w:rsidRDefault="00771FB1" w:rsidP="00E56C89">
      <w:pPr>
        <w:pStyle w:val="a9"/>
        <w:numPr>
          <w:ilvl w:val="0"/>
          <w:numId w:val="146"/>
        </w:numPr>
        <w:spacing w:before="0" w:beforeAutospacing="0"/>
        <w:jc w:val="both"/>
        <w:rPr>
          <w:lang w:val="ru-RU"/>
        </w:rPr>
      </w:pPr>
      <w:r w:rsidRPr="00771FB1">
        <w:rPr>
          <w:lang w:val="ru-RU"/>
        </w:rPr>
        <w:t>дотримання належного протипожежного нагляду за об'єктами;</w:t>
      </w:r>
    </w:p>
    <w:p w:rsidR="00771FB1" w:rsidRDefault="00771FB1" w:rsidP="00E56C89">
      <w:pPr>
        <w:pStyle w:val="a9"/>
        <w:numPr>
          <w:ilvl w:val="0"/>
          <w:numId w:val="146"/>
        </w:numPr>
        <w:spacing w:before="0" w:beforeAutospacing="0"/>
        <w:jc w:val="both"/>
        <w:rPr>
          <w:lang w:val="ru-RU"/>
        </w:rPr>
      </w:pPr>
      <w:r w:rsidRPr="00771FB1">
        <w:rPr>
          <w:lang w:val="ru-RU"/>
        </w:rPr>
        <w:t>організація перевірки належного стану пожежної техніки та інвентарю.</w:t>
      </w:r>
    </w:p>
    <w:p w:rsidR="00771FB1" w:rsidRPr="00771FB1" w:rsidRDefault="00771FB1" w:rsidP="00771FB1">
      <w:pPr>
        <w:pStyle w:val="a9"/>
        <w:spacing w:before="0" w:beforeAutospacing="0"/>
        <w:jc w:val="both"/>
      </w:pPr>
      <w:r w:rsidRPr="00771FB1">
        <w:t>До </w:t>
      </w:r>
      <w:r w:rsidRPr="00771FB1">
        <w:rPr>
          <w:i/>
          <w:iCs/>
        </w:rPr>
        <w:t>технічних заходів </w:t>
      </w:r>
      <w:r w:rsidRPr="00771FB1">
        <w:t>належать:</w:t>
      </w:r>
    </w:p>
    <w:p w:rsidR="00771FB1" w:rsidRPr="00771FB1" w:rsidRDefault="00771FB1" w:rsidP="00E56C89">
      <w:pPr>
        <w:pStyle w:val="a9"/>
        <w:numPr>
          <w:ilvl w:val="0"/>
          <w:numId w:val="147"/>
        </w:numPr>
        <w:spacing w:before="0" w:beforeAutospacing="0"/>
        <w:jc w:val="both"/>
        <w:rPr>
          <w:lang w:val="ru-RU"/>
        </w:rPr>
      </w:pPr>
      <w:r w:rsidRPr="00771FB1">
        <w:rPr>
          <w:lang w:val="ru-RU"/>
        </w:rPr>
        <w:t>дотримання пожежних норм, вимог та правил при влаштуванні будівель, споруд, складів;</w:t>
      </w:r>
    </w:p>
    <w:p w:rsidR="00771FB1" w:rsidRPr="00771FB1" w:rsidRDefault="00771FB1" w:rsidP="00E56C89">
      <w:pPr>
        <w:pStyle w:val="a9"/>
        <w:numPr>
          <w:ilvl w:val="0"/>
          <w:numId w:val="147"/>
        </w:numPr>
        <w:spacing w:before="0" w:beforeAutospacing="0"/>
        <w:jc w:val="both"/>
        <w:rPr>
          <w:lang w:val="ru-RU"/>
        </w:rPr>
      </w:pPr>
      <w:r w:rsidRPr="00771FB1">
        <w:rPr>
          <w:lang w:val="ru-RU"/>
        </w:rPr>
        <w:lastRenderedPageBreak/>
        <w:t>підтримання у справному стані систем опалення, вентиляції, обладнання;</w:t>
      </w:r>
    </w:p>
    <w:p w:rsidR="00771FB1" w:rsidRPr="00771FB1" w:rsidRDefault="00771FB1" w:rsidP="00E56C89">
      <w:pPr>
        <w:pStyle w:val="a9"/>
        <w:numPr>
          <w:ilvl w:val="0"/>
          <w:numId w:val="147"/>
        </w:numPr>
        <w:spacing w:before="0" w:beforeAutospacing="0"/>
        <w:jc w:val="both"/>
        <w:rPr>
          <w:lang w:val="ru-RU"/>
        </w:rPr>
      </w:pPr>
      <w:r w:rsidRPr="00771FB1">
        <w:rPr>
          <w:lang w:val="ru-RU"/>
        </w:rPr>
        <w:t>улаштування автоматичної пожежної сигналізації, систем автоматичного гасіння пожеж та пожежного водопостачання;</w:t>
      </w:r>
    </w:p>
    <w:p w:rsidR="00771FB1" w:rsidRPr="00771FB1" w:rsidRDefault="00771FB1" w:rsidP="00E56C89">
      <w:pPr>
        <w:pStyle w:val="a9"/>
        <w:numPr>
          <w:ilvl w:val="0"/>
          <w:numId w:val="147"/>
        </w:numPr>
        <w:spacing w:before="0" w:beforeAutospacing="0"/>
        <w:jc w:val="both"/>
        <w:rPr>
          <w:lang w:val="ru-RU"/>
        </w:rPr>
      </w:pPr>
      <w:r w:rsidRPr="00771FB1">
        <w:rPr>
          <w:lang w:val="ru-RU"/>
        </w:rPr>
        <w:t>заборона використання обладнання, пристроїв, приміщень та інструментів, що не відповідають вимогам протипожежної безпеки;</w:t>
      </w:r>
    </w:p>
    <w:p w:rsidR="00771FB1" w:rsidRPr="00771FB1" w:rsidRDefault="00771FB1" w:rsidP="00E56C89">
      <w:pPr>
        <w:pStyle w:val="a9"/>
        <w:numPr>
          <w:ilvl w:val="0"/>
          <w:numId w:val="147"/>
        </w:numPr>
        <w:spacing w:before="0" w:beforeAutospacing="0" w:after="0" w:afterAutospacing="0"/>
        <w:jc w:val="both"/>
        <w:rPr>
          <w:lang w:val="ru-RU"/>
        </w:rPr>
      </w:pPr>
      <w:r w:rsidRPr="00771FB1">
        <w:rPr>
          <w:lang w:val="ru-RU"/>
        </w:rPr>
        <w:t>правильна організація праці на робочих місцях з викорис-</w:t>
      </w:r>
      <w:r w:rsidRPr="00771FB1">
        <w:rPr>
          <w:lang w:val="ru-RU"/>
        </w:rPr>
        <w:softHyphen/>
        <w:t xml:space="preserve"> танням пожежонебезпечних інструментів, приладів, технологіч-</w:t>
      </w:r>
      <w:r w:rsidRPr="00771FB1">
        <w:rPr>
          <w:lang w:val="ru-RU"/>
        </w:rPr>
        <w:softHyphen/>
        <w:t xml:space="preserve"> них установок.</w:t>
      </w:r>
    </w:p>
    <w:p w:rsidR="00771FB1" w:rsidRPr="00771FB1" w:rsidRDefault="00771FB1" w:rsidP="00771FB1">
      <w:pPr>
        <w:pStyle w:val="a9"/>
        <w:spacing w:before="0" w:beforeAutospacing="0" w:after="0" w:afterAutospacing="0"/>
        <w:jc w:val="both"/>
        <w:rPr>
          <w:i/>
          <w:lang w:val="ru-RU"/>
        </w:rPr>
      </w:pPr>
      <w:r w:rsidRPr="00771FB1">
        <w:rPr>
          <w:i/>
          <w:lang w:val="ru-RU"/>
        </w:rPr>
        <w:t>Протипожежна автоматика та пожежна сигналізація</w:t>
      </w:r>
    </w:p>
    <w:p w:rsidR="00771FB1" w:rsidRPr="00771FB1" w:rsidRDefault="00771FB1" w:rsidP="00771FB1">
      <w:pPr>
        <w:pStyle w:val="a9"/>
        <w:spacing w:before="0" w:beforeAutospacing="0" w:after="0" w:afterAutospacing="0"/>
        <w:jc w:val="both"/>
        <w:rPr>
          <w:lang w:val="ru-RU"/>
        </w:rPr>
      </w:pPr>
      <w:r w:rsidRPr="00771FB1">
        <w:rPr>
          <w:lang w:val="ru-RU"/>
        </w:rPr>
        <w:t>Засоби протипожежної автоматики поділяють на дві основні групи:</w:t>
      </w:r>
    </w:p>
    <w:p w:rsidR="00771FB1" w:rsidRPr="00771FB1" w:rsidRDefault="00771FB1" w:rsidP="00771FB1">
      <w:pPr>
        <w:pStyle w:val="a9"/>
        <w:spacing w:before="0" w:beforeAutospacing="0" w:after="0" w:afterAutospacing="0"/>
        <w:jc w:val="both"/>
        <w:rPr>
          <w:lang w:val="ru-RU"/>
        </w:rPr>
      </w:pPr>
      <w:r w:rsidRPr="00771FB1">
        <w:rPr>
          <w:lang w:val="ru-RU"/>
        </w:rPr>
        <w:t>•</w:t>
      </w:r>
      <w:r>
        <w:rPr>
          <w:lang w:val="ru-RU"/>
        </w:rPr>
        <w:t xml:space="preserve"> </w:t>
      </w:r>
      <w:r w:rsidRPr="00771FB1">
        <w:rPr>
          <w:lang w:val="ru-RU"/>
        </w:rPr>
        <w:t xml:space="preserve"> установки автоматичного пожежогасіння;</w:t>
      </w:r>
    </w:p>
    <w:p w:rsidR="00771FB1" w:rsidRDefault="00771FB1" w:rsidP="00771FB1">
      <w:pPr>
        <w:pStyle w:val="a9"/>
        <w:spacing w:before="0" w:beforeAutospacing="0" w:after="0" w:afterAutospacing="0"/>
        <w:jc w:val="both"/>
        <w:rPr>
          <w:lang w:val="ru-RU"/>
        </w:rPr>
      </w:pPr>
      <w:r>
        <w:rPr>
          <w:lang w:val="ru-RU"/>
        </w:rPr>
        <w:t xml:space="preserve">• </w:t>
      </w:r>
      <w:r w:rsidRPr="00771FB1">
        <w:rPr>
          <w:lang w:val="ru-RU"/>
        </w:rPr>
        <w:t xml:space="preserve">установки автоматичної пожежної сигналізації. </w:t>
      </w:r>
    </w:p>
    <w:p w:rsidR="00771FB1" w:rsidRPr="00771FB1" w:rsidRDefault="00771FB1" w:rsidP="00771FB1">
      <w:pPr>
        <w:pStyle w:val="a9"/>
        <w:spacing w:before="0" w:beforeAutospacing="0" w:after="0" w:afterAutospacing="0"/>
        <w:jc w:val="both"/>
        <w:rPr>
          <w:lang w:val="ru-RU"/>
        </w:rPr>
      </w:pPr>
      <w:r w:rsidRPr="00771FB1">
        <w:rPr>
          <w:lang w:val="ru-RU"/>
        </w:rPr>
        <w:t>Установки автоматичного п</w:t>
      </w:r>
      <w:r>
        <w:rPr>
          <w:lang w:val="ru-RU"/>
        </w:rPr>
        <w:t>ожежогасіння, залежно від вогне</w:t>
      </w:r>
      <w:r w:rsidRPr="00771FB1">
        <w:rPr>
          <w:lang w:val="ru-RU"/>
        </w:rPr>
        <w:t>гасильного складу, можуть бути:</w:t>
      </w:r>
    </w:p>
    <w:p w:rsidR="00771FB1" w:rsidRPr="00771FB1" w:rsidRDefault="00771FB1" w:rsidP="00E56C89">
      <w:pPr>
        <w:pStyle w:val="a9"/>
        <w:numPr>
          <w:ilvl w:val="0"/>
          <w:numId w:val="148"/>
        </w:numPr>
        <w:spacing w:before="0" w:beforeAutospacing="0" w:after="0" w:afterAutospacing="0"/>
        <w:jc w:val="both"/>
      </w:pPr>
      <w:r w:rsidRPr="00771FB1">
        <w:t>водяними;</w:t>
      </w:r>
    </w:p>
    <w:p w:rsidR="00771FB1" w:rsidRPr="00771FB1" w:rsidRDefault="00771FB1" w:rsidP="00E56C89">
      <w:pPr>
        <w:pStyle w:val="a9"/>
        <w:numPr>
          <w:ilvl w:val="0"/>
          <w:numId w:val="148"/>
        </w:numPr>
        <w:spacing w:before="0" w:beforeAutospacing="0" w:after="0" w:afterAutospacing="0"/>
        <w:jc w:val="both"/>
      </w:pPr>
      <w:r w:rsidRPr="00771FB1">
        <w:t>порошковими;</w:t>
      </w:r>
    </w:p>
    <w:p w:rsidR="00771FB1" w:rsidRPr="00771FB1" w:rsidRDefault="00771FB1" w:rsidP="00E56C89">
      <w:pPr>
        <w:pStyle w:val="a9"/>
        <w:numPr>
          <w:ilvl w:val="0"/>
          <w:numId w:val="148"/>
        </w:numPr>
        <w:spacing w:before="0" w:beforeAutospacing="0" w:after="0" w:afterAutospacing="0"/>
        <w:jc w:val="both"/>
      </w:pPr>
      <w:r w:rsidRPr="00771FB1">
        <w:t>пінними;</w:t>
      </w:r>
    </w:p>
    <w:p w:rsidR="00771FB1" w:rsidRPr="00771FB1" w:rsidRDefault="00771FB1" w:rsidP="00E56C89">
      <w:pPr>
        <w:pStyle w:val="a9"/>
        <w:numPr>
          <w:ilvl w:val="0"/>
          <w:numId w:val="148"/>
        </w:numPr>
        <w:spacing w:before="0" w:beforeAutospacing="0" w:after="0" w:afterAutospacing="0"/>
        <w:jc w:val="both"/>
      </w:pPr>
      <w:r w:rsidRPr="00771FB1">
        <w:t>газовими;</w:t>
      </w:r>
    </w:p>
    <w:p w:rsidR="00771FB1" w:rsidRPr="00771FB1" w:rsidRDefault="00771FB1" w:rsidP="00E56C89">
      <w:pPr>
        <w:pStyle w:val="a9"/>
        <w:numPr>
          <w:ilvl w:val="0"/>
          <w:numId w:val="148"/>
        </w:numPr>
        <w:spacing w:before="0" w:beforeAutospacing="0" w:after="0" w:afterAutospacing="0"/>
        <w:jc w:val="both"/>
      </w:pPr>
      <w:r w:rsidRPr="00771FB1">
        <w:t>хладоновими.</w:t>
      </w:r>
    </w:p>
    <w:p w:rsidR="00771FB1" w:rsidRPr="00771FB1" w:rsidRDefault="00771FB1" w:rsidP="00771FB1">
      <w:pPr>
        <w:pStyle w:val="a9"/>
        <w:spacing w:before="0" w:beforeAutospacing="0" w:after="0" w:afterAutospacing="0"/>
        <w:jc w:val="both"/>
        <w:rPr>
          <w:lang w:val="ru-RU"/>
        </w:rPr>
      </w:pPr>
      <w:r w:rsidRPr="00771FB1">
        <w:rPr>
          <w:lang w:val="ru-RU"/>
        </w:rPr>
        <w:t>Для гасіння пожеж на підприємствах застосовують стаціонарні водяні установки автоматичного пожежогасіння. Ця установка складається з мережі водопроводів, запасних резервуарів, насосної станції, водозабірних споруд. На трасах трубопроводів як зовніш</w:t>
      </w:r>
      <w:r w:rsidRPr="00771FB1">
        <w:rPr>
          <w:lang w:val="ru-RU"/>
        </w:rPr>
        <w:softHyphen/>
        <w:t>ньої, так і внутрішньої мережі змонтовано пожежні крани, до яких приєднують рукави з брандспойтами. У приміщеннях, де зберігаю</w:t>
      </w:r>
      <w:r w:rsidRPr="00771FB1">
        <w:rPr>
          <w:lang w:val="ru-RU"/>
        </w:rPr>
        <w:softHyphen/>
        <w:t>ться горючі матеріали, споруджують спринклерні або дренчерні установки. Спринклерні та дренчерні установки — це системи автоматичного пожежогасіння, які відрізняються принципом спрацювання та зоною дії:</w:t>
      </w:r>
      <w:r w:rsidRPr="00771FB1">
        <w:t> </w:t>
      </w:r>
      <w:r w:rsidRPr="00771FB1">
        <w:rPr>
          <w:rStyle w:val="aa"/>
          <w:b w:val="0"/>
          <w:color w:val="0A0A0A"/>
          <w:shd w:val="clear" w:color="auto" w:fill="FFFFFF"/>
          <w:lang w:val="ru-RU"/>
        </w:rPr>
        <w:t>спринклерні</w:t>
      </w:r>
      <w:r w:rsidRPr="00771FB1">
        <w:rPr>
          <w:b/>
          <w:color w:val="0A0A0A"/>
          <w:shd w:val="clear" w:color="auto" w:fill="FFFFFF"/>
        </w:rPr>
        <w:t> </w:t>
      </w:r>
      <w:r w:rsidRPr="00771FB1">
        <w:rPr>
          <w:color w:val="0A0A0A"/>
          <w:shd w:val="clear" w:color="auto" w:fill="FFFFFF"/>
          <w:lang w:val="ru-RU"/>
        </w:rPr>
        <w:t>мають закриті форсунки і гасять</w:t>
      </w:r>
      <w:r w:rsidRPr="00771FB1">
        <w:rPr>
          <w:color w:val="0A0A0A"/>
          <w:shd w:val="clear" w:color="auto" w:fill="FFFFFF"/>
        </w:rPr>
        <w:t> </w:t>
      </w:r>
      <w:r w:rsidRPr="00771FB1">
        <w:rPr>
          <w:rStyle w:val="aa"/>
          <w:b w:val="0"/>
          <w:color w:val="0A0A0A"/>
          <w:shd w:val="clear" w:color="auto" w:fill="FFFFFF"/>
          <w:lang w:val="ru-RU"/>
        </w:rPr>
        <w:t>локально</w:t>
      </w:r>
      <w:r w:rsidRPr="00771FB1">
        <w:rPr>
          <w:color w:val="0A0A0A"/>
          <w:shd w:val="clear" w:color="auto" w:fill="FFFFFF"/>
        </w:rPr>
        <w:t> </w:t>
      </w:r>
      <w:r w:rsidRPr="00771FB1">
        <w:rPr>
          <w:color w:val="0A0A0A"/>
          <w:shd w:val="clear" w:color="auto" w:fill="FFFFFF"/>
          <w:lang w:val="ru-RU"/>
        </w:rPr>
        <w:t>лише осередок вогню (спрацьовують індивідуально), а</w:t>
      </w:r>
      <w:r w:rsidRPr="00771FB1">
        <w:rPr>
          <w:color w:val="0A0A0A"/>
          <w:shd w:val="clear" w:color="auto" w:fill="FFFFFF"/>
        </w:rPr>
        <w:t> </w:t>
      </w:r>
      <w:r w:rsidRPr="00771FB1">
        <w:rPr>
          <w:rStyle w:val="aa"/>
          <w:b w:val="0"/>
          <w:color w:val="0A0A0A"/>
          <w:shd w:val="clear" w:color="auto" w:fill="FFFFFF"/>
          <w:lang w:val="ru-RU"/>
        </w:rPr>
        <w:t>дренчерні</w:t>
      </w:r>
      <w:r w:rsidRPr="00771FB1">
        <w:rPr>
          <w:b/>
          <w:color w:val="0A0A0A"/>
          <w:shd w:val="clear" w:color="auto" w:fill="FFFFFF"/>
        </w:rPr>
        <w:t> </w:t>
      </w:r>
      <w:r w:rsidRPr="00771FB1">
        <w:rPr>
          <w:color w:val="0A0A0A"/>
          <w:shd w:val="clear" w:color="auto" w:fill="FFFFFF"/>
          <w:lang w:val="ru-RU"/>
        </w:rPr>
        <w:t>— завжди відкриті форсунки, що подають воду на</w:t>
      </w:r>
      <w:r w:rsidRPr="00771FB1">
        <w:rPr>
          <w:color w:val="0A0A0A"/>
          <w:shd w:val="clear" w:color="auto" w:fill="FFFFFF"/>
        </w:rPr>
        <w:t> </w:t>
      </w:r>
      <w:r w:rsidRPr="00771FB1">
        <w:rPr>
          <w:rStyle w:val="aa"/>
          <w:b w:val="0"/>
          <w:color w:val="0A0A0A"/>
          <w:shd w:val="clear" w:color="auto" w:fill="FFFFFF"/>
          <w:lang w:val="ru-RU"/>
        </w:rPr>
        <w:t>всю площу</w:t>
      </w:r>
      <w:r w:rsidRPr="00771FB1">
        <w:rPr>
          <w:color w:val="0A0A0A"/>
          <w:shd w:val="clear" w:color="auto" w:fill="FFFFFF"/>
        </w:rPr>
        <w:t> </w:t>
      </w:r>
      <w:r w:rsidRPr="00771FB1">
        <w:rPr>
          <w:color w:val="0A0A0A"/>
          <w:shd w:val="clear" w:color="auto" w:fill="FFFFFF"/>
          <w:lang w:val="ru-RU"/>
        </w:rPr>
        <w:t>одночасно за сигналом тривоги, і використовуються для об'єктів з високою пожежною небезпекою. Спринклерні</w:t>
      </w:r>
      <w:r w:rsidRPr="00771FB1">
        <w:rPr>
          <w:color w:val="0A0A0A"/>
          <w:shd w:val="clear" w:color="auto" w:fill="FFFFFF"/>
        </w:rPr>
        <w:t> </w:t>
      </w:r>
      <w:r w:rsidRPr="00771FB1">
        <w:rPr>
          <w:lang w:val="ru-RU"/>
        </w:rPr>
        <w:t>системи автоматично реагують на температуру, тоді як дренчерні активуються від пожежної сигналізації</w:t>
      </w:r>
      <w:r w:rsidRPr="00771FB1">
        <w:rPr>
          <w:rFonts w:ascii="Arial" w:hAnsi="Arial" w:cs="Arial"/>
          <w:color w:val="0A0A0A"/>
          <w:shd w:val="clear" w:color="auto" w:fill="FFFFFF"/>
          <w:lang w:val="ru-RU"/>
        </w:rPr>
        <w:t>.</w:t>
      </w:r>
      <w:r>
        <w:rPr>
          <w:rStyle w:val="vkekvd"/>
          <w:rFonts w:ascii="Arial" w:hAnsi="Arial" w:cs="Arial"/>
          <w:color w:val="0A0A0A"/>
          <w:shd w:val="clear" w:color="auto" w:fill="FFFFFF"/>
        </w:rPr>
        <w:t> </w:t>
      </w:r>
      <w:r w:rsidRPr="00771FB1">
        <w:rPr>
          <w:lang w:val="ru-RU"/>
        </w:rPr>
        <w:t xml:space="preserve"> Це система трубопроводів, що розташовані під стелею приміщення і обладнані зрошувальною системою. Спринклерна установка завжди заповнена водою під тиском 0,4 МПа. Спринк</w:t>
      </w:r>
      <w:r w:rsidRPr="00771FB1">
        <w:rPr>
          <w:lang w:val="ru-RU"/>
        </w:rPr>
        <w:softHyphen/>
        <w:t>лерні зрошувачі вмикаються автоматично, якщо у приміщенні виникає пожежа і температура повітря підвищується до гранич</w:t>
      </w:r>
      <w:r w:rsidRPr="00771FB1">
        <w:rPr>
          <w:lang w:val="ru-RU"/>
        </w:rPr>
        <w:softHyphen/>
        <w:t>ної межі. Всі зрошувальні головки мають спеціальний легко</w:t>
      </w:r>
      <w:r w:rsidRPr="00771FB1">
        <w:rPr>
          <w:lang w:val="ru-RU"/>
        </w:rPr>
        <w:softHyphen/>
        <w:t>плавкий замок, який, нагріваючись до температури (72, 93, 141 °С) плавиться і відкриває отвір, з якого вода у вигляді</w:t>
      </w:r>
      <w:r>
        <w:rPr>
          <w:lang w:val="ru-RU"/>
        </w:rPr>
        <w:t xml:space="preserve"> </w:t>
      </w:r>
      <w:r w:rsidRPr="00771FB1">
        <w:rPr>
          <w:lang w:val="ru-RU"/>
        </w:rPr>
        <w:t>зрошувального факела подається до зони горіння. Спринклерні установки обладнані також сигнальним пристроєм для визову пожежної команди.</w:t>
      </w:r>
    </w:p>
    <w:p w:rsidR="00771FB1" w:rsidRPr="00771FB1" w:rsidRDefault="00771FB1" w:rsidP="00771FB1">
      <w:pPr>
        <w:pStyle w:val="a9"/>
        <w:spacing w:before="0" w:beforeAutospacing="0"/>
        <w:jc w:val="both"/>
        <w:rPr>
          <w:lang w:val="ru-RU"/>
        </w:rPr>
      </w:pPr>
      <w:r w:rsidRPr="00771FB1">
        <w:rPr>
          <w:lang w:val="ru-RU"/>
        </w:rPr>
        <w:t>Дренчерна установка подібна до спринклерної, але має зрошу</w:t>
      </w:r>
      <w:r w:rsidRPr="00771FB1">
        <w:rPr>
          <w:lang w:val="ru-RU"/>
        </w:rPr>
        <w:softHyphen/>
        <w:t>вальні головки відкритого типу. Дренчерна установка вмикається вручну або за допомогою автоматичного пристрою.</w:t>
      </w:r>
    </w:p>
    <w:p w:rsidR="00771FB1" w:rsidRPr="00771FB1" w:rsidRDefault="00771FB1" w:rsidP="00EC405F">
      <w:pPr>
        <w:pStyle w:val="a9"/>
        <w:spacing w:before="0" w:beforeAutospacing="0" w:after="0" w:afterAutospacing="0"/>
        <w:jc w:val="both"/>
        <w:rPr>
          <w:lang w:val="ru-RU"/>
        </w:rPr>
      </w:pPr>
      <w:r w:rsidRPr="00771FB1">
        <w:rPr>
          <w:lang w:val="ru-RU"/>
        </w:rPr>
        <w:t>Пожежна сигналізація використовується</w:t>
      </w:r>
      <w:r w:rsidRPr="00771FB1">
        <w:t> </w:t>
      </w:r>
      <w:r w:rsidRPr="00771FB1">
        <w:rPr>
          <w:i/>
          <w:iCs/>
          <w:lang w:val="ru-RU"/>
        </w:rPr>
        <w:t>для виявлення і подачі</w:t>
      </w:r>
      <w:r w:rsidRPr="00771FB1">
        <w:rPr>
          <w:i/>
          <w:iCs/>
        </w:rPr>
        <w:t> </w:t>
      </w:r>
      <w:r w:rsidRPr="00771FB1">
        <w:rPr>
          <w:i/>
          <w:iCs/>
          <w:lang w:val="ru-RU"/>
        </w:rPr>
        <w:t>сигналу про пожежу та виклику пожежних команд.</w:t>
      </w:r>
    </w:p>
    <w:p w:rsidR="00771FB1" w:rsidRPr="00771FB1" w:rsidRDefault="00771FB1" w:rsidP="00EC405F">
      <w:pPr>
        <w:pStyle w:val="a9"/>
        <w:spacing w:before="0" w:beforeAutospacing="0" w:after="0" w:afterAutospacing="0"/>
        <w:jc w:val="both"/>
        <w:rPr>
          <w:lang w:val="ru-RU"/>
        </w:rPr>
      </w:pPr>
      <w:r w:rsidRPr="00771FB1">
        <w:rPr>
          <w:lang w:val="ru-RU"/>
        </w:rPr>
        <w:t>Основними елементами пожежної сигналізації вважають:</w:t>
      </w:r>
    </w:p>
    <w:p w:rsidR="00771FB1" w:rsidRPr="00771FB1" w:rsidRDefault="00771FB1" w:rsidP="00E56C89">
      <w:pPr>
        <w:pStyle w:val="a9"/>
        <w:numPr>
          <w:ilvl w:val="0"/>
          <w:numId w:val="149"/>
        </w:numPr>
        <w:spacing w:before="0" w:beforeAutospacing="0" w:after="0" w:afterAutospacing="0"/>
        <w:jc w:val="both"/>
        <w:rPr>
          <w:lang w:val="ru-RU"/>
        </w:rPr>
      </w:pPr>
      <w:r w:rsidRPr="00771FB1">
        <w:rPr>
          <w:lang w:val="ru-RU"/>
        </w:rPr>
        <w:t>повідомлювачі (сигнал тривоги про пожежу), які встановлюю</w:t>
      </w:r>
      <w:r w:rsidRPr="00771FB1">
        <w:rPr>
          <w:lang w:val="ru-RU"/>
        </w:rPr>
        <w:softHyphen/>
        <w:t xml:space="preserve"> ться всередині споруди або поза нею;</w:t>
      </w:r>
    </w:p>
    <w:p w:rsidR="00771FB1" w:rsidRPr="00771FB1" w:rsidRDefault="00771FB1" w:rsidP="00E56C89">
      <w:pPr>
        <w:pStyle w:val="a9"/>
        <w:numPr>
          <w:ilvl w:val="0"/>
          <w:numId w:val="149"/>
        </w:numPr>
        <w:spacing w:before="0" w:beforeAutospacing="0" w:after="0" w:afterAutospacing="0"/>
        <w:jc w:val="both"/>
        <w:rPr>
          <w:lang w:val="ru-RU"/>
        </w:rPr>
      </w:pPr>
      <w:r w:rsidRPr="00771FB1">
        <w:rPr>
          <w:lang w:val="ru-RU"/>
        </w:rPr>
        <w:t>приймальні апарати або установки, контрольно-приймальні пульти для приймання і фіксації сигналів від повідомлювачів, а також контролю справності повідомлювачів та ліній зв'язку;</w:t>
      </w:r>
    </w:p>
    <w:p w:rsidR="00771FB1" w:rsidRPr="00771FB1" w:rsidRDefault="00771FB1" w:rsidP="00E56C89">
      <w:pPr>
        <w:pStyle w:val="a9"/>
        <w:numPr>
          <w:ilvl w:val="0"/>
          <w:numId w:val="149"/>
        </w:numPr>
        <w:spacing w:before="0" w:beforeAutospacing="0" w:after="0" w:afterAutospacing="0"/>
        <w:jc w:val="both"/>
      </w:pPr>
      <w:r w:rsidRPr="00771FB1">
        <w:rPr>
          <w:lang w:val="ru-RU"/>
        </w:rPr>
        <w:t xml:space="preserve">повітряні або кабельні лінії, які з'єднують повідомлювачів з пожежною службою </w:t>
      </w:r>
      <w:r w:rsidRPr="00771FB1">
        <w:t>(найчастіше це звичайний телефонний зв'я</w:t>
      </w:r>
      <w:r w:rsidRPr="00771FB1">
        <w:softHyphen/>
        <w:t xml:space="preserve"> зок за номером 01).</w:t>
      </w:r>
    </w:p>
    <w:p w:rsidR="00771FB1" w:rsidRPr="00771FB1" w:rsidRDefault="00771FB1" w:rsidP="00EC405F">
      <w:pPr>
        <w:pStyle w:val="a9"/>
        <w:spacing w:before="0" w:beforeAutospacing="0" w:after="0" w:afterAutospacing="0"/>
        <w:jc w:val="both"/>
      </w:pPr>
      <w:r w:rsidRPr="00771FB1">
        <w:lastRenderedPageBreak/>
        <w:t>Пожежна сигналізація буває:</w:t>
      </w:r>
    </w:p>
    <w:p w:rsidR="00771FB1" w:rsidRPr="00771FB1" w:rsidRDefault="00771FB1" w:rsidP="00E56C89">
      <w:pPr>
        <w:pStyle w:val="a9"/>
        <w:numPr>
          <w:ilvl w:val="0"/>
          <w:numId w:val="150"/>
        </w:numPr>
        <w:spacing w:before="0" w:beforeAutospacing="0" w:after="0" w:afterAutospacing="0"/>
        <w:jc w:val="both"/>
        <w:rPr>
          <w:lang w:val="ru-RU"/>
        </w:rPr>
      </w:pPr>
      <w:r w:rsidRPr="00771FB1">
        <w:rPr>
          <w:lang w:val="ru-RU"/>
        </w:rPr>
        <w:t>променева, за якої кожен повідомлювач приєднується до ок</w:t>
      </w:r>
      <w:r w:rsidRPr="00771FB1">
        <w:rPr>
          <w:lang w:val="ru-RU"/>
        </w:rPr>
        <w:softHyphen/>
        <w:t>- ремої пари проводів;</w:t>
      </w:r>
    </w:p>
    <w:p w:rsidR="00771FB1" w:rsidRPr="00771FB1" w:rsidRDefault="00771FB1" w:rsidP="00E56C89">
      <w:pPr>
        <w:pStyle w:val="a9"/>
        <w:numPr>
          <w:ilvl w:val="0"/>
          <w:numId w:val="150"/>
        </w:numPr>
        <w:spacing w:before="0" w:beforeAutospacing="0" w:after="0" w:afterAutospacing="0"/>
        <w:jc w:val="both"/>
        <w:rPr>
          <w:lang w:val="ru-RU"/>
        </w:rPr>
      </w:pPr>
      <w:r w:rsidRPr="00771FB1">
        <w:rPr>
          <w:lang w:val="ru-RU"/>
        </w:rPr>
        <w:t>кільцева, де всі повідомлювачі приєднуються до одного за</w:t>
      </w:r>
      <w:r w:rsidRPr="00771FB1">
        <w:rPr>
          <w:lang w:val="ru-RU"/>
        </w:rPr>
        <w:softHyphen/>
        <w:t xml:space="preserve"> гального проводу (кільця).</w:t>
      </w:r>
    </w:p>
    <w:p w:rsidR="00771FB1" w:rsidRPr="00771FB1" w:rsidRDefault="00771FB1" w:rsidP="00EC405F">
      <w:pPr>
        <w:pStyle w:val="a9"/>
        <w:spacing w:before="0" w:beforeAutospacing="0" w:after="0" w:afterAutospacing="0"/>
        <w:jc w:val="both"/>
        <w:rPr>
          <w:lang w:val="ru-RU"/>
        </w:rPr>
      </w:pPr>
      <w:r w:rsidRPr="00771FB1">
        <w:rPr>
          <w:lang w:val="ru-RU"/>
        </w:rPr>
        <w:t>Пожежні повідомлювачі можуть бути автоматичні та ручні. Автоматичний повідомлювач — це прилад оповіщення, який реагує на характерні фактори пожежі: дим, радіаційне випромі</w:t>
      </w:r>
      <w:r w:rsidRPr="00771FB1">
        <w:rPr>
          <w:lang w:val="ru-RU"/>
        </w:rPr>
        <w:softHyphen/>
        <w:t>нювання, підвищення температури. Радіоізотопний повідомлювач реагує на ультрафіолетове випромінювання. Димові повідомлю</w:t>
      </w:r>
      <w:r w:rsidRPr="00771FB1">
        <w:rPr>
          <w:lang w:val="ru-RU"/>
        </w:rPr>
        <w:softHyphen/>
        <w:t>вачі працюють на фотоелементах або іонізаційних камерах.</w:t>
      </w:r>
    </w:p>
    <w:p w:rsidR="00771FB1" w:rsidRPr="00771FB1" w:rsidRDefault="00771FB1" w:rsidP="00EC405F">
      <w:pPr>
        <w:pStyle w:val="a9"/>
        <w:spacing w:before="0" w:beforeAutospacing="0" w:after="0" w:afterAutospacing="0"/>
        <w:jc w:val="both"/>
        <w:rPr>
          <w:lang w:val="ru-RU"/>
        </w:rPr>
      </w:pPr>
      <w:r w:rsidRPr="00771FB1">
        <w:rPr>
          <w:i/>
          <w:iCs/>
          <w:lang w:val="ru-RU"/>
        </w:rPr>
        <w:t>Ручний пожежний повідомлювач</w:t>
      </w:r>
      <w:r w:rsidRPr="00771FB1">
        <w:rPr>
          <w:i/>
          <w:iCs/>
        </w:rPr>
        <w:t> </w:t>
      </w:r>
      <w:r w:rsidRPr="00771FB1">
        <w:rPr>
          <w:lang w:val="ru-RU"/>
        </w:rPr>
        <w:t>— це повідомлювач, який при</w:t>
      </w:r>
      <w:r w:rsidRPr="00771FB1">
        <w:rPr>
          <w:lang w:val="ru-RU"/>
        </w:rPr>
        <w:softHyphen/>
        <w:t>водиться в дію ручним способом. Всі пожежні повідомлювачі з'єднані лініями зв'язку із пожежним приймальним пультом. Пульт постійно контролює справність пожежних повідомлювачів і ліній зв'язку (обрив, коротке замикання, несправність або відсутність пожежного повідомлювача).</w:t>
      </w:r>
    </w:p>
    <w:p w:rsidR="00771FB1" w:rsidRPr="00771FB1" w:rsidRDefault="00771FB1" w:rsidP="00EC405F">
      <w:pPr>
        <w:pStyle w:val="a9"/>
        <w:spacing w:before="0" w:beforeAutospacing="0" w:after="0" w:afterAutospacing="0"/>
        <w:jc w:val="both"/>
        <w:rPr>
          <w:lang w:val="ru-RU"/>
        </w:rPr>
      </w:pPr>
      <w:r w:rsidRPr="00771FB1">
        <w:rPr>
          <w:lang w:val="ru-RU"/>
        </w:rPr>
        <w:t>У випадку спрацьовування пожежного повідомлювача від по</w:t>
      </w:r>
      <w:r w:rsidRPr="00771FB1">
        <w:rPr>
          <w:lang w:val="ru-RU"/>
        </w:rPr>
        <w:softHyphen/>
        <w:t>жежі на пульті вмикається внутрішня світлова і звукова сигна</w:t>
      </w:r>
      <w:r w:rsidRPr="00771FB1">
        <w:rPr>
          <w:lang w:val="ru-RU"/>
        </w:rPr>
        <w:softHyphen/>
        <w:t>лізація «Тривога».</w:t>
      </w:r>
    </w:p>
    <w:p w:rsidR="00771FB1" w:rsidRPr="00771FB1" w:rsidRDefault="00771FB1" w:rsidP="00EC405F">
      <w:pPr>
        <w:pStyle w:val="a9"/>
        <w:spacing w:before="0" w:beforeAutospacing="0" w:after="0" w:afterAutospacing="0"/>
        <w:jc w:val="both"/>
        <w:rPr>
          <w:lang w:val="ru-RU"/>
        </w:rPr>
      </w:pPr>
      <w:r w:rsidRPr="00771FB1">
        <w:rPr>
          <w:lang w:val="ru-RU"/>
        </w:rPr>
        <w:t>Якщо є зв'язок пожежної станції з пожежною частиною, сиг</w:t>
      </w:r>
      <w:r w:rsidRPr="00771FB1">
        <w:rPr>
          <w:lang w:val="ru-RU"/>
        </w:rPr>
        <w:softHyphen/>
        <w:t>нал «Тривога» подається автоматично і до пожежної частини. У населених пунктах, на підприємствах, організаціях є телефон</w:t>
      </w:r>
      <w:r w:rsidRPr="00771FB1">
        <w:rPr>
          <w:lang w:val="ru-RU"/>
        </w:rPr>
        <w:softHyphen/>
        <w:t>ний зв'язок з пожежною частиною, який входить до системи пожежної сигналізації.</w:t>
      </w:r>
    </w:p>
    <w:p w:rsidR="00771FB1" w:rsidRPr="00771FB1" w:rsidRDefault="00771FB1" w:rsidP="00EC405F">
      <w:pPr>
        <w:pStyle w:val="a9"/>
        <w:spacing w:before="0" w:beforeAutospacing="0" w:after="0" w:afterAutospacing="0"/>
        <w:jc w:val="both"/>
        <w:rPr>
          <w:lang w:val="ru-RU"/>
        </w:rPr>
      </w:pPr>
      <w:r w:rsidRPr="00771FB1">
        <w:rPr>
          <w:lang w:val="ru-RU"/>
        </w:rPr>
        <w:t>З метою запобігання виникненню пожеж, їх поширенню та для боротьби з ними робітники, інженерно-технічні працівники проходять інструктажі й навчання за спеціальними програмами.</w:t>
      </w:r>
    </w:p>
    <w:p w:rsidR="00771FB1" w:rsidRPr="00771FB1" w:rsidRDefault="00771FB1" w:rsidP="00EC405F">
      <w:pPr>
        <w:pStyle w:val="a9"/>
        <w:spacing w:before="0" w:beforeAutospacing="0" w:after="0" w:afterAutospacing="0"/>
        <w:jc w:val="both"/>
      </w:pPr>
      <w:r w:rsidRPr="00771FB1">
        <w:t>Види протипожежних інструктажів:</w:t>
      </w:r>
    </w:p>
    <w:p w:rsidR="00771FB1" w:rsidRPr="00771FB1" w:rsidRDefault="00771FB1" w:rsidP="00E56C89">
      <w:pPr>
        <w:pStyle w:val="a9"/>
        <w:numPr>
          <w:ilvl w:val="0"/>
          <w:numId w:val="151"/>
        </w:numPr>
        <w:spacing w:before="0" w:beforeAutospacing="0" w:after="0" w:afterAutospacing="0"/>
        <w:jc w:val="both"/>
      </w:pPr>
      <w:r w:rsidRPr="00771FB1">
        <w:t>вступний;</w:t>
      </w:r>
    </w:p>
    <w:p w:rsidR="00771FB1" w:rsidRPr="00771FB1" w:rsidRDefault="00771FB1" w:rsidP="00E56C89">
      <w:pPr>
        <w:pStyle w:val="a9"/>
        <w:numPr>
          <w:ilvl w:val="0"/>
          <w:numId w:val="151"/>
        </w:numPr>
        <w:spacing w:before="0" w:beforeAutospacing="0" w:after="0" w:afterAutospacing="0"/>
        <w:jc w:val="both"/>
      </w:pPr>
      <w:r w:rsidRPr="00771FB1">
        <w:t>первинний;</w:t>
      </w:r>
    </w:p>
    <w:p w:rsidR="00771FB1" w:rsidRPr="00771FB1" w:rsidRDefault="00771FB1" w:rsidP="00E56C89">
      <w:pPr>
        <w:pStyle w:val="a9"/>
        <w:numPr>
          <w:ilvl w:val="0"/>
          <w:numId w:val="151"/>
        </w:numPr>
        <w:spacing w:before="0" w:beforeAutospacing="0" w:after="0" w:afterAutospacing="0"/>
        <w:jc w:val="both"/>
      </w:pPr>
      <w:r w:rsidRPr="00771FB1">
        <w:t>повторний;</w:t>
      </w:r>
    </w:p>
    <w:p w:rsidR="00771FB1" w:rsidRPr="00771FB1" w:rsidRDefault="00771FB1" w:rsidP="00E56C89">
      <w:pPr>
        <w:pStyle w:val="a9"/>
        <w:numPr>
          <w:ilvl w:val="0"/>
          <w:numId w:val="151"/>
        </w:numPr>
        <w:spacing w:before="0" w:beforeAutospacing="0" w:after="0" w:afterAutospacing="0"/>
        <w:jc w:val="both"/>
      </w:pPr>
      <w:r w:rsidRPr="00771FB1">
        <w:t>позаплановий.</w:t>
      </w:r>
    </w:p>
    <w:p w:rsidR="00771FB1" w:rsidRPr="00771FB1" w:rsidRDefault="00771FB1" w:rsidP="00EC405F">
      <w:pPr>
        <w:pStyle w:val="a9"/>
        <w:spacing w:before="0" w:beforeAutospacing="0" w:after="0" w:afterAutospacing="0"/>
        <w:jc w:val="both"/>
        <w:rPr>
          <w:lang w:val="ru-RU"/>
        </w:rPr>
      </w:pPr>
      <w:r w:rsidRPr="00771FB1">
        <w:rPr>
          <w:i/>
          <w:iCs/>
          <w:lang w:val="ru-RU"/>
        </w:rPr>
        <w:t>Вступний</w:t>
      </w:r>
      <w:r w:rsidRPr="00771FB1">
        <w:rPr>
          <w:i/>
          <w:iCs/>
        </w:rPr>
        <w:t> </w:t>
      </w:r>
      <w:r w:rsidRPr="00771FB1">
        <w:rPr>
          <w:lang w:val="ru-RU"/>
        </w:rPr>
        <w:t>інструктаж проходять усі робітники, інженерно-технічні працівники та службовці, які приймаються на роботу, допуском. Його проводить спеціальна особа, відповідальна за протипожежну безпеку підприємства, організації. При проведенні цього інструктажу працівників знайомлять з основними вимо</w:t>
      </w:r>
      <w:r w:rsidRPr="00771FB1">
        <w:rPr>
          <w:lang w:val="ru-RU"/>
        </w:rPr>
        <w:softHyphen/>
        <w:t>гами Закону України «Про пожежну безпеку», з установленим на підприємстві протипожежним режимом, з найбільше пожежоне-безпечними ділянками, де забороняється палити, використовувати відкритий вогонь, з практичними діями у разі виникнення пожежі, з можливими причинами виникнення пожеж і вибухів та заходами щодо їх запобігання.</w:t>
      </w:r>
    </w:p>
    <w:p w:rsidR="00771FB1" w:rsidRPr="00771FB1" w:rsidRDefault="00771FB1" w:rsidP="00EC405F">
      <w:pPr>
        <w:pStyle w:val="a9"/>
        <w:spacing w:before="0" w:beforeAutospacing="0" w:after="0" w:afterAutospacing="0"/>
        <w:jc w:val="both"/>
        <w:rPr>
          <w:lang w:val="ru-RU"/>
        </w:rPr>
      </w:pPr>
      <w:r w:rsidRPr="00771FB1">
        <w:rPr>
          <w:i/>
          <w:iCs/>
          <w:lang w:val="ru-RU"/>
        </w:rPr>
        <w:t>Первинний</w:t>
      </w:r>
      <w:r w:rsidRPr="00771FB1">
        <w:rPr>
          <w:i/>
          <w:iCs/>
        </w:rPr>
        <w:t> </w:t>
      </w:r>
      <w:r w:rsidRPr="00771FB1">
        <w:rPr>
          <w:lang w:val="ru-RU"/>
        </w:rPr>
        <w:t>протипожежний інструктаж новоприйнятий робіт</w:t>
      </w:r>
      <w:r w:rsidRPr="00771FB1">
        <w:rPr>
          <w:lang w:val="ru-RU"/>
        </w:rPr>
        <w:softHyphen/>
        <w:t>ник проходить на робочому місці перед початком роботи, а також при переміщенні з одного цеху до іншого, на іншу посаду, спе</w:t>
      </w:r>
      <w:r w:rsidRPr="00771FB1">
        <w:rPr>
          <w:lang w:val="ru-RU"/>
        </w:rPr>
        <w:softHyphen/>
        <w:t>ціальність або виробничу операцію.</w:t>
      </w:r>
    </w:p>
    <w:p w:rsidR="00771FB1" w:rsidRPr="00771FB1" w:rsidRDefault="00771FB1" w:rsidP="00EC405F">
      <w:pPr>
        <w:pStyle w:val="a9"/>
        <w:spacing w:before="0" w:beforeAutospacing="0" w:after="0" w:afterAutospacing="0"/>
        <w:jc w:val="both"/>
      </w:pPr>
      <w:r w:rsidRPr="00771FB1">
        <w:t>Під час первинного інструктажу:</w:t>
      </w:r>
    </w:p>
    <w:p w:rsidR="00771FB1" w:rsidRPr="00771FB1" w:rsidRDefault="00771FB1" w:rsidP="00E56C89">
      <w:pPr>
        <w:pStyle w:val="a9"/>
        <w:numPr>
          <w:ilvl w:val="0"/>
          <w:numId w:val="152"/>
        </w:numPr>
        <w:spacing w:before="0" w:beforeAutospacing="0" w:after="0" w:afterAutospacing="0"/>
        <w:jc w:val="both"/>
      </w:pPr>
      <w:r w:rsidRPr="00771FB1">
        <w:t>знайомлять з пожежною безпекою цеху, ділянки, з правилами та інструкціями з пожежної безпеки;</w:t>
      </w:r>
    </w:p>
    <w:p w:rsidR="00771FB1" w:rsidRPr="00771FB1" w:rsidRDefault="00771FB1" w:rsidP="00E56C89">
      <w:pPr>
        <w:pStyle w:val="a9"/>
        <w:numPr>
          <w:ilvl w:val="0"/>
          <w:numId w:val="152"/>
        </w:numPr>
        <w:spacing w:before="0" w:beforeAutospacing="0" w:after="0" w:afterAutospacing="0"/>
        <w:jc w:val="both"/>
      </w:pPr>
      <w:r w:rsidRPr="00771FB1">
        <w:t>показують запасні виходи, оповіщувачі пожежної сигналізації, вогнегасники, засоби пожежогасіння;</w:t>
      </w:r>
    </w:p>
    <w:p w:rsidR="00771FB1" w:rsidRPr="00771FB1" w:rsidRDefault="00771FB1" w:rsidP="00E56C89">
      <w:pPr>
        <w:pStyle w:val="a9"/>
        <w:numPr>
          <w:ilvl w:val="0"/>
          <w:numId w:val="152"/>
        </w:numPr>
        <w:spacing w:before="0" w:beforeAutospacing="0" w:after="0" w:afterAutospacing="0"/>
        <w:jc w:val="both"/>
        <w:rPr>
          <w:lang w:val="ru-RU"/>
        </w:rPr>
      </w:pPr>
      <w:r w:rsidRPr="00771FB1">
        <w:rPr>
          <w:lang w:val="ru-RU"/>
        </w:rPr>
        <w:t>перевіряють практичні дії особи, яка інструктується на ви</w:t>
      </w:r>
      <w:r w:rsidRPr="00771FB1">
        <w:rPr>
          <w:lang w:val="ru-RU"/>
        </w:rPr>
        <w:softHyphen/>
        <w:t>- падок пожежі.</w:t>
      </w:r>
    </w:p>
    <w:p w:rsidR="00771FB1" w:rsidRPr="00771FB1" w:rsidRDefault="00771FB1" w:rsidP="00EC405F">
      <w:pPr>
        <w:pStyle w:val="a9"/>
        <w:spacing w:before="0" w:beforeAutospacing="0" w:after="0" w:afterAutospacing="0"/>
        <w:jc w:val="both"/>
        <w:rPr>
          <w:lang w:val="ru-RU"/>
        </w:rPr>
      </w:pPr>
      <w:r w:rsidRPr="00771FB1">
        <w:rPr>
          <w:i/>
          <w:iCs/>
          <w:lang w:val="ru-RU"/>
        </w:rPr>
        <w:t>Повторний</w:t>
      </w:r>
      <w:r w:rsidRPr="00771FB1">
        <w:rPr>
          <w:i/>
          <w:iCs/>
        </w:rPr>
        <w:t> </w:t>
      </w:r>
      <w:r w:rsidRPr="00771FB1">
        <w:rPr>
          <w:lang w:val="ru-RU"/>
        </w:rPr>
        <w:t>інструктаж проводять безпосередньо в цеху двічі на рік у термін, встановлений керівником підприємства, згідно з програмою первинного інструктажу на робочому місці.</w:t>
      </w:r>
    </w:p>
    <w:p w:rsidR="00771FB1" w:rsidRPr="00771FB1" w:rsidRDefault="00771FB1" w:rsidP="00EC405F">
      <w:pPr>
        <w:pStyle w:val="a9"/>
        <w:spacing w:before="0" w:beforeAutospacing="0" w:after="0" w:afterAutospacing="0"/>
        <w:jc w:val="both"/>
        <w:rPr>
          <w:lang w:val="ru-RU"/>
        </w:rPr>
      </w:pPr>
      <w:r w:rsidRPr="00771FB1">
        <w:rPr>
          <w:i/>
          <w:iCs/>
          <w:lang w:val="ru-RU"/>
        </w:rPr>
        <w:t>Позаплановий</w:t>
      </w:r>
      <w:r w:rsidRPr="00771FB1">
        <w:rPr>
          <w:i/>
          <w:iCs/>
        </w:rPr>
        <w:t> </w:t>
      </w:r>
      <w:r w:rsidRPr="00771FB1">
        <w:rPr>
          <w:lang w:val="ru-RU"/>
        </w:rPr>
        <w:t>протипожежний інструктаж проводиться при зміні пожежної безпеки технологічного процесу, використанні нових поже-жонебезпечних матеріалів, при самозайманні, загорянні та пожежах.</w:t>
      </w:r>
    </w:p>
    <w:p w:rsidR="00771FB1" w:rsidRPr="00771FB1" w:rsidRDefault="00771FB1" w:rsidP="00EC405F">
      <w:pPr>
        <w:pStyle w:val="a9"/>
        <w:spacing w:before="0" w:beforeAutospacing="0" w:after="0" w:afterAutospacing="0"/>
        <w:jc w:val="both"/>
        <w:rPr>
          <w:lang w:val="ru-RU"/>
        </w:rPr>
      </w:pPr>
      <w:r w:rsidRPr="00771FB1">
        <w:rPr>
          <w:lang w:val="ru-RU"/>
        </w:rPr>
        <w:t>Навчання правил пожежної безпеки робітників і службовців проводиться на виробництві раз на два роки з метою підвищення</w:t>
      </w:r>
    </w:p>
    <w:p w:rsidR="00771FB1" w:rsidRPr="00771FB1" w:rsidRDefault="00771FB1" w:rsidP="00771FB1">
      <w:pPr>
        <w:pStyle w:val="a9"/>
        <w:spacing w:before="0" w:beforeAutospacing="0"/>
        <w:jc w:val="both"/>
        <w:rPr>
          <w:lang w:val="ru-RU"/>
        </w:rPr>
      </w:pPr>
      <w:r w:rsidRPr="00771FB1">
        <w:rPr>
          <w:lang w:val="ru-RU"/>
        </w:rPr>
        <w:lastRenderedPageBreak/>
        <w:t>рівня їх знань. Перелік професій робітників та посад службовців, з якими мають проводитися заняття за протипожежною програ</w:t>
      </w:r>
      <w:r w:rsidRPr="00771FB1">
        <w:rPr>
          <w:lang w:val="ru-RU"/>
        </w:rPr>
        <w:softHyphen/>
        <w:t>мою, визначає головний інженер підприємства.</w:t>
      </w:r>
    </w:p>
    <w:p w:rsidR="00771FB1" w:rsidRPr="00EC405F" w:rsidRDefault="00771FB1" w:rsidP="00EC405F">
      <w:pPr>
        <w:pStyle w:val="a9"/>
        <w:spacing w:before="0" w:beforeAutospacing="0" w:after="0" w:afterAutospacing="0"/>
        <w:jc w:val="both"/>
        <w:rPr>
          <w:i/>
          <w:lang w:val="ru-RU"/>
        </w:rPr>
      </w:pPr>
      <w:r w:rsidRPr="00EC405F">
        <w:rPr>
          <w:i/>
          <w:lang w:val="ru-RU"/>
        </w:rPr>
        <w:t>Горіння речовини і способи його припинення</w:t>
      </w:r>
    </w:p>
    <w:p w:rsidR="00771FB1" w:rsidRPr="00771FB1" w:rsidRDefault="00771FB1" w:rsidP="00EC405F">
      <w:pPr>
        <w:pStyle w:val="a9"/>
        <w:spacing w:before="0" w:beforeAutospacing="0" w:after="0" w:afterAutospacing="0"/>
        <w:jc w:val="both"/>
        <w:rPr>
          <w:lang w:val="ru-RU"/>
        </w:rPr>
      </w:pPr>
      <w:r w:rsidRPr="00771FB1">
        <w:rPr>
          <w:i/>
          <w:iCs/>
          <w:lang w:val="ru-RU"/>
        </w:rPr>
        <w:t>Горіння —</w:t>
      </w:r>
      <w:r w:rsidRPr="00771FB1">
        <w:rPr>
          <w:i/>
          <w:iCs/>
        </w:rPr>
        <w:t> </w:t>
      </w:r>
      <w:r w:rsidRPr="00771FB1">
        <w:rPr>
          <w:lang w:val="ru-RU"/>
        </w:rPr>
        <w:t>це швидкодіюча хімічна реакція сполучення речо</w:t>
      </w:r>
      <w:r w:rsidRPr="00771FB1">
        <w:rPr>
          <w:lang w:val="ru-RU"/>
        </w:rPr>
        <w:softHyphen/>
        <w:t>вини з окислювачем, яка супроводжується виділенням тепла і випромінюванням світла. Для того, щоб виникло і підтримува</w:t>
      </w:r>
      <w:r w:rsidRPr="00771FB1">
        <w:rPr>
          <w:lang w:val="ru-RU"/>
        </w:rPr>
        <w:softHyphen/>
        <w:t>лось горіння, необхідна наявність паливної речовини, окислювача і джерела енергії для запалювання. Енергія для запалювання мо</w:t>
      </w:r>
      <w:r w:rsidRPr="00771FB1">
        <w:rPr>
          <w:lang w:val="ru-RU"/>
        </w:rPr>
        <w:softHyphen/>
        <w:t>же бути у вигляді полум'я, іскри, випромінювання або тепла від хімічної реакції, механічного удару, тепла від короткого замикан</w:t>
      </w:r>
      <w:r w:rsidRPr="00771FB1">
        <w:rPr>
          <w:lang w:val="ru-RU"/>
        </w:rPr>
        <w:softHyphen/>
        <w:t>ня електроустановки, тертя чи різкого стиснення газової суміші.</w:t>
      </w:r>
    </w:p>
    <w:p w:rsidR="00771FB1" w:rsidRPr="00771FB1" w:rsidRDefault="00771FB1" w:rsidP="00EC405F">
      <w:pPr>
        <w:pStyle w:val="a9"/>
        <w:spacing w:before="0" w:beforeAutospacing="0" w:after="0" w:afterAutospacing="0"/>
        <w:jc w:val="both"/>
        <w:rPr>
          <w:lang w:val="ru-RU"/>
        </w:rPr>
      </w:pPr>
      <w:r w:rsidRPr="00771FB1">
        <w:rPr>
          <w:lang w:val="ru-RU"/>
        </w:rPr>
        <w:t>Розрізняють такі види процесу горіння:</w:t>
      </w:r>
    </w:p>
    <w:p w:rsidR="00771FB1" w:rsidRPr="00771FB1" w:rsidRDefault="00771FB1" w:rsidP="00E56C89">
      <w:pPr>
        <w:pStyle w:val="a9"/>
        <w:numPr>
          <w:ilvl w:val="0"/>
          <w:numId w:val="153"/>
        </w:numPr>
        <w:spacing w:before="0" w:beforeAutospacing="0" w:after="0" w:afterAutospacing="0"/>
        <w:jc w:val="both"/>
      </w:pPr>
      <w:r w:rsidRPr="00771FB1">
        <w:t>вибух,</w:t>
      </w:r>
    </w:p>
    <w:p w:rsidR="00771FB1" w:rsidRPr="00771FB1" w:rsidRDefault="00771FB1" w:rsidP="00E56C89">
      <w:pPr>
        <w:pStyle w:val="a9"/>
        <w:numPr>
          <w:ilvl w:val="0"/>
          <w:numId w:val="153"/>
        </w:numPr>
        <w:spacing w:before="0" w:beforeAutospacing="0" w:after="0" w:afterAutospacing="0"/>
        <w:jc w:val="both"/>
      </w:pPr>
      <w:r w:rsidRPr="00771FB1">
        <w:t>спалах,</w:t>
      </w:r>
    </w:p>
    <w:p w:rsidR="00771FB1" w:rsidRPr="00771FB1" w:rsidRDefault="00771FB1" w:rsidP="00E56C89">
      <w:pPr>
        <w:pStyle w:val="a9"/>
        <w:numPr>
          <w:ilvl w:val="0"/>
          <w:numId w:val="153"/>
        </w:numPr>
        <w:spacing w:before="0" w:beforeAutospacing="0" w:after="0" w:afterAutospacing="0"/>
        <w:jc w:val="both"/>
      </w:pPr>
      <w:r w:rsidRPr="00771FB1">
        <w:t>займання,</w:t>
      </w:r>
    </w:p>
    <w:p w:rsidR="00771FB1" w:rsidRPr="00771FB1" w:rsidRDefault="00771FB1" w:rsidP="00E56C89">
      <w:pPr>
        <w:pStyle w:val="a9"/>
        <w:numPr>
          <w:ilvl w:val="0"/>
          <w:numId w:val="153"/>
        </w:numPr>
        <w:spacing w:before="0" w:beforeAutospacing="0" w:after="0" w:afterAutospacing="0"/>
        <w:jc w:val="both"/>
      </w:pPr>
      <w:r w:rsidRPr="00771FB1">
        <w:t>тління,</w:t>
      </w:r>
    </w:p>
    <w:p w:rsidR="00771FB1" w:rsidRPr="00771FB1" w:rsidRDefault="00771FB1" w:rsidP="00E56C89">
      <w:pPr>
        <w:pStyle w:val="a9"/>
        <w:numPr>
          <w:ilvl w:val="0"/>
          <w:numId w:val="153"/>
        </w:numPr>
        <w:spacing w:before="0" w:beforeAutospacing="0" w:after="0" w:afterAutospacing="0"/>
        <w:jc w:val="both"/>
      </w:pPr>
      <w:r w:rsidRPr="00771FB1">
        <w:t>самозаймання,</w:t>
      </w:r>
    </w:p>
    <w:p w:rsidR="00771FB1" w:rsidRPr="00771FB1" w:rsidRDefault="00771FB1" w:rsidP="00E56C89">
      <w:pPr>
        <w:pStyle w:val="a9"/>
        <w:numPr>
          <w:ilvl w:val="0"/>
          <w:numId w:val="153"/>
        </w:numPr>
        <w:spacing w:before="0" w:beforeAutospacing="0" w:after="0" w:afterAutospacing="0"/>
        <w:jc w:val="both"/>
      </w:pPr>
      <w:r w:rsidRPr="00771FB1">
        <w:t>власне горіння.</w:t>
      </w:r>
    </w:p>
    <w:p w:rsidR="00771FB1" w:rsidRPr="00771FB1" w:rsidRDefault="00771FB1" w:rsidP="00EC405F">
      <w:pPr>
        <w:pStyle w:val="a9"/>
        <w:spacing w:before="0" w:beforeAutospacing="0" w:after="0" w:afterAutospacing="0"/>
        <w:jc w:val="both"/>
        <w:rPr>
          <w:lang w:val="ru-RU"/>
        </w:rPr>
      </w:pPr>
      <w:r w:rsidRPr="00771FB1">
        <w:rPr>
          <w:i/>
          <w:iCs/>
          <w:lang w:val="ru-RU"/>
        </w:rPr>
        <w:t>Вибух</w:t>
      </w:r>
      <w:r w:rsidRPr="00771FB1">
        <w:rPr>
          <w:i/>
          <w:iCs/>
        </w:rPr>
        <w:t> </w:t>
      </w:r>
      <w:r w:rsidRPr="00771FB1">
        <w:rPr>
          <w:lang w:val="ru-RU"/>
        </w:rPr>
        <w:t>— це швидке перетворення речовини в газо- чи пилопо-дібний стан з виділенням великої кількості тепла. У цьому випадку об'єм речовини збільшується в сотні, тисячі разів. Характерною озна</w:t>
      </w:r>
      <w:r w:rsidRPr="00771FB1">
        <w:rPr>
          <w:lang w:val="ru-RU"/>
        </w:rPr>
        <w:softHyphen/>
        <w:t>кою вибуху є миттєве зростання температури і тиску газу на місці, де він стався. Однією з найпоширеніших причин вибуху в навчальних закладах є неправильне користування газовими приладами. Під час роботи газових приладів у приміщеннях накопичуються продукти згоряння газів, тому ці приміщення необхідно часто провітрювати.</w:t>
      </w:r>
    </w:p>
    <w:p w:rsidR="00771FB1" w:rsidRPr="00771FB1" w:rsidRDefault="00771FB1" w:rsidP="00EC405F">
      <w:pPr>
        <w:pStyle w:val="a9"/>
        <w:spacing w:before="0" w:beforeAutospacing="0" w:after="0" w:afterAutospacing="0"/>
        <w:jc w:val="both"/>
        <w:rPr>
          <w:lang w:val="ru-RU"/>
        </w:rPr>
      </w:pPr>
      <w:r w:rsidRPr="00771FB1">
        <w:rPr>
          <w:i/>
          <w:iCs/>
          <w:lang w:val="ru-RU"/>
        </w:rPr>
        <w:t>Спалах —</w:t>
      </w:r>
      <w:r w:rsidRPr="00771FB1">
        <w:rPr>
          <w:i/>
          <w:iCs/>
        </w:rPr>
        <w:t> </w:t>
      </w:r>
      <w:r w:rsidRPr="00771FB1">
        <w:rPr>
          <w:lang w:val="ru-RU"/>
        </w:rPr>
        <w:t>це швидке згоряння пальної суміші без утворення стиснених газів.</w:t>
      </w:r>
    </w:p>
    <w:p w:rsidR="00771FB1" w:rsidRPr="00771FB1" w:rsidRDefault="00771FB1" w:rsidP="00EC405F">
      <w:pPr>
        <w:pStyle w:val="a9"/>
        <w:spacing w:before="0" w:beforeAutospacing="0" w:after="0" w:afterAutospacing="0"/>
        <w:jc w:val="both"/>
        <w:rPr>
          <w:lang w:val="ru-RU"/>
        </w:rPr>
      </w:pPr>
      <w:r w:rsidRPr="00771FB1">
        <w:rPr>
          <w:i/>
          <w:iCs/>
          <w:lang w:val="ru-RU"/>
        </w:rPr>
        <w:t>Займання</w:t>
      </w:r>
      <w:r w:rsidRPr="00771FB1">
        <w:rPr>
          <w:i/>
          <w:iCs/>
        </w:rPr>
        <w:t> </w:t>
      </w:r>
      <w:r w:rsidRPr="00771FB1">
        <w:rPr>
          <w:lang w:val="ru-RU"/>
        </w:rPr>
        <w:t>— це загоряння речовини з появою полум'я. Заго</w:t>
      </w:r>
      <w:r w:rsidRPr="00771FB1">
        <w:rPr>
          <w:lang w:val="ru-RU"/>
        </w:rPr>
        <w:softHyphen/>
        <w:t>ряється не вся речовина, а лише її частина. Займання здійснює</w:t>
      </w:r>
      <w:r w:rsidRPr="00771FB1">
        <w:rPr>
          <w:lang w:val="ru-RU"/>
        </w:rPr>
        <w:softHyphen/>
        <w:t>ться від джерела загоряння. Якщо займання відбувається без дже</w:t>
      </w:r>
      <w:r w:rsidRPr="00771FB1">
        <w:rPr>
          <w:lang w:val="ru-RU"/>
        </w:rPr>
        <w:softHyphen/>
        <w:t>рела загоряння, йдеться про самозаймання.</w:t>
      </w:r>
    </w:p>
    <w:p w:rsidR="00771FB1" w:rsidRPr="00771FB1" w:rsidRDefault="00771FB1" w:rsidP="00EC405F">
      <w:pPr>
        <w:pStyle w:val="a9"/>
        <w:spacing w:before="0" w:beforeAutospacing="0" w:after="0" w:afterAutospacing="0"/>
        <w:jc w:val="both"/>
        <w:rPr>
          <w:lang w:val="ru-RU"/>
        </w:rPr>
      </w:pPr>
      <w:r w:rsidRPr="00771FB1">
        <w:rPr>
          <w:i/>
          <w:iCs/>
          <w:lang w:val="ru-RU"/>
        </w:rPr>
        <w:t>Тління —</w:t>
      </w:r>
      <w:r w:rsidRPr="00771FB1">
        <w:rPr>
          <w:i/>
          <w:iCs/>
        </w:rPr>
        <w:t> </w:t>
      </w:r>
      <w:r w:rsidRPr="00771FB1">
        <w:rPr>
          <w:lang w:val="ru-RU"/>
        </w:rPr>
        <w:t>це горіння речовини без явного утворення полум'я. Як правило, під час тління утворюється багато диму.</w:t>
      </w:r>
    </w:p>
    <w:p w:rsidR="00771FB1" w:rsidRPr="00771FB1" w:rsidRDefault="00771FB1" w:rsidP="00EC405F">
      <w:pPr>
        <w:pStyle w:val="a9"/>
        <w:spacing w:before="0" w:beforeAutospacing="0" w:after="0" w:afterAutospacing="0"/>
        <w:jc w:val="both"/>
      </w:pPr>
      <w:r w:rsidRPr="00771FB1">
        <w:rPr>
          <w:lang w:val="ru-RU"/>
        </w:rPr>
        <w:t>Неорганізоване і неконтрольоване горіння, внаслідок якого знищуються матеріальні цінності, називається</w:t>
      </w:r>
      <w:r w:rsidRPr="00771FB1">
        <w:t> </w:t>
      </w:r>
      <w:r w:rsidRPr="00771FB1">
        <w:rPr>
          <w:i/>
          <w:iCs/>
          <w:lang w:val="ru-RU"/>
        </w:rPr>
        <w:t>пожежею.</w:t>
      </w:r>
      <w:r w:rsidRPr="00771FB1">
        <w:rPr>
          <w:i/>
          <w:iCs/>
        </w:rPr>
        <w:t> </w:t>
      </w:r>
      <w:r w:rsidRPr="00771FB1">
        <w:t>Темпе</w:t>
      </w:r>
      <w:r w:rsidRPr="00771FB1">
        <w:softHyphen/>
        <w:t>ратура у вогнищі пожежі досягає 700-900°С.</w:t>
      </w:r>
    </w:p>
    <w:p w:rsidR="00771FB1" w:rsidRPr="00EC405F" w:rsidRDefault="00771FB1" w:rsidP="00771FB1">
      <w:pPr>
        <w:pStyle w:val="a9"/>
        <w:spacing w:before="0" w:beforeAutospacing="0"/>
        <w:jc w:val="both"/>
        <w:rPr>
          <w:lang w:val="uk-UA"/>
        </w:rPr>
      </w:pPr>
    </w:p>
    <w:p w:rsidR="00771FB1" w:rsidRPr="00EC405F" w:rsidRDefault="00771FB1" w:rsidP="00EC405F">
      <w:pPr>
        <w:pStyle w:val="a9"/>
        <w:spacing w:before="0" w:beforeAutospacing="0" w:after="0" w:afterAutospacing="0"/>
        <w:jc w:val="both"/>
        <w:rPr>
          <w:lang w:val="uk-UA"/>
        </w:rPr>
      </w:pPr>
      <w:r w:rsidRPr="00EC405F">
        <w:rPr>
          <w:lang w:val="uk-UA"/>
        </w:rPr>
        <w:t>Особливістю пожеж, що розпочинаються у приміщенні із зачиненими дверима та вікнами, є порівняно повільний розвиток горіння протягом перших 30-40 хвилин через недостатню кіль</w:t>
      </w:r>
      <w:r w:rsidRPr="00EC405F">
        <w:rPr>
          <w:lang w:val="uk-UA"/>
        </w:rPr>
        <w:softHyphen/>
        <w:t>кість повітря в зоні горіння.</w:t>
      </w:r>
    </w:p>
    <w:p w:rsidR="00771FB1" w:rsidRPr="00FE4A4D" w:rsidRDefault="00771FB1" w:rsidP="00EC405F">
      <w:pPr>
        <w:pStyle w:val="a9"/>
        <w:spacing w:before="0" w:beforeAutospacing="0" w:after="0" w:afterAutospacing="0"/>
        <w:jc w:val="both"/>
        <w:rPr>
          <w:lang w:val="uk-UA"/>
        </w:rPr>
      </w:pPr>
      <w:r w:rsidRPr="00FE4A4D">
        <w:rPr>
          <w:lang w:val="uk-UA"/>
        </w:rPr>
        <w:t>Займання речовини можливе не лише при піднесенні до неї по</w:t>
      </w:r>
      <w:r w:rsidRPr="00FE4A4D">
        <w:rPr>
          <w:lang w:val="uk-UA"/>
        </w:rPr>
        <w:softHyphen/>
        <w:t>лум'я, а і внаслідок нагрівання зовнішнім джерелом тепла, відкри</w:t>
      </w:r>
      <w:r w:rsidRPr="00FE4A4D">
        <w:rPr>
          <w:lang w:val="uk-UA"/>
        </w:rPr>
        <w:softHyphen/>
        <w:t>тим полум'ям чи розжареними продуктами горіння, які стикаються з речовиною, що загорається.</w:t>
      </w:r>
    </w:p>
    <w:p w:rsidR="00771FB1" w:rsidRPr="00771FB1" w:rsidRDefault="00771FB1" w:rsidP="00EC405F">
      <w:pPr>
        <w:pStyle w:val="a9"/>
        <w:spacing w:before="0" w:beforeAutospacing="0" w:after="0" w:afterAutospacing="0"/>
        <w:jc w:val="both"/>
        <w:rPr>
          <w:lang w:val="ru-RU"/>
        </w:rPr>
      </w:pPr>
      <w:r w:rsidRPr="00771FB1">
        <w:rPr>
          <w:lang w:val="ru-RU"/>
        </w:rPr>
        <w:t>Існують такі способи припинення горіння:</w:t>
      </w:r>
    </w:p>
    <w:p w:rsidR="00771FB1" w:rsidRPr="00771FB1" w:rsidRDefault="00771FB1" w:rsidP="00E56C89">
      <w:pPr>
        <w:pStyle w:val="a9"/>
        <w:numPr>
          <w:ilvl w:val="0"/>
          <w:numId w:val="154"/>
        </w:numPr>
        <w:spacing w:before="0" w:beforeAutospacing="0" w:after="0" w:afterAutospacing="0"/>
        <w:jc w:val="both"/>
        <w:rPr>
          <w:lang w:val="ru-RU"/>
        </w:rPr>
      </w:pPr>
      <w:r w:rsidRPr="00771FB1">
        <w:rPr>
          <w:lang w:val="ru-RU"/>
        </w:rPr>
        <w:t>охолодження вогнища горіння нижче визначених температур;</w:t>
      </w:r>
    </w:p>
    <w:p w:rsidR="00771FB1" w:rsidRPr="00771FB1" w:rsidRDefault="00771FB1" w:rsidP="00E56C89">
      <w:pPr>
        <w:pStyle w:val="a9"/>
        <w:numPr>
          <w:ilvl w:val="0"/>
          <w:numId w:val="154"/>
        </w:numPr>
        <w:spacing w:before="0" w:beforeAutospacing="0" w:after="0" w:afterAutospacing="0"/>
        <w:jc w:val="both"/>
        <w:rPr>
          <w:lang w:val="ru-RU"/>
        </w:rPr>
      </w:pPr>
      <w:r w:rsidRPr="00771FB1">
        <w:rPr>
          <w:lang w:val="ru-RU"/>
        </w:rPr>
        <w:t>ізоляція вогнища горіння або зниження вмісту кисню;</w:t>
      </w:r>
    </w:p>
    <w:p w:rsidR="00771FB1" w:rsidRPr="00771FB1" w:rsidRDefault="00771FB1" w:rsidP="00E56C89">
      <w:pPr>
        <w:pStyle w:val="a9"/>
        <w:numPr>
          <w:ilvl w:val="0"/>
          <w:numId w:val="154"/>
        </w:numPr>
        <w:spacing w:before="0" w:beforeAutospacing="0" w:after="0" w:afterAutospacing="0"/>
        <w:jc w:val="both"/>
      </w:pPr>
      <w:r w:rsidRPr="00771FB1">
        <w:t>механічний зрив полум'я;</w:t>
      </w:r>
    </w:p>
    <w:p w:rsidR="00771FB1" w:rsidRPr="00771FB1" w:rsidRDefault="00771FB1" w:rsidP="00E56C89">
      <w:pPr>
        <w:pStyle w:val="a9"/>
        <w:numPr>
          <w:ilvl w:val="0"/>
          <w:numId w:val="154"/>
        </w:numPr>
        <w:spacing w:before="0" w:beforeAutospacing="0" w:after="0" w:afterAutospacing="0"/>
        <w:jc w:val="both"/>
      </w:pPr>
      <w:r w:rsidRPr="00771FB1">
        <w:t>створення умов вогнеперешкодження;</w:t>
      </w:r>
    </w:p>
    <w:p w:rsidR="00771FB1" w:rsidRPr="001F2A22" w:rsidRDefault="00771FB1" w:rsidP="00E56C89">
      <w:pPr>
        <w:pStyle w:val="a9"/>
        <w:numPr>
          <w:ilvl w:val="0"/>
          <w:numId w:val="154"/>
        </w:numPr>
        <w:spacing w:before="0" w:beforeAutospacing="0" w:after="0" w:afterAutospacing="0"/>
        <w:jc w:val="both"/>
      </w:pPr>
      <w:r w:rsidRPr="00771FB1">
        <w:t>гальмування швидкості хімічних реакцій у полум'ї (так зва</w:t>
      </w:r>
      <w:r w:rsidRPr="00771FB1">
        <w:softHyphen/>
        <w:t>- ного інгібірування).</w:t>
      </w:r>
    </w:p>
    <w:p w:rsidR="001F2A22" w:rsidRDefault="001F2A22" w:rsidP="001F2A22">
      <w:pPr>
        <w:pStyle w:val="a9"/>
        <w:spacing w:before="0" w:beforeAutospacing="0" w:after="0" w:afterAutospacing="0"/>
        <w:jc w:val="both"/>
        <w:rPr>
          <w:lang w:val="uk-UA"/>
        </w:rPr>
      </w:pPr>
    </w:p>
    <w:p w:rsidR="001F2A22" w:rsidRPr="001F2A22" w:rsidRDefault="001F2A22" w:rsidP="001F2A22">
      <w:pPr>
        <w:pStyle w:val="2"/>
        <w:spacing w:before="0"/>
        <w:jc w:val="center"/>
        <w:rPr>
          <w:rFonts w:ascii="Times New Roman" w:hAnsi="Times New Roman" w:cs="Times New Roman"/>
          <w:color w:val="000000"/>
          <w:sz w:val="24"/>
          <w:szCs w:val="24"/>
          <w:lang w:val="uk-UA"/>
        </w:rPr>
      </w:pPr>
      <w:r w:rsidRPr="001F2A22">
        <w:rPr>
          <w:rFonts w:ascii="Times New Roman" w:hAnsi="Times New Roman" w:cs="Times New Roman"/>
          <w:b/>
          <w:bCs/>
          <w:color w:val="000000"/>
          <w:sz w:val="24"/>
          <w:szCs w:val="24"/>
          <w:lang w:val="uk-UA"/>
        </w:rPr>
        <w:t xml:space="preserve">Засоби </w:t>
      </w:r>
      <w:r>
        <w:rPr>
          <w:rFonts w:ascii="Times New Roman" w:hAnsi="Times New Roman" w:cs="Times New Roman"/>
          <w:b/>
          <w:bCs/>
          <w:color w:val="000000"/>
          <w:sz w:val="24"/>
          <w:szCs w:val="24"/>
          <w:lang w:val="uk-UA"/>
        </w:rPr>
        <w:t xml:space="preserve">гасіння </w:t>
      </w:r>
      <w:r w:rsidRPr="001F2A22">
        <w:rPr>
          <w:rFonts w:ascii="Times New Roman" w:hAnsi="Times New Roman" w:cs="Times New Roman"/>
          <w:b/>
          <w:bCs/>
          <w:color w:val="000000"/>
          <w:sz w:val="24"/>
          <w:szCs w:val="24"/>
          <w:lang w:val="uk-UA"/>
        </w:rPr>
        <w:t>пожеж</w:t>
      </w:r>
    </w:p>
    <w:p w:rsidR="001F2A22" w:rsidRDefault="001F2A22" w:rsidP="001F2A22">
      <w:pPr>
        <w:pStyle w:val="a9"/>
        <w:spacing w:before="0" w:beforeAutospacing="0" w:after="0" w:afterAutospacing="0"/>
        <w:jc w:val="both"/>
        <w:rPr>
          <w:lang w:val="uk-UA"/>
        </w:rPr>
      </w:pP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color w:val="000000"/>
          <w:sz w:val="24"/>
          <w:szCs w:val="24"/>
          <w:lang w:eastAsia="uk-UA"/>
        </w:rPr>
        <w:t>Зазвичай механізм горіння має комбінований характер, при якому мають місце одночасно кілька способів припинення процесу горіння.</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color w:val="000000"/>
          <w:sz w:val="24"/>
          <w:szCs w:val="24"/>
          <w:lang w:eastAsia="uk-UA"/>
        </w:rPr>
        <w:lastRenderedPageBreak/>
        <w:t>Речовини, що мають фізико-хімічні властивості, які дозволяють створити умови для припинення горіння називають вогнегасники речовинами. Вони повинні володіти високим ефектом гасіння при відносно малій їх витраті, бути дешевими, та безпечними у застосуванні, не заподіювати шкоди матеріалам, предметам і навколишньому середовищу.</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color w:val="000000"/>
          <w:sz w:val="24"/>
          <w:szCs w:val="24"/>
          <w:lang w:eastAsia="uk-UA"/>
        </w:rPr>
        <w:t>У відповідності зі способами припинення горіння пожеж вогнегасильні речовини підрозділяються на: охолоджуючі, розбавлені речовини, ізолюючі, інгібіруючі.</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color w:val="000000"/>
          <w:sz w:val="24"/>
          <w:szCs w:val="24"/>
          <w:lang w:eastAsia="uk-UA"/>
        </w:rPr>
        <w:t>До основних речовин для гасіння пожеж відносять: воду, хімічну і повітряно-механічну піни, водяні розчини солей, інертні і непальці гази, водяну пару, галоїди, сухі порошки.</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Воду</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можна застосовувати в суміші чи самостійно з різними хімікатами. Вода характеризується великою теплоємністю, що забезпечує відвід тепла з важкодоступних місць, високою транспортабельністю, хімічною нейтральністю та не отруйністю. До недоліків води слід віднести її замерзання, наслідком чого можуть стати розрив пожежних рукавів і поломка насоса; Воду не можна використовувати для гасіння легкоспалахуючих рідин із щільністю менше одиниці (бензин, гас, ацетон, спирти, олії, ефір і т.п. }. Крім того, водою не можна гасити електромережі й електроустановки, що знаходяться під напругою, тому що струмінь води є провідником і може викликати поразку електричним струмом.</w:t>
      </w:r>
    </w:p>
    <w:p w:rsid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Хімічна піна</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утворюється при взаємодії лужного і кислотного розчинів у присутності піноутворювачів. При цьому виділяється газ (діоксид вуглецю). Пухирці газу обволікаються водою з піноутворювачем, і в результаті створюється піна, що може довго залишатися на поверхні рідини. Основний спосіб впливу на горіння – ізоляція вогнища. Додатковий - охолодження за рахунок води. </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Повітряно-механічна піна</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 це суміш повітря (-90 %), води (-9,7 %) і піностворювача (-0,3 %). Характеристикою піни є кратність відношення обсягу отриманої піни до обсягу вихідних речовин (звичайна кратність піни - до 20).</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Інертні гази</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(азот, аргон, гелій, діоксид вуглецю) знижують концентрацію кисню у вогнищі горіння і гальмують інтенсивність горіння. Концентрація інертних газів для гасіння пожеж у закритому приміщенні складає 31-36 % до обсягу приміщення.</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Водяні розчини солей</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відносяться до числа рідких засобів для гасіння пожеж. Застосовуються розчини бікарбонату натрію, хлоридів кальцію та ін. Солі, випадаючи з водяного розчину, утворюють на поверхні палаючої речовини ізолюючі плівки, що віднімають теплоту.</w:t>
      </w:r>
    </w:p>
    <w:p w:rsidR="001F2A22" w:rsidRPr="001F2A22" w:rsidRDefault="001F2A22" w:rsidP="001F2A22">
      <w:pPr>
        <w:spacing w:after="0" w:line="240" w:lineRule="auto"/>
        <w:jc w:val="both"/>
        <w:rPr>
          <w:rFonts w:ascii="Times New Roman" w:eastAsia="Times New Roman" w:hAnsi="Times New Roman"/>
          <w:color w:val="000000"/>
          <w:sz w:val="24"/>
          <w:szCs w:val="24"/>
          <w:lang w:eastAsia="uk-UA"/>
        </w:rPr>
      </w:pPr>
      <w:r w:rsidRPr="001F2A22">
        <w:rPr>
          <w:rFonts w:ascii="Times New Roman" w:eastAsia="Times New Roman" w:hAnsi="Times New Roman"/>
          <w:b/>
          <w:bCs/>
          <w:i/>
          <w:iCs/>
          <w:color w:val="000000"/>
          <w:sz w:val="24"/>
          <w:szCs w:val="24"/>
          <w:lang w:eastAsia="uk-UA"/>
        </w:rPr>
        <w:t>Дія галоїдів</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заснована на хімічному гальмуванні реакції горіння. Застосовуються марки: 3,5; 4НД; 7; СЖБ, БФ і інші (цифри 3, 5 і 7 означають, що ці склади в 3, 5 і 7 разів ефективніше діоксида вуглецю). Основний спосіб впливу на горіння - інгібірування, додатковий - розведення.</w:t>
      </w:r>
    </w:p>
    <w:p w:rsidR="001F2A22" w:rsidRPr="001F2A22" w:rsidRDefault="001F2A22" w:rsidP="001F2A22">
      <w:pPr>
        <w:spacing w:after="0" w:line="240" w:lineRule="auto"/>
        <w:jc w:val="both"/>
        <w:rPr>
          <w:rFonts w:ascii="Arial" w:eastAsia="Times New Roman" w:hAnsi="Arial" w:cs="Arial"/>
          <w:color w:val="000000"/>
          <w:sz w:val="24"/>
          <w:szCs w:val="24"/>
          <w:lang w:eastAsia="uk-UA"/>
        </w:rPr>
      </w:pPr>
      <w:r w:rsidRPr="001F2A22">
        <w:rPr>
          <w:rFonts w:ascii="Times New Roman" w:eastAsia="Times New Roman" w:hAnsi="Times New Roman"/>
          <w:b/>
          <w:bCs/>
          <w:i/>
          <w:iCs/>
          <w:color w:val="000000"/>
          <w:sz w:val="24"/>
          <w:szCs w:val="24"/>
          <w:lang w:eastAsia="uk-UA"/>
        </w:rPr>
        <w:t>Порошки</w:t>
      </w:r>
      <w:r w:rsidRPr="001F2A22">
        <w:rPr>
          <w:rFonts w:ascii="Times New Roman" w:eastAsia="Times New Roman" w:hAnsi="Times New Roman"/>
          <w:i/>
          <w:iCs/>
          <w:color w:val="000000"/>
          <w:sz w:val="24"/>
          <w:szCs w:val="24"/>
          <w:lang w:eastAsia="uk-UA"/>
        </w:rPr>
        <w:t> </w:t>
      </w:r>
      <w:r w:rsidRPr="001F2A22">
        <w:rPr>
          <w:rFonts w:ascii="Times New Roman" w:eastAsia="Times New Roman" w:hAnsi="Times New Roman"/>
          <w:color w:val="000000"/>
          <w:sz w:val="24"/>
          <w:szCs w:val="24"/>
          <w:lang w:eastAsia="uk-UA"/>
        </w:rPr>
        <w:t>- це дрібно роздрібнені мінеральні солі з різними добавками, що перешкоджають їхньому злежуванню. Порошки для гасіння пожеж діляться на порошки загального та спеціального призначення. Порошки загального призначення застосовуються для гасіння пожеж класів А, В, С і електроустаткування під напругою. Порошки спеціального призначення застосовуються для гасіння пожеж металів, що займаються.</w:t>
      </w:r>
    </w:p>
    <w:p w:rsidR="001F2A22" w:rsidRPr="001F2A22" w:rsidRDefault="001F2A22" w:rsidP="001F2A22">
      <w:pPr>
        <w:pStyle w:val="a9"/>
        <w:spacing w:before="0" w:beforeAutospacing="0" w:after="0" w:afterAutospacing="0"/>
        <w:jc w:val="both"/>
        <w:rPr>
          <w:lang w:val="uk-UA"/>
        </w:rPr>
      </w:pPr>
    </w:p>
    <w:p w:rsidR="00EC405F" w:rsidRPr="00EC405F" w:rsidRDefault="00EC405F" w:rsidP="00EC405F">
      <w:pPr>
        <w:spacing w:after="0" w:line="240" w:lineRule="auto"/>
        <w:ind w:firstLine="709"/>
        <w:jc w:val="both"/>
        <w:rPr>
          <w:rFonts w:ascii="Times New Roman" w:hAnsi="Times New Roman"/>
          <w:b/>
          <w:sz w:val="24"/>
          <w:szCs w:val="24"/>
        </w:rPr>
      </w:pPr>
      <w:r w:rsidRPr="00EC405F">
        <w:rPr>
          <w:rFonts w:ascii="Times New Roman" w:hAnsi="Times New Roman"/>
          <w:b/>
          <w:w w:val="105"/>
          <w:sz w:val="24"/>
          <w:szCs w:val="24"/>
        </w:rPr>
        <w:t>Система пожежного захисту</w:t>
      </w:r>
    </w:p>
    <w:p w:rsidR="00EC405F" w:rsidRPr="00EC405F" w:rsidRDefault="00EC405F" w:rsidP="00EC405F">
      <w:pPr>
        <w:shd w:val="clear" w:color="auto" w:fill="FFFFFF"/>
        <w:spacing w:line="240" w:lineRule="auto"/>
        <w:jc w:val="both"/>
        <w:rPr>
          <w:rFonts w:ascii="Times New Roman" w:hAnsi="Times New Roman"/>
          <w:color w:val="0A0A0A"/>
          <w:sz w:val="24"/>
          <w:szCs w:val="24"/>
        </w:rPr>
      </w:pPr>
      <w:r w:rsidRPr="00EC405F">
        <w:rPr>
          <w:rFonts w:ascii="Times New Roman" w:hAnsi="Times New Roman"/>
          <w:color w:val="0A0A0A"/>
          <w:sz w:val="24"/>
          <w:szCs w:val="24"/>
        </w:rPr>
        <w:t>Система пожежного захисту включає комплекси заходів та технічних систем для виявлення, оповіщення, гасіння пожежі та забезпечення безпечної евакуації, а саме: системи пожежної сигналізації та оповіщення, автоматичні системи пожежогасіння, протидимного захисту, системи управління евакуацією, централізованого спостереження, а також організаційні заходи, як-от розробка планів евакуації та навчання персоналу.</w:t>
      </w:r>
      <w:r w:rsidRPr="00EC405F">
        <w:rPr>
          <w:rStyle w:val="vkekvd"/>
          <w:rFonts w:ascii="Times New Roman" w:hAnsi="Times New Roman"/>
          <w:color w:val="0A0A0A"/>
          <w:sz w:val="24"/>
          <w:szCs w:val="24"/>
        </w:rPr>
        <w:t> </w:t>
      </w:r>
    </w:p>
    <w:p w:rsidR="00EC405F" w:rsidRPr="00EC405F" w:rsidRDefault="00EC405F" w:rsidP="00C62C5E">
      <w:pPr>
        <w:shd w:val="clear" w:color="auto" w:fill="FFFFFF"/>
        <w:spacing w:after="0" w:line="240" w:lineRule="auto"/>
        <w:jc w:val="both"/>
        <w:rPr>
          <w:rFonts w:ascii="Times New Roman" w:hAnsi="Times New Roman"/>
          <w:b/>
          <w:i/>
          <w:color w:val="0A0A0A"/>
          <w:sz w:val="24"/>
          <w:szCs w:val="24"/>
        </w:rPr>
      </w:pPr>
      <w:r w:rsidRPr="00EC405F">
        <w:rPr>
          <w:rStyle w:val="aa"/>
          <w:rFonts w:ascii="Times New Roman" w:hAnsi="Times New Roman"/>
          <w:b w:val="0"/>
          <w:i/>
          <w:color w:val="0A0A0A"/>
          <w:sz w:val="24"/>
          <w:szCs w:val="24"/>
        </w:rPr>
        <w:t>Основні складові системи пожежного захисту (СПЗ):</w:t>
      </w:r>
    </w:p>
    <w:p w:rsidR="00EC405F" w:rsidRPr="00EC405F" w:rsidRDefault="00EC405F" w:rsidP="00E56C89">
      <w:pPr>
        <w:numPr>
          <w:ilvl w:val="0"/>
          <w:numId w:val="155"/>
        </w:numPr>
        <w:shd w:val="clear" w:color="auto" w:fill="FFFFFF"/>
        <w:spacing w:after="0" w:line="240" w:lineRule="auto"/>
        <w:ind w:left="0"/>
        <w:jc w:val="both"/>
        <w:rPr>
          <w:rFonts w:ascii="Times New Roman" w:hAnsi="Times New Roman"/>
          <w:sz w:val="24"/>
          <w:szCs w:val="24"/>
        </w:rPr>
      </w:pPr>
      <w:r w:rsidRPr="00EC405F">
        <w:rPr>
          <w:rStyle w:val="aa"/>
          <w:rFonts w:ascii="Times New Roman" w:hAnsi="Times New Roman"/>
          <w:b w:val="0"/>
          <w:sz w:val="24"/>
          <w:szCs w:val="24"/>
        </w:rPr>
        <w:t>Системи виявлення пожежі:</w:t>
      </w:r>
    </w:p>
    <w:p w:rsidR="00EC405F" w:rsidRPr="00EC405F" w:rsidRDefault="005C4FCC" w:rsidP="00E56C89">
      <w:pPr>
        <w:numPr>
          <w:ilvl w:val="1"/>
          <w:numId w:val="156"/>
        </w:numPr>
        <w:shd w:val="clear" w:color="auto" w:fill="FFFFFF"/>
        <w:spacing w:after="0" w:line="240" w:lineRule="auto"/>
        <w:ind w:left="0"/>
        <w:jc w:val="both"/>
        <w:rPr>
          <w:rFonts w:ascii="Times New Roman" w:hAnsi="Times New Roman"/>
          <w:sz w:val="24"/>
          <w:szCs w:val="24"/>
        </w:rPr>
      </w:pPr>
      <w:hyperlink r:id="rId116" w:history="1">
        <w:r w:rsidR="00EC405F" w:rsidRPr="00EC405F">
          <w:rPr>
            <w:rStyle w:val="a3"/>
            <w:rFonts w:ascii="Times New Roman" w:hAnsi="Times New Roman"/>
            <w:bCs/>
            <w:color w:val="auto"/>
            <w:sz w:val="24"/>
            <w:szCs w:val="24"/>
            <w:u w:val="none"/>
          </w:rPr>
          <w:t>Пожежна сигналізація</w:t>
        </w:r>
      </w:hyperlink>
      <w:r w:rsidR="00EC405F" w:rsidRPr="00EC405F">
        <w:rPr>
          <w:rStyle w:val="t286pc"/>
          <w:rFonts w:ascii="Times New Roman" w:hAnsi="Times New Roman"/>
          <w:sz w:val="24"/>
          <w:szCs w:val="24"/>
        </w:rPr>
        <w:t> (СПС): Автоматичні сповіщувачі диму, тепла, ручні сповіщувачі, що подають сигнал тривоги при ранньому виявленні загоряння.</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aa"/>
          <w:rFonts w:ascii="Times New Roman" w:hAnsi="Times New Roman"/>
          <w:b w:val="0"/>
          <w:sz w:val="24"/>
          <w:szCs w:val="24"/>
        </w:rPr>
        <w:t>Централізоване спостереження</w:t>
      </w:r>
      <w:r w:rsidRPr="00EC405F">
        <w:rPr>
          <w:rStyle w:val="t286pc"/>
          <w:rFonts w:ascii="Times New Roman" w:hAnsi="Times New Roman"/>
          <w:sz w:val="24"/>
          <w:szCs w:val="24"/>
        </w:rPr>
        <w:t> (СЦПС): Передача сигналів на пульт пожежної охорони.</w:t>
      </w:r>
    </w:p>
    <w:p w:rsidR="00EC405F" w:rsidRPr="00EC405F" w:rsidRDefault="00EC405F" w:rsidP="00E56C89">
      <w:pPr>
        <w:numPr>
          <w:ilvl w:val="0"/>
          <w:numId w:val="156"/>
        </w:numPr>
        <w:shd w:val="clear" w:color="auto" w:fill="FFFFFF"/>
        <w:spacing w:after="0" w:line="240" w:lineRule="auto"/>
        <w:ind w:left="0"/>
        <w:jc w:val="both"/>
        <w:rPr>
          <w:rFonts w:ascii="Times New Roman" w:hAnsi="Times New Roman"/>
          <w:sz w:val="24"/>
          <w:szCs w:val="24"/>
        </w:rPr>
      </w:pPr>
      <w:r w:rsidRPr="00EC405F">
        <w:rPr>
          <w:rStyle w:val="aa"/>
          <w:rFonts w:ascii="Times New Roman" w:hAnsi="Times New Roman"/>
          <w:b w:val="0"/>
          <w:sz w:val="24"/>
          <w:szCs w:val="24"/>
        </w:rPr>
        <w:t>Системи оповіщення та управління евакуацією (СО):</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Сирени, голосові повідомлення, світлові покажчики для інформування людей та керування їхнім рухом під час евакуації.</w:t>
      </w:r>
    </w:p>
    <w:p w:rsidR="00EC405F" w:rsidRPr="00EC405F" w:rsidRDefault="00EC405F" w:rsidP="00E56C89">
      <w:pPr>
        <w:numPr>
          <w:ilvl w:val="0"/>
          <w:numId w:val="156"/>
        </w:numPr>
        <w:shd w:val="clear" w:color="auto" w:fill="FFFFFF"/>
        <w:spacing w:after="0" w:line="240" w:lineRule="auto"/>
        <w:ind w:left="0"/>
        <w:jc w:val="both"/>
        <w:rPr>
          <w:rFonts w:ascii="Times New Roman" w:hAnsi="Times New Roman"/>
          <w:sz w:val="24"/>
          <w:szCs w:val="24"/>
        </w:rPr>
      </w:pPr>
      <w:r w:rsidRPr="00EC405F">
        <w:rPr>
          <w:rStyle w:val="aa"/>
          <w:rFonts w:ascii="Times New Roman" w:hAnsi="Times New Roman"/>
          <w:b w:val="0"/>
          <w:sz w:val="24"/>
          <w:szCs w:val="24"/>
        </w:rPr>
        <w:t>Системи пожежогасіння (СПГ):</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Автоматичні установки (водяні, пінні, газові, порошкові) для гасіння пожежі.</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Локальні та автономні системи пожежогасіння для захисту окремих зон.</w:t>
      </w:r>
    </w:p>
    <w:p w:rsidR="00EC405F" w:rsidRPr="00EC405F" w:rsidRDefault="00EC405F" w:rsidP="00E56C89">
      <w:pPr>
        <w:numPr>
          <w:ilvl w:val="0"/>
          <w:numId w:val="156"/>
        </w:numPr>
        <w:shd w:val="clear" w:color="auto" w:fill="FFFFFF"/>
        <w:spacing w:after="0" w:line="240" w:lineRule="auto"/>
        <w:ind w:left="0"/>
        <w:jc w:val="both"/>
        <w:rPr>
          <w:rFonts w:ascii="Times New Roman" w:hAnsi="Times New Roman"/>
          <w:sz w:val="24"/>
          <w:szCs w:val="24"/>
        </w:rPr>
      </w:pPr>
      <w:r w:rsidRPr="00EC405F">
        <w:rPr>
          <w:rStyle w:val="aa"/>
          <w:rFonts w:ascii="Times New Roman" w:hAnsi="Times New Roman"/>
          <w:b w:val="0"/>
          <w:sz w:val="24"/>
          <w:szCs w:val="24"/>
        </w:rPr>
        <w:t>Системи протидимного захисту (СПДЗ):</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Системи димовидалення та підпору повітря для забезпечення безпеки шляхів евакуації.</w:t>
      </w:r>
    </w:p>
    <w:p w:rsidR="00EC405F" w:rsidRPr="00EC405F" w:rsidRDefault="005C4FCC" w:rsidP="00E56C89">
      <w:pPr>
        <w:numPr>
          <w:ilvl w:val="0"/>
          <w:numId w:val="156"/>
        </w:numPr>
        <w:shd w:val="clear" w:color="auto" w:fill="FFFFFF"/>
        <w:spacing w:after="0" w:line="240" w:lineRule="auto"/>
        <w:ind w:left="0"/>
        <w:jc w:val="both"/>
        <w:rPr>
          <w:rFonts w:ascii="Times New Roman" w:hAnsi="Times New Roman"/>
          <w:sz w:val="24"/>
          <w:szCs w:val="24"/>
        </w:rPr>
      </w:pPr>
      <w:hyperlink r:id="rId117" w:history="1">
        <w:r w:rsidR="00EC405F" w:rsidRPr="00EC405F">
          <w:rPr>
            <w:rStyle w:val="a3"/>
            <w:rFonts w:ascii="Times New Roman" w:hAnsi="Times New Roman"/>
            <w:bCs/>
            <w:color w:val="auto"/>
            <w:sz w:val="24"/>
            <w:szCs w:val="24"/>
            <w:u w:val="none"/>
          </w:rPr>
          <w:t>Організаційно-технічні заходи</w:t>
        </w:r>
      </w:hyperlink>
      <w:r w:rsidR="00EC405F" w:rsidRPr="00EC405F">
        <w:rPr>
          <w:rStyle w:val="aa"/>
          <w:rFonts w:ascii="Times New Roman" w:hAnsi="Times New Roman"/>
          <w:b w:val="0"/>
          <w:sz w:val="24"/>
          <w:szCs w:val="24"/>
        </w:rPr>
        <w:t>:</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Розробка </w:t>
      </w:r>
      <w:r w:rsidRPr="00EC405F">
        <w:rPr>
          <w:rStyle w:val="aa"/>
          <w:rFonts w:ascii="Times New Roman" w:hAnsi="Times New Roman"/>
          <w:b w:val="0"/>
          <w:sz w:val="24"/>
          <w:szCs w:val="24"/>
        </w:rPr>
        <w:t>планів евакуації</w:t>
      </w:r>
      <w:r w:rsidRPr="00EC405F">
        <w:rPr>
          <w:rStyle w:val="t286pc"/>
          <w:rFonts w:ascii="Times New Roman" w:hAnsi="Times New Roman"/>
          <w:sz w:val="24"/>
          <w:szCs w:val="24"/>
        </w:rPr>
        <w:t> та їх розміщення.</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Проведення </w:t>
      </w:r>
      <w:r w:rsidRPr="00EC405F">
        <w:rPr>
          <w:rStyle w:val="aa"/>
          <w:rFonts w:ascii="Times New Roman" w:hAnsi="Times New Roman"/>
          <w:b w:val="0"/>
          <w:sz w:val="24"/>
          <w:szCs w:val="24"/>
        </w:rPr>
        <w:t>навчань</w:t>
      </w:r>
      <w:r w:rsidRPr="00EC405F">
        <w:rPr>
          <w:rStyle w:val="t286pc"/>
          <w:rFonts w:ascii="Times New Roman" w:hAnsi="Times New Roman"/>
          <w:sz w:val="24"/>
          <w:szCs w:val="24"/>
        </w:rPr>
        <w:t> персоналу з пожежної безпеки.</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Забезпечення </w:t>
      </w:r>
      <w:r w:rsidRPr="00EC405F">
        <w:rPr>
          <w:rStyle w:val="aa"/>
          <w:rFonts w:ascii="Times New Roman" w:hAnsi="Times New Roman"/>
          <w:b w:val="0"/>
          <w:sz w:val="24"/>
          <w:szCs w:val="24"/>
        </w:rPr>
        <w:t>первинними засобами пожежогасіння</w:t>
      </w:r>
      <w:r w:rsidRPr="00EC405F">
        <w:rPr>
          <w:rStyle w:val="t286pc"/>
          <w:rFonts w:ascii="Times New Roman" w:hAnsi="Times New Roman"/>
          <w:sz w:val="24"/>
          <w:szCs w:val="24"/>
        </w:rPr>
        <w:t> (вогнегасники).</w:t>
      </w:r>
    </w:p>
    <w:p w:rsidR="00EC405F" w:rsidRPr="00EC405F" w:rsidRDefault="00EC405F" w:rsidP="00E56C89">
      <w:pPr>
        <w:numPr>
          <w:ilvl w:val="1"/>
          <w:numId w:val="156"/>
        </w:numPr>
        <w:shd w:val="clear" w:color="auto" w:fill="FFFFFF"/>
        <w:spacing w:after="0" w:line="240" w:lineRule="auto"/>
        <w:ind w:left="0"/>
        <w:jc w:val="both"/>
        <w:rPr>
          <w:rFonts w:ascii="Times New Roman" w:hAnsi="Times New Roman"/>
          <w:sz w:val="24"/>
          <w:szCs w:val="24"/>
        </w:rPr>
      </w:pPr>
      <w:r w:rsidRPr="00EC405F">
        <w:rPr>
          <w:rStyle w:val="t286pc"/>
          <w:rFonts w:ascii="Times New Roman" w:hAnsi="Times New Roman"/>
          <w:sz w:val="24"/>
          <w:szCs w:val="24"/>
        </w:rPr>
        <w:t>Відключення електроенергії, зупинка вентиляції, перекриття комунікацій під час пожежі.</w:t>
      </w:r>
      <w:r w:rsidRPr="00EC405F">
        <w:rPr>
          <w:rStyle w:val="vkekvd"/>
          <w:rFonts w:ascii="Times New Roman" w:hAnsi="Times New Roman"/>
          <w:sz w:val="24"/>
          <w:szCs w:val="24"/>
        </w:rPr>
        <w:t> </w:t>
      </w:r>
    </w:p>
    <w:p w:rsidR="00EC405F" w:rsidRPr="00EC405F" w:rsidRDefault="00EC405F" w:rsidP="00C62C5E">
      <w:pPr>
        <w:shd w:val="clear" w:color="auto" w:fill="FFFFFF"/>
        <w:spacing w:after="0" w:line="240" w:lineRule="auto"/>
        <w:jc w:val="both"/>
        <w:rPr>
          <w:rFonts w:ascii="Times New Roman" w:hAnsi="Times New Roman"/>
          <w:sz w:val="24"/>
          <w:szCs w:val="24"/>
        </w:rPr>
      </w:pPr>
      <w:r w:rsidRPr="00EC405F">
        <w:rPr>
          <w:rFonts w:ascii="Times New Roman" w:hAnsi="Times New Roman"/>
          <w:sz w:val="24"/>
          <w:szCs w:val="24"/>
        </w:rPr>
        <w:t>Ці системи працюють у комплексі для забезпечення пожежної безпеки об'єктів різного призначення.</w:t>
      </w:r>
      <w:r w:rsidRPr="00EC405F">
        <w:rPr>
          <w:rStyle w:val="vkekvd"/>
          <w:rFonts w:ascii="Times New Roman" w:hAnsi="Times New Roman"/>
          <w:sz w:val="24"/>
          <w:szCs w:val="24"/>
        </w:rPr>
        <w:t> </w:t>
      </w:r>
    </w:p>
    <w:p w:rsidR="00EC405F" w:rsidRPr="00EC405F" w:rsidRDefault="00EC405F" w:rsidP="00C62C5E">
      <w:pPr>
        <w:spacing w:after="0" w:line="240" w:lineRule="auto"/>
        <w:ind w:firstLine="709"/>
        <w:jc w:val="both"/>
        <w:rPr>
          <w:rFonts w:ascii="Times New Roman" w:hAnsi="Times New Roman"/>
          <w:sz w:val="24"/>
          <w:szCs w:val="24"/>
        </w:rPr>
      </w:pPr>
    </w:p>
    <w:p w:rsidR="00EC405F" w:rsidRPr="00EC405F" w:rsidRDefault="00EC405F" w:rsidP="00EC405F">
      <w:pPr>
        <w:spacing w:after="0" w:line="240" w:lineRule="auto"/>
        <w:ind w:firstLine="709"/>
        <w:jc w:val="both"/>
        <w:rPr>
          <w:rFonts w:ascii="Times New Roman" w:hAnsi="Times New Roman"/>
          <w:b/>
          <w:sz w:val="24"/>
          <w:szCs w:val="24"/>
        </w:rPr>
      </w:pPr>
      <w:r w:rsidRPr="00EC405F">
        <w:rPr>
          <w:rFonts w:ascii="Times New Roman" w:hAnsi="Times New Roman"/>
          <w:b/>
          <w:sz w:val="24"/>
          <w:szCs w:val="24"/>
        </w:rPr>
        <w:t>Вимоги до безпеки праці при зберіганні та застосуванні горючих речовин</w:t>
      </w:r>
    </w:p>
    <w:p w:rsidR="00EC405F" w:rsidRPr="00EC405F" w:rsidRDefault="00EC405F" w:rsidP="00EC405F">
      <w:pPr>
        <w:shd w:val="clear" w:color="auto" w:fill="FFFFFF"/>
        <w:spacing w:line="240" w:lineRule="auto"/>
        <w:jc w:val="both"/>
        <w:rPr>
          <w:rFonts w:ascii="Times New Roman" w:eastAsia="Times New Roman" w:hAnsi="Times New Roman"/>
          <w:sz w:val="24"/>
          <w:szCs w:val="24"/>
          <w:lang w:eastAsia="uk-UA"/>
        </w:rPr>
      </w:pPr>
      <w:r w:rsidRPr="00EC405F">
        <w:rPr>
          <w:rFonts w:ascii="Times New Roman" w:eastAsia="Times New Roman" w:hAnsi="Times New Roman"/>
          <w:sz w:val="24"/>
          <w:szCs w:val="24"/>
          <w:lang w:eastAsia="uk-UA"/>
        </w:rPr>
        <w:t>Вимоги безпеки праці при роботі з горючими речовинами включають </w:t>
      </w:r>
      <w:r w:rsidRPr="00EC405F">
        <w:rPr>
          <w:rFonts w:ascii="Times New Roman" w:eastAsia="Times New Roman" w:hAnsi="Times New Roman"/>
          <w:bCs/>
          <w:sz w:val="24"/>
          <w:szCs w:val="24"/>
          <w:lang w:eastAsia="uk-UA"/>
        </w:rPr>
        <w:t>зберігання</w:t>
      </w:r>
      <w:r w:rsidRPr="00EC405F">
        <w:rPr>
          <w:rFonts w:ascii="Times New Roman" w:eastAsia="Times New Roman" w:hAnsi="Times New Roman"/>
          <w:sz w:val="24"/>
          <w:szCs w:val="24"/>
          <w:lang w:eastAsia="uk-UA"/>
        </w:rPr>
        <w:t> у спеціальних негорючих приміщеннях/на майданчиках, подалі від джерел вогню та несумісних речовин (кисень з горючими газами). Під час </w:t>
      </w:r>
      <w:r w:rsidRPr="00EC405F">
        <w:rPr>
          <w:rFonts w:ascii="Times New Roman" w:eastAsia="Times New Roman" w:hAnsi="Times New Roman"/>
          <w:bCs/>
          <w:sz w:val="24"/>
          <w:szCs w:val="24"/>
          <w:lang w:eastAsia="uk-UA"/>
        </w:rPr>
        <w:t>застосування</w:t>
      </w:r>
      <w:r w:rsidRPr="00EC405F">
        <w:rPr>
          <w:rFonts w:ascii="Times New Roman" w:eastAsia="Times New Roman" w:hAnsi="Times New Roman"/>
          <w:sz w:val="24"/>
          <w:szCs w:val="24"/>
          <w:lang w:eastAsia="uk-UA"/>
        </w:rPr>
        <w:t> необхідно використовувати СІЗ, уникати розливів та іскр, працювати за відсутності відкритих джерел вогню, забезпечувати вентиляцію та дотримуватися порядку розкладання матеріалів. </w:t>
      </w:r>
    </w:p>
    <w:p w:rsidR="00EC405F" w:rsidRPr="00EC405F" w:rsidRDefault="00EC405F" w:rsidP="00EC405F">
      <w:pPr>
        <w:shd w:val="clear" w:color="auto" w:fill="FFFFFF"/>
        <w:spacing w:line="240" w:lineRule="auto"/>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Вимоги до зберігання:</w:t>
      </w:r>
    </w:p>
    <w:p w:rsidR="00EC405F" w:rsidRPr="00EC405F" w:rsidRDefault="00EC405F" w:rsidP="00E56C89">
      <w:pPr>
        <w:numPr>
          <w:ilvl w:val="0"/>
          <w:numId w:val="157"/>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Місце зберігання:</w:t>
      </w:r>
      <w:r w:rsidRPr="00EC405F">
        <w:rPr>
          <w:rFonts w:ascii="Times New Roman" w:eastAsia="Times New Roman" w:hAnsi="Times New Roman"/>
          <w:sz w:val="24"/>
          <w:szCs w:val="24"/>
          <w:lang w:eastAsia="uk-UA"/>
        </w:rPr>
        <w:t> Спеціальні будівлі, майданчики під навісами з негорючих матеріалів. Уникати місць загального користування (коридори, шляхи евакуації).</w:t>
      </w:r>
    </w:p>
    <w:p w:rsidR="00EC405F" w:rsidRPr="00EC405F" w:rsidRDefault="00EC405F" w:rsidP="00E56C89">
      <w:pPr>
        <w:numPr>
          <w:ilvl w:val="0"/>
          <w:numId w:val="157"/>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Роздільне зберігання:</w:t>
      </w:r>
      <w:r w:rsidRPr="00EC405F">
        <w:rPr>
          <w:rFonts w:ascii="Times New Roman" w:eastAsia="Times New Roman" w:hAnsi="Times New Roman"/>
          <w:sz w:val="24"/>
          <w:szCs w:val="24"/>
          <w:lang w:eastAsia="uk-UA"/>
        </w:rPr>
        <w:t> Не зберігати кисень та горючі гази в одному приміщенні. Балони з отруйними газами — окремо.</w:t>
      </w:r>
    </w:p>
    <w:p w:rsidR="00EC405F" w:rsidRPr="00EC405F" w:rsidRDefault="00EC405F" w:rsidP="00E56C89">
      <w:pPr>
        <w:numPr>
          <w:ilvl w:val="0"/>
          <w:numId w:val="157"/>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Тара:</w:t>
      </w:r>
      <w:r w:rsidRPr="00EC405F">
        <w:rPr>
          <w:rFonts w:ascii="Times New Roman" w:eastAsia="Times New Roman" w:hAnsi="Times New Roman"/>
          <w:sz w:val="24"/>
          <w:szCs w:val="24"/>
          <w:lang w:eastAsia="uk-UA"/>
        </w:rPr>
        <w:t> Використовувати відповідну тару. Тара з-під ЛЗР/ГР повинна зберігатися в приміщеннях з витяжною вентиляцією.</w:t>
      </w:r>
    </w:p>
    <w:p w:rsidR="00EC405F" w:rsidRPr="00EC405F" w:rsidRDefault="00EC405F" w:rsidP="00E56C89">
      <w:pPr>
        <w:numPr>
          <w:ilvl w:val="0"/>
          <w:numId w:val="157"/>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Протипожежні відстані:</w:t>
      </w:r>
      <w:r w:rsidRPr="00EC405F">
        <w:rPr>
          <w:rFonts w:ascii="Times New Roman" w:eastAsia="Times New Roman" w:hAnsi="Times New Roman"/>
          <w:sz w:val="24"/>
          <w:szCs w:val="24"/>
          <w:lang w:eastAsia="uk-UA"/>
        </w:rPr>
        <w:t> Дотримуватися відстаней до інших будівель, не захаращувати їх. </w:t>
      </w:r>
    </w:p>
    <w:p w:rsidR="00EC405F" w:rsidRPr="00EC405F" w:rsidRDefault="00EC405F" w:rsidP="00C62C5E">
      <w:pPr>
        <w:shd w:val="clear" w:color="auto" w:fill="FFFFFF"/>
        <w:spacing w:after="0" w:line="240" w:lineRule="auto"/>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Вимоги під час роботи та застосування:</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СІЗ:</w:t>
      </w:r>
      <w:r w:rsidRPr="00EC405F">
        <w:rPr>
          <w:rFonts w:ascii="Times New Roman" w:eastAsia="Times New Roman" w:hAnsi="Times New Roman"/>
          <w:sz w:val="24"/>
          <w:szCs w:val="24"/>
          <w:lang w:eastAsia="uk-UA"/>
        </w:rPr>
        <w:t> Використовувати спеціальний одяг та ЗІЗ, стійкі до хімічних впливів.</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Відсутність джерел запалювання:</w:t>
      </w:r>
      <w:r w:rsidRPr="00EC405F">
        <w:rPr>
          <w:rFonts w:ascii="Times New Roman" w:eastAsia="Times New Roman" w:hAnsi="Times New Roman"/>
          <w:sz w:val="24"/>
          <w:szCs w:val="24"/>
          <w:lang w:eastAsia="uk-UA"/>
        </w:rPr>
        <w:t> Працювати лише за відсутності відкритого вогню, іскор.</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Контроль розливів:</w:t>
      </w:r>
      <w:r w:rsidRPr="00EC405F">
        <w:rPr>
          <w:rFonts w:ascii="Times New Roman" w:eastAsia="Times New Roman" w:hAnsi="Times New Roman"/>
          <w:sz w:val="24"/>
          <w:szCs w:val="24"/>
          <w:lang w:eastAsia="uk-UA"/>
        </w:rPr>
        <w:t> Уникати розливання та протікання речовин.</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Порядок на робочому місці:</w:t>
      </w:r>
      <w:r w:rsidRPr="00EC405F">
        <w:rPr>
          <w:rFonts w:ascii="Times New Roman" w:eastAsia="Times New Roman" w:hAnsi="Times New Roman"/>
          <w:sz w:val="24"/>
          <w:szCs w:val="24"/>
          <w:lang w:eastAsia="uk-UA"/>
        </w:rPr>
        <w:t> Розміщувати прилади та реактиви в певному порядку, не відволікатися.</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Вентиляція:</w:t>
      </w:r>
      <w:r w:rsidRPr="00EC405F">
        <w:rPr>
          <w:rFonts w:ascii="Times New Roman" w:eastAsia="Times New Roman" w:hAnsi="Times New Roman"/>
          <w:sz w:val="24"/>
          <w:szCs w:val="24"/>
          <w:lang w:eastAsia="uk-UA"/>
        </w:rPr>
        <w:t> Забезпечити належну витяжну вентиляцію.</w:t>
      </w:r>
    </w:p>
    <w:p w:rsidR="00EC405F" w:rsidRPr="00EC405F" w:rsidRDefault="00EC405F" w:rsidP="00E56C89">
      <w:pPr>
        <w:numPr>
          <w:ilvl w:val="0"/>
          <w:numId w:val="158"/>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Інструктаж:</w:t>
      </w:r>
      <w:r w:rsidRPr="00EC405F">
        <w:rPr>
          <w:rFonts w:ascii="Times New Roman" w:eastAsia="Times New Roman" w:hAnsi="Times New Roman"/>
          <w:sz w:val="24"/>
          <w:szCs w:val="24"/>
          <w:lang w:eastAsia="uk-UA"/>
        </w:rPr>
        <w:t> Працівник має бути проінструктований і знати правила безпеки, зокрема, як діяти при пожежі (гасити від країв до центру, не відкривати вікна). </w:t>
      </w:r>
    </w:p>
    <w:p w:rsidR="00EC405F" w:rsidRPr="00EC405F" w:rsidRDefault="00EC405F" w:rsidP="00C62C5E">
      <w:pPr>
        <w:shd w:val="clear" w:color="auto" w:fill="FFFFFF"/>
        <w:spacing w:after="0" w:line="240" w:lineRule="auto"/>
        <w:jc w:val="both"/>
        <w:rPr>
          <w:rFonts w:ascii="Times New Roman" w:eastAsia="Times New Roman" w:hAnsi="Times New Roman"/>
          <w:sz w:val="24"/>
          <w:szCs w:val="24"/>
          <w:lang w:eastAsia="uk-UA"/>
        </w:rPr>
      </w:pPr>
      <w:r w:rsidRPr="00EC405F">
        <w:rPr>
          <w:rFonts w:ascii="Times New Roman" w:eastAsia="Times New Roman" w:hAnsi="Times New Roman"/>
          <w:bCs/>
          <w:sz w:val="24"/>
          <w:szCs w:val="24"/>
          <w:lang w:eastAsia="uk-UA"/>
        </w:rPr>
        <w:t>Загальні вимоги:</w:t>
      </w:r>
    </w:p>
    <w:p w:rsidR="00EC405F" w:rsidRPr="00EC405F" w:rsidRDefault="00EC405F" w:rsidP="00E56C89">
      <w:pPr>
        <w:numPr>
          <w:ilvl w:val="0"/>
          <w:numId w:val="159"/>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sz w:val="24"/>
          <w:szCs w:val="24"/>
          <w:lang w:eastAsia="uk-UA"/>
        </w:rPr>
        <w:t>Дотримання нормативних документів (Кодекс цивільного захисту України, ДБН, Правила охорони праці).</w:t>
      </w:r>
    </w:p>
    <w:p w:rsidR="00EC405F" w:rsidRPr="00EC405F" w:rsidRDefault="00EC405F" w:rsidP="00E56C89">
      <w:pPr>
        <w:numPr>
          <w:ilvl w:val="0"/>
          <w:numId w:val="159"/>
        </w:numPr>
        <w:shd w:val="clear" w:color="auto" w:fill="FFFFFF"/>
        <w:spacing w:after="0" w:line="240" w:lineRule="auto"/>
        <w:ind w:left="0"/>
        <w:jc w:val="both"/>
        <w:rPr>
          <w:rFonts w:ascii="Times New Roman" w:eastAsia="Times New Roman" w:hAnsi="Times New Roman"/>
          <w:sz w:val="24"/>
          <w:szCs w:val="24"/>
          <w:lang w:eastAsia="uk-UA"/>
        </w:rPr>
      </w:pPr>
      <w:r w:rsidRPr="00EC405F">
        <w:rPr>
          <w:rFonts w:ascii="Times New Roman" w:eastAsia="Times New Roman" w:hAnsi="Times New Roman"/>
          <w:sz w:val="24"/>
          <w:szCs w:val="24"/>
          <w:lang w:eastAsia="uk-UA"/>
        </w:rPr>
        <w:t>Наявність знаків безпеки, інструкцій, куточків з охорони праці. </w:t>
      </w:r>
    </w:p>
    <w:p w:rsidR="00EC405F" w:rsidRPr="00EC405F" w:rsidRDefault="00EC405F" w:rsidP="00EC405F">
      <w:pPr>
        <w:spacing w:after="0" w:line="240" w:lineRule="auto"/>
        <w:ind w:firstLine="709"/>
        <w:jc w:val="both"/>
        <w:rPr>
          <w:rFonts w:ascii="Times New Roman" w:hAnsi="Times New Roman"/>
          <w:sz w:val="24"/>
          <w:szCs w:val="24"/>
        </w:rPr>
      </w:pPr>
    </w:p>
    <w:p w:rsidR="00EC405F" w:rsidRPr="00EC405F" w:rsidRDefault="00EC405F" w:rsidP="00EC405F">
      <w:pPr>
        <w:spacing w:after="0" w:line="240" w:lineRule="auto"/>
        <w:ind w:firstLine="709"/>
        <w:jc w:val="both"/>
        <w:rPr>
          <w:rFonts w:ascii="Times New Roman" w:hAnsi="Times New Roman"/>
          <w:b/>
          <w:sz w:val="24"/>
          <w:szCs w:val="24"/>
        </w:rPr>
      </w:pPr>
      <w:r w:rsidRPr="00EC405F">
        <w:rPr>
          <w:rFonts w:ascii="Times New Roman" w:hAnsi="Times New Roman"/>
          <w:b/>
          <w:w w:val="105"/>
          <w:sz w:val="24"/>
          <w:szCs w:val="24"/>
        </w:rPr>
        <w:t>Пожежний</w:t>
      </w:r>
      <w:r w:rsidRPr="00EC405F">
        <w:rPr>
          <w:rFonts w:ascii="Times New Roman" w:hAnsi="Times New Roman"/>
          <w:b/>
          <w:spacing w:val="40"/>
          <w:w w:val="105"/>
          <w:sz w:val="24"/>
          <w:szCs w:val="24"/>
        </w:rPr>
        <w:t xml:space="preserve"> </w:t>
      </w:r>
      <w:r w:rsidRPr="00EC405F">
        <w:rPr>
          <w:rFonts w:ascii="Times New Roman" w:hAnsi="Times New Roman"/>
          <w:b/>
          <w:w w:val="105"/>
          <w:sz w:val="24"/>
          <w:szCs w:val="24"/>
        </w:rPr>
        <w:t>нагляд за аптечними закладами</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 xml:space="preserve">Пожежний нагляд за аптеками в Україні здійснюється органами ДСНС згідно з законодавством (Кодекс цивільного захисту, Правила пожежної безпеки), а </w:t>
      </w:r>
      <w:r w:rsidRPr="00EC405F">
        <w:rPr>
          <w:rFonts w:ascii="Times New Roman" w:hAnsi="Times New Roman"/>
          <w:sz w:val="24"/>
          <w:szCs w:val="24"/>
        </w:rPr>
        <w:lastRenderedPageBreak/>
        <w:t xml:space="preserve">відповідальність за дотримання норм несе керівник аптеки. Це включає забезпечення справності систем протипожежного захисту, наявність засобів пожежогасіння та навчання персоналу, а перевірки проводять державні інспектори з пожежного нагляду. </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Хто відповідальний?</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Керівник аптеки/власник: Несе первинну відповідальність за пожежну безпеку, зобов'язаний призначити відповідальних осіб.</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 xml:space="preserve">Державна служба України з надзвичайних ситуацій (ДСНС): Здійснює державний нагляд та контроль за дотриманням протипожежних норм. </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Основні вимоги та аспекти нагляду:</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 xml:space="preserve">Законодавча база: </w:t>
      </w:r>
      <w:r w:rsidR="00630091" w:rsidRPr="003C51AD">
        <w:rPr>
          <w:rFonts w:ascii="Times New Roman" w:hAnsi="Times New Roman"/>
          <w:sz w:val="24"/>
          <w:szCs w:val="24"/>
        </w:rPr>
        <w:t> </w:t>
      </w:r>
      <w:r w:rsidR="00630091">
        <w:rPr>
          <w:rStyle w:val="aa"/>
          <w:rFonts w:ascii="Times New Roman" w:hAnsi="Times New Roman"/>
          <w:b w:val="0"/>
          <w:sz w:val="24"/>
          <w:szCs w:val="24"/>
        </w:rPr>
        <w:t>Кодекс</w:t>
      </w:r>
      <w:r w:rsidR="00630091" w:rsidRPr="003C51AD">
        <w:rPr>
          <w:rStyle w:val="aa"/>
          <w:rFonts w:ascii="Times New Roman" w:hAnsi="Times New Roman"/>
          <w:b w:val="0"/>
          <w:sz w:val="24"/>
          <w:szCs w:val="24"/>
        </w:rPr>
        <w:t xml:space="preserve"> цивільного захисту України</w:t>
      </w:r>
      <w:r w:rsidR="00630091" w:rsidRPr="003C51AD">
        <w:rPr>
          <w:rFonts w:ascii="Times New Roman" w:hAnsi="Times New Roman"/>
          <w:sz w:val="24"/>
          <w:szCs w:val="24"/>
        </w:rPr>
        <w:t> та </w:t>
      </w:r>
      <w:r w:rsidR="00630091">
        <w:rPr>
          <w:rFonts w:ascii="Times New Roman" w:eastAsia="Times New Roman" w:hAnsi="Times New Roman"/>
          <w:sz w:val="24"/>
          <w:szCs w:val="24"/>
          <w:lang w:eastAsia="uk-UA"/>
        </w:rPr>
        <w:t>наказ</w:t>
      </w:r>
      <w:r w:rsidR="00630091" w:rsidRPr="003C51AD">
        <w:rPr>
          <w:rFonts w:ascii="Times New Roman" w:eastAsia="Times New Roman" w:hAnsi="Times New Roman"/>
          <w:sz w:val="24"/>
          <w:szCs w:val="24"/>
          <w:lang w:eastAsia="uk-UA"/>
        </w:rPr>
        <w:t xml:space="preserve"> №1417 від 30.12.2014 (зі змінами) Про затвердження Правил пожежної</w:t>
      </w:r>
      <w:r w:rsidR="00630091">
        <w:rPr>
          <w:rFonts w:ascii="Times New Roman" w:eastAsia="Times New Roman" w:hAnsi="Times New Roman"/>
          <w:sz w:val="24"/>
          <w:szCs w:val="24"/>
          <w:lang w:eastAsia="uk-UA"/>
        </w:rPr>
        <w:t xml:space="preserve"> безпеки в Україні</w:t>
      </w:r>
      <w:r w:rsidRPr="00EC405F">
        <w:rPr>
          <w:rFonts w:ascii="Times New Roman" w:hAnsi="Times New Roman"/>
          <w:sz w:val="24"/>
          <w:szCs w:val="24"/>
        </w:rPr>
        <w:t>.</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Технічний стан: Перевіряється справність електромереж, систем вентиляції, наявність та справність вогнегасників, протипожежних дверей.</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Евакуація: Забезпечення шляхів евакуації, наявність планів евакуації.</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 xml:space="preserve">Навчання: Проведення інструктажів з персоналом аптеки щодо правил пожежної безпеки. </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Як це відбувається на практиці:</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Планові та позапланові перевірки: Інспектори ДСНС проводять перевірки об'єктів, включаючи аптеки, на відповідність вимогам пожежної безпеки.</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Виявлення порушень: При виявленні недоліків видаються приписи щодо їх усунення.</w:t>
      </w:r>
    </w:p>
    <w:p w:rsidR="00EC405F" w:rsidRP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 xml:space="preserve">Відповідальність: За невиконання приписів або порушення норм керівник та уповноважені особи несуть адміністративну або кримінальну відповідальність. </w:t>
      </w:r>
    </w:p>
    <w:p w:rsidR="00EC405F" w:rsidRDefault="00EC405F" w:rsidP="00EC405F">
      <w:pPr>
        <w:spacing w:after="0" w:line="240" w:lineRule="auto"/>
        <w:ind w:firstLine="709"/>
        <w:jc w:val="both"/>
        <w:rPr>
          <w:rFonts w:ascii="Times New Roman" w:hAnsi="Times New Roman"/>
          <w:sz w:val="24"/>
          <w:szCs w:val="24"/>
        </w:rPr>
      </w:pPr>
      <w:r w:rsidRPr="00EC405F">
        <w:rPr>
          <w:rFonts w:ascii="Times New Roman" w:hAnsi="Times New Roman"/>
          <w:sz w:val="24"/>
          <w:szCs w:val="24"/>
        </w:rPr>
        <w:t>Отже, хоча відповідальність лежить на аптеці, пожежний нагляд як функція контролю належить до компетенції ДСНС.</w:t>
      </w:r>
    </w:p>
    <w:p w:rsidR="001F2A22" w:rsidRDefault="001F2A22" w:rsidP="00EC405F">
      <w:pPr>
        <w:spacing w:after="0" w:line="240" w:lineRule="auto"/>
        <w:ind w:firstLine="709"/>
        <w:jc w:val="both"/>
        <w:rPr>
          <w:rFonts w:ascii="Times New Roman" w:hAnsi="Times New Roman"/>
          <w:sz w:val="24"/>
          <w:szCs w:val="24"/>
        </w:rPr>
      </w:pPr>
    </w:p>
    <w:p w:rsidR="00FE4A4D" w:rsidRPr="00CD08FA" w:rsidRDefault="00FE4A4D" w:rsidP="00FE4A4D">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 xml:space="preserve">Основні поняття та визначення. </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 xml:space="preserve">Нормативні документи, що регламентують пожежну безпеку. </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 xml:space="preserve">Пожежонебезпечні властивості матеріалів і речовин. </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Системи</w:t>
      </w:r>
      <w:r w:rsidRPr="00FE4A4D">
        <w:rPr>
          <w:spacing w:val="40"/>
          <w:w w:val="105"/>
          <w:sz w:val="24"/>
          <w:szCs w:val="24"/>
        </w:rPr>
        <w:t xml:space="preserve"> </w:t>
      </w:r>
      <w:r w:rsidRPr="00FE4A4D">
        <w:rPr>
          <w:w w:val="105"/>
          <w:sz w:val="24"/>
          <w:szCs w:val="24"/>
        </w:rPr>
        <w:t xml:space="preserve">попередження пожеж. </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 xml:space="preserve">Система пожежного захисту. </w:t>
      </w:r>
    </w:p>
    <w:p w:rsidR="00FE4A4D" w:rsidRDefault="00FE4A4D" w:rsidP="00E56C89">
      <w:pPr>
        <w:pStyle w:val="a7"/>
        <w:numPr>
          <w:ilvl w:val="0"/>
          <w:numId w:val="160"/>
        </w:numPr>
        <w:spacing w:after="0"/>
        <w:jc w:val="both"/>
        <w:rPr>
          <w:w w:val="105"/>
          <w:sz w:val="24"/>
          <w:szCs w:val="24"/>
          <w:lang w:val="uk-UA"/>
        </w:rPr>
      </w:pPr>
      <w:r w:rsidRPr="00FE4A4D">
        <w:rPr>
          <w:w w:val="105"/>
          <w:sz w:val="24"/>
          <w:szCs w:val="24"/>
        </w:rPr>
        <w:t xml:space="preserve">Вимоги до безпеки праці при зберіганні та застосуванні горючих речовин. </w:t>
      </w:r>
    </w:p>
    <w:p w:rsidR="00FE4A4D" w:rsidRPr="00FE4A4D" w:rsidRDefault="00FE4A4D" w:rsidP="00E56C89">
      <w:pPr>
        <w:pStyle w:val="a7"/>
        <w:numPr>
          <w:ilvl w:val="0"/>
          <w:numId w:val="160"/>
        </w:numPr>
        <w:jc w:val="both"/>
        <w:rPr>
          <w:sz w:val="24"/>
          <w:szCs w:val="24"/>
        </w:rPr>
      </w:pPr>
      <w:r w:rsidRPr="00FE4A4D">
        <w:rPr>
          <w:w w:val="105"/>
          <w:sz w:val="24"/>
          <w:szCs w:val="24"/>
        </w:rPr>
        <w:t>Пожежний</w:t>
      </w:r>
      <w:r w:rsidRPr="00FE4A4D">
        <w:rPr>
          <w:spacing w:val="40"/>
          <w:w w:val="105"/>
          <w:sz w:val="24"/>
          <w:szCs w:val="24"/>
        </w:rPr>
        <w:t xml:space="preserve"> </w:t>
      </w:r>
      <w:r w:rsidRPr="00FE4A4D">
        <w:rPr>
          <w:w w:val="105"/>
          <w:sz w:val="24"/>
          <w:szCs w:val="24"/>
        </w:rPr>
        <w:t>нагляд за аптечними закладами.</w:t>
      </w:r>
    </w:p>
    <w:p w:rsidR="005F59B1" w:rsidRDefault="005F59B1" w:rsidP="00FE4A4D">
      <w:pPr>
        <w:widowControl w:val="0"/>
        <w:spacing w:after="0" w:line="240" w:lineRule="auto"/>
        <w:jc w:val="both"/>
        <w:outlineLvl w:val="0"/>
        <w:rPr>
          <w:rFonts w:ascii="Times New Roman" w:eastAsia="Times New Roman" w:hAnsi="Times New Roman"/>
          <w:b/>
          <w:bCs/>
          <w:sz w:val="24"/>
          <w:szCs w:val="24"/>
          <w:lang w:eastAsia="uk-UA" w:bidi="uk-UA"/>
        </w:rPr>
      </w:pPr>
    </w:p>
    <w:p w:rsidR="00FE4A4D" w:rsidRDefault="00FE4A4D" w:rsidP="00FE4A4D">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5F59B1" w:rsidRPr="00CD08FA" w:rsidRDefault="005F59B1" w:rsidP="00FE4A4D">
      <w:pPr>
        <w:widowControl w:val="0"/>
        <w:spacing w:after="0" w:line="240" w:lineRule="auto"/>
        <w:jc w:val="both"/>
        <w:outlineLvl w:val="0"/>
        <w:rPr>
          <w:rFonts w:ascii="Times New Roman" w:eastAsia="Times New Roman" w:hAnsi="Times New Roman"/>
          <w:b/>
          <w:bCs/>
          <w:sz w:val="24"/>
          <w:szCs w:val="24"/>
          <w:lang w:eastAsia="uk-UA" w:bidi="uk-UA"/>
        </w:rPr>
      </w:pP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Основна література:</w:t>
      </w:r>
    </w:p>
    <w:p w:rsidR="00C62C5E" w:rsidRPr="00005299" w:rsidRDefault="00C62C5E" w:rsidP="00E56C89">
      <w:pPr>
        <w:numPr>
          <w:ilvl w:val="0"/>
          <w:numId w:val="189"/>
        </w:numPr>
        <w:spacing w:after="0" w:line="240" w:lineRule="auto"/>
        <w:jc w:val="both"/>
        <w:rPr>
          <w:rFonts w:ascii="Times New Roman" w:hAnsi="Times New Roman"/>
          <w:sz w:val="24"/>
          <w:szCs w:val="24"/>
        </w:rPr>
      </w:pPr>
      <w:r w:rsidRPr="00005299">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C62C5E" w:rsidRPr="00005299" w:rsidRDefault="00C62C5E" w:rsidP="00E56C89">
      <w:pPr>
        <w:numPr>
          <w:ilvl w:val="0"/>
          <w:numId w:val="189"/>
        </w:numPr>
        <w:spacing w:after="0" w:line="240" w:lineRule="auto"/>
        <w:jc w:val="both"/>
        <w:rPr>
          <w:rFonts w:ascii="Times New Roman" w:hAnsi="Times New Roman"/>
          <w:sz w:val="24"/>
          <w:szCs w:val="24"/>
        </w:rPr>
      </w:pPr>
      <w:r w:rsidRPr="00005299">
        <w:rPr>
          <w:rFonts w:ascii="Times New Roman" w:hAnsi="Times New Roman"/>
          <w:sz w:val="24"/>
          <w:szCs w:val="24"/>
        </w:rPr>
        <w:t>Авторський колектив, загальне редагування Сокуренко В. В Безпека життєдіяльності та охорона праці : Підручник Харківський національний університет внутрішніх справ, 2021 р. 305 с.</w:t>
      </w:r>
    </w:p>
    <w:p w:rsidR="00C62C5E" w:rsidRPr="00005299" w:rsidRDefault="00C62C5E" w:rsidP="00E56C89">
      <w:pPr>
        <w:numPr>
          <w:ilvl w:val="0"/>
          <w:numId w:val="189"/>
        </w:numPr>
        <w:spacing w:after="0" w:line="240" w:lineRule="auto"/>
        <w:jc w:val="both"/>
        <w:rPr>
          <w:rFonts w:ascii="Times New Roman" w:hAnsi="Times New Roman"/>
          <w:sz w:val="24"/>
          <w:szCs w:val="24"/>
        </w:rPr>
      </w:pPr>
      <w:r w:rsidRPr="00005299">
        <w:rPr>
          <w:rFonts w:ascii="Times New Roman" w:hAnsi="Times New Roman"/>
          <w:sz w:val="24"/>
          <w:szCs w:val="24"/>
        </w:rPr>
        <w:t>М. Веремій, В. Зенкіна, О. Яворівський. Охорона праці в медичній галузі: Навч. метод. посіб. 2017. 208 с.</w:t>
      </w:r>
    </w:p>
    <w:p w:rsidR="00C62C5E" w:rsidRPr="00005299" w:rsidRDefault="00C62C5E" w:rsidP="00E56C89">
      <w:pPr>
        <w:numPr>
          <w:ilvl w:val="0"/>
          <w:numId w:val="18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Workers Compensation «Act Occupational health and safety regulation» B.C. Reg. 296/97 British Columbia. 2022. 698 p.</w:t>
      </w:r>
    </w:p>
    <w:p w:rsidR="00C62C5E" w:rsidRPr="00005299" w:rsidRDefault="00C62C5E" w:rsidP="00E56C89">
      <w:pPr>
        <w:numPr>
          <w:ilvl w:val="0"/>
          <w:numId w:val="18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Guide for the development and implementation of occupational health and safety programmes for health workers World Health Organization and International Labor Organization, 2022. 124 p.</w:t>
      </w:r>
    </w:p>
    <w:p w:rsidR="00C62C5E" w:rsidRPr="00005299" w:rsidRDefault="00C62C5E" w:rsidP="00E56C89">
      <w:pPr>
        <w:numPr>
          <w:ilvl w:val="0"/>
          <w:numId w:val="189"/>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Thomas P Fuller. Global Occupational Safety and Health Management Handbook. CRC Press, 2019. 359 p.</w:t>
      </w:r>
    </w:p>
    <w:p w:rsidR="00C62C5E" w:rsidRPr="00005299" w:rsidRDefault="00C62C5E" w:rsidP="00C62C5E">
      <w:pPr>
        <w:spacing w:after="0" w:line="240" w:lineRule="auto"/>
        <w:jc w:val="both"/>
        <w:rPr>
          <w:rFonts w:ascii="Times New Roman" w:hAnsi="Times New Roman"/>
          <w:b/>
          <w:bCs/>
          <w:sz w:val="24"/>
          <w:szCs w:val="24"/>
        </w:rPr>
      </w:pPr>
    </w:p>
    <w:p w:rsidR="00C62C5E" w:rsidRPr="00005299" w:rsidRDefault="00C62C5E" w:rsidP="00C62C5E">
      <w:pPr>
        <w:spacing w:after="0" w:line="240" w:lineRule="auto"/>
        <w:jc w:val="both"/>
        <w:rPr>
          <w:rFonts w:ascii="Times New Roman" w:hAnsi="Times New Roman"/>
          <w:b/>
          <w:bCs/>
          <w:sz w:val="24"/>
          <w:szCs w:val="24"/>
        </w:rPr>
      </w:pPr>
      <w:r w:rsidRPr="00005299">
        <w:rPr>
          <w:rFonts w:ascii="Times New Roman" w:hAnsi="Times New Roman"/>
          <w:b/>
          <w:bCs/>
          <w:sz w:val="24"/>
          <w:szCs w:val="24"/>
        </w:rPr>
        <w:t>Додаткова література:</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охорону праці» № 2694-XII. від 14.10.1992 р. (зі змінами)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«Основи законодавства України про охорону здоров'я» № 2801-XII від 19.11.1992 р. (зі змінами)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систему громадського здоров’я» {Із змінами, внесеними згідно із Законом № 3302-IX від 09.08.2023}</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Закон України «Про основні</w:t>
      </w:r>
      <w:r w:rsidRPr="00005299">
        <w:rPr>
          <w:rFonts w:ascii="Times New Roman" w:hAnsi="Times New Roman"/>
          <w:sz w:val="24"/>
          <w:szCs w:val="24"/>
        </w:rPr>
        <w:tab/>
        <w:t>засади державного нагляду за суб’єктами господарювання»№ 877-V від 05.04.2007 р. (зі змінами)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Кодекс цивільного захисту України № 5403-VI від 02.10.2012 р. (зі змінами)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25 березня 2015 р. № 267 «Про затвердження Положення про Міністерство охорони здоров’я України»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 275 від 15.05.2006р. "Про затвердження інструкції по санітарно - протиепідемічному режиму аптек."</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нагляду Державною службою з питань праці»</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для особи або оточуючих.</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№44 від 16.03.93р. «Про організацію зберігання в аптечних установах різних груп лікарських засобів та виробів медичного призначення»;</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21.05.2007 № 246 «Про затвердження Порядку проведення медичних оглядів працівників певних категорій»;</w:t>
      </w:r>
    </w:p>
    <w:p w:rsidR="00C62C5E" w:rsidRPr="00005299" w:rsidRDefault="00C62C5E" w:rsidP="00E56C89">
      <w:pPr>
        <w:numPr>
          <w:ilvl w:val="0"/>
          <w:numId w:val="190"/>
        </w:numPr>
        <w:spacing w:after="0" w:line="240" w:lineRule="auto"/>
        <w:jc w:val="both"/>
        <w:rPr>
          <w:rFonts w:ascii="Times New Roman" w:hAnsi="Times New Roman"/>
          <w:sz w:val="24"/>
          <w:szCs w:val="24"/>
        </w:rPr>
      </w:pPr>
      <w:r w:rsidRPr="00005299">
        <w:rPr>
          <w:rFonts w:ascii="Times New Roman" w:hAnsi="Times New Roman"/>
          <w:sz w:val="24"/>
          <w:szCs w:val="24"/>
        </w:rPr>
        <w:t>Наказ МОЗ України від 24.04.2015 № 242 «Про затвердження Правил утилізації та знищення лікарських засобів».</w:t>
      </w:r>
    </w:p>
    <w:p w:rsidR="00C62C5E" w:rsidRPr="00005299" w:rsidRDefault="00C62C5E" w:rsidP="00E56C89">
      <w:pPr>
        <w:numPr>
          <w:ilvl w:val="0"/>
          <w:numId w:val="190"/>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Department of health and human services Centers for Disease Control and Prevention National Institute for Occupational Safety and Health «Procedures for Developing the NIOSH</w:t>
      </w:r>
      <w:r w:rsidRPr="00005299">
        <w:rPr>
          <w:rFonts w:ascii="Times New Roman" w:hAnsi="Times New Roman"/>
          <w:sz w:val="24"/>
          <w:szCs w:val="24"/>
        </w:rPr>
        <w:t xml:space="preserve"> </w:t>
      </w:r>
      <w:r w:rsidRPr="00005299">
        <w:rPr>
          <w:rFonts w:ascii="Times New Roman" w:hAnsi="Times New Roman"/>
          <w:sz w:val="24"/>
          <w:szCs w:val="24"/>
          <w:lang w:val="en-GB"/>
        </w:rPr>
        <w:t>List of Hazardous Drugs in Healthcare Settings» 2023.26 p.</w:t>
      </w:r>
    </w:p>
    <w:p w:rsidR="00C62C5E" w:rsidRPr="00005299" w:rsidRDefault="00C62C5E" w:rsidP="00E56C89">
      <w:pPr>
        <w:numPr>
          <w:ilvl w:val="0"/>
          <w:numId w:val="190"/>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Reese, Charles D. Occupational Safety and Health: fundamental principles and philosophies. 2017. 403 p.</w:t>
      </w:r>
    </w:p>
    <w:p w:rsidR="00C62C5E" w:rsidRPr="00005299" w:rsidRDefault="00C62C5E" w:rsidP="00E56C89">
      <w:pPr>
        <w:numPr>
          <w:ilvl w:val="0"/>
          <w:numId w:val="190"/>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lastRenderedPageBreak/>
        <w:t>Pedro M. Arezes, João S. Baptista, Mónica P. Barroso. Occupational and Environmental Safety and Health. Springer International Publishing, 2019. 765 p.</w:t>
      </w:r>
    </w:p>
    <w:p w:rsidR="00C62C5E" w:rsidRPr="00005299" w:rsidRDefault="00C62C5E" w:rsidP="00E56C89">
      <w:pPr>
        <w:numPr>
          <w:ilvl w:val="0"/>
          <w:numId w:val="190"/>
        </w:numPr>
        <w:spacing w:after="0" w:line="240" w:lineRule="auto"/>
        <w:jc w:val="both"/>
        <w:rPr>
          <w:rFonts w:ascii="Times New Roman" w:hAnsi="Times New Roman"/>
          <w:sz w:val="24"/>
          <w:szCs w:val="24"/>
          <w:lang w:val="en-GB"/>
        </w:rPr>
      </w:pPr>
      <w:r w:rsidRPr="00005299">
        <w:rPr>
          <w:rFonts w:ascii="Times New Roman" w:hAnsi="Times New Roman"/>
          <w:sz w:val="24"/>
          <w:szCs w:val="24"/>
          <w:lang w:val="en-GB"/>
        </w:rPr>
        <w:t>Karl H.E. Kroemer. Fitting the human introduction to ergonomics. Human factors engineering. Boca Raton: CRC Press, 2017. 480 p.</w:t>
      </w:r>
    </w:p>
    <w:p w:rsidR="00C62C5E" w:rsidRDefault="00C62C5E" w:rsidP="00C62C5E">
      <w:pPr>
        <w:spacing w:after="0" w:line="240" w:lineRule="auto"/>
        <w:jc w:val="both"/>
        <w:rPr>
          <w:rFonts w:ascii="Times New Roman" w:hAnsi="Times New Roman"/>
          <w:b/>
          <w:sz w:val="24"/>
          <w:szCs w:val="24"/>
        </w:rPr>
      </w:pPr>
    </w:p>
    <w:p w:rsidR="00C62C5E" w:rsidRPr="00005299" w:rsidRDefault="00C62C5E" w:rsidP="00C62C5E">
      <w:pPr>
        <w:spacing w:after="0" w:line="240" w:lineRule="auto"/>
        <w:jc w:val="both"/>
        <w:rPr>
          <w:rFonts w:ascii="Times New Roman" w:hAnsi="Times New Roman"/>
          <w:b/>
          <w:sz w:val="24"/>
          <w:szCs w:val="24"/>
        </w:rPr>
      </w:pPr>
      <w:r w:rsidRPr="00005299">
        <w:rPr>
          <w:rFonts w:ascii="Times New Roman" w:hAnsi="Times New Roman"/>
          <w:b/>
          <w:sz w:val="24"/>
          <w:szCs w:val="24"/>
        </w:rPr>
        <w:t>ЕЛЕКТРОННІ ІНФОРМАЦІЙНІ РЕСУРСИ</w:t>
      </w:r>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Законодавство України [Електронний ресурс]. - Режим доступу:  </w:t>
      </w:r>
      <w:hyperlink r:id="rId118" w:history="1">
        <w:r w:rsidRPr="00005299">
          <w:rPr>
            <w:rStyle w:val="a3"/>
            <w:rFonts w:ascii="Times New Roman" w:hAnsi="Times New Roman"/>
            <w:sz w:val="24"/>
            <w:szCs w:val="24"/>
          </w:rPr>
          <w:t>https://zakon.rada.gov.ua/laws/show/</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Міністерство охорони здоров’я України [Електронний ресурс]. - Режим доступу:  </w:t>
      </w:r>
      <w:hyperlink r:id="rId119" w:history="1">
        <w:r w:rsidRPr="00005299">
          <w:rPr>
            <w:rStyle w:val="a3"/>
            <w:rFonts w:ascii="Times New Roman" w:hAnsi="Times New Roman"/>
            <w:sz w:val="24"/>
            <w:szCs w:val="24"/>
          </w:rPr>
          <w:t>https://moz.gov.ua/</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Occupational Safety and Health Administration </w:t>
      </w:r>
      <w:hyperlink r:id="rId120">
        <w:r w:rsidRPr="00005299">
          <w:rPr>
            <w:rStyle w:val="a3"/>
            <w:rFonts w:ascii="Times New Roman" w:hAnsi="Times New Roman"/>
            <w:sz w:val="24"/>
            <w:szCs w:val="24"/>
          </w:rPr>
          <w:t>https://www.osha.gov/workers</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Науково-виробничий журнал «Охорона праці» - </w:t>
      </w:r>
      <w:hyperlink r:id="rId121">
        <w:r w:rsidRPr="00005299">
          <w:rPr>
            <w:rStyle w:val="a3"/>
            <w:rFonts w:ascii="Times New Roman" w:hAnsi="Times New Roman"/>
            <w:sz w:val="24"/>
            <w:szCs w:val="24"/>
          </w:rPr>
          <w:t>http://ohoronapraci.kiev.ua/</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Законодавча база ДНАОП - </w:t>
      </w:r>
      <w:hyperlink r:id="rId122">
        <w:r w:rsidRPr="00005299">
          <w:rPr>
            <w:rStyle w:val="a3"/>
            <w:rFonts w:ascii="Times New Roman" w:hAnsi="Times New Roman"/>
            <w:sz w:val="24"/>
            <w:szCs w:val="24"/>
          </w:rPr>
          <w:t>https://dnaop.com/398/2428/</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Журнал «Охорона праці і пожежна безпека» - </w:t>
      </w:r>
      <w:hyperlink r:id="rId123">
        <w:r w:rsidRPr="00005299">
          <w:rPr>
            <w:rStyle w:val="a3"/>
            <w:rFonts w:ascii="Times New Roman" w:hAnsi="Times New Roman"/>
            <w:sz w:val="24"/>
            <w:szCs w:val="24"/>
          </w:rPr>
          <w:t>http://oppb.com.ua/</w:t>
        </w:r>
      </w:hyperlink>
    </w:p>
    <w:p w:rsidR="00C62C5E" w:rsidRPr="00005299" w:rsidRDefault="00C62C5E" w:rsidP="00E56C89">
      <w:pPr>
        <w:numPr>
          <w:ilvl w:val="0"/>
          <w:numId w:val="191"/>
        </w:numPr>
        <w:spacing w:after="0" w:line="240" w:lineRule="auto"/>
        <w:jc w:val="both"/>
        <w:rPr>
          <w:rFonts w:ascii="Times New Roman" w:hAnsi="Times New Roman"/>
          <w:sz w:val="24"/>
          <w:szCs w:val="24"/>
        </w:rPr>
      </w:pPr>
      <w:r w:rsidRPr="00005299">
        <w:rPr>
          <w:rFonts w:ascii="Times New Roman" w:hAnsi="Times New Roman"/>
          <w:sz w:val="24"/>
          <w:szCs w:val="24"/>
        </w:rPr>
        <w:t xml:space="preserve">Офіційний ресурс World Health Organization - </w:t>
      </w:r>
      <w:hyperlink r:id="rId124">
        <w:r w:rsidRPr="00005299">
          <w:rPr>
            <w:rStyle w:val="a3"/>
            <w:rFonts w:ascii="Times New Roman" w:hAnsi="Times New Roman"/>
            <w:sz w:val="24"/>
            <w:szCs w:val="24"/>
          </w:rPr>
          <w:t>https://www.who.int</w:t>
        </w:r>
      </w:hyperlink>
    </w:p>
    <w:p w:rsidR="00C62C5E" w:rsidRPr="00CD08FA" w:rsidRDefault="00C62C5E" w:rsidP="00C62C5E">
      <w:pPr>
        <w:spacing w:after="0" w:line="240" w:lineRule="auto"/>
        <w:jc w:val="both"/>
        <w:rPr>
          <w:rFonts w:ascii="Times New Roman" w:hAnsi="Times New Roman"/>
          <w:b/>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5F59B1" w:rsidRDefault="005F59B1"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p>
    <w:p w:rsidR="00FE4A4D" w:rsidRDefault="00FE4A4D" w:rsidP="00EC405F">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ДОДАТКИ:</w:t>
      </w:r>
    </w:p>
    <w:p w:rsidR="00FE4A4D" w:rsidRDefault="00FE4A4D" w:rsidP="00EC405F">
      <w:pPr>
        <w:spacing w:after="0" w:line="240" w:lineRule="auto"/>
        <w:ind w:firstLine="709"/>
        <w:jc w:val="both"/>
        <w:rPr>
          <w:rFonts w:ascii="Times New Roman" w:hAnsi="Times New Roman"/>
          <w:sz w:val="24"/>
          <w:szCs w:val="24"/>
        </w:rPr>
      </w:pPr>
    </w:p>
    <w:p w:rsidR="00FE4A4D" w:rsidRPr="00FE4A4D" w:rsidRDefault="00FE4A4D" w:rsidP="00FE4A4D">
      <w:pPr>
        <w:keepNext/>
        <w:keepLines/>
        <w:spacing w:after="240" w:line="240" w:lineRule="auto"/>
        <w:ind w:left="6804"/>
        <w:jc w:val="center"/>
        <w:rPr>
          <w:rFonts w:ascii="Times New Roman" w:eastAsia="Times New Roman" w:hAnsi="Times New Roman"/>
          <w:noProof/>
          <w:snapToGrid w:val="0"/>
          <w:sz w:val="24"/>
          <w:szCs w:val="24"/>
          <w:lang w:eastAsia="ru-RU"/>
        </w:rPr>
      </w:pPr>
      <w:r w:rsidRPr="00FE4A4D">
        <w:rPr>
          <w:rFonts w:ascii="Times New Roman" w:eastAsia="Times New Roman" w:hAnsi="Times New Roman"/>
          <w:noProof/>
          <w:snapToGrid w:val="0"/>
          <w:sz w:val="24"/>
          <w:szCs w:val="24"/>
          <w:lang w:eastAsia="ru-RU"/>
        </w:rPr>
        <w:t>до Порядку</w:t>
      </w:r>
    </w:p>
    <w:p w:rsidR="00FE4A4D" w:rsidRPr="00FE4A4D" w:rsidRDefault="00FE4A4D" w:rsidP="00FE4A4D">
      <w:pPr>
        <w:spacing w:before="120" w:after="240" w:line="240" w:lineRule="auto"/>
        <w:ind w:firstLine="567"/>
        <w:jc w:val="right"/>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Форма Н-1</w:t>
      </w:r>
    </w:p>
    <w:tbl>
      <w:tblPr>
        <w:tblW w:w="5387" w:type="dxa"/>
        <w:tblInd w:w="4024" w:type="dxa"/>
        <w:tblLayout w:type="fixed"/>
        <w:tblCellMar>
          <w:top w:w="55" w:type="dxa"/>
          <w:left w:w="55" w:type="dxa"/>
          <w:bottom w:w="55" w:type="dxa"/>
          <w:right w:w="55" w:type="dxa"/>
        </w:tblCellMar>
        <w:tblLook w:val="0000" w:firstRow="0" w:lastRow="0" w:firstColumn="0" w:lastColumn="0" w:noHBand="0" w:noVBand="0"/>
      </w:tblPr>
      <w:tblGrid>
        <w:gridCol w:w="1630"/>
        <w:gridCol w:w="922"/>
        <w:gridCol w:w="34"/>
        <w:gridCol w:w="108"/>
        <w:gridCol w:w="280"/>
        <w:gridCol w:w="1279"/>
        <w:gridCol w:w="142"/>
        <w:gridCol w:w="992"/>
      </w:tblGrid>
      <w:tr w:rsidR="00FE4A4D" w:rsidRPr="00FE4A4D" w:rsidTr="00FE4A4D">
        <w:tc>
          <w:tcPr>
            <w:tcW w:w="5387" w:type="dxa"/>
            <w:gridSpan w:val="8"/>
            <w:tcBorders>
              <w:top w:val="nil"/>
              <w:left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ЗАТВЕРДЖУЮ</w:t>
            </w:r>
          </w:p>
        </w:tc>
      </w:tr>
      <w:tr w:rsidR="00FE4A4D" w:rsidRPr="00FE4A4D" w:rsidTr="00FE4A4D">
        <w:tc>
          <w:tcPr>
            <w:tcW w:w="5387" w:type="dxa"/>
            <w:gridSpan w:val="8"/>
            <w:tcBorders>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blPrEx>
          <w:tblCellMar>
            <w:top w:w="0" w:type="dxa"/>
            <w:left w:w="28" w:type="dxa"/>
            <w:bottom w:w="0" w:type="dxa"/>
            <w:right w:w="28" w:type="dxa"/>
          </w:tblCellMar>
        </w:tblPrEx>
        <w:tc>
          <w:tcPr>
            <w:tcW w:w="5387" w:type="dxa"/>
            <w:gridSpan w:val="8"/>
            <w:tcBorders>
              <w:top w:val="single" w:sz="4" w:space="0" w:color="auto"/>
              <w:left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0"/>
                <w:szCs w:val="20"/>
              </w:rPr>
            </w:pPr>
            <w:r w:rsidRPr="00FE4A4D">
              <w:rPr>
                <w:rFonts w:ascii="Times New Roman" w:eastAsia="Calibri" w:hAnsi="Times New Roman"/>
                <w:noProof/>
                <w:sz w:val="20"/>
                <w:szCs w:val="20"/>
              </w:rPr>
              <w:t xml:space="preserve">(посада керівника юридичної особи, </w:t>
            </w:r>
          </w:p>
        </w:tc>
      </w:tr>
      <w:tr w:rsidR="00FE4A4D" w:rsidRPr="00FE4A4D" w:rsidTr="00FE4A4D">
        <w:tblPrEx>
          <w:tblCellMar>
            <w:top w:w="0" w:type="dxa"/>
            <w:left w:w="28" w:type="dxa"/>
            <w:bottom w:w="0" w:type="dxa"/>
            <w:right w:w="28" w:type="dxa"/>
          </w:tblCellMar>
        </w:tblPrEx>
        <w:tc>
          <w:tcPr>
            <w:tcW w:w="5387" w:type="dxa"/>
            <w:gridSpan w:val="8"/>
            <w:tcBorders>
              <w:left w:val="nil"/>
              <w:bottom w:val="single" w:sz="4" w:space="0" w:color="auto"/>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0"/>
                <w:szCs w:val="20"/>
                <w:vertAlign w:val="superscript"/>
              </w:rPr>
            </w:pPr>
          </w:p>
        </w:tc>
      </w:tr>
      <w:tr w:rsidR="00FE4A4D" w:rsidRPr="00FE4A4D" w:rsidTr="00FE4A4D">
        <w:tblPrEx>
          <w:tblCellMar>
            <w:top w:w="0" w:type="dxa"/>
            <w:left w:w="28" w:type="dxa"/>
            <w:bottom w:w="0" w:type="dxa"/>
            <w:right w:w="28" w:type="dxa"/>
          </w:tblCellMar>
        </w:tblPrEx>
        <w:trPr>
          <w:trHeight w:val="261"/>
        </w:trPr>
        <w:tc>
          <w:tcPr>
            <w:tcW w:w="5387" w:type="dxa"/>
            <w:gridSpan w:val="8"/>
            <w:tcBorders>
              <w:top w:val="single" w:sz="4" w:space="0" w:color="auto"/>
              <w:left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0"/>
                <w:szCs w:val="20"/>
              </w:rPr>
            </w:pPr>
            <w:r w:rsidRPr="00FE4A4D">
              <w:rPr>
                <w:rFonts w:ascii="Times New Roman" w:eastAsia="Calibri" w:hAnsi="Times New Roman"/>
                <w:noProof/>
                <w:sz w:val="20"/>
                <w:szCs w:val="20"/>
              </w:rPr>
              <w:t xml:space="preserve">яка утворила комісію з розслідування </w:t>
            </w:r>
          </w:p>
        </w:tc>
      </w:tr>
      <w:tr w:rsidR="00FE4A4D" w:rsidRPr="00FE4A4D" w:rsidTr="00FE4A4D">
        <w:tblPrEx>
          <w:tblCellMar>
            <w:top w:w="0" w:type="dxa"/>
            <w:left w:w="28" w:type="dxa"/>
            <w:bottom w:w="0" w:type="dxa"/>
            <w:right w:w="28" w:type="dxa"/>
          </w:tblCellMar>
        </w:tblPrEx>
        <w:trPr>
          <w:trHeight w:val="20"/>
        </w:trPr>
        <w:tc>
          <w:tcPr>
            <w:tcW w:w="5387" w:type="dxa"/>
            <w:gridSpan w:val="8"/>
            <w:tcBorders>
              <w:left w:val="nil"/>
              <w:bottom w:val="single" w:sz="4" w:space="0" w:color="auto"/>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0"/>
                <w:szCs w:val="20"/>
              </w:rPr>
            </w:pPr>
          </w:p>
        </w:tc>
      </w:tr>
      <w:tr w:rsidR="00FE4A4D" w:rsidRPr="00FE4A4D" w:rsidTr="00FE4A4D">
        <w:tblPrEx>
          <w:tblCellMar>
            <w:top w:w="0" w:type="dxa"/>
            <w:left w:w="28" w:type="dxa"/>
            <w:bottom w:w="0" w:type="dxa"/>
            <w:right w:w="28" w:type="dxa"/>
          </w:tblCellMar>
        </w:tblPrEx>
        <w:trPr>
          <w:trHeight w:val="20"/>
        </w:trPr>
        <w:tc>
          <w:tcPr>
            <w:tcW w:w="5387" w:type="dxa"/>
            <w:gridSpan w:val="8"/>
            <w:tcBorders>
              <w:top w:val="single" w:sz="4" w:space="0" w:color="auto"/>
              <w:left w:val="nil"/>
              <w:bottom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0"/>
                <w:szCs w:val="20"/>
              </w:rPr>
            </w:pPr>
            <w:r w:rsidRPr="00FE4A4D">
              <w:rPr>
                <w:rFonts w:ascii="Times New Roman" w:eastAsia="Calibri" w:hAnsi="Times New Roman"/>
                <w:noProof/>
                <w:sz w:val="20"/>
                <w:szCs w:val="20"/>
              </w:rPr>
              <w:t>(спеціального розслідування) нещасного випадку, гострого професійного захворювання (отруєння), аварії)</w:t>
            </w:r>
          </w:p>
        </w:tc>
      </w:tr>
      <w:tr w:rsidR="00FE4A4D" w:rsidRPr="00FE4A4D" w:rsidTr="00FE4A4D">
        <w:tblPrEx>
          <w:tblCellMar>
            <w:top w:w="0" w:type="dxa"/>
            <w:left w:w="28" w:type="dxa"/>
            <w:bottom w:w="0" w:type="dxa"/>
            <w:right w:w="28" w:type="dxa"/>
          </w:tblCellMar>
        </w:tblPrEx>
        <w:tc>
          <w:tcPr>
            <w:tcW w:w="2586" w:type="dxa"/>
            <w:gridSpan w:val="3"/>
            <w:tcBorders>
              <w:top w:val="nil"/>
              <w:left w:val="nil"/>
              <w:bottom w:val="single" w:sz="4" w:space="0" w:color="auto"/>
              <w:right w:val="nil"/>
            </w:tcBorders>
          </w:tcPr>
          <w:p w:rsidR="00FE4A4D" w:rsidRPr="00FE4A4D" w:rsidRDefault="00FE4A4D" w:rsidP="00FE4A4D">
            <w:pPr>
              <w:tabs>
                <w:tab w:val="right" w:pos="9923"/>
              </w:tabs>
              <w:spacing w:after="0" w:line="240" w:lineRule="auto"/>
              <w:ind w:right="170"/>
              <w:jc w:val="center"/>
              <w:rPr>
                <w:rFonts w:ascii="Times New Roman" w:eastAsia="Calibri" w:hAnsi="Times New Roman"/>
                <w:noProof/>
                <w:sz w:val="20"/>
                <w:szCs w:val="20"/>
                <w:vertAlign w:val="superscript"/>
              </w:rPr>
            </w:pPr>
          </w:p>
        </w:tc>
        <w:tc>
          <w:tcPr>
            <w:tcW w:w="388" w:type="dxa"/>
            <w:gridSpan w:val="2"/>
            <w:tcBorders>
              <w:top w:val="nil"/>
              <w:left w:val="nil"/>
              <w:right w:val="nil"/>
            </w:tcBorders>
          </w:tcPr>
          <w:p w:rsidR="00FE4A4D" w:rsidRPr="00FE4A4D" w:rsidRDefault="00FE4A4D" w:rsidP="00FE4A4D">
            <w:pPr>
              <w:tabs>
                <w:tab w:val="right" w:pos="9923"/>
              </w:tabs>
              <w:spacing w:after="0" w:line="240" w:lineRule="auto"/>
              <w:ind w:right="170"/>
              <w:jc w:val="right"/>
              <w:rPr>
                <w:rFonts w:ascii="Times New Roman" w:eastAsia="Calibri" w:hAnsi="Times New Roman"/>
                <w:noProof/>
                <w:sz w:val="20"/>
                <w:szCs w:val="20"/>
                <w:vertAlign w:val="superscript"/>
              </w:rPr>
            </w:pPr>
          </w:p>
        </w:tc>
        <w:tc>
          <w:tcPr>
            <w:tcW w:w="2413" w:type="dxa"/>
            <w:gridSpan w:val="3"/>
            <w:tcBorders>
              <w:top w:val="nil"/>
              <w:left w:val="nil"/>
              <w:bottom w:val="single" w:sz="4" w:space="0" w:color="auto"/>
              <w:right w:val="nil"/>
            </w:tcBorders>
          </w:tcPr>
          <w:p w:rsidR="00FE4A4D" w:rsidRPr="00FE4A4D" w:rsidRDefault="00FE4A4D" w:rsidP="00FE4A4D">
            <w:pPr>
              <w:tabs>
                <w:tab w:val="right" w:pos="9923"/>
              </w:tabs>
              <w:spacing w:after="0" w:line="240" w:lineRule="auto"/>
              <w:ind w:right="170"/>
              <w:jc w:val="center"/>
              <w:rPr>
                <w:rFonts w:ascii="Times New Roman" w:eastAsia="Calibri" w:hAnsi="Times New Roman"/>
                <w:noProof/>
                <w:sz w:val="20"/>
                <w:szCs w:val="20"/>
                <w:vertAlign w:val="superscript"/>
              </w:rPr>
            </w:pPr>
          </w:p>
        </w:tc>
      </w:tr>
      <w:tr w:rsidR="00FE4A4D" w:rsidRPr="00FE4A4D" w:rsidTr="00FE4A4D">
        <w:tblPrEx>
          <w:tblCellMar>
            <w:top w:w="0" w:type="dxa"/>
            <w:left w:w="28" w:type="dxa"/>
            <w:bottom w:w="0" w:type="dxa"/>
            <w:right w:w="28" w:type="dxa"/>
          </w:tblCellMar>
        </w:tblPrEx>
        <w:tc>
          <w:tcPr>
            <w:tcW w:w="2586" w:type="dxa"/>
            <w:gridSpan w:val="3"/>
            <w:tcBorders>
              <w:top w:val="single" w:sz="4" w:space="0" w:color="auto"/>
              <w:left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bCs/>
                <w:iCs/>
                <w:noProof/>
                <w:sz w:val="20"/>
                <w:szCs w:val="20"/>
              </w:rPr>
            </w:pPr>
            <w:r w:rsidRPr="00FE4A4D">
              <w:rPr>
                <w:rFonts w:ascii="Times New Roman" w:eastAsia="Calibri" w:hAnsi="Times New Roman"/>
                <w:bCs/>
                <w:iCs/>
                <w:noProof/>
                <w:sz w:val="20"/>
                <w:szCs w:val="20"/>
              </w:rPr>
              <w:t>(підпис)</w:t>
            </w:r>
          </w:p>
        </w:tc>
        <w:tc>
          <w:tcPr>
            <w:tcW w:w="388" w:type="dxa"/>
            <w:gridSpan w:val="2"/>
            <w:tcBorders>
              <w:left w:val="nil"/>
              <w:right w:val="nil"/>
            </w:tcBorders>
          </w:tcPr>
          <w:p w:rsidR="00FE4A4D" w:rsidRPr="00FE4A4D" w:rsidRDefault="00FE4A4D" w:rsidP="00FE4A4D">
            <w:pPr>
              <w:tabs>
                <w:tab w:val="right" w:pos="9923"/>
              </w:tabs>
              <w:spacing w:after="0" w:line="240" w:lineRule="auto"/>
              <w:rPr>
                <w:rFonts w:ascii="Times New Roman" w:eastAsia="Calibri" w:hAnsi="Times New Roman"/>
                <w:bCs/>
                <w:iCs/>
                <w:noProof/>
                <w:sz w:val="20"/>
                <w:szCs w:val="20"/>
              </w:rPr>
            </w:pPr>
            <w:r w:rsidRPr="00FE4A4D">
              <w:rPr>
                <w:rFonts w:ascii="Times New Roman" w:eastAsia="Calibri" w:hAnsi="Times New Roman"/>
                <w:bCs/>
                <w:iCs/>
                <w:noProof/>
                <w:sz w:val="20"/>
                <w:szCs w:val="20"/>
              </w:rPr>
              <w:t xml:space="preserve">            </w:t>
            </w:r>
          </w:p>
        </w:tc>
        <w:tc>
          <w:tcPr>
            <w:tcW w:w="2413" w:type="dxa"/>
            <w:gridSpan w:val="3"/>
            <w:tcBorders>
              <w:left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bCs/>
                <w:iCs/>
                <w:noProof/>
                <w:sz w:val="20"/>
                <w:szCs w:val="20"/>
              </w:rPr>
            </w:pPr>
            <w:r w:rsidRPr="00FE4A4D">
              <w:rPr>
                <w:rFonts w:ascii="Times New Roman" w:eastAsia="Calibri" w:hAnsi="Times New Roman"/>
                <w:bCs/>
                <w:iCs/>
                <w:noProof/>
                <w:sz w:val="20"/>
                <w:szCs w:val="20"/>
              </w:rPr>
              <w:t>(</w:t>
            </w:r>
            <w:r w:rsidRPr="00FE4A4D">
              <w:rPr>
                <w:rFonts w:ascii="Times New Roman" w:eastAsia="Calibri" w:hAnsi="Times New Roman"/>
                <w:color w:val="000000"/>
                <w:sz w:val="20"/>
                <w:szCs w:val="24"/>
              </w:rPr>
              <w:t>ініціали (ініціал власного імені) та прізвище</w:t>
            </w:r>
            <w:r w:rsidRPr="00FE4A4D">
              <w:rPr>
                <w:rFonts w:ascii="Times New Roman" w:eastAsia="Calibri" w:hAnsi="Times New Roman"/>
                <w:bCs/>
                <w:iCs/>
                <w:noProof/>
                <w:sz w:val="20"/>
                <w:szCs w:val="20"/>
              </w:rPr>
              <w:t>)</w:t>
            </w:r>
          </w:p>
        </w:tc>
      </w:tr>
      <w:tr w:rsidR="00FE4A4D" w:rsidRPr="00FE4A4D" w:rsidTr="00FE4A4D">
        <w:tblPrEx>
          <w:tblCellMar>
            <w:top w:w="0" w:type="dxa"/>
            <w:left w:w="28" w:type="dxa"/>
            <w:bottom w:w="0" w:type="dxa"/>
            <w:right w:w="28" w:type="dxa"/>
          </w:tblCellMar>
        </w:tblPrEx>
        <w:tc>
          <w:tcPr>
            <w:tcW w:w="1630" w:type="dxa"/>
            <w:tcBorders>
              <w:top w:val="nil"/>
              <w:left w:val="nil"/>
              <w:bottom w:val="nil"/>
              <w:right w:val="nil"/>
            </w:tcBorders>
          </w:tcPr>
          <w:p w:rsidR="00FE4A4D" w:rsidRPr="00FE4A4D" w:rsidRDefault="00FE4A4D" w:rsidP="00FE4A4D">
            <w:pPr>
              <w:tabs>
                <w:tab w:val="right" w:pos="9923"/>
              </w:tabs>
              <w:spacing w:after="0" w:line="240" w:lineRule="auto"/>
              <w:jc w:val="both"/>
              <w:rPr>
                <w:rFonts w:ascii="Times New Roman" w:eastAsia="Calibri" w:hAnsi="Times New Roman"/>
                <w:noProof/>
                <w:sz w:val="24"/>
                <w:szCs w:val="24"/>
              </w:rPr>
            </w:pPr>
          </w:p>
        </w:tc>
        <w:tc>
          <w:tcPr>
            <w:tcW w:w="922" w:type="dxa"/>
            <w:tcBorders>
              <w:top w:val="nil"/>
              <w:left w:val="nil"/>
              <w:bottom w:val="single" w:sz="4" w:space="0" w:color="auto"/>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4"/>
                <w:szCs w:val="24"/>
              </w:rPr>
            </w:pPr>
          </w:p>
        </w:tc>
        <w:tc>
          <w:tcPr>
            <w:tcW w:w="142" w:type="dxa"/>
            <w:gridSpan w:val="2"/>
            <w:tcBorders>
              <w:top w:val="nil"/>
              <w:left w:val="nil"/>
              <w:bottom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4"/>
                <w:szCs w:val="24"/>
              </w:rPr>
            </w:pPr>
          </w:p>
        </w:tc>
        <w:tc>
          <w:tcPr>
            <w:tcW w:w="1559" w:type="dxa"/>
            <w:gridSpan w:val="2"/>
            <w:tcBorders>
              <w:top w:val="nil"/>
              <w:left w:val="nil"/>
              <w:bottom w:val="single" w:sz="4" w:space="0" w:color="auto"/>
              <w:right w:val="nil"/>
            </w:tcBorders>
          </w:tcPr>
          <w:p w:rsidR="00FE4A4D" w:rsidRPr="00FE4A4D" w:rsidRDefault="00FE4A4D" w:rsidP="00FE4A4D">
            <w:pPr>
              <w:tabs>
                <w:tab w:val="right" w:pos="9923"/>
              </w:tabs>
              <w:spacing w:after="0" w:line="240" w:lineRule="auto"/>
              <w:jc w:val="center"/>
              <w:rPr>
                <w:rFonts w:ascii="Times New Roman" w:eastAsia="Calibri" w:hAnsi="Times New Roman"/>
                <w:noProof/>
                <w:sz w:val="24"/>
                <w:szCs w:val="24"/>
              </w:rPr>
            </w:pPr>
          </w:p>
        </w:tc>
        <w:tc>
          <w:tcPr>
            <w:tcW w:w="142" w:type="dxa"/>
            <w:tcBorders>
              <w:top w:val="nil"/>
              <w:left w:val="nil"/>
              <w:bottom w:val="nil"/>
              <w:right w:val="nil"/>
            </w:tcBorders>
          </w:tcPr>
          <w:p w:rsidR="00FE4A4D" w:rsidRPr="00FE4A4D" w:rsidRDefault="00FE4A4D" w:rsidP="00FE4A4D">
            <w:pPr>
              <w:tabs>
                <w:tab w:val="right" w:pos="9923"/>
              </w:tabs>
              <w:spacing w:after="0" w:line="240" w:lineRule="auto"/>
              <w:rPr>
                <w:rFonts w:ascii="Times New Roman" w:eastAsia="Calibri" w:hAnsi="Times New Roman"/>
                <w:noProof/>
                <w:sz w:val="24"/>
                <w:szCs w:val="24"/>
              </w:rPr>
            </w:pPr>
          </w:p>
        </w:tc>
        <w:tc>
          <w:tcPr>
            <w:tcW w:w="992" w:type="dxa"/>
            <w:tcBorders>
              <w:top w:val="nil"/>
              <w:left w:val="nil"/>
              <w:bottom w:val="nil"/>
              <w:right w:val="nil"/>
            </w:tcBorders>
          </w:tcPr>
          <w:p w:rsidR="00FE4A4D" w:rsidRPr="00FE4A4D" w:rsidRDefault="00FE4A4D" w:rsidP="00FE4A4D">
            <w:pPr>
              <w:tabs>
                <w:tab w:val="right" w:pos="9923"/>
              </w:tabs>
              <w:spacing w:after="0" w:line="240" w:lineRule="auto"/>
              <w:rPr>
                <w:rFonts w:ascii="Times New Roman" w:eastAsia="Calibri" w:hAnsi="Times New Roman"/>
                <w:noProof/>
                <w:sz w:val="24"/>
                <w:szCs w:val="24"/>
              </w:rPr>
            </w:pPr>
            <w:r w:rsidRPr="00FE4A4D">
              <w:rPr>
                <w:rFonts w:ascii="Times New Roman" w:eastAsia="Calibri" w:hAnsi="Times New Roman"/>
                <w:noProof/>
                <w:sz w:val="24"/>
                <w:szCs w:val="24"/>
              </w:rPr>
              <w:t>20__ р.</w:t>
            </w:r>
          </w:p>
        </w:tc>
      </w:tr>
      <w:tr w:rsidR="00FE4A4D" w:rsidRPr="00FE4A4D" w:rsidTr="00FE4A4D">
        <w:tblPrEx>
          <w:tblCellMar>
            <w:top w:w="0" w:type="dxa"/>
            <w:left w:w="28" w:type="dxa"/>
            <w:bottom w:w="0" w:type="dxa"/>
            <w:right w:w="28" w:type="dxa"/>
          </w:tblCellMar>
        </w:tblPrEx>
        <w:tc>
          <w:tcPr>
            <w:tcW w:w="5387" w:type="dxa"/>
            <w:gridSpan w:val="8"/>
            <w:tcBorders>
              <w:top w:val="nil"/>
              <w:left w:val="nil"/>
              <w:bottom w:val="nil"/>
              <w:right w:val="nil"/>
            </w:tcBorders>
          </w:tcPr>
          <w:p w:rsidR="00FE4A4D" w:rsidRPr="00FE4A4D" w:rsidRDefault="00FE4A4D" w:rsidP="00FE4A4D">
            <w:pPr>
              <w:tabs>
                <w:tab w:val="right" w:pos="9923"/>
              </w:tabs>
              <w:spacing w:after="0" w:line="240" w:lineRule="auto"/>
              <w:jc w:val="center"/>
              <w:rPr>
                <w:rFonts w:ascii="Times New Roman" w:eastAsia="Calibri" w:hAnsi="Times New Roman"/>
                <w:bCs/>
                <w:iCs/>
                <w:noProof/>
                <w:sz w:val="24"/>
                <w:szCs w:val="24"/>
                <w:vertAlign w:val="superscript"/>
              </w:rPr>
            </w:pPr>
          </w:p>
        </w:tc>
      </w:tr>
    </w:tbl>
    <w:p w:rsidR="00FE4A4D" w:rsidRPr="00FE4A4D" w:rsidRDefault="00FE4A4D" w:rsidP="00FE4A4D">
      <w:pPr>
        <w:spacing w:before="480" w:after="0" w:line="240" w:lineRule="auto"/>
        <w:jc w:val="center"/>
        <w:rPr>
          <w:rFonts w:ascii="Times New Roman" w:eastAsia="Times New Roman" w:hAnsi="Times New Roman"/>
          <w:b/>
          <w:noProof/>
          <w:sz w:val="28"/>
          <w:szCs w:val="28"/>
          <w:lang w:eastAsia="ru-RU"/>
        </w:rPr>
      </w:pPr>
      <w:r w:rsidRPr="00FE4A4D">
        <w:rPr>
          <w:rFonts w:ascii="Times New Roman" w:eastAsia="Times New Roman" w:hAnsi="Times New Roman"/>
          <w:b/>
          <w:noProof/>
          <w:sz w:val="28"/>
          <w:szCs w:val="28"/>
          <w:lang w:eastAsia="ru-RU"/>
        </w:rPr>
        <w:t>АКТ</w:t>
      </w:r>
      <w:r w:rsidRPr="00FE4A4D">
        <w:rPr>
          <w:rFonts w:ascii="Times New Roman" w:eastAsia="Times New Roman" w:hAnsi="Times New Roman"/>
          <w:b/>
          <w:noProof/>
          <w:sz w:val="28"/>
          <w:szCs w:val="28"/>
          <w:lang w:eastAsia="ru-RU"/>
        </w:rPr>
        <w:br/>
        <w:t xml:space="preserve">розслідування (спеціального розслідування) нещасного випадку, </w:t>
      </w:r>
      <w:r w:rsidRPr="00FE4A4D">
        <w:rPr>
          <w:rFonts w:ascii="Times New Roman" w:eastAsia="Times New Roman" w:hAnsi="Times New Roman"/>
          <w:b/>
          <w:noProof/>
          <w:sz w:val="28"/>
          <w:szCs w:val="28"/>
          <w:lang w:eastAsia="ru-RU"/>
        </w:rPr>
        <w:br/>
        <w:t>гострого професійного захворювання (отруєння), аварії,</w:t>
      </w:r>
      <w:r w:rsidRPr="00FE4A4D">
        <w:rPr>
          <w:rFonts w:ascii="Times New Roman" w:eastAsia="Times New Roman" w:hAnsi="Times New Roman"/>
          <w:b/>
          <w:noProof/>
          <w:sz w:val="28"/>
          <w:szCs w:val="28"/>
          <w:lang w:eastAsia="ru-RU"/>
        </w:rPr>
        <w:br/>
        <w:t>що стався (сталося/сталася)</w:t>
      </w:r>
    </w:p>
    <w:p w:rsidR="00FE4A4D" w:rsidRPr="00FE4A4D" w:rsidRDefault="00FE4A4D" w:rsidP="00FE4A4D">
      <w:pPr>
        <w:spacing w:after="120" w:line="240" w:lineRule="auto"/>
        <w:jc w:val="center"/>
        <w:rPr>
          <w:rFonts w:ascii="Times New Roman" w:eastAsia="Times New Roman" w:hAnsi="Times New Roman"/>
          <w:b/>
          <w:noProof/>
          <w:sz w:val="28"/>
          <w:szCs w:val="28"/>
          <w:lang w:eastAsia="ru-RU"/>
        </w:rPr>
      </w:pPr>
      <w:r w:rsidRPr="00FE4A4D">
        <w:rPr>
          <w:rFonts w:ascii="Times New Roman" w:eastAsia="Times New Roman" w:hAnsi="Times New Roman"/>
          <w:b/>
          <w:noProof/>
          <w:sz w:val="28"/>
          <w:szCs w:val="28"/>
          <w:lang w:eastAsia="ru-RU"/>
        </w:rPr>
        <w:t>____ ___________ 20___ р. о ___ год. ____ хв.</w:t>
      </w:r>
    </w:p>
    <w:p w:rsidR="00FE4A4D" w:rsidRPr="00FE4A4D" w:rsidRDefault="00FE4A4D" w:rsidP="00FE4A4D">
      <w:pPr>
        <w:spacing w:before="120" w:after="0" w:line="240" w:lineRule="auto"/>
        <w:ind w:right="-1"/>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 (в) ___________________________________________________________________________</w:t>
      </w:r>
    </w:p>
    <w:p w:rsidR="00FE4A4D" w:rsidRPr="00FE4A4D" w:rsidRDefault="00FE4A4D" w:rsidP="00FE4A4D">
      <w:pPr>
        <w:spacing w:after="0" w:line="240" w:lineRule="auto"/>
        <w:jc w:val="both"/>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(найменування підприємства (установи, організації) та код згідно з ЄДРПОУ,</w:t>
      </w:r>
    </w:p>
    <w:p w:rsidR="00FE4A4D" w:rsidRPr="00FE4A4D" w:rsidRDefault="00FE4A4D" w:rsidP="00FE4A4D">
      <w:pPr>
        <w:spacing w:after="0" w:line="240" w:lineRule="auto"/>
        <w:jc w:val="both"/>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_______________________________________________________________________________________________</w:t>
      </w:r>
    </w:p>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 уповноваженого органу підприємства та його код згідно з ЄДРПОУ)</w:t>
      </w:r>
    </w:p>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bl>
      <w:tblPr>
        <w:tblW w:w="9180" w:type="dxa"/>
        <w:tblLook w:val="01E0" w:firstRow="1" w:lastRow="1" w:firstColumn="1" w:lastColumn="1" w:noHBand="0" w:noVBand="0"/>
      </w:tblPr>
      <w:tblGrid>
        <w:gridCol w:w="2802"/>
        <w:gridCol w:w="3260"/>
        <w:gridCol w:w="3118"/>
      </w:tblGrid>
      <w:tr w:rsidR="00FE4A4D" w:rsidRPr="00FE4A4D" w:rsidTr="00FE4A4D">
        <w:tc>
          <w:tcPr>
            <w:tcW w:w="2802" w:type="dxa"/>
            <w:tcBorders>
              <w:bottom w:val="single" w:sz="4" w:space="0" w:color="auto"/>
            </w:tcBorders>
          </w:tcPr>
          <w:p w:rsidR="00FE4A4D" w:rsidRPr="00FE4A4D" w:rsidRDefault="00FE4A4D" w:rsidP="00FE4A4D">
            <w:pPr>
              <w:spacing w:after="0" w:line="240" w:lineRule="auto"/>
              <w:rPr>
                <w:rFonts w:ascii="Times New Roman" w:eastAsia="Times New Roman" w:hAnsi="Times New Roman"/>
                <w:noProof/>
                <w:sz w:val="20"/>
                <w:szCs w:val="20"/>
                <w:lang w:eastAsia="ru-RU"/>
              </w:rPr>
            </w:pPr>
          </w:p>
        </w:tc>
        <w:tc>
          <w:tcPr>
            <w:tcW w:w="3260" w:type="dxa"/>
            <w:shd w:val="clear" w:color="auto" w:fill="auto"/>
          </w:tcPr>
          <w:p w:rsidR="00FE4A4D" w:rsidRPr="00FE4A4D" w:rsidRDefault="00FE4A4D" w:rsidP="00FE4A4D">
            <w:pPr>
              <w:spacing w:after="0" w:line="240" w:lineRule="auto"/>
              <w:rPr>
                <w:rFonts w:ascii="Times New Roman" w:eastAsia="Times New Roman" w:hAnsi="Times New Roman"/>
                <w:b/>
                <w:noProof/>
                <w:sz w:val="20"/>
                <w:szCs w:val="20"/>
                <w:lang w:eastAsia="ru-RU"/>
              </w:rPr>
            </w:pPr>
          </w:p>
        </w:tc>
        <w:tc>
          <w:tcPr>
            <w:tcW w:w="3118" w:type="dxa"/>
            <w:tcBorders>
              <w:bottom w:val="single" w:sz="4" w:space="0" w:color="auto"/>
            </w:tcBorders>
            <w:shd w:val="clear" w:color="auto" w:fill="auto"/>
          </w:tcPr>
          <w:p w:rsidR="00FE4A4D" w:rsidRPr="00FE4A4D" w:rsidRDefault="00FE4A4D" w:rsidP="00FE4A4D">
            <w:pPr>
              <w:spacing w:after="0" w:line="240" w:lineRule="auto"/>
              <w:rPr>
                <w:rFonts w:ascii="Times New Roman" w:eastAsia="Times New Roman" w:hAnsi="Times New Roman"/>
                <w:noProof/>
                <w:sz w:val="20"/>
                <w:szCs w:val="20"/>
                <w:lang w:eastAsia="ru-RU"/>
              </w:rPr>
            </w:pPr>
          </w:p>
        </w:tc>
      </w:tr>
      <w:tr w:rsidR="00FE4A4D" w:rsidRPr="00FE4A4D" w:rsidTr="00FE4A4D">
        <w:tc>
          <w:tcPr>
            <w:tcW w:w="2802" w:type="dxa"/>
            <w:tcBorders>
              <w:top w:val="single" w:sz="4" w:space="0" w:color="auto"/>
            </w:tcBorders>
          </w:tcPr>
          <w:p w:rsidR="00FE4A4D" w:rsidRPr="00FE4A4D" w:rsidRDefault="00FE4A4D" w:rsidP="00FE4A4D">
            <w:pPr>
              <w:spacing w:after="0" w:line="240" w:lineRule="auto"/>
              <w:jc w:val="center"/>
              <w:rPr>
                <w:rFonts w:ascii="Times New Roman" w:eastAsia="Times New Roman" w:hAnsi="Times New Roman"/>
                <w:iCs/>
                <w:noProof/>
                <w:sz w:val="20"/>
                <w:szCs w:val="20"/>
                <w:lang w:eastAsia="ru-RU"/>
              </w:rPr>
            </w:pPr>
            <w:r w:rsidRPr="00FE4A4D">
              <w:rPr>
                <w:rFonts w:ascii="Times New Roman" w:eastAsia="Times New Roman" w:hAnsi="Times New Roman"/>
                <w:iCs/>
                <w:noProof/>
                <w:sz w:val="20"/>
                <w:szCs w:val="20"/>
                <w:lang w:eastAsia="ru-RU"/>
              </w:rPr>
              <w:t>(дата складення акта)</w:t>
            </w:r>
          </w:p>
        </w:tc>
        <w:tc>
          <w:tcPr>
            <w:tcW w:w="3260" w:type="dxa"/>
            <w:shd w:val="clear" w:color="auto" w:fill="auto"/>
          </w:tcPr>
          <w:p w:rsidR="00FE4A4D" w:rsidRPr="00FE4A4D" w:rsidRDefault="00FE4A4D" w:rsidP="00FE4A4D">
            <w:pPr>
              <w:spacing w:after="0" w:line="240" w:lineRule="auto"/>
              <w:jc w:val="right"/>
              <w:rPr>
                <w:rFonts w:ascii="Times New Roman" w:eastAsia="Times New Roman" w:hAnsi="Times New Roman"/>
                <w:noProof/>
                <w:sz w:val="20"/>
                <w:szCs w:val="20"/>
                <w:vertAlign w:val="superscript"/>
                <w:lang w:eastAsia="ru-RU"/>
              </w:rPr>
            </w:pPr>
          </w:p>
        </w:tc>
        <w:tc>
          <w:tcPr>
            <w:tcW w:w="3118" w:type="dxa"/>
            <w:tcBorders>
              <w:top w:val="single" w:sz="4" w:space="0" w:color="auto"/>
            </w:tcBorders>
            <w:shd w:val="clear" w:color="auto" w:fill="auto"/>
          </w:tcPr>
          <w:p w:rsidR="00FE4A4D" w:rsidRPr="00FE4A4D" w:rsidRDefault="00FE4A4D" w:rsidP="00FE4A4D">
            <w:pPr>
              <w:spacing w:after="0" w:line="240" w:lineRule="auto"/>
              <w:rPr>
                <w:rFonts w:ascii="Times New Roman" w:eastAsia="Times New Roman" w:hAnsi="Times New Roman"/>
                <w:iCs/>
                <w:noProof/>
                <w:sz w:val="20"/>
                <w:szCs w:val="20"/>
                <w:lang w:eastAsia="ru-RU"/>
              </w:rPr>
            </w:pPr>
            <w:r w:rsidRPr="00FE4A4D">
              <w:rPr>
                <w:rFonts w:ascii="Times New Roman" w:eastAsia="Times New Roman" w:hAnsi="Times New Roman"/>
                <w:iCs/>
                <w:noProof/>
                <w:sz w:val="20"/>
                <w:szCs w:val="20"/>
                <w:lang w:eastAsia="ru-RU"/>
              </w:rPr>
              <w:t xml:space="preserve">        (місце складення акта)</w:t>
            </w:r>
          </w:p>
        </w:tc>
      </w:tr>
    </w:tbl>
    <w:p w:rsidR="00FE4A4D" w:rsidRPr="00FE4A4D" w:rsidRDefault="00FE4A4D" w:rsidP="00FE4A4D">
      <w:pPr>
        <w:spacing w:after="0" w:line="240" w:lineRule="auto"/>
        <w:ind w:firstLine="170"/>
        <w:outlineLvl w:val="0"/>
        <w:rPr>
          <w:rFonts w:ascii="Times New Roman" w:eastAsia="Times New Roman" w:hAnsi="Times New Roman"/>
          <w:noProof/>
          <w:sz w:val="24"/>
          <w:szCs w:val="24"/>
          <w:lang w:eastAsia="ru-RU"/>
        </w:rPr>
      </w:pPr>
    </w:p>
    <w:p w:rsidR="00FE4A4D" w:rsidRPr="00FE4A4D" w:rsidRDefault="00FE4A4D" w:rsidP="00FE4A4D">
      <w:pPr>
        <w:spacing w:after="0" w:line="240" w:lineRule="auto"/>
        <w:ind w:firstLine="170"/>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Комісія, утворена наказом  _______________________________________________________</w:t>
      </w:r>
    </w:p>
    <w:p w:rsidR="00FE4A4D" w:rsidRPr="00FE4A4D" w:rsidRDefault="00FE4A4D" w:rsidP="00FE4A4D">
      <w:pPr>
        <w:spacing w:after="0" w:line="240" w:lineRule="auto"/>
        <w:ind w:firstLine="170"/>
        <w:jc w:val="center"/>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(найменування юридичної особи, яка утворила комісію)</w:t>
      </w:r>
    </w:p>
    <w:tbl>
      <w:tblPr>
        <w:tblW w:w="0" w:type="auto"/>
        <w:tblLook w:val="01E0" w:firstRow="1" w:lastRow="1" w:firstColumn="1" w:lastColumn="1" w:noHBand="0" w:noVBand="0"/>
      </w:tblPr>
      <w:tblGrid>
        <w:gridCol w:w="9287"/>
      </w:tblGrid>
      <w:tr w:rsidR="00FE4A4D" w:rsidRPr="00FE4A4D" w:rsidTr="00FE4A4D">
        <w:tc>
          <w:tcPr>
            <w:tcW w:w="9287" w:type="dxa"/>
          </w:tcPr>
          <w:p w:rsidR="00FE4A4D" w:rsidRPr="00FE4A4D" w:rsidRDefault="00FE4A4D" w:rsidP="00FE4A4D">
            <w:pPr>
              <w:spacing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 ___  ___________ 20___ р. № ____, у складі:</w:t>
            </w:r>
          </w:p>
        </w:tc>
      </w:tr>
    </w:tbl>
    <w:p w:rsidR="00FE4A4D" w:rsidRPr="00FE4A4D" w:rsidRDefault="00FE4A4D" w:rsidP="00FE4A4D">
      <w:pPr>
        <w:spacing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голови _________________________________________________________________________</w:t>
      </w:r>
    </w:p>
    <w:p w:rsidR="00FE4A4D" w:rsidRPr="00FE4A4D" w:rsidRDefault="00FE4A4D" w:rsidP="00FE4A4D">
      <w:pPr>
        <w:spacing w:after="0" w:line="240" w:lineRule="auto"/>
        <w:jc w:val="center"/>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по батькові (за наявності)</w:t>
      </w:r>
      <w:r w:rsidRPr="00FE4A4D">
        <w:rPr>
          <w:rFonts w:ascii="Times New Roman" w:eastAsia="Times New Roman" w:hAnsi="Times New Roman"/>
          <w:noProof/>
          <w:sz w:val="20"/>
          <w:szCs w:val="20"/>
          <w:lang w:eastAsia="ru-RU"/>
        </w:rPr>
        <w:t>, посада, місце роботи)</w:t>
      </w:r>
    </w:p>
    <w:p w:rsidR="00FE4A4D" w:rsidRPr="00FE4A4D" w:rsidRDefault="00FE4A4D" w:rsidP="00FE4A4D">
      <w:pPr>
        <w:spacing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членів комісії ____________________________________________________________________</w:t>
      </w:r>
    </w:p>
    <w:p w:rsidR="00FE4A4D" w:rsidRPr="00FE4A4D" w:rsidRDefault="00FE4A4D" w:rsidP="00FE4A4D">
      <w:pPr>
        <w:spacing w:after="0" w:line="240" w:lineRule="auto"/>
        <w:ind w:left="113" w:firstLine="607"/>
        <w:jc w:val="center"/>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по батькові (за наявності)</w:t>
      </w:r>
      <w:r w:rsidRPr="00FE4A4D">
        <w:rPr>
          <w:rFonts w:ascii="Times New Roman" w:eastAsia="Times New Roman" w:hAnsi="Times New Roman"/>
          <w:noProof/>
          <w:sz w:val="20"/>
          <w:szCs w:val="20"/>
          <w:lang w:eastAsia="ru-RU"/>
        </w:rPr>
        <w:t>, посада, місце роботи)</w:t>
      </w:r>
    </w:p>
    <w:p w:rsidR="00FE4A4D" w:rsidRPr="00FE4A4D" w:rsidRDefault="00FE4A4D" w:rsidP="00FE4A4D">
      <w:pPr>
        <w:spacing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________________________________________________________________________________</w:t>
      </w:r>
    </w:p>
    <w:p w:rsidR="00FE4A4D" w:rsidRPr="00FE4A4D" w:rsidRDefault="00FE4A4D" w:rsidP="00FE4A4D">
      <w:pPr>
        <w:spacing w:before="120"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________________________________________________________________________________</w:t>
      </w:r>
    </w:p>
    <w:p w:rsidR="00FE4A4D" w:rsidRPr="00FE4A4D" w:rsidRDefault="00FE4A4D" w:rsidP="00FE4A4D">
      <w:pPr>
        <w:spacing w:before="120"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за участю _______________________________________________________________________</w:t>
      </w:r>
    </w:p>
    <w:p w:rsidR="00FE4A4D" w:rsidRPr="00FE4A4D" w:rsidRDefault="00FE4A4D" w:rsidP="00FE4A4D">
      <w:pPr>
        <w:spacing w:after="0" w:line="240" w:lineRule="auto"/>
        <w:ind w:left="113" w:firstLine="1305"/>
        <w:jc w:val="center"/>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по батькові (за наявності)</w:t>
      </w:r>
      <w:r w:rsidRPr="00FE4A4D">
        <w:rPr>
          <w:rFonts w:ascii="Times New Roman" w:eastAsia="Times New Roman" w:hAnsi="Times New Roman"/>
          <w:noProof/>
          <w:sz w:val="20"/>
          <w:szCs w:val="20"/>
          <w:lang w:eastAsia="ru-RU"/>
        </w:rPr>
        <w:t>, посада, місце роботи</w:t>
      </w:r>
    </w:p>
    <w:p w:rsidR="00FE4A4D" w:rsidRPr="00FE4A4D" w:rsidRDefault="00FE4A4D" w:rsidP="00FE4A4D">
      <w:pPr>
        <w:spacing w:after="0" w:line="240" w:lineRule="auto"/>
        <w:jc w:val="both"/>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lastRenderedPageBreak/>
        <w:t>________________________________________________________________________________________________</w:t>
      </w:r>
    </w:p>
    <w:p w:rsidR="00FE4A4D" w:rsidRPr="00FE4A4D" w:rsidRDefault="00FE4A4D" w:rsidP="00FE4A4D">
      <w:pPr>
        <w:spacing w:after="0" w:line="240" w:lineRule="auto"/>
        <w:ind w:firstLine="607"/>
        <w:jc w:val="center"/>
        <w:outlineLvl w:val="0"/>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або ступінь родинного зв’язку з потерпілим)</w:t>
      </w:r>
    </w:p>
    <w:p w:rsidR="00FE4A4D" w:rsidRPr="00FE4A4D" w:rsidRDefault="00FE4A4D" w:rsidP="00FE4A4D">
      <w:pPr>
        <w:spacing w:before="240" w:after="0" w:line="240" w:lineRule="auto"/>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провела розслідування (спеціальне розслідування) нещасного </w:t>
      </w:r>
      <w:r w:rsidRPr="00FE4A4D">
        <w:rPr>
          <w:rFonts w:ascii="Times New Roman" w:eastAsia="Times New Roman" w:hAnsi="Times New Roman"/>
          <w:noProof/>
          <w:sz w:val="24"/>
          <w:szCs w:val="24"/>
          <w:lang w:eastAsia="ru-RU"/>
        </w:rPr>
        <w:br/>
        <w:t>випадку, гострого професійного захворювання (отруєння), аварії, що стався (сталося/сталася) ________________________________________________________________________________</w:t>
      </w:r>
    </w:p>
    <w:p w:rsidR="00FE4A4D" w:rsidRPr="00FE4A4D" w:rsidRDefault="00FE4A4D" w:rsidP="00FE4A4D">
      <w:pPr>
        <w:spacing w:after="0" w:line="240" w:lineRule="auto"/>
        <w:ind w:firstLine="3119"/>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(місце настання нещасного випадку, гострого</w:t>
      </w:r>
    </w:p>
    <w:p w:rsidR="00FE4A4D" w:rsidRPr="00FE4A4D" w:rsidRDefault="00FE4A4D" w:rsidP="00FE4A4D">
      <w:pPr>
        <w:spacing w:after="0" w:line="240" w:lineRule="auto"/>
        <w:ind w:right="-285"/>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________________________________________________________________________________________________</w:t>
      </w:r>
    </w:p>
    <w:p w:rsidR="00FE4A4D" w:rsidRPr="00FE4A4D" w:rsidRDefault="00FE4A4D" w:rsidP="00FE4A4D">
      <w:pPr>
        <w:spacing w:after="0" w:line="240" w:lineRule="auto"/>
        <w:ind w:right="-285"/>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професійного захворювання (отруєння), аварії, найменування підприємства)</w:t>
      </w:r>
    </w:p>
    <w:p w:rsidR="00FE4A4D" w:rsidRPr="00FE4A4D" w:rsidRDefault="00FE4A4D" w:rsidP="00FE4A4D">
      <w:pPr>
        <w:spacing w:after="0" w:line="240" w:lineRule="auto"/>
        <w:ind w:right="-285"/>
        <w:rPr>
          <w:rFonts w:ascii="Times New Roman" w:eastAsia="Times New Roman" w:hAnsi="Times New Roman"/>
          <w:noProof/>
          <w:sz w:val="20"/>
          <w:szCs w:val="20"/>
          <w:lang w:eastAsia="ru-RU"/>
        </w:rPr>
      </w:pPr>
    </w:p>
    <w:p w:rsidR="00FE4A4D" w:rsidRPr="00FE4A4D" w:rsidRDefault="00FE4A4D" w:rsidP="00FE4A4D">
      <w:pPr>
        <w:spacing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Кількість потерпілих - __ осіб, з них __ - із смертельним наслідком.</w:t>
      </w:r>
    </w:p>
    <w:p w:rsidR="00FE4A4D" w:rsidRPr="00FE4A4D" w:rsidRDefault="00FE4A4D" w:rsidP="00FE4A4D">
      <w:pPr>
        <w:spacing w:before="120" w:after="0" w:line="240" w:lineRule="auto"/>
        <w:ind w:right="-285"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Строк роботи комісії продовжено згідно з наказом (наказами) </w:t>
      </w:r>
      <w:r w:rsidRPr="00FE4A4D">
        <w:rPr>
          <w:rFonts w:ascii="Times New Roman" w:eastAsia="Times New Roman" w:hAnsi="Times New Roman"/>
          <w:noProof/>
          <w:sz w:val="24"/>
          <w:szCs w:val="24"/>
          <w:lang w:eastAsia="ru-RU"/>
        </w:rPr>
        <w:br/>
        <w:t>від ___ ________ 20__ р. № ___ у зв’язку з  _____________________________________________</w:t>
      </w:r>
    </w:p>
    <w:p w:rsidR="00FE4A4D" w:rsidRPr="00FE4A4D" w:rsidRDefault="00FE4A4D" w:rsidP="00FE4A4D">
      <w:pPr>
        <w:spacing w:before="120" w:after="0" w:line="240" w:lineRule="auto"/>
        <w:ind w:right="-285"/>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__________________________________________________________________________________</w:t>
      </w:r>
    </w:p>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(зазначаються підстави для продовження строку проведення розслідування)</w:t>
      </w:r>
    </w:p>
    <w:p w:rsidR="00FE4A4D" w:rsidRPr="00FE4A4D" w:rsidRDefault="00FE4A4D" w:rsidP="00FE4A4D">
      <w:pPr>
        <w:spacing w:before="120" w:after="120" w:line="240" w:lineRule="auto"/>
        <w:ind w:firstLine="425"/>
        <w:jc w:val="both"/>
        <w:outlineLvl w:val="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 Відомості про потерпілого (потерпілих):</w:t>
      </w: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2"/>
        <w:gridCol w:w="4197"/>
        <w:gridCol w:w="1570"/>
      </w:tblGrid>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color w:val="000000"/>
                <w:sz w:val="24"/>
                <w:szCs w:val="20"/>
                <w:lang w:eastAsia="ru-RU"/>
              </w:rPr>
              <w:t>прізвище, власне ім’я та по батькові (за наявності)</w:t>
            </w:r>
          </w:p>
        </w:tc>
        <w:tc>
          <w:tcPr>
            <w:tcW w:w="5767" w:type="dxa"/>
            <w:gridSpan w:val="2"/>
            <w:tcBorders>
              <w:top w:val="nil"/>
              <w:left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число, місяць, рік народження</w:t>
            </w: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стать</w:t>
            </w:r>
          </w:p>
        </w:tc>
        <w:tc>
          <w:tcPr>
            <w:tcW w:w="4197" w:type="dxa"/>
            <w:tcBorders>
              <w:top w:val="nil"/>
              <w:left w:val="nil"/>
              <w:bottom w:val="single" w:sz="4" w:space="0" w:color="auto"/>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місце проживання та реєстрації</w:t>
            </w:r>
          </w:p>
        </w:tc>
        <w:tc>
          <w:tcPr>
            <w:tcW w:w="4197" w:type="dxa"/>
            <w:vMerge w:val="restart"/>
            <w:tcBorders>
              <w:top w:val="nil"/>
              <w:left w:val="nil"/>
              <w:right w:val="nil"/>
            </w:tcBorders>
          </w:tcPr>
          <w:p w:rsidR="00FE4A4D" w:rsidRPr="00FE4A4D" w:rsidRDefault="00FE4A4D" w:rsidP="00FE4A4D">
            <w:pPr>
              <w:spacing w:after="0" w:line="228" w:lineRule="auto"/>
              <w:rPr>
                <w:rFonts w:ascii="Times New Roman" w:eastAsia="Times New Roman" w:hAnsi="Times New Roman"/>
                <w:noProof/>
                <w:snapToGrid w:val="0"/>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vMerge/>
            <w:tcBorders>
              <w:left w:val="nil"/>
              <w:bottom w:val="single" w:sz="4" w:space="0" w:color="auto"/>
              <w:right w:val="single" w:sz="4" w:space="0" w:color="auto"/>
            </w:tcBorders>
          </w:tcPr>
          <w:p w:rsidR="00FE4A4D" w:rsidRPr="00FE4A4D" w:rsidRDefault="00FE4A4D" w:rsidP="00FE4A4D">
            <w:pPr>
              <w:spacing w:after="0" w:line="240" w:lineRule="auto"/>
              <w:ind w:right="-250"/>
              <w:rPr>
                <w:rFonts w:ascii="Times New Roman" w:eastAsia="Times New Roman" w:hAnsi="Times New Roman"/>
                <w:noProof/>
                <w:sz w:val="24"/>
                <w:szCs w:val="24"/>
                <w:lang w:eastAsia="ru-RU"/>
              </w:rPr>
            </w:pPr>
          </w:p>
        </w:tc>
        <w:tc>
          <w:tcPr>
            <w:tcW w:w="1570" w:type="dxa"/>
            <w:tcBorders>
              <w:top w:val="single" w:sz="4" w:space="0" w:color="auto"/>
              <w:left w:val="single" w:sz="4" w:space="0" w:color="auto"/>
              <w:bottom w:val="single" w:sz="4" w:space="0" w:color="auto"/>
            </w:tcBorders>
          </w:tcPr>
          <w:p w:rsidR="00FE4A4D" w:rsidRPr="00FE4A4D" w:rsidRDefault="00FE4A4D" w:rsidP="00FE4A4D">
            <w:pPr>
              <w:spacing w:after="0" w:line="240" w:lineRule="auto"/>
              <w:ind w:left="4804"/>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 xml:space="preserve">ідентифікаційний код </w:t>
            </w:r>
            <w:r w:rsidRPr="00FE4A4D">
              <w:rPr>
                <w:rFonts w:ascii="Times New Roman" w:eastAsia="Times New Roman" w:hAnsi="Times New Roman"/>
                <w:noProof/>
                <w:snapToGrid w:val="0"/>
                <w:sz w:val="24"/>
                <w:szCs w:val="24"/>
                <w:lang w:eastAsia="ru-RU"/>
              </w:rPr>
              <w:br/>
              <w:t>(серія та/або номер паспорта)</w:t>
            </w:r>
          </w:p>
        </w:tc>
        <w:tc>
          <w:tcPr>
            <w:tcW w:w="4197" w:type="dxa"/>
            <w:vMerge w:val="restart"/>
            <w:tcBorders>
              <w:top w:val="nil"/>
              <w:left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197" w:type="dxa"/>
            <w:vMerge/>
            <w:tcBorders>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top w:val="single" w:sz="4" w:space="0" w:color="auto"/>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професія (посада)</w:t>
            </w: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top w:val="single" w:sz="4" w:space="0" w:color="auto"/>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загальний стаж роботи</w:t>
            </w:r>
          </w:p>
        </w:tc>
        <w:tc>
          <w:tcPr>
            <w:tcW w:w="4197" w:type="dxa"/>
            <w:tcBorders>
              <w:top w:val="nil"/>
              <w:left w:val="nil"/>
              <w:bottom w:val="single" w:sz="4" w:space="0" w:color="auto"/>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стаж роботи на підприємстві</w:t>
            </w:r>
            <w:r w:rsidRPr="00FE4A4D">
              <w:rPr>
                <w:rFonts w:ascii="Times New Roman" w:eastAsia="Times New Roman" w:hAnsi="Times New Roman"/>
                <w:noProof/>
                <w:sz w:val="24"/>
                <w:szCs w:val="24"/>
                <w:lang w:eastAsia="ru-RU"/>
              </w:rPr>
              <w:br/>
              <w:t>(в установі, організації)</w:t>
            </w:r>
          </w:p>
        </w:tc>
        <w:tc>
          <w:tcPr>
            <w:tcW w:w="4197" w:type="dxa"/>
            <w:vMerge w:val="restart"/>
            <w:tcBorders>
              <w:top w:val="nil"/>
              <w:left w:val="nil"/>
              <w:right w:val="nil"/>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vMerge/>
            <w:tcBorders>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p>
        </w:tc>
        <w:tc>
          <w:tcPr>
            <w:tcW w:w="4197" w:type="dxa"/>
            <w:tcBorders>
              <w:left w:val="nil"/>
              <w:bottom w:val="nil"/>
              <w:right w:val="nil"/>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bottom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стаж роботи за професією (посадою)</w:t>
            </w:r>
          </w:p>
        </w:tc>
        <w:tc>
          <w:tcPr>
            <w:tcW w:w="4197" w:type="dxa"/>
            <w:vMerge w:val="restart"/>
            <w:tcBorders>
              <w:top w:val="nil"/>
              <w:left w:val="nil"/>
              <w:right w:val="nil"/>
            </w:tcBorders>
          </w:tcPr>
          <w:p w:rsidR="00FE4A4D" w:rsidRPr="00FE4A4D" w:rsidRDefault="00FE4A4D" w:rsidP="00FE4A4D">
            <w:pPr>
              <w:spacing w:after="0" w:line="228" w:lineRule="auto"/>
              <w:jc w:val="center"/>
              <w:rPr>
                <w:rFonts w:ascii="Times New Roman" w:eastAsia="Times New Roman" w:hAnsi="Times New Roman"/>
                <w:noProof/>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vMerge/>
            <w:tcBorders>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9659" w:type="dxa"/>
            <w:gridSpan w:val="3"/>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Дата проходження:</w:t>
            </w:r>
          </w:p>
        </w:tc>
      </w:tr>
      <w:tr w:rsidR="00FE4A4D" w:rsidRPr="00FE4A4D" w:rsidTr="00FE4A4D">
        <w:trPr>
          <w:trHeight w:val="20"/>
          <w:jc w:val="center"/>
        </w:trPr>
        <w:tc>
          <w:tcPr>
            <w:tcW w:w="3892" w:type="dxa"/>
            <w:vMerge w:val="restart"/>
            <w:tcBorders>
              <w:top w:val="nil"/>
              <w:left w:val="nil"/>
              <w:right w:val="nil"/>
            </w:tcBorders>
          </w:tcPr>
          <w:p w:rsidR="00FE4A4D" w:rsidRPr="00FE4A4D" w:rsidRDefault="00FE4A4D" w:rsidP="00FE4A4D">
            <w:pPr>
              <w:spacing w:before="120" w:after="0" w:line="228" w:lineRule="auto"/>
              <w:rPr>
                <w:rFonts w:ascii="Times New Roman" w:eastAsia="Times New Roman" w:hAnsi="Times New Roman"/>
                <w:noProof/>
                <w:snapToGrid w:val="0"/>
                <w:sz w:val="24"/>
                <w:szCs w:val="24"/>
                <w:lang w:eastAsia="ru-RU"/>
              </w:rPr>
            </w:pPr>
            <w:r w:rsidRPr="00FE4A4D">
              <w:rPr>
                <w:rFonts w:ascii="Times New Roman" w:eastAsia="Times New Roman" w:hAnsi="Times New Roman"/>
                <w:noProof/>
                <w:snapToGrid w:val="0"/>
                <w:sz w:val="24"/>
                <w:szCs w:val="24"/>
                <w:lang w:eastAsia="ru-RU"/>
              </w:rPr>
              <w:t xml:space="preserve">навчання за професією чи роботою, під час виконання якої стався нещасний випадок, </w:t>
            </w:r>
            <w:r w:rsidRPr="00FE4A4D">
              <w:rPr>
                <w:rFonts w:ascii="Times New Roman" w:eastAsia="Times New Roman" w:hAnsi="Times New Roman"/>
                <w:noProof/>
                <w:sz w:val="24"/>
                <w:szCs w:val="24"/>
                <w:lang w:eastAsia="ru-RU"/>
              </w:rPr>
              <w:t>гостре професійне захворювання (отруєння), аварія</w:t>
            </w:r>
          </w:p>
        </w:tc>
        <w:tc>
          <w:tcPr>
            <w:tcW w:w="4197" w:type="dxa"/>
            <w:vMerge w:val="restart"/>
            <w:tcBorders>
              <w:top w:val="nil"/>
              <w:left w:val="nil"/>
              <w:right w:val="nil"/>
            </w:tcBorders>
          </w:tcPr>
          <w:p w:rsidR="00FE4A4D" w:rsidRPr="00FE4A4D" w:rsidRDefault="00FE4A4D" w:rsidP="00FE4A4D">
            <w:pPr>
              <w:spacing w:after="0" w:line="228" w:lineRule="auto"/>
              <w:jc w:val="both"/>
              <w:rPr>
                <w:rFonts w:ascii="Times New Roman" w:eastAsia="Times New Roman" w:hAnsi="Times New Roman"/>
                <w:noProof/>
                <w:snapToGrid w:val="0"/>
                <w:sz w:val="24"/>
                <w:szCs w:val="24"/>
                <w:lang w:eastAsia="ru-RU"/>
              </w:rPr>
            </w:pPr>
          </w:p>
        </w:tc>
        <w:tc>
          <w:tcPr>
            <w:tcW w:w="1570"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napToGrid w:val="0"/>
                <w:sz w:val="24"/>
                <w:szCs w:val="24"/>
                <w:lang w:eastAsia="ru-RU"/>
              </w:rPr>
            </w:pPr>
          </w:p>
        </w:tc>
      </w:tr>
      <w:tr w:rsidR="00FE4A4D" w:rsidRPr="00FE4A4D" w:rsidTr="00FE4A4D">
        <w:trPr>
          <w:trHeight w:val="20"/>
          <w:jc w:val="center"/>
        </w:trPr>
        <w:tc>
          <w:tcPr>
            <w:tcW w:w="3892" w:type="dxa"/>
            <w:vMerge/>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4197" w:type="dxa"/>
            <w:vMerge/>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1570"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r>
      <w:tr w:rsidR="00FE4A4D" w:rsidRPr="00FE4A4D" w:rsidTr="00FE4A4D">
        <w:trPr>
          <w:trHeight w:val="20"/>
          <w:jc w:val="center"/>
        </w:trPr>
        <w:tc>
          <w:tcPr>
            <w:tcW w:w="3892" w:type="dxa"/>
            <w:vMerge/>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4197" w:type="dxa"/>
            <w:vMerge/>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4197" w:type="dxa"/>
            <w:vMerge/>
            <w:tcBorders>
              <w:lef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1570" w:type="dxa"/>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197"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перевірки знань з охорони праці</w:t>
            </w:r>
          </w:p>
        </w:tc>
        <w:tc>
          <w:tcPr>
            <w:tcW w:w="4197" w:type="dxa"/>
            <w:vMerge w:val="restart"/>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vMerge/>
            <w:tcBorders>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bl>
    <w:p w:rsidR="00FE4A4D" w:rsidRPr="00FE4A4D" w:rsidRDefault="00FE4A4D" w:rsidP="00FE4A4D">
      <w:pPr>
        <w:spacing w:after="0" w:line="240" w:lineRule="auto"/>
        <w:rPr>
          <w:rFonts w:ascii="Antiqua" w:eastAsia="Times New Roman" w:hAnsi="Antiqua"/>
          <w:sz w:val="26"/>
          <w:szCs w:val="20"/>
          <w:lang w:eastAsia="ru-RU"/>
        </w:rPr>
      </w:pP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2"/>
        <w:gridCol w:w="4197"/>
        <w:gridCol w:w="1570"/>
      </w:tblGrid>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Дата проведення інструктажів з охорони праці:</w:t>
            </w:r>
          </w:p>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вступного</w:t>
            </w:r>
          </w:p>
        </w:tc>
        <w:tc>
          <w:tcPr>
            <w:tcW w:w="4197" w:type="dxa"/>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первинного</w:t>
            </w: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c>
          <w:tcPr>
            <w:tcW w:w="4197" w:type="dxa"/>
            <w:tcBorders>
              <w:top w:val="nil"/>
              <w:left w:val="nil"/>
              <w:bottom w:val="nil"/>
              <w:right w:val="nil"/>
            </w:tcBorders>
          </w:tcPr>
          <w:p w:rsidR="00FE4A4D" w:rsidRPr="00FE4A4D" w:rsidRDefault="00FE4A4D" w:rsidP="00FE4A4D">
            <w:pPr>
              <w:spacing w:after="0" w:line="228" w:lineRule="auto"/>
              <w:jc w:val="center"/>
              <w:rPr>
                <w:rFonts w:ascii="Times New Roman" w:eastAsia="Times New Roman" w:hAnsi="Times New Roman"/>
                <w:noProof/>
                <w:sz w:val="20"/>
                <w:szCs w:val="20"/>
                <w:lang w:eastAsia="ru-RU"/>
              </w:rPr>
            </w:pPr>
          </w:p>
        </w:tc>
        <w:tc>
          <w:tcPr>
            <w:tcW w:w="1570" w:type="dxa"/>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повторного</w:t>
            </w:r>
          </w:p>
        </w:tc>
        <w:tc>
          <w:tcPr>
            <w:tcW w:w="4197" w:type="dxa"/>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 або не настав строк)</w:t>
            </w:r>
          </w:p>
        </w:tc>
        <w:tc>
          <w:tcPr>
            <w:tcW w:w="1570" w:type="dxa"/>
            <w:tcBorders>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позапланового</w:t>
            </w: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val="ru-RU"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napToGrid w:val="0"/>
                <w:sz w:val="20"/>
                <w:szCs w:val="20"/>
                <w:lang w:eastAsia="ru-RU"/>
              </w:rPr>
            </w:pPr>
            <w:r w:rsidRPr="00FE4A4D">
              <w:rPr>
                <w:rFonts w:ascii="Times New Roman" w:eastAsia="Times New Roman" w:hAnsi="Times New Roman"/>
                <w:noProof/>
                <w:snapToGrid w:val="0"/>
                <w:sz w:val="20"/>
                <w:szCs w:val="20"/>
                <w:lang w:eastAsia="ru-RU"/>
              </w:rPr>
              <w:t>(число, місяць, рік або не потрібен)</w:t>
            </w:r>
          </w:p>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цільового</w:t>
            </w:r>
          </w:p>
        </w:tc>
        <w:tc>
          <w:tcPr>
            <w:tcW w:w="4197" w:type="dxa"/>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 або не потрібен)</w:t>
            </w:r>
          </w:p>
        </w:tc>
        <w:tc>
          <w:tcPr>
            <w:tcW w:w="1570" w:type="dxa"/>
            <w:tcBorders>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before="120" w:after="12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Дата проходження медичного огляду:</w:t>
            </w:r>
          </w:p>
        </w:tc>
        <w:tc>
          <w:tcPr>
            <w:tcW w:w="4197"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попереднього</w:t>
            </w:r>
          </w:p>
        </w:tc>
        <w:tc>
          <w:tcPr>
            <w:tcW w:w="4197" w:type="dxa"/>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570" w:type="dxa"/>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періодичного</w:t>
            </w: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left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професійного добору</w:t>
            </w:r>
          </w:p>
        </w:tc>
        <w:tc>
          <w:tcPr>
            <w:tcW w:w="4197" w:type="dxa"/>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napToGrid w:val="0"/>
                <w:sz w:val="20"/>
                <w:szCs w:val="20"/>
                <w:lang w:eastAsia="ru-RU"/>
              </w:rPr>
            </w:pPr>
          </w:p>
        </w:tc>
        <w:tc>
          <w:tcPr>
            <w:tcW w:w="1570" w:type="dxa"/>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19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570" w:type="dxa"/>
            <w:tcBorders>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val="restart"/>
            <w:tcBorders>
              <w:top w:val="nil"/>
              <w:left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Діагноз, який встановлено закладом охорони здоров’я</w:t>
            </w:r>
          </w:p>
        </w:tc>
        <w:tc>
          <w:tcPr>
            <w:tcW w:w="5767" w:type="dxa"/>
            <w:gridSpan w:val="2"/>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tcBorders>
              <w:top w:val="nil"/>
              <w:left w:val="nil"/>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197" w:type="dxa"/>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618"/>
          <w:jc w:val="center"/>
        </w:trPr>
        <w:tc>
          <w:tcPr>
            <w:tcW w:w="3892" w:type="dxa"/>
            <w:vMerge w:val="restart"/>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Перебування потерпілого в стані алкогольного, токсичного чи наркотичного сп’яніння згідно з медичним висновком</w:t>
            </w:r>
          </w:p>
        </w:tc>
        <w:tc>
          <w:tcPr>
            <w:tcW w:w="4197" w:type="dxa"/>
            <w:vMerge w:val="restart"/>
            <w:tcBorders>
              <w:top w:val="nil"/>
              <w:left w:val="nil"/>
              <w:right w:val="nil"/>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197" w:type="dxa"/>
            <w:vMerge/>
            <w:tcBorders>
              <w:left w:val="nil"/>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0"/>
                <w:szCs w:val="20"/>
                <w:lang w:eastAsia="ru-RU"/>
              </w:rPr>
            </w:pPr>
          </w:p>
        </w:tc>
        <w:tc>
          <w:tcPr>
            <w:tcW w:w="1570" w:type="dxa"/>
            <w:tcBorders>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19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(так, ні або не визначалося)</w:t>
            </w:r>
          </w:p>
        </w:tc>
        <w:tc>
          <w:tcPr>
            <w:tcW w:w="1570" w:type="dxa"/>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tcPr>
          <w:p w:rsidR="00FE4A4D" w:rsidRPr="00FE4A4D" w:rsidRDefault="00FE4A4D" w:rsidP="00FE4A4D">
            <w:pPr>
              <w:spacing w:after="0" w:line="228"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членів сім’ї потерпілого, які перебувають на його утриманні (у разі проведення спеціального розслідування)</w:t>
            </w:r>
          </w:p>
        </w:tc>
        <w:tc>
          <w:tcPr>
            <w:tcW w:w="5767" w:type="dxa"/>
            <w:gridSpan w:val="2"/>
            <w:tcBorders>
              <w:top w:val="nil"/>
              <w:left w:val="nil"/>
              <w:bottom w:val="nil"/>
              <w:right w:val="nil"/>
            </w:tcBorders>
          </w:tcPr>
          <w:p w:rsidR="00FE4A4D" w:rsidRPr="00FE4A4D" w:rsidRDefault="00FE4A4D" w:rsidP="00FE4A4D">
            <w:pPr>
              <w:spacing w:after="0" w:line="228" w:lineRule="auto"/>
              <w:jc w:val="both"/>
              <w:rPr>
                <w:rFonts w:ascii="Times New Roman" w:eastAsia="Times New Roman" w:hAnsi="Times New Roman"/>
                <w:noProof/>
                <w:sz w:val="24"/>
                <w:szCs w:val="24"/>
                <w:lang w:eastAsia="ru-RU"/>
              </w:rPr>
            </w:pPr>
          </w:p>
        </w:tc>
      </w:tr>
      <w:tr w:rsidR="00FE4A4D" w:rsidRPr="00FE4A4D" w:rsidTr="00FE4A4D">
        <w:trPr>
          <w:trHeight w:val="20"/>
          <w:jc w:val="center"/>
        </w:trPr>
        <w:tc>
          <w:tcPr>
            <w:tcW w:w="3892" w:type="dxa"/>
            <w:tcBorders>
              <w:top w:val="nil"/>
              <w:left w:val="nil"/>
              <w:bottom w:val="nil"/>
              <w:right w:val="nil"/>
            </w:tcBorders>
            <w:vAlign w:val="center"/>
          </w:tcPr>
          <w:p w:rsidR="00FE4A4D" w:rsidRPr="00FE4A4D" w:rsidRDefault="00FE4A4D" w:rsidP="00FE4A4D">
            <w:pPr>
              <w:widowControl w:val="0"/>
              <w:spacing w:after="0" w:line="228" w:lineRule="auto"/>
              <w:jc w:val="center"/>
              <w:rPr>
                <w:rFonts w:ascii="Times New Roman" w:eastAsia="Times New Roman" w:hAnsi="Times New Roman"/>
                <w:noProof/>
                <w:sz w:val="24"/>
                <w:szCs w:val="24"/>
                <w:lang w:eastAsia="ru-RU"/>
              </w:rPr>
            </w:pPr>
          </w:p>
        </w:tc>
        <w:tc>
          <w:tcPr>
            <w:tcW w:w="5767" w:type="dxa"/>
            <w:gridSpan w:val="2"/>
            <w:tcBorders>
              <w:left w:val="nil"/>
              <w:bottom w:val="nil"/>
              <w:right w:val="nil"/>
            </w:tcBorders>
            <w:vAlign w:val="center"/>
          </w:tcPr>
          <w:p w:rsidR="00FE4A4D" w:rsidRPr="00FE4A4D" w:rsidRDefault="00FE4A4D" w:rsidP="00FE4A4D">
            <w:pPr>
              <w:spacing w:after="0" w:line="228"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та по батькові (за наявності)</w:t>
            </w:r>
            <w:r w:rsidRPr="00FE4A4D">
              <w:rPr>
                <w:rFonts w:ascii="Times New Roman" w:eastAsia="Times New Roman" w:hAnsi="Times New Roman"/>
                <w:noProof/>
                <w:sz w:val="20"/>
                <w:szCs w:val="20"/>
                <w:lang w:eastAsia="ru-RU"/>
              </w:rPr>
              <w:t>, рік народження, ступінь родинного зв’язку, рід занять)</w:t>
            </w:r>
          </w:p>
        </w:tc>
      </w:tr>
    </w:tbl>
    <w:p w:rsidR="00FE4A4D" w:rsidRPr="00FE4A4D" w:rsidRDefault="00FE4A4D" w:rsidP="00FE4A4D">
      <w:pPr>
        <w:spacing w:before="120" w:after="120" w:line="240" w:lineRule="auto"/>
        <w:ind w:firstLine="544"/>
        <w:jc w:val="both"/>
        <w:rPr>
          <w:rFonts w:ascii="Times New Roman" w:eastAsia="Times New Roman" w:hAnsi="Times New Roman"/>
          <w:noProof/>
          <w:sz w:val="24"/>
          <w:szCs w:val="24"/>
          <w:lang w:eastAsia="ru-RU"/>
        </w:rPr>
      </w:pPr>
    </w:p>
    <w:p w:rsidR="00FE4A4D" w:rsidRPr="00FE4A4D" w:rsidRDefault="00FE4A4D" w:rsidP="00FE4A4D">
      <w:pPr>
        <w:spacing w:before="120" w:after="120" w:line="240" w:lineRule="auto"/>
        <w:ind w:firstLine="544"/>
        <w:jc w:val="both"/>
        <w:rPr>
          <w:rFonts w:ascii="Times New Roman" w:eastAsia="Times New Roman" w:hAnsi="Times New Roman"/>
          <w:noProof/>
          <w:snapToGrid w:val="0"/>
          <w:sz w:val="24"/>
          <w:szCs w:val="24"/>
          <w:lang w:eastAsia="ru-RU"/>
        </w:rPr>
      </w:pPr>
      <w:r w:rsidRPr="00FE4A4D">
        <w:rPr>
          <w:rFonts w:ascii="Times New Roman" w:eastAsia="Times New Roman" w:hAnsi="Times New Roman"/>
          <w:noProof/>
          <w:sz w:val="24"/>
          <w:szCs w:val="24"/>
          <w:lang w:eastAsia="ru-RU"/>
        </w:rPr>
        <w:br w:type="page"/>
      </w:r>
      <w:r w:rsidRPr="00FE4A4D">
        <w:rPr>
          <w:rFonts w:ascii="Times New Roman" w:eastAsia="Times New Roman" w:hAnsi="Times New Roman"/>
          <w:noProof/>
          <w:sz w:val="24"/>
          <w:szCs w:val="24"/>
          <w:lang w:eastAsia="ru-RU"/>
        </w:rPr>
        <w:lastRenderedPageBreak/>
        <w:t xml:space="preserve">2. Відомості про підприємство (установу, організацію) </w:t>
      </w:r>
      <w:r w:rsidRPr="00FE4A4D">
        <w:rPr>
          <w:rFonts w:ascii="Times New Roman" w:eastAsia="Times New Roman" w:hAnsi="Times New Roman"/>
          <w:noProof/>
          <w:snapToGrid w:val="0"/>
          <w:sz w:val="24"/>
          <w:szCs w:val="24"/>
          <w:lang w:eastAsia="ru-RU"/>
        </w:rPr>
        <w:t>(страхувальника) як платника єдиного внеску на загальнообов’язкове державне соціальне страхування</w:t>
      </w:r>
      <w:r w:rsidRPr="00FE4A4D">
        <w:rPr>
          <w:rFonts w:ascii="Times New Roman" w:eastAsia="Times New Roman" w:hAnsi="Times New Roman"/>
          <w:noProof/>
          <w:sz w:val="24"/>
          <w:szCs w:val="24"/>
          <w:lang w:eastAsia="ru-RU"/>
        </w:rPr>
        <w:t xml:space="preserve">, </w:t>
      </w:r>
      <w:r w:rsidRPr="00FE4A4D">
        <w:rPr>
          <w:rFonts w:ascii="Times New Roman" w:eastAsia="Times New Roman" w:hAnsi="Times New Roman"/>
          <w:noProof/>
          <w:snapToGrid w:val="0"/>
          <w:sz w:val="24"/>
          <w:szCs w:val="24"/>
          <w:lang w:eastAsia="ru-RU"/>
        </w:rPr>
        <w:t>працівником якого є потерпілий (потерпілі), та в</w:t>
      </w:r>
      <w:r w:rsidRPr="00FE4A4D">
        <w:rPr>
          <w:rFonts w:ascii="Times New Roman" w:eastAsia="Times New Roman" w:hAnsi="Times New Roman"/>
          <w:noProof/>
          <w:sz w:val="24"/>
          <w:szCs w:val="24"/>
          <w:lang w:eastAsia="ru-RU"/>
        </w:rPr>
        <w:t>ідомості про підприємство (установу, організацію), де стався нещасний випадок, гостре професійне захворювання (отруєння), аварія</w:t>
      </w:r>
    </w:p>
    <w:tbl>
      <w:tblPr>
        <w:tblW w:w="97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357"/>
        <w:gridCol w:w="2268"/>
        <w:gridCol w:w="2790"/>
        <w:gridCol w:w="1666"/>
      </w:tblGrid>
      <w:tr w:rsidR="00FE4A4D" w:rsidRPr="00FE4A4D" w:rsidTr="00FE4A4D">
        <w:tc>
          <w:tcPr>
            <w:tcW w:w="5245" w:type="dxa"/>
            <w:gridSpan w:val="3"/>
            <w:tcBorders>
              <w:top w:val="nil"/>
              <w:left w:val="nil"/>
              <w:bottom w:val="nil"/>
              <w:right w:val="nil"/>
            </w:tcBorders>
          </w:tcPr>
          <w:p w:rsidR="00FE4A4D" w:rsidRPr="00FE4A4D" w:rsidRDefault="00FE4A4D" w:rsidP="00FE4A4D">
            <w:pPr>
              <w:spacing w:after="0" w:line="240" w:lineRule="auto"/>
              <w:ind w:left="-108"/>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суб’єкта господарювання, працівником якого є потерпілий</w:t>
            </w:r>
          </w:p>
        </w:tc>
        <w:tc>
          <w:tcPr>
            <w:tcW w:w="4456" w:type="dxa"/>
            <w:gridSpan w:val="2"/>
            <w:tcBorders>
              <w:top w:val="nil"/>
              <w:left w:val="nil"/>
              <w:bottom w:val="single" w:sz="4" w:space="0" w:color="auto"/>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r>
      <w:tr w:rsidR="00FE4A4D" w:rsidRPr="00FE4A4D" w:rsidTr="00FE4A4D">
        <w:tc>
          <w:tcPr>
            <w:tcW w:w="8035" w:type="dxa"/>
            <w:gridSpan w:val="4"/>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666" w:type="dxa"/>
            <w:tcBorders>
              <w:top w:val="single" w:sz="4" w:space="0" w:color="auto"/>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r>
      <w:tr w:rsidR="00FE4A4D" w:rsidRPr="00FE4A4D" w:rsidTr="00FE4A4D">
        <w:trPr>
          <w:trHeight w:val="20"/>
        </w:trPr>
        <w:tc>
          <w:tcPr>
            <w:tcW w:w="2977" w:type="dxa"/>
            <w:gridSpan w:val="2"/>
            <w:tcBorders>
              <w:top w:val="nil"/>
              <w:left w:val="nil"/>
              <w:bottom w:val="nil"/>
              <w:right w:val="nil"/>
            </w:tcBorders>
          </w:tcPr>
          <w:p w:rsidR="00FE4A4D" w:rsidRPr="00FE4A4D" w:rsidRDefault="00FE4A4D" w:rsidP="00FE4A4D">
            <w:pPr>
              <w:spacing w:after="0" w:line="240" w:lineRule="auto"/>
              <w:ind w:right="-108"/>
              <w:rPr>
                <w:rFonts w:ascii="Times New Roman" w:eastAsia="Times New Roman" w:hAnsi="Times New Roman"/>
                <w:noProof/>
                <w:sz w:val="24"/>
                <w:szCs w:val="24"/>
                <w:highlight w:val="yellow"/>
                <w:lang w:eastAsia="ru-RU"/>
              </w:rPr>
            </w:pPr>
          </w:p>
        </w:tc>
        <w:tc>
          <w:tcPr>
            <w:tcW w:w="5058" w:type="dxa"/>
            <w:gridSpan w:val="2"/>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666"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rPr>
          <w:trHeight w:val="645"/>
        </w:trPr>
        <w:tc>
          <w:tcPr>
            <w:tcW w:w="2977" w:type="dxa"/>
            <w:gridSpan w:val="2"/>
            <w:tcBorders>
              <w:top w:val="nil"/>
              <w:left w:val="nil"/>
              <w:bottom w:val="nil"/>
              <w:right w:val="nil"/>
            </w:tcBorders>
          </w:tcPr>
          <w:p w:rsidR="00FE4A4D" w:rsidRPr="00FE4A4D" w:rsidRDefault="00FE4A4D" w:rsidP="00FE4A4D">
            <w:pPr>
              <w:spacing w:after="0" w:line="240" w:lineRule="auto"/>
              <w:ind w:right="-108"/>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Адреса підприємства (установи, організації):</w:t>
            </w:r>
          </w:p>
        </w:tc>
        <w:tc>
          <w:tcPr>
            <w:tcW w:w="5058" w:type="dxa"/>
            <w:gridSpan w:val="2"/>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666"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юридична</w:t>
            </w:r>
          </w:p>
        </w:tc>
        <w:tc>
          <w:tcPr>
            <w:tcW w:w="6415" w:type="dxa"/>
            <w:gridSpan w:val="3"/>
            <w:tcBorders>
              <w:top w:val="nil"/>
              <w:left w:val="nil"/>
              <w:bottom w:val="single" w:sz="4" w:space="0" w:color="auto"/>
              <w:right w:val="single" w:sz="4" w:space="0" w:color="auto"/>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666" w:type="dxa"/>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6415" w:type="dxa"/>
            <w:gridSpan w:val="3"/>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(вулиця, будинок, населений пункт, район, область, </w:t>
            </w:r>
            <w:r w:rsidRPr="00FE4A4D">
              <w:rPr>
                <w:rFonts w:ascii="Times New Roman" w:eastAsia="Times New Roman" w:hAnsi="Times New Roman"/>
                <w:noProof/>
                <w:sz w:val="20"/>
                <w:szCs w:val="20"/>
                <w:lang w:eastAsia="ru-RU"/>
              </w:rPr>
              <w:br/>
              <w:t>поштовий індекс)</w:t>
            </w:r>
          </w:p>
        </w:tc>
        <w:tc>
          <w:tcPr>
            <w:tcW w:w="1666"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6415" w:type="dxa"/>
            <w:gridSpan w:val="3"/>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666" w:type="dxa"/>
            <w:tcBorders>
              <w:top w:val="nil"/>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фактична</w:t>
            </w:r>
          </w:p>
        </w:tc>
        <w:tc>
          <w:tcPr>
            <w:tcW w:w="6415" w:type="dxa"/>
            <w:gridSpan w:val="3"/>
            <w:tcBorders>
              <w:top w:val="nil"/>
              <w:left w:val="nil"/>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vertAlign w:val="superscript"/>
                <w:lang w:eastAsia="ru-RU"/>
              </w:rPr>
            </w:pPr>
          </w:p>
        </w:tc>
        <w:tc>
          <w:tcPr>
            <w:tcW w:w="1666" w:type="dxa"/>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6415" w:type="dxa"/>
            <w:gridSpan w:val="3"/>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(вулиця, будинок, населений пункт, район, область,</w:t>
            </w:r>
            <w:r w:rsidRPr="00FE4A4D">
              <w:rPr>
                <w:rFonts w:ascii="Times New Roman" w:eastAsia="Times New Roman" w:hAnsi="Times New Roman"/>
                <w:noProof/>
                <w:sz w:val="20"/>
                <w:szCs w:val="20"/>
                <w:lang w:eastAsia="ru-RU"/>
              </w:rPr>
              <w:br/>
              <w:t>поштовий індекс)</w:t>
            </w:r>
          </w:p>
        </w:tc>
        <w:tc>
          <w:tcPr>
            <w:tcW w:w="1666"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bl>
    <w:p w:rsidR="00FE4A4D" w:rsidRPr="00FE4A4D" w:rsidRDefault="00FE4A4D" w:rsidP="00FE4A4D">
      <w:pPr>
        <w:spacing w:after="0" w:line="240" w:lineRule="auto"/>
        <w:rPr>
          <w:rFonts w:ascii="Times New Roman" w:eastAsia="Times New Roman" w:hAnsi="Times New Roman"/>
          <w:noProof/>
          <w:sz w:val="24"/>
          <w:szCs w:val="24"/>
          <w:lang w:eastAsia="ru-RU"/>
        </w:rPr>
      </w:pPr>
    </w:p>
    <w:tbl>
      <w:tblPr>
        <w:tblW w:w="9720" w:type="dxa"/>
        <w:tblInd w:w="108" w:type="dxa"/>
        <w:tblLayout w:type="fixed"/>
        <w:tblLook w:val="01E0" w:firstRow="1" w:lastRow="1" w:firstColumn="1" w:lastColumn="1" w:noHBand="0" w:noVBand="0"/>
      </w:tblPr>
      <w:tblGrid>
        <w:gridCol w:w="3780"/>
        <w:gridCol w:w="4255"/>
        <w:gridCol w:w="28"/>
        <w:gridCol w:w="1638"/>
        <w:gridCol w:w="19"/>
      </w:tblGrid>
      <w:tr w:rsidR="00FE4A4D" w:rsidRPr="00FE4A4D" w:rsidTr="00FE4A4D">
        <w:trPr>
          <w:gridAfter w:val="1"/>
          <w:wAfter w:w="19" w:type="dxa"/>
          <w:trHeight w:val="187"/>
        </w:trPr>
        <w:tc>
          <w:tcPr>
            <w:tcW w:w="3780" w:type="dxa"/>
            <w:vMerge w:val="restart"/>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r w:rsidRPr="00FE4A4D">
              <w:rPr>
                <w:rFonts w:ascii="Times New Roman" w:eastAsia="Times New Roman" w:hAnsi="Times New Roman"/>
                <w:noProof/>
                <w:snapToGrid w:val="0"/>
                <w:sz w:val="24"/>
                <w:szCs w:val="24"/>
                <w:lang w:eastAsia="ru-RU"/>
              </w:rPr>
              <w:t xml:space="preserve">реєстраційний номер платника </w:t>
            </w:r>
            <w:r w:rsidRPr="00FE4A4D">
              <w:rPr>
                <w:rFonts w:ascii="Times New Roman" w:eastAsia="Times New Roman" w:hAnsi="Times New Roman"/>
                <w:color w:val="000000"/>
                <w:sz w:val="24"/>
                <w:szCs w:val="20"/>
                <w:lang w:eastAsia="ru-RU"/>
              </w:rPr>
              <w:t>єдиного внеску на загальнообов’язкове державне соціальне страхування</w:t>
            </w:r>
          </w:p>
        </w:tc>
        <w:tc>
          <w:tcPr>
            <w:tcW w:w="4283" w:type="dxa"/>
            <w:gridSpan w:val="2"/>
            <w:vMerge w:val="restart"/>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638" w:type="dxa"/>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gridAfter w:val="1"/>
          <w:wAfter w:w="19" w:type="dxa"/>
          <w:trHeight w:val="187"/>
        </w:trPr>
        <w:tc>
          <w:tcPr>
            <w:tcW w:w="3780" w:type="dxa"/>
            <w:vMerge/>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283" w:type="dxa"/>
            <w:gridSpan w:val="2"/>
            <w:vMerge/>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638" w:type="dxa"/>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gridAfter w:val="1"/>
          <w:wAfter w:w="19" w:type="dxa"/>
          <w:trHeight w:val="187"/>
        </w:trPr>
        <w:tc>
          <w:tcPr>
            <w:tcW w:w="3780" w:type="dxa"/>
            <w:vMerge/>
          </w:tcPr>
          <w:p w:rsidR="00FE4A4D" w:rsidRPr="00FE4A4D" w:rsidRDefault="00FE4A4D" w:rsidP="00FE4A4D">
            <w:pPr>
              <w:spacing w:after="0" w:line="240" w:lineRule="auto"/>
              <w:rPr>
                <w:rFonts w:ascii="Times New Roman" w:eastAsia="Times New Roman" w:hAnsi="Times New Roman"/>
                <w:noProof/>
                <w:snapToGrid w:val="0"/>
                <w:sz w:val="24"/>
                <w:szCs w:val="24"/>
                <w:lang w:eastAsia="ru-RU"/>
              </w:rPr>
            </w:pPr>
          </w:p>
        </w:tc>
        <w:tc>
          <w:tcPr>
            <w:tcW w:w="4283" w:type="dxa"/>
            <w:gridSpan w:val="2"/>
            <w:vMerge/>
            <w:tcBorders>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638" w:type="dxa"/>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0"/>
        </w:trPr>
        <w:tc>
          <w:tcPr>
            <w:tcW w:w="3780" w:type="dxa"/>
            <w:vMerge w:val="restart"/>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 xml:space="preserve">дата взяття на облік платника </w:t>
            </w:r>
            <w:r w:rsidRPr="00FE4A4D">
              <w:rPr>
                <w:rFonts w:ascii="Times New Roman" w:eastAsia="Times New Roman" w:hAnsi="Times New Roman"/>
                <w:color w:val="000000"/>
                <w:sz w:val="24"/>
                <w:szCs w:val="20"/>
                <w:lang w:eastAsia="ru-RU"/>
              </w:rPr>
              <w:t>єдиного внеску на загальнообов’язкове державне соціальне страхування</w:t>
            </w:r>
          </w:p>
        </w:tc>
        <w:tc>
          <w:tcPr>
            <w:tcW w:w="4255" w:type="dxa"/>
            <w:vMerge w:val="restart"/>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685" w:type="dxa"/>
            <w:gridSpan w:val="3"/>
            <w:tcBorders>
              <w:top w:val="nil"/>
              <w:left w:val="nil"/>
              <w:bottom w:val="single" w:sz="4" w:space="0" w:color="auto"/>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0"/>
        </w:trPr>
        <w:tc>
          <w:tcPr>
            <w:tcW w:w="3780" w:type="dxa"/>
            <w:vMerge/>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4255" w:type="dxa"/>
            <w:vMerge/>
            <w:tcBorders>
              <w:top w:val="nil"/>
              <w:left w:val="nil"/>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1685" w:type="dxa"/>
            <w:gridSpan w:val="3"/>
            <w:tcBorders>
              <w:top w:val="single" w:sz="4" w:space="0" w:color="auto"/>
              <w:left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2"/>
        </w:trPr>
        <w:tc>
          <w:tcPr>
            <w:tcW w:w="3780"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4255"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napToGrid w:val="0"/>
                <w:sz w:val="20"/>
                <w:szCs w:val="20"/>
                <w:lang w:eastAsia="ru-RU"/>
              </w:rPr>
              <w:t>(число, місяць, рік)</w:t>
            </w:r>
          </w:p>
        </w:tc>
        <w:tc>
          <w:tcPr>
            <w:tcW w:w="1685" w:type="dxa"/>
            <w:gridSpan w:val="3"/>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0"/>
        </w:trPr>
        <w:tc>
          <w:tcPr>
            <w:tcW w:w="3780" w:type="dxa"/>
            <w:vMerge w:val="restart"/>
            <w:tcBorders>
              <w:top w:val="nil"/>
              <w:left w:val="nil"/>
              <w:right w:val="nil"/>
            </w:tcBorders>
          </w:tcPr>
          <w:p w:rsidR="00FE4A4D" w:rsidRPr="00FE4A4D" w:rsidRDefault="00FE4A4D" w:rsidP="00FE4A4D">
            <w:pPr>
              <w:spacing w:after="0" w:line="240" w:lineRule="auto"/>
              <w:rPr>
                <w:rFonts w:ascii="Times New Roman" w:eastAsia="Times New Roman" w:hAnsi="Times New Roman"/>
                <w:b/>
                <w:noProof/>
                <w:sz w:val="24"/>
                <w:szCs w:val="24"/>
                <w:lang w:eastAsia="ru-RU"/>
              </w:rPr>
            </w:pPr>
            <w:r w:rsidRPr="00FE4A4D">
              <w:rPr>
                <w:rFonts w:ascii="Times New Roman" w:eastAsia="Times New Roman" w:hAnsi="Times New Roman"/>
                <w:noProof/>
                <w:sz w:val="24"/>
                <w:szCs w:val="24"/>
                <w:lang w:eastAsia="ru-RU"/>
              </w:rPr>
              <w:t xml:space="preserve">найменування та код основного виду економічної діяльності </w:t>
            </w:r>
          </w:p>
        </w:tc>
        <w:tc>
          <w:tcPr>
            <w:tcW w:w="4255" w:type="dxa"/>
            <w:vMerge w:val="restart"/>
            <w:tcBorders>
              <w:top w:val="nil"/>
              <w:left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685" w:type="dxa"/>
            <w:gridSpan w:val="3"/>
            <w:tcBorders>
              <w:top w:val="nil"/>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1"/>
        </w:trPr>
        <w:tc>
          <w:tcPr>
            <w:tcW w:w="3780" w:type="dxa"/>
            <w:vMerge/>
            <w:tcBorders>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4255" w:type="dxa"/>
            <w:vMerge/>
            <w:tcBorders>
              <w:left w:val="nil"/>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1685" w:type="dxa"/>
            <w:gridSpan w:val="3"/>
            <w:tcBorders>
              <w:top w:val="single" w:sz="4" w:space="0" w:color="auto"/>
              <w:left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bl>
    <w:p w:rsidR="00FE4A4D" w:rsidRPr="00FE4A4D" w:rsidRDefault="00FE4A4D" w:rsidP="00FE4A4D">
      <w:pPr>
        <w:spacing w:after="0" w:line="240" w:lineRule="auto"/>
        <w:rPr>
          <w:rFonts w:ascii="Times New Roman" w:eastAsia="Times New Roman" w:hAnsi="Times New Roman"/>
          <w:noProof/>
          <w:sz w:val="24"/>
          <w:szCs w:val="24"/>
          <w:lang w:eastAsia="ru-RU"/>
        </w:rPr>
      </w:pPr>
    </w:p>
    <w:p w:rsidR="00FE4A4D" w:rsidRPr="00FE4A4D" w:rsidRDefault="00FE4A4D" w:rsidP="00FE4A4D">
      <w:pPr>
        <w:spacing w:after="0" w:line="240" w:lineRule="auto"/>
        <w:rPr>
          <w:rFonts w:ascii="Times New Roman" w:eastAsia="Times New Roman" w:hAnsi="Times New Roman"/>
          <w:noProof/>
          <w:sz w:val="24"/>
          <w:szCs w:val="24"/>
          <w:lang w:eastAsia="ru-RU"/>
        </w:rPr>
      </w:pPr>
    </w:p>
    <w:tbl>
      <w:tblPr>
        <w:tblW w:w="5000" w:type="pct"/>
        <w:tblLook w:val="01E0" w:firstRow="1" w:lastRow="1" w:firstColumn="1" w:lastColumn="1" w:noHBand="0" w:noVBand="0"/>
      </w:tblPr>
      <w:tblGrid>
        <w:gridCol w:w="3701"/>
        <w:gridCol w:w="5870"/>
      </w:tblGrid>
      <w:tr w:rsidR="00FE4A4D" w:rsidRPr="00FE4A4D" w:rsidTr="00FE4A4D">
        <w:trPr>
          <w:trHeight w:val="282"/>
        </w:trPr>
        <w:tc>
          <w:tcPr>
            <w:tcW w:w="1997" w:type="pct"/>
          </w:tcPr>
          <w:p w:rsidR="00FE4A4D" w:rsidRPr="00FE4A4D" w:rsidRDefault="00FE4A4D" w:rsidP="00FE4A4D">
            <w:pPr>
              <w:spacing w:after="0" w:line="240" w:lineRule="auto"/>
              <w:ind w:right="-106"/>
              <w:rPr>
                <w:rFonts w:ascii="Times New Roman" w:eastAsia="Times New Roman" w:hAnsi="Times New Roman"/>
                <w:noProof/>
                <w:snapToGrid w:val="0"/>
                <w:sz w:val="24"/>
                <w:szCs w:val="24"/>
                <w:lang w:eastAsia="ru-RU"/>
              </w:rPr>
            </w:pPr>
            <w:r w:rsidRPr="00FE4A4D">
              <w:rPr>
                <w:rFonts w:ascii="Times New Roman" w:eastAsia="Times New Roman" w:hAnsi="Times New Roman"/>
                <w:noProof/>
                <w:snapToGrid w:val="0"/>
                <w:sz w:val="24"/>
                <w:szCs w:val="24"/>
                <w:lang w:eastAsia="ru-RU"/>
              </w:rPr>
              <w:t xml:space="preserve">цех, дільниця, місце, де стався нещасний випадок, </w:t>
            </w:r>
            <w:r w:rsidRPr="00FE4A4D">
              <w:rPr>
                <w:rFonts w:ascii="Times New Roman" w:eastAsia="Times New Roman" w:hAnsi="Times New Roman"/>
                <w:noProof/>
                <w:sz w:val="24"/>
                <w:szCs w:val="24"/>
                <w:lang w:eastAsia="ru-RU"/>
              </w:rPr>
              <w:t xml:space="preserve">гостре професійне захворювання (отруєння), аварія            </w:t>
            </w:r>
          </w:p>
        </w:tc>
        <w:tc>
          <w:tcPr>
            <w:tcW w:w="3003" w:type="pct"/>
          </w:tcPr>
          <w:p w:rsidR="00FE4A4D" w:rsidRPr="00FE4A4D" w:rsidRDefault="00FE4A4D" w:rsidP="00FE4A4D">
            <w:pPr>
              <w:spacing w:after="0" w:line="240" w:lineRule="auto"/>
              <w:ind w:right="-106"/>
              <w:rPr>
                <w:rFonts w:ascii="Times New Roman" w:eastAsia="Times New Roman" w:hAnsi="Times New Roman"/>
                <w:noProof/>
                <w:snapToGrid w:val="0"/>
                <w:sz w:val="24"/>
                <w:szCs w:val="24"/>
                <w:lang w:eastAsia="ru-RU"/>
              </w:rPr>
            </w:pPr>
            <w:r w:rsidRPr="00FE4A4D">
              <w:rPr>
                <w:rFonts w:ascii="Times New Roman" w:eastAsia="Times New Roman" w:hAnsi="Times New Roman"/>
                <w:noProof/>
                <w:sz w:val="24"/>
                <w:szCs w:val="24"/>
                <w:lang w:eastAsia="ru-RU"/>
              </w:rPr>
              <w:br/>
            </w:r>
            <w:r w:rsidRPr="00FE4A4D">
              <w:rPr>
                <w:rFonts w:ascii="Times New Roman" w:eastAsia="Times New Roman" w:hAnsi="Times New Roman"/>
                <w:noProof/>
                <w:sz w:val="24"/>
                <w:szCs w:val="24"/>
                <w:lang w:eastAsia="ru-RU"/>
              </w:rPr>
              <w:br/>
            </w:r>
            <w:r w:rsidRPr="00FE4A4D">
              <w:rPr>
                <w:rFonts w:ascii="Times New Roman" w:eastAsia="Times New Roman" w:hAnsi="Times New Roman"/>
                <w:noProof/>
                <w:sz w:val="24"/>
                <w:szCs w:val="24"/>
                <w:lang w:eastAsia="ru-RU"/>
              </w:rPr>
              <w:br/>
              <w:t>________________________________________________</w:t>
            </w:r>
          </w:p>
        </w:tc>
      </w:tr>
    </w:tbl>
    <w:p w:rsidR="00FE4A4D" w:rsidRPr="00FE4A4D" w:rsidRDefault="00FE4A4D" w:rsidP="00FE4A4D">
      <w:pPr>
        <w:spacing w:before="240" w:after="12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 Відомості про підприємство (установу, організацію), де стався (сталося/сталася) нещасний випадок, гостре професійне захворювання (отруєння), аварія:</w:t>
      </w:r>
    </w:p>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підприємства</w:t>
      </w:r>
    </w:p>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(установи, організації)  ____________________________________________________________</w:t>
      </w:r>
    </w:p>
    <w:p w:rsidR="00FE4A4D" w:rsidRPr="00FE4A4D" w:rsidRDefault="00FE4A4D" w:rsidP="00FE4A4D">
      <w:pPr>
        <w:spacing w:after="0" w:line="240" w:lineRule="auto"/>
        <w:ind w:right="-710"/>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________________________________________________________________________________</w:t>
      </w:r>
    </w:p>
    <w:p w:rsidR="00FE4A4D" w:rsidRPr="00FE4A4D" w:rsidRDefault="00FE4A4D" w:rsidP="00FE4A4D">
      <w:pPr>
        <w:spacing w:after="0" w:line="240" w:lineRule="auto"/>
        <w:ind w:right="-710"/>
        <w:jc w:val="both"/>
        <w:rPr>
          <w:rFonts w:ascii="Times New Roman" w:eastAsia="Times New Roman" w:hAnsi="Times New Roman"/>
          <w:noProof/>
          <w:sz w:val="24"/>
          <w:szCs w:val="24"/>
          <w:lang w:eastAsia="ru-RU"/>
        </w:rPr>
      </w:pPr>
    </w:p>
    <w:p w:rsidR="00FE4A4D" w:rsidRPr="00FE4A4D" w:rsidRDefault="00FE4A4D" w:rsidP="00FE4A4D">
      <w:pPr>
        <w:spacing w:after="0" w:line="240" w:lineRule="auto"/>
        <w:ind w:right="-710"/>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адреса підприємства</w:t>
      </w:r>
    </w:p>
    <w:p w:rsidR="00FE4A4D" w:rsidRPr="00FE4A4D" w:rsidRDefault="00FE4A4D" w:rsidP="00FE4A4D">
      <w:pPr>
        <w:spacing w:after="0" w:line="240" w:lineRule="auto"/>
        <w:ind w:right="-710"/>
        <w:rPr>
          <w:rFonts w:ascii="Times New Roman" w:eastAsia="Times New Roman" w:hAnsi="Times New Roman"/>
          <w:noProof/>
          <w:sz w:val="24"/>
          <w:szCs w:val="24"/>
          <w:lang w:val="ru-RU" w:eastAsia="ru-RU"/>
        </w:rPr>
      </w:pPr>
      <w:r w:rsidRPr="00FE4A4D">
        <w:rPr>
          <w:rFonts w:ascii="Times New Roman" w:eastAsia="Times New Roman" w:hAnsi="Times New Roman"/>
          <w:noProof/>
          <w:sz w:val="24"/>
          <w:szCs w:val="24"/>
          <w:lang w:eastAsia="ru-RU"/>
        </w:rPr>
        <w:t>(установи, організації) _________________________________</w:t>
      </w:r>
      <w:r w:rsidRPr="00FE4A4D">
        <w:rPr>
          <w:rFonts w:ascii="Times New Roman" w:eastAsia="Times New Roman" w:hAnsi="Times New Roman"/>
          <w:noProof/>
          <w:sz w:val="24"/>
          <w:szCs w:val="24"/>
          <w:lang w:val="ru-RU" w:eastAsia="ru-RU"/>
        </w:rPr>
        <w:t>______</w:t>
      </w:r>
      <w:r w:rsidRPr="00FE4A4D">
        <w:rPr>
          <w:rFonts w:ascii="Times New Roman" w:eastAsia="Times New Roman" w:hAnsi="Times New Roman"/>
          <w:noProof/>
          <w:sz w:val="24"/>
          <w:szCs w:val="24"/>
          <w:lang w:eastAsia="ru-RU"/>
        </w:rPr>
        <w:t>______________________</w:t>
      </w:r>
    </w:p>
    <w:p w:rsidR="00FE4A4D" w:rsidRPr="00FE4A4D" w:rsidRDefault="00FE4A4D" w:rsidP="00FE4A4D">
      <w:pPr>
        <w:spacing w:after="0" w:line="240" w:lineRule="auto"/>
        <w:ind w:right="-710"/>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юридична ________________________________________________________________________</w:t>
      </w:r>
    </w:p>
    <w:p w:rsidR="00FE4A4D" w:rsidRPr="00FE4A4D" w:rsidRDefault="00FE4A4D" w:rsidP="00FE4A4D">
      <w:pPr>
        <w:spacing w:after="0" w:line="240" w:lineRule="auto"/>
        <w:ind w:right="-710"/>
        <w:jc w:val="both"/>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(будинок, вулиця, місто, район, область, поштовий індекс)</w:t>
      </w:r>
    </w:p>
    <w:p w:rsidR="00FE4A4D" w:rsidRPr="00FE4A4D" w:rsidRDefault="00FE4A4D" w:rsidP="00FE4A4D">
      <w:pPr>
        <w:spacing w:after="0" w:line="240" w:lineRule="auto"/>
        <w:ind w:right="-709"/>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_________________________________________________________________________________</w:t>
      </w:r>
    </w:p>
    <w:p w:rsidR="00FE4A4D" w:rsidRPr="00FE4A4D" w:rsidRDefault="00FE4A4D" w:rsidP="00FE4A4D">
      <w:pPr>
        <w:spacing w:after="0" w:line="240" w:lineRule="auto"/>
        <w:ind w:right="-710" w:firstLine="567"/>
        <w:jc w:val="both"/>
        <w:rPr>
          <w:rFonts w:ascii="Times New Roman" w:eastAsia="Times New Roman" w:hAnsi="Times New Roman"/>
          <w:noProof/>
          <w:sz w:val="24"/>
          <w:szCs w:val="24"/>
          <w:lang w:eastAsia="ru-RU"/>
        </w:rPr>
      </w:pP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24"/>
        <w:gridCol w:w="4491"/>
        <w:gridCol w:w="1667"/>
      </w:tblGrid>
      <w:tr w:rsidR="00FE4A4D" w:rsidRPr="00FE4A4D" w:rsidTr="00FE4A4D">
        <w:tc>
          <w:tcPr>
            <w:tcW w:w="3544" w:type="dxa"/>
            <w:gridSpan w:val="2"/>
            <w:tcBorders>
              <w:top w:val="nil"/>
              <w:left w:val="nil"/>
              <w:bottom w:val="nil"/>
              <w:right w:val="nil"/>
            </w:tcBorders>
          </w:tcPr>
          <w:p w:rsidR="00FE4A4D" w:rsidRPr="00FE4A4D" w:rsidRDefault="00FE4A4D" w:rsidP="00FE4A4D">
            <w:pPr>
              <w:spacing w:after="0" w:line="240" w:lineRule="auto"/>
              <w:ind w:right="-108"/>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підприємства</w:t>
            </w:r>
            <w:r w:rsidRPr="00FE4A4D">
              <w:rPr>
                <w:rFonts w:ascii="Times New Roman" w:eastAsia="Times New Roman" w:hAnsi="Times New Roman"/>
                <w:noProof/>
                <w:sz w:val="24"/>
                <w:szCs w:val="24"/>
                <w:lang w:eastAsia="ru-RU"/>
              </w:rPr>
              <w:br/>
            </w:r>
            <w:r w:rsidRPr="00FE4A4D">
              <w:rPr>
                <w:rFonts w:ascii="Times New Roman" w:eastAsia="Times New Roman" w:hAnsi="Times New Roman"/>
                <w:noProof/>
                <w:sz w:val="24"/>
                <w:szCs w:val="24"/>
                <w:lang w:eastAsia="ru-RU"/>
              </w:rPr>
              <w:lastRenderedPageBreak/>
              <w:t>(установи, організації):</w:t>
            </w:r>
          </w:p>
        </w:tc>
        <w:tc>
          <w:tcPr>
            <w:tcW w:w="6158" w:type="dxa"/>
            <w:gridSpan w:val="2"/>
            <w:tcBorders>
              <w:top w:val="nil"/>
              <w:left w:val="nil"/>
              <w:bottom w:val="single" w:sz="4" w:space="0" w:color="auto"/>
              <w:right w:val="nil"/>
            </w:tcBorders>
            <w:vAlign w:val="bottom"/>
          </w:tcPr>
          <w:p w:rsidR="00FE4A4D" w:rsidRPr="00FE4A4D" w:rsidRDefault="00FE4A4D" w:rsidP="00FE4A4D">
            <w:pPr>
              <w:spacing w:after="0" w:line="240" w:lineRule="auto"/>
              <w:rPr>
                <w:rFonts w:ascii="Times New Roman" w:eastAsia="Times New Roman" w:hAnsi="Times New Roman"/>
                <w:noProof/>
                <w:sz w:val="24"/>
                <w:szCs w:val="24"/>
                <w:lang w:eastAsia="ru-RU"/>
              </w:rPr>
            </w:pPr>
          </w:p>
        </w:tc>
      </w:tr>
      <w:tr w:rsidR="00FE4A4D" w:rsidRPr="00FE4A4D" w:rsidTr="00FE4A4D">
        <w:trPr>
          <w:trHeight w:val="700"/>
        </w:trPr>
        <w:tc>
          <w:tcPr>
            <w:tcW w:w="3544" w:type="dxa"/>
            <w:gridSpan w:val="2"/>
            <w:tcBorders>
              <w:top w:val="nil"/>
              <w:left w:val="nil"/>
              <w:bottom w:val="nil"/>
              <w:right w:val="nil"/>
            </w:tcBorders>
          </w:tcPr>
          <w:p w:rsidR="00FE4A4D" w:rsidRPr="00FE4A4D" w:rsidRDefault="00FE4A4D" w:rsidP="00FE4A4D">
            <w:pPr>
              <w:spacing w:before="120" w:after="0" w:line="240" w:lineRule="auto"/>
              <w:rPr>
                <w:rFonts w:ascii="Times New Roman" w:eastAsia="Times New Roman" w:hAnsi="Times New Roman"/>
                <w:noProof/>
                <w:sz w:val="24"/>
                <w:szCs w:val="24"/>
                <w:vertAlign w:val="superscript"/>
                <w:lang w:eastAsia="ru-RU"/>
              </w:rPr>
            </w:pPr>
            <w:r w:rsidRPr="00FE4A4D">
              <w:rPr>
                <w:rFonts w:ascii="Times New Roman" w:eastAsia="Times New Roman" w:hAnsi="Times New Roman"/>
                <w:noProof/>
                <w:sz w:val="24"/>
                <w:szCs w:val="24"/>
                <w:lang w:eastAsia="ru-RU"/>
              </w:rPr>
              <w:lastRenderedPageBreak/>
              <w:t>адреса підприємства</w:t>
            </w:r>
            <w:r w:rsidRPr="00FE4A4D">
              <w:rPr>
                <w:rFonts w:ascii="Times New Roman" w:eastAsia="Times New Roman" w:hAnsi="Times New Roman"/>
                <w:noProof/>
                <w:sz w:val="24"/>
                <w:szCs w:val="24"/>
                <w:lang w:eastAsia="ru-RU"/>
              </w:rPr>
              <w:br/>
              <w:t>(установи, організації):</w:t>
            </w:r>
          </w:p>
        </w:tc>
        <w:tc>
          <w:tcPr>
            <w:tcW w:w="4491" w:type="dxa"/>
            <w:tcBorders>
              <w:top w:val="single" w:sz="4" w:space="0" w:color="auto"/>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667" w:type="dxa"/>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юридична</w:t>
            </w:r>
          </w:p>
        </w:tc>
        <w:tc>
          <w:tcPr>
            <w:tcW w:w="6415" w:type="dxa"/>
            <w:gridSpan w:val="2"/>
            <w:tcBorders>
              <w:top w:val="nil"/>
              <w:left w:val="nil"/>
              <w:bottom w:val="single" w:sz="4" w:space="0" w:color="auto"/>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667" w:type="dxa"/>
            <w:tcBorders>
              <w:top w:val="nil"/>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6415" w:type="dxa"/>
            <w:gridSpan w:val="2"/>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(будинок, вулиця, місто, район, область, поштовий індекс)</w:t>
            </w:r>
          </w:p>
        </w:tc>
        <w:tc>
          <w:tcPr>
            <w:tcW w:w="166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фактична</w:t>
            </w:r>
          </w:p>
        </w:tc>
        <w:tc>
          <w:tcPr>
            <w:tcW w:w="6415" w:type="dxa"/>
            <w:gridSpan w:val="2"/>
            <w:tcBorders>
              <w:top w:val="nil"/>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1667" w:type="dxa"/>
            <w:tcBorders>
              <w:top w:val="nil"/>
              <w:left w:val="nil"/>
              <w:bottom w:val="single" w:sz="4" w:space="0" w:color="auto"/>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r w:rsidR="00FE4A4D" w:rsidRPr="00FE4A4D" w:rsidTr="00FE4A4D">
        <w:tc>
          <w:tcPr>
            <w:tcW w:w="16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6415" w:type="dxa"/>
            <w:gridSpan w:val="2"/>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                     (будинок, вулиця, місто, район, область, поштовий індекс)</w:t>
            </w:r>
          </w:p>
        </w:tc>
        <w:tc>
          <w:tcPr>
            <w:tcW w:w="1667" w:type="dxa"/>
            <w:tcBorders>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bl>
    <w:p w:rsidR="00FE4A4D" w:rsidRPr="00FE4A4D" w:rsidRDefault="00FE4A4D" w:rsidP="00FE4A4D">
      <w:pPr>
        <w:spacing w:after="0" w:line="240" w:lineRule="auto"/>
        <w:rPr>
          <w:rFonts w:ascii="Times New Roman" w:eastAsia="Times New Roman" w:hAnsi="Times New Roman"/>
          <w:noProof/>
          <w:sz w:val="24"/>
          <w:szCs w:val="24"/>
          <w:lang w:eastAsia="ru-RU"/>
        </w:rPr>
      </w:pP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4882"/>
      </w:tblGrid>
      <w:tr w:rsidR="00FE4A4D" w:rsidRPr="00FE4A4D" w:rsidTr="00FE4A4D">
        <w:trPr>
          <w:trHeight w:val="282"/>
        </w:trPr>
        <w:tc>
          <w:tcPr>
            <w:tcW w:w="4820" w:type="dxa"/>
            <w:tcBorders>
              <w:top w:val="nil"/>
              <w:left w:val="nil"/>
              <w:bottom w:val="nil"/>
              <w:right w:val="nil"/>
            </w:tcBorders>
          </w:tcPr>
          <w:p w:rsidR="00FE4A4D" w:rsidRPr="00FE4A4D" w:rsidRDefault="00FE4A4D" w:rsidP="00FE4A4D">
            <w:pPr>
              <w:spacing w:after="0" w:line="240" w:lineRule="auto"/>
              <w:rPr>
                <w:rFonts w:ascii="Times New Roman" w:eastAsia="Times New Roman" w:hAnsi="Times New Roman"/>
                <w:noProof/>
                <w:snapToGrid w:val="0"/>
                <w:spacing w:val="-4"/>
                <w:sz w:val="24"/>
                <w:szCs w:val="24"/>
                <w:lang w:eastAsia="ru-RU"/>
              </w:rPr>
            </w:pPr>
            <w:r w:rsidRPr="00FE4A4D">
              <w:rPr>
                <w:rFonts w:ascii="Times New Roman" w:eastAsia="Times New Roman" w:hAnsi="Times New Roman"/>
                <w:noProof/>
                <w:snapToGrid w:val="0"/>
                <w:spacing w:val="-4"/>
                <w:sz w:val="24"/>
                <w:szCs w:val="24"/>
                <w:lang w:eastAsia="ru-RU"/>
              </w:rPr>
              <w:t xml:space="preserve">цех, дільниця, місце, де стався </w:t>
            </w:r>
            <w:r w:rsidRPr="00FE4A4D">
              <w:rPr>
                <w:rFonts w:ascii="Times New Roman" w:eastAsia="Times New Roman" w:hAnsi="Times New Roman"/>
                <w:noProof/>
                <w:spacing w:val="-4"/>
                <w:sz w:val="24"/>
                <w:szCs w:val="24"/>
                <w:lang w:eastAsia="ru-RU"/>
              </w:rPr>
              <w:t xml:space="preserve">(сталося/сталася) </w:t>
            </w:r>
            <w:r w:rsidRPr="00FE4A4D">
              <w:rPr>
                <w:rFonts w:ascii="Times New Roman" w:eastAsia="Times New Roman" w:hAnsi="Times New Roman"/>
                <w:noProof/>
                <w:snapToGrid w:val="0"/>
                <w:spacing w:val="-4"/>
                <w:sz w:val="24"/>
                <w:szCs w:val="24"/>
                <w:lang w:eastAsia="ru-RU"/>
              </w:rPr>
              <w:t xml:space="preserve">нещасний випадок, </w:t>
            </w:r>
            <w:r w:rsidRPr="00FE4A4D">
              <w:rPr>
                <w:rFonts w:ascii="Times New Roman" w:eastAsia="Times New Roman" w:hAnsi="Times New Roman"/>
                <w:noProof/>
                <w:spacing w:val="-4"/>
                <w:sz w:val="24"/>
                <w:szCs w:val="24"/>
                <w:lang w:eastAsia="ru-RU"/>
              </w:rPr>
              <w:t>гостре професійне захворювання (отруєння), аварія</w:t>
            </w:r>
          </w:p>
        </w:tc>
        <w:tc>
          <w:tcPr>
            <w:tcW w:w="4882" w:type="dxa"/>
            <w:tcBorders>
              <w:top w:val="nil"/>
              <w:left w:val="nil"/>
              <w:right w:val="nil"/>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r>
    </w:tbl>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3. Характеристика діяльності підприємства (установи, організації) та місця, де стався (сталося/сталася) нещасний випадок, гостре професійне захворювання (отруєння), аварія:</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4. Обставини, за яких стався (сталося/сталася) нещасний випадок, гостре професійне захворювання (отруєння), аварія</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_________________________________________________________________________</w:t>
      </w:r>
      <w:r w:rsidR="00E56C89">
        <w:rPr>
          <w:rFonts w:ascii="Times New Roman" w:eastAsia="Times New Roman" w:hAnsi="Times New Roman"/>
          <w:noProof/>
          <w:sz w:val="24"/>
          <w:szCs w:val="24"/>
          <w:lang w:eastAsia="ru-RU"/>
        </w:rPr>
        <w:t>____</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5. Вид події та причини настання нещасного випадку, гострого професійного захворювання (отруєння), аварії, шкідливі або небезпечні виробничі фактори</w:t>
      </w:r>
    </w:p>
    <w:p w:rsidR="00FE4A4D" w:rsidRPr="00FE4A4D" w:rsidRDefault="00FE4A4D" w:rsidP="00FE4A4D">
      <w:pPr>
        <w:spacing w:before="12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120" w:after="0" w:line="240" w:lineRule="auto"/>
        <w:rPr>
          <w:rFonts w:ascii="Times New Roman" w:eastAsia="Times New Roman" w:hAnsi="Times New Roman"/>
          <w:noProof/>
          <w:sz w:val="24"/>
          <w:szCs w:val="24"/>
          <w:lang w:val="ru-RU" w:eastAsia="ru-RU"/>
        </w:rPr>
      </w:pPr>
      <w:r w:rsidRPr="00FE4A4D">
        <w:rPr>
          <w:rFonts w:ascii="Times New Roman" w:eastAsia="Times New Roman" w:hAnsi="Times New Roman"/>
          <w:noProof/>
          <w:sz w:val="24"/>
          <w:szCs w:val="24"/>
          <w:lang w:val="ru-RU" w:eastAsia="ru-RU"/>
        </w:rPr>
        <w:t>________________________________________________</w:t>
      </w:r>
      <w:r w:rsidR="00E56C89">
        <w:rPr>
          <w:rFonts w:ascii="Times New Roman" w:eastAsia="Times New Roman" w:hAnsi="Times New Roman"/>
          <w:noProof/>
          <w:sz w:val="24"/>
          <w:szCs w:val="24"/>
          <w:lang w:val="ru-RU" w:eastAsia="ru-RU"/>
        </w:rPr>
        <w:t>_____________________________</w:t>
      </w:r>
    </w:p>
    <w:p w:rsidR="00FE4A4D" w:rsidRPr="00FE4A4D" w:rsidRDefault="00FE4A4D" w:rsidP="00FE4A4D">
      <w:pPr>
        <w:spacing w:before="120" w:after="0" w:line="240" w:lineRule="auto"/>
        <w:rPr>
          <w:rFonts w:ascii="Times New Roman" w:eastAsia="Times New Roman" w:hAnsi="Times New Roman"/>
          <w:noProof/>
          <w:sz w:val="24"/>
          <w:szCs w:val="24"/>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0"/>
        <w:gridCol w:w="6547"/>
        <w:gridCol w:w="1564"/>
      </w:tblGrid>
      <w:tr w:rsidR="00FE4A4D" w:rsidRPr="00FE4A4D" w:rsidTr="00FE4A4D">
        <w:trPr>
          <w:trHeight w:val="282"/>
          <w:jc w:val="center"/>
        </w:trPr>
        <w:tc>
          <w:tcPr>
            <w:tcW w:w="763" w:type="pct"/>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napToGrid w:val="0"/>
                <w:sz w:val="24"/>
                <w:szCs w:val="24"/>
                <w:lang w:eastAsia="ru-RU"/>
              </w:rPr>
              <w:t>Вид події:</w:t>
            </w:r>
          </w:p>
        </w:tc>
        <w:tc>
          <w:tcPr>
            <w:tcW w:w="3420" w:type="pct"/>
            <w:tcBorders>
              <w:top w:val="nil"/>
              <w:left w:val="nil"/>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817" w:type="pct"/>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jc w:val="center"/>
        </w:trPr>
        <w:tc>
          <w:tcPr>
            <w:tcW w:w="763" w:type="pct"/>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3420" w:type="pct"/>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17" w:type="pct"/>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jc w:val="center"/>
        </w:trPr>
        <w:tc>
          <w:tcPr>
            <w:tcW w:w="763" w:type="pct"/>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Причини:</w:t>
            </w:r>
          </w:p>
        </w:tc>
        <w:tc>
          <w:tcPr>
            <w:tcW w:w="3420" w:type="pct"/>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c>
          <w:tcPr>
            <w:tcW w:w="817" w:type="pct"/>
            <w:tcBorders>
              <w:top w:val="nil"/>
              <w:left w:val="nil"/>
              <w:bottom w:val="single" w:sz="4" w:space="0" w:color="auto"/>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r>
      <w:tr w:rsidR="00FE4A4D" w:rsidRPr="00FE4A4D" w:rsidTr="00FE4A4D">
        <w:trPr>
          <w:trHeight w:val="282"/>
          <w:jc w:val="center"/>
        </w:trPr>
        <w:tc>
          <w:tcPr>
            <w:tcW w:w="763" w:type="pct"/>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основна:</w:t>
            </w:r>
          </w:p>
        </w:tc>
        <w:tc>
          <w:tcPr>
            <w:tcW w:w="3420" w:type="pct"/>
            <w:tcBorders>
              <w:top w:val="nil"/>
              <w:left w:val="nil"/>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817" w:type="pct"/>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jc w:val="center"/>
        </w:trPr>
        <w:tc>
          <w:tcPr>
            <w:tcW w:w="763" w:type="pct"/>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napToGrid w:val="0"/>
                <w:sz w:val="24"/>
                <w:szCs w:val="24"/>
                <w:lang w:eastAsia="ru-RU"/>
              </w:rPr>
            </w:pPr>
          </w:p>
        </w:tc>
        <w:tc>
          <w:tcPr>
            <w:tcW w:w="3420" w:type="pct"/>
            <w:tcBorders>
              <w:top w:val="single" w:sz="4" w:space="0" w:color="auto"/>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17" w:type="pct"/>
            <w:tcBorders>
              <w:top w:val="single" w:sz="4" w:space="0" w:color="auto"/>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bl>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bl>
      <w:tblPr>
        <w:tblW w:w="5000" w:type="pct"/>
        <w:tblLook w:val="01E0" w:firstRow="1" w:lastRow="1" w:firstColumn="1" w:lastColumn="1" w:noHBand="0" w:noVBand="0"/>
      </w:tblPr>
      <w:tblGrid>
        <w:gridCol w:w="1242"/>
        <w:gridCol w:w="1841"/>
        <w:gridCol w:w="1524"/>
        <w:gridCol w:w="3371"/>
        <w:gridCol w:w="1593"/>
      </w:tblGrid>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супутні: </w:t>
            </w:r>
          </w:p>
        </w:tc>
        <w:tc>
          <w:tcPr>
            <w:tcW w:w="3519" w:type="pct"/>
            <w:gridSpan w:val="3"/>
            <w:tcBorders>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832" w:type="pct"/>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3519" w:type="pct"/>
            <w:gridSpan w:val="3"/>
            <w:tcBorders>
              <w:top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32" w:type="pct"/>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3519" w:type="pct"/>
            <w:gridSpan w:val="3"/>
            <w:tcBorders>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832" w:type="pct"/>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3519" w:type="pct"/>
            <w:gridSpan w:val="3"/>
            <w:tcBorders>
              <w:top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32" w:type="pct"/>
            <w:tcBorders>
              <w:top w:val="single" w:sz="4" w:space="0" w:color="auto"/>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3519" w:type="pct"/>
            <w:gridSpan w:val="3"/>
            <w:tcBorders>
              <w:bottom w:val="single" w:sz="4" w:space="0" w:color="auto"/>
              <w:right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832" w:type="pct"/>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649"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3519" w:type="pct"/>
            <w:gridSpan w:val="3"/>
            <w:tcBorders>
              <w:top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32" w:type="pct"/>
            <w:tcBorders>
              <w:top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63"/>
        </w:trPr>
        <w:tc>
          <w:tcPr>
            <w:tcW w:w="1611" w:type="pct"/>
            <w:gridSpan w:val="2"/>
            <w:vMerge w:val="restart"/>
          </w:tcPr>
          <w:p w:rsidR="00FE4A4D" w:rsidRPr="00FE4A4D" w:rsidRDefault="00FE4A4D" w:rsidP="00FE4A4D">
            <w:pPr>
              <w:spacing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Шкідливий або небезпечний фактор</w:t>
            </w:r>
          </w:p>
        </w:tc>
        <w:tc>
          <w:tcPr>
            <w:tcW w:w="2557" w:type="pct"/>
            <w:gridSpan w:val="2"/>
            <w:vMerge w:val="restart"/>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832"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61"/>
        </w:trPr>
        <w:tc>
          <w:tcPr>
            <w:tcW w:w="1611" w:type="pct"/>
            <w:gridSpan w:val="2"/>
            <w:vMerge/>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2557" w:type="pct"/>
            <w:gridSpan w:val="2"/>
            <w:vMerge/>
            <w:tcBorders>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832" w:type="pct"/>
            <w:tcBorders>
              <w:top w:val="single" w:sz="4" w:space="0" w:color="auto"/>
              <w:left w:val="single" w:sz="4" w:space="0" w:color="auto"/>
              <w:bottom w:val="single" w:sz="4" w:space="0" w:color="auto"/>
              <w:right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1611" w:type="pct"/>
            <w:gridSpan w:val="2"/>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2557" w:type="pct"/>
            <w:gridSpan w:val="2"/>
            <w:tcBorders>
              <w:top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w:t>
            </w:r>
          </w:p>
        </w:tc>
        <w:tc>
          <w:tcPr>
            <w:tcW w:w="832" w:type="pct"/>
            <w:tcBorders>
              <w:top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2407" w:type="pct"/>
            <w:gridSpan w:val="3"/>
            <w:vMerge w:val="restart"/>
          </w:tcPr>
          <w:p w:rsidR="00FE4A4D" w:rsidRPr="00FE4A4D" w:rsidRDefault="00FE4A4D" w:rsidP="00FE4A4D">
            <w:pPr>
              <w:spacing w:after="0" w:line="240" w:lineRule="auto"/>
              <w:ind w:left="14"/>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Устаткування, машини, механізми, транспортні засоби, експлуатація яких призвела до нещасного випадку, гострого </w:t>
            </w:r>
            <w:r w:rsidRPr="00FE4A4D">
              <w:rPr>
                <w:rFonts w:ascii="Times New Roman" w:eastAsia="Times New Roman" w:hAnsi="Times New Roman"/>
                <w:noProof/>
                <w:sz w:val="24"/>
                <w:szCs w:val="24"/>
                <w:lang w:eastAsia="ru-RU"/>
              </w:rPr>
              <w:lastRenderedPageBreak/>
              <w:t>професійного захворювання (отруєння), аварії</w:t>
            </w:r>
          </w:p>
        </w:tc>
        <w:tc>
          <w:tcPr>
            <w:tcW w:w="1761" w:type="pct"/>
            <w:vMerge w:val="restart"/>
            <w:tcBorders>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832"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2407" w:type="pct"/>
            <w:gridSpan w:val="3"/>
            <w:vMerge/>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761" w:type="pct"/>
            <w:vMerge/>
            <w:tcBorders>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832"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2407" w:type="pct"/>
            <w:gridSpan w:val="3"/>
            <w:vMerge/>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761" w:type="pct"/>
            <w:vMerge/>
            <w:tcBorders>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832" w:type="pct"/>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1082"/>
        </w:trPr>
        <w:tc>
          <w:tcPr>
            <w:tcW w:w="2407" w:type="pct"/>
            <w:gridSpan w:val="3"/>
            <w:vMerge/>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1761" w:type="pct"/>
            <w:vMerge/>
            <w:tcBorders>
              <w:bottom w:val="single" w:sz="4" w:space="0" w:color="auto"/>
            </w:tcBorders>
          </w:tcPr>
          <w:p w:rsidR="00FE4A4D" w:rsidRPr="00FE4A4D" w:rsidRDefault="00FE4A4D" w:rsidP="00FE4A4D">
            <w:pPr>
              <w:spacing w:after="0" w:line="240" w:lineRule="auto"/>
              <w:jc w:val="center"/>
              <w:rPr>
                <w:rFonts w:ascii="Times New Roman" w:eastAsia="Times New Roman" w:hAnsi="Times New Roman"/>
                <w:noProof/>
                <w:sz w:val="24"/>
                <w:szCs w:val="24"/>
                <w:lang w:eastAsia="ru-RU"/>
              </w:rPr>
            </w:pPr>
          </w:p>
        </w:tc>
        <w:tc>
          <w:tcPr>
            <w:tcW w:w="832" w:type="pct"/>
            <w:tcBorders>
              <w:bottom w:val="single" w:sz="4" w:space="0" w:color="auto"/>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r>
      <w:tr w:rsidR="00FE4A4D" w:rsidRPr="00FE4A4D" w:rsidTr="00FE4A4D">
        <w:trPr>
          <w:trHeight w:val="282"/>
        </w:trPr>
        <w:tc>
          <w:tcPr>
            <w:tcW w:w="2407" w:type="pct"/>
            <w:gridSpan w:val="3"/>
          </w:tcPr>
          <w:p w:rsidR="00FE4A4D" w:rsidRPr="00FE4A4D" w:rsidRDefault="00FE4A4D" w:rsidP="00FE4A4D">
            <w:pPr>
              <w:spacing w:after="0" w:line="240" w:lineRule="auto"/>
              <w:rPr>
                <w:rFonts w:ascii="Times New Roman" w:eastAsia="Times New Roman" w:hAnsi="Times New Roman"/>
                <w:noProof/>
                <w:sz w:val="24"/>
                <w:szCs w:val="24"/>
                <w:lang w:eastAsia="ru-RU"/>
              </w:rPr>
            </w:pPr>
          </w:p>
        </w:tc>
        <w:tc>
          <w:tcPr>
            <w:tcW w:w="2593" w:type="pct"/>
            <w:gridSpan w:val="2"/>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(найменування, тип, марка, рік випуску, підприємство-виробник)</w:t>
            </w:r>
          </w:p>
        </w:tc>
      </w:tr>
    </w:tbl>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6. Свідки нещасного випадку, гострого професійного захворювання (отруєння), аварії</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та по батькові (за наявності)</w:t>
      </w:r>
      <w:r w:rsidRPr="00FE4A4D">
        <w:rPr>
          <w:rFonts w:ascii="Times New Roman" w:eastAsia="Times New Roman" w:hAnsi="Times New Roman"/>
          <w:noProof/>
          <w:sz w:val="20"/>
          <w:szCs w:val="20"/>
          <w:lang w:eastAsia="ru-RU"/>
        </w:rPr>
        <w:t>, посада/професія, місце роботи та проживання)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7. Висновок комісії</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bookmarkStart w:id="120" w:name="o584"/>
      <w:bookmarkEnd w:id="120"/>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E56C89" w:rsidP="00FE4A4D">
      <w:pPr>
        <w:spacing w:before="60" w:after="0" w:line="240" w:lineRule="auto"/>
        <w:rPr>
          <w:rFonts w:ascii="Times New Roman" w:eastAsia="Times New Roman" w:hAnsi="Times New Roman"/>
          <w:noProof/>
          <w:sz w:val="24"/>
          <w:szCs w:val="24"/>
          <w:lang w:eastAsia="ru-RU"/>
        </w:rPr>
      </w:pPr>
      <w:r>
        <w:rPr>
          <w:rFonts w:ascii="Times New Roman" w:eastAsia="Times New Roman" w:hAnsi="Times New Roman"/>
          <w:noProof/>
          <w:sz w:val="24"/>
          <w:szCs w:val="24"/>
          <w:lang w:eastAsia="ru-RU"/>
        </w:rPr>
        <w:t>__</w:t>
      </w:r>
      <w:r w:rsidR="00FE4A4D" w:rsidRPr="00FE4A4D">
        <w:rPr>
          <w:rFonts w:ascii="Times New Roman" w:eastAsia="Times New Roman" w:hAnsi="Times New Roman"/>
          <w:noProof/>
          <w:sz w:val="24"/>
          <w:szCs w:val="24"/>
          <w:lang w:eastAsia="ru-RU"/>
        </w:rPr>
        <w:t>_________________________________________________________________________</w:t>
      </w:r>
    </w:p>
    <w:p w:rsidR="00FE4A4D" w:rsidRPr="00FE4A4D" w:rsidRDefault="00FE4A4D" w:rsidP="00FE4A4D">
      <w:pPr>
        <w:spacing w:before="60" w:after="0" w:line="240" w:lineRule="auto"/>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________________________________________________</w:t>
      </w:r>
      <w:r w:rsidR="00E56C89">
        <w:rPr>
          <w:rFonts w:ascii="Times New Roman" w:eastAsia="Times New Roman" w:hAnsi="Times New Roman"/>
          <w:noProof/>
          <w:sz w:val="24"/>
          <w:szCs w:val="24"/>
          <w:lang w:eastAsia="ru-RU"/>
        </w:rPr>
        <w:t>_____________________________</w:t>
      </w:r>
    </w:p>
    <w:p w:rsidR="00FE4A4D" w:rsidRPr="00FE4A4D" w:rsidRDefault="00FE4A4D" w:rsidP="00FE4A4D">
      <w:pPr>
        <w:spacing w:before="120" w:after="24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8. Особи, які допустили порушення вимог законодавства з охорони та гігієни праці або органу, який проводить досудове розслідування (у разі складення тимчасового акта за формою Н-1)</w:t>
      </w:r>
    </w:p>
    <w:tbl>
      <w:tblPr>
        <w:tblW w:w="5000" w:type="pct"/>
        <w:tblLook w:val="01E0" w:firstRow="1" w:lastRow="1" w:firstColumn="1" w:lastColumn="1" w:noHBand="0" w:noVBand="0"/>
      </w:tblPr>
      <w:tblGrid>
        <w:gridCol w:w="9571"/>
      </w:tblGrid>
      <w:tr w:rsidR="00FE4A4D" w:rsidRPr="00FE4A4D" w:rsidTr="00FE4A4D">
        <w:tc>
          <w:tcPr>
            <w:tcW w:w="5000" w:type="pct"/>
            <w:tcBorders>
              <w:top w:val="single" w:sz="4" w:space="0" w:color="auto"/>
              <w:bottom w:val="single" w:sz="4" w:space="0" w:color="auto"/>
            </w:tcBorders>
          </w:tcPr>
          <w:p w:rsidR="00FE4A4D" w:rsidRPr="00FE4A4D" w:rsidRDefault="00FE4A4D" w:rsidP="00FE4A4D">
            <w:pPr>
              <w:spacing w:after="24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прізвище, власне ім’я та по батькові (за наявності)</w:t>
            </w:r>
            <w:r w:rsidRPr="00FE4A4D">
              <w:rPr>
                <w:rFonts w:ascii="Times New Roman" w:eastAsia="Times New Roman" w:hAnsi="Times New Roman"/>
                <w:noProof/>
                <w:sz w:val="20"/>
                <w:szCs w:val="20"/>
                <w:lang w:eastAsia="ru-RU"/>
              </w:rPr>
              <w:t>, професія/посада, підприємство, порушення вимог</w:t>
            </w:r>
          </w:p>
        </w:tc>
      </w:tr>
      <w:tr w:rsidR="00FE4A4D" w:rsidRPr="00FE4A4D" w:rsidTr="00FE4A4D">
        <w:trPr>
          <w:trHeight w:val="395"/>
        </w:trPr>
        <w:tc>
          <w:tcPr>
            <w:tcW w:w="5000" w:type="pct"/>
            <w:tcBorders>
              <w:top w:val="single" w:sz="4" w:space="0" w:color="auto"/>
              <w:bottom w:val="single" w:sz="4" w:space="0" w:color="auto"/>
            </w:tcBorders>
          </w:tcPr>
          <w:p w:rsidR="00FE4A4D" w:rsidRPr="00FE4A4D" w:rsidRDefault="00FE4A4D" w:rsidP="00FE4A4D">
            <w:pPr>
              <w:spacing w:after="24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 xml:space="preserve">нормативно-правових актів з охорони праці, інших нормативно-правових актів, </w:t>
            </w:r>
          </w:p>
        </w:tc>
      </w:tr>
      <w:tr w:rsidR="00FE4A4D" w:rsidRPr="00FE4A4D" w:rsidTr="00FE4A4D">
        <w:trPr>
          <w:trHeight w:val="395"/>
        </w:trPr>
        <w:tc>
          <w:tcPr>
            <w:tcW w:w="5000" w:type="pct"/>
            <w:tcBorders>
              <w:top w:val="single" w:sz="4" w:space="0" w:color="auto"/>
              <w:bottom w:val="single" w:sz="4" w:space="0" w:color="auto"/>
            </w:tcBorders>
          </w:tcPr>
          <w:p w:rsidR="00FE4A4D" w:rsidRPr="00FE4A4D" w:rsidRDefault="00FE4A4D" w:rsidP="00FE4A4D">
            <w:pPr>
              <w:spacing w:after="240" w:line="240" w:lineRule="auto"/>
              <w:ind w:firstLine="567"/>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державних стандартів, інструкцій із зазначенням статей, розділів, пунктів тощо</w:t>
            </w:r>
          </w:p>
        </w:tc>
      </w:tr>
      <w:tr w:rsidR="00FE4A4D" w:rsidRPr="00FE4A4D" w:rsidTr="00FE4A4D">
        <w:trPr>
          <w:trHeight w:val="395"/>
        </w:trPr>
        <w:tc>
          <w:tcPr>
            <w:tcW w:w="5000" w:type="pct"/>
            <w:tcBorders>
              <w:top w:val="single" w:sz="4" w:space="0" w:color="auto"/>
            </w:tcBorders>
          </w:tcPr>
          <w:p w:rsidR="00FE4A4D" w:rsidRPr="00FE4A4D" w:rsidRDefault="00FE4A4D" w:rsidP="00FE4A4D">
            <w:pPr>
              <w:spacing w:after="240" w:line="240" w:lineRule="auto"/>
              <w:ind w:firstLine="567"/>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або найменування органу, який проводить досудове розслідування)</w:t>
            </w:r>
          </w:p>
        </w:tc>
      </w:tr>
    </w:tbl>
    <w:p w:rsidR="00FE4A4D" w:rsidRPr="00FE4A4D" w:rsidRDefault="00FE4A4D" w:rsidP="00FE4A4D">
      <w:pPr>
        <w:spacing w:before="120" w:after="12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9. Заходи щодо запобігання подібним нещасним випадкам, гострим професійним захворюванням (отруєнням), аваріям</w:t>
      </w:r>
    </w:p>
    <w:p w:rsidR="00FE4A4D" w:rsidRPr="00FE4A4D" w:rsidRDefault="00FE4A4D" w:rsidP="00FE4A4D">
      <w:pPr>
        <w:spacing w:before="120" w:after="120" w:line="240" w:lineRule="auto"/>
        <w:ind w:firstLine="567"/>
        <w:jc w:val="both"/>
        <w:rPr>
          <w:rFonts w:ascii="Times New Roman" w:eastAsia="Times New Roman" w:hAnsi="Times New Roman"/>
          <w:noProof/>
          <w:sz w:val="24"/>
          <w:szCs w:val="24"/>
          <w:lang w:eastAsia="ru-RU"/>
        </w:rPr>
      </w:pPr>
    </w:p>
    <w:tbl>
      <w:tblPr>
        <w:tblW w:w="9407" w:type="dxa"/>
        <w:tblInd w:w="108" w:type="dxa"/>
        <w:tblLook w:val="01E0" w:firstRow="1" w:lastRow="1" w:firstColumn="1" w:lastColumn="1" w:noHBand="0" w:noVBand="0"/>
      </w:tblPr>
      <w:tblGrid>
        <w:gridCol w:w="1835"/>
        <w:gridCol w:w="2376"/>
        <w:gridCol w:w="1714"/>
        <w:gridCol w:w="1867"/>
        <w:gridCol w:w="1615"/>
      </w:tblGrid>
      <w:tr w:rsidR="00FE4A4D" w:rsidRPr="00FE4A4D" w:rsidTr="00FE4A4D">
        <w:tc>
          <w:tcPr>
            <w:tcW w:w="1835" w:type="dxa"/>
            <w:tcBorders>
              <w:top w:val="single" w:sz="4" w:space="0" w:color="auto"/>
              <w:bottom w:val="single" w:sz="4" w:space="0" w:color="auto"/>
              <w:right w:val="single" w:sz="4" w:space="0" w:color="auto"/>
            </w:tcBorders>
            <w:vAlign w:val="center"/>
          </w:tcPr>
          <w:p w:rsidR="00FE4A4D" w:rsidRPr="00FE4A4D" w:rsidRDefault="00FE4A4D" w:rsidP="00FE4A4D">
            <w:pPr>
              <w:spacing w:before="120"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Порядковий номер</w:t>
            </w:r>
          </w:p>
        </w:tc>
        <w:tc>
          <w:tcPr>
            <w:tcW w:w="2376" w:type="dxa"/>
            <w:tcBorders>
              <w:top w:val="single" w:sz="4" w:space="0" w:color="auto"/>
              <w:left w:val="single" w:sz="4" w:space="0" w:color="auto"/>
              <w:bottom w:val="single" w:sz="4" w:space="0" w:color="auto"/>
              <w:right w:val="single" w:sz="4" w:space="0" w:color="auto"/>
            </w:tcBorders>
            <w:vAlign w:val="center"/>
          </w:tcPr>
          <w:p w:rsidR="00FE4A4D" w:rsidRPr="00FE4A4D" w:rsidRDefault="00FE4A4D" w:rsidP="00FE4A4D">
            <w:pPr>
              <w:spacing w:before="120"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заходу</w:t>
            </w:r>
          </w:p>
        </w:tc>
        <w:tc>
          <w:tcPr>
            <w:tcW w:w="1714" w:type="dxa"/>
            <w:tcBorders>
              <w:top w:val="single" w:sz="4" w:space="0" w:color="auto"/>
              <w:left w:val="single" w:sz="4" w:space="0" w:color="auto"/>
              <w:bottom w:val="single" w:sz="4" w:space="0" w:color="auto"/>
              <w:right w:val="single" w:sz="4" w:space="0" w:color="auto"/>
            </w:tcBorders>
            <w:vAlign w:val="center"/>
          </w:tcPr>
          <w:p w:rsidR="00FE4A4D" w:rsidRPr="00FE4A4D" w:rsidRDefault="00FE4A4D" w:rsidP="00FE4A4D">
            <w:pPr>
              <w:spacing w:before="120"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Строк виконання</w:t>
            </w:r>
          </w:p>
        </w:tc>
        <w:tc>
          <w:tcPr>
            <w:tcW w:w="1867" w:type="dxa"/>
            <w:tcBorders>
              <w:top w:val="single" w:sz="4" w:space="0" w:color="auto"/>
              <w:left w:val="single" w:sz="4" w:space="0" w:color="auto"/>
              <w:bottom w:val="single" w:sz="4" w:space="0" w:color="auto"/>
              <w:right w:val="single" w:sz="4" w:space="0" w:color="auto"/>
            </w:tcBorders>
            <w:vAlign w:val="center"/>
          </w:tcPr>
          <w:p w:rsidR="00FE4A4D" w:rsidRPr="00FE4A4D" w:rsidRDefault="00FE4A4D" w:rsidP="00FE4A4D">
            <w:pPr>
              <w:spacing w:before="120"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Виконавець</w:t>
            </w:r>
            <w:r w:rsidRPr="00FE4A4D">
              <w:rPr>
                <w:rFonts w:ascii="Times New Roman" w:eastAsia="Times New Roman" w:hAnsi="Times New Roman"/>
                <w:noProof/>
                <w:sz w:val="24"/>
                <w:szCs w:val="24"/>
                <w:lang w:eastAsia="ru-RU"/>
              </w:rPr>
              <w:br/>
              <w:t>(</w:t>
            </w:r>
            <w:r w:rsidRPr="00FE4A4D">
              <w:rPr>
                <w:rFonts w:ascii="Times New Roman" w:eastAsia="Times New Roman" w:hAnsi="Times New Roman"/>
                <w:color w:val="000000"/>
                <w:sz w:val="24"/>
                <w:szCs w:val="20"/>
                <w:lang w:eastAsia="ru-RU"/>
              </w:rPr>
              <w:t>прізвище, власне ім’я, по батькові (за наявності)</w:t>
            </w:r>
            <w:r w:rsidRPr="00FE4A4D">
              <w:rPr>
                <w:rFonts w:ascii="Times New Roman" w:eastAsia="Times New Roman" w:hAnsi="Times New Roman"/>
                <w:noProof/>
                <w:sz w:val="24"/>
                <w:szCs w:val="24"/>
                <w:lang w:eastAsia="ru-RU"/>
              </w:rPr>
              <w:t>, посада)</w:t>
            </w:r>
          </w:p>
        </w:tc>
        <w:tc>
          <w:tcPr>
            <w:tcW w:w="1615" w:type="dxa"/>
            <w:tcBorders>
              <w:top w:val="single" w:sz="4" w:space="0" w:color="auto"/>
              <w:left w:val="single" w:sz="4" w:space="0" w:color="auto"/>
              <w:bottom w:val="single" w:sz="4" w:space="0" w:color="auto"/>
            </w:tcBorders>
            <w:vAlign w:val="center"/>
          </w:tcPr>
          <w:p w:rsidR="00FE4A4D" w:rsidRPr="00FE4A4D" w:rsidRDefault="00FE4A4D" w:rsidP="00FE4A4D">
            <w:pPr>
              <w:spacing w:before="120" w:after="0" w:line="240" w:lineRule="auto"/>
              <w:jc w:val="center"/>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Відмітка про виконання</w:t>
            </w:r>
          </w:p>
        </w:tc>
      </w:tr>
      <w:tr w:rsidR="00FE4A4D" w:rsidRPr="00FE4A4D" w:rsidTr="00FE4A4D">
        <w:tc>
          <w:tcPr>
            <w:tcW w:w="1835" w:type="dxa"/>
            <w:tcBorders>
              <w:top w:val="single" w:sz="4" w:space="0" w:color="auto"/>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p>
          <w:p w:rsidR="00FE4A4D" w:rsidRPr="00FE4A4D" w:rsidRDefault="00FE4A4D" w:rsidP="00FE4A4D">
            <w:pPr>
              <w:spacing w:before="120" w:after="0" w:line="240" w:lineRule="auto"/>
              <w:rPr>
                <w:rFonts w:ascii="Times New Roman" w:eastAsia="Times New Roman" w:hAnsi="Times New Roman"/>
                <w:noProof/>
                <w:sz w:val="24"/>
                <w:szCs w:val="24"/>
                <w:lang w:eastAsia="ru-RU"/>
              </w:rPr>
            </w:pPr>
          </w:p>
        </w:tc>
        <w:tc>
          <w:tcPr>
            <w:tcW w:w="2376" w:type="dxa"/>
            <w:tcBorders>
              <w:top w:val="single" w:sz="4" w:space="0" w:color="auto"/>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p>
        </w:tc>
        <w:tc>
          <w:tcPr>
            <w:tcW w:w="1714" w:type="dxa"/>
            <w:tcBorders>
              <w:top w:val="single" w:sz="4" w:space="0" w:color="auto"/>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p>
        </w:tc>
        <w:tc>
          <w:tcPr>
            <w:tcW w:w="1867" w:type="dxa"/>
            <w:tcBorders>
              <w:top w:val="single" w:sz="4" w:space="0" w:color="auto"/>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p>
        </w:tc>
        <w:tc>
          <w:tcPr>
            <w:tcW w:w="1615" w:type="dxa"/>
            <w:tcBorders>
              <w:top w:val="single" w:sz="4" w:space="0" w:color="auto"/>
            </w:tcBorders>
          </w:tcPr>
          <w:p w:rsidR="00FE4A4D" w:rsidRPr="00FE4A4D" w:rsidRDefault="00FE4A4D" w:rsidP="00FE4A4D">
            <w:pPr>
              <w:spacing w:before="120" w:after="0" w:line="240" w:lineRule="auto"/>
              <w:rPr>
                <w:rFonts w:ascii="Times New Roman" w:eastAsia="Times New Roman" w:hAnsi="Times New Roman"/>
                <w:noProof/>
                <w:sz w:val="24"/>
                <w:szCs w:val="24"/>
                <w:lang w:eastAsia="ru-RU"/>
              </w:rPr>
            </w:pPr>
          </w:p>
        </w:tc>
      </w:tr>
    </w:tbl>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10. Матеріали, які додаються до акта (перелік):</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2)</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p>
    <w:tbl>
      <w:tblPr>
        <w:tblW w:w="9639" w:type="dxa"/>
        <w:tblInd w:w="28" w:type="dxa"/>
        <w:tblLayout w:type="fixed"/>
        <w:tblCellMar>
          <w:left w:w="28" w:type="dxa"/>
          <w:right w:w="28" w:type="dxa"/>
        </w:tblCellMar>
        <w:tblLook w:val="0000" w:firstRow="0" w:lastRow="0" w:firstColumn="0" w:lastColumn="0" w:noHBand="0" w:noVBand="0"/>
      </w:tblPr>
      <w:tblGrid>
        <w:gridCol w:w="4111"/>
        <w:gridCol w:w="2268"/>
        <w:gridCol w:w="425"/>
        <w:gridCol w:w="2835"/>
      </w:tblGrid>
      <w:tr w:rsidR="00FE4A4D" w:rsidRPr="00FE4A4D" w:rsidTr="00FE4A4D">
        <w:tc>
          <w:tcPr>
            <w:tcW w:w="4111" w:type="dxa"/>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Голова комісії</w:t>
            </w:r>
          </w:p>
        </w:tc>
        <w:tc>
          <w:tcPr>
            <w:tcW w:w="2268" w:type="dxa"/>
            <w:tcBorders>
              <w:top w:val="nil"/>
              <w:left w:val="nil"/>
              <w:bottom w:val="single" w:sz="2" w:space="0" w:color="000000"/>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c>
          <w:tcPr>
            <w:tcW w:w="425" w:type="dxa"/>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c>
          <w:tcPr>
            <w:tcW w:w="2835" w:type="dxa"/>
            <w:tcBorders>
              <w:top w:val="nil"/>
              <w:left w:val="nil"/>
              <w:bottom w:val="single" w:sz="4" w:space="0" w:color="auto"/>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r>
      <w:tr w:rsidR="00FE4A4D" w:rsidRPr="00FE4A4D" w:rsidTr="00FE4A4D">
        <w:tc>
          <w:tcPr>
            <w:tcW w:w="4111"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2268"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(підпис)</w:t>
            </w:r>
          </w:p>
        </w:tc>
        <w:tc>
          <w:tcPr>
            <w:tcW w:w="425"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2835" w:type="dxa"/>
            <w:tcBorders>
              <w:top w:val="single" w:sz="4" w:space="0" w:color="auto"/>
              <w:left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ініціали (ініціал власного імені), прізвище</w:t>
            </w:r>
            <w:r w:rsidRPr="00FE4A4D">
              <w:rPr>
                <w:rFonts w:ascii="Times New Roman" w:eastAsia="Times New Roman" w:hAnsi="Times New Roman"/>
                <w:noProof/>
                <w:sz w:val="20"/>
                <w:szCs w:val="20"/>
                <w:lang w:eastAsia="ru-RU"/>
              </w:rPr>
              <w:t>)</w:t>
            </w:r>
          </w:p>
        </w:tc>
      </w:tr>
      <w:tr w:rsidR="00FE4A4D" w:rsidRPr="00FE4A4D" w:rsidTr="00FE4A4D">
        <w:tc>
          <w:tcPr>
            <w:tcW w:w="4111" w:type="dxa"/>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lastRenderedPageBreak/>
              <w:t>Члени комісії</w:t>
            </w:r>
          </w:p>
        </w:tc>
        <w:tc>
          <w:tcPr>
            <w:tcW w:w="2268" w:type="dxa"/>
            <w:tcBorders>
              <w:top w:val="nil"/>
              <w:left w:val="nil"/>
              <w:bottom w:val="single" w:sz="2" w:space="0" w:color="000000"/>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c>
          <w:tcPr>
            <w:tcW w:w="425" w:type="dxa"/>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c>
          <w:tcPr>
            <w:tcW w:w="2835" w:type="dxa"/>
            <w:tcBorders>
              <w:top w:val="nil"/>
              <w:left w:val="nil"/>
              <w:bottom w:val="single" w:sz="4" w:space="0" w:color="auto"/>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r>
      <w:tr w:rsidR="00FE4A4D" w:rsidRPr="00FE4A4D" w:rsidTr="00FE4A4D">
        <w:tc>
          <w:tcPr>
            <w:tcW w:w="4111"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2268"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(підпис)</w:t>
            </w:r>
          </w:p>
        </w:tc>
        <w:tc>
          <w:tcPr>
            <w:tcW w:w="425"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2835" w:type="dxa"/>
            <w:tcBorders>
              <w:top w:val="single" w:sz="4" w:space="0" w:color="auto"/>
              <w:left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ініціали (ініціал власного імені), прізвище</w:t>
            </w:r>
            <w:r w:rsidRPr="00FE4A4D">
              <w:rPr>
                <w:rFonts w:ascii="Times New Roman" w:eastAsia="Times New Roman" w:hAnsi="Times New Roman"/>
                <w:noProof/>
                <w:sz w:val="20"/>
                <w:szCs w:val="20"/>
                <w:lang w:eastAsia="ru-RU"/>
              </w:rPr>
              <w:t>)</w:t>
            </w:r>
          </w:p>
        </w:tc>
      </w:tr>
      <w:tr w:rsidR="00FE4A4D" w:rsidRPr="00FE4A4D" w:rsidTr="00FE4A4D">
        <w:tc>
          <w:tcPr>
            <w:tcW w:w="4111" w:type="dxa"/>
            <w:tcBorders>
              <w:top w:val="nil"/>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tc>
        <w:tc>
          <w:tcPr>
            <w:tcW w:w="2268" w:type="dxa"/>
            <w:tcBorders>
              <w:left w:val="nil"/>
              <w:bottom w:val="single" w:sz="2" w:space="0" w:color="000000"/>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c>
          <w:tcPr>
            <w:tcW w:w="425" w:type="dxa"/>
            <w:tcBorders>
              <w:left w:val="nil"/>
              <w:bottom w:val="nil"/>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c>
          <w:tcPr>
            <w:tcW w:w="2835" w:type="dxa"/>
            <w:tcBorders>
              <w:top w:val="nil"/>
              <w:left w:val="nil"/>
              <w:bottom w:val="single" w:sz="4" w:space="0" w:color="auto"/>
              <w:right w:val="nil"/>
            </w:tcBorders>
          </w:tcPr>
          <w:p w:rsidR="00FE4A4D" w:rsidRPr="00FE4A4D" w:rsidRDefault="00FE4A4D" w:rsidP="00FE4A4D">
            <w:pPr>
              <w:spacing w:before="120" w:after="0" w:line="240" w:lineRule="auto"/>
              <w:jc w:val="both"/>
              <w:rPr>
                <w:rFonts w:ascii="Times New Roman" w:eastAsia="Times New Roman" w:hAnsi="Times New Roman"/>
                <w:noProof/>
                <w:sz w:val="20"/>
                <w:szCs w:val="20"/>
                <w:lang w:eastAsia="ru-RU"/>
              </w:rPr>
            </w:pPr>
          </w:p>
        </w:tc>
      </w:tr>
      <w:tr w:rsidR="00FE4A4D" w:rsidRPr="00FE4A4D" w:rsidTr="00FE4A4D">
        <w:tc>
          <w:tcPr>
            <w:tcW w:w="4111" w:type="dxa"/>
            <w:tcBorders>
              <w:top w:val="nil"/>
              <w:left w:val="nil"/>
              <w:bottom w:val="nil"/>
              <w:right w:val="nil"/>
            </w:tcBorders>
          </w:tcPr>
          <w:p w:rsidR="00FE4A4D" w:rsidRPr="00FE4A4D" w:rsidRDefault="00FE4A4D" w:rsidP="00FE4A4D">
            <w:pPr>
              <w:spacing w:after="0" w:line="240" w:lineRule="auto"/>
              <w:jc w:val="both"/>
              <w:rPr>
                <w:rFonts w:ascii="Times New Roman" w:eastAsia="Times New Roman" w:hAnsi="Times New Roman"/>
                <w:noProof/>
                <w:sz w:val="24"/>
                <w:szCs w:val="24"/>
                <w:lang w:eastAsia="ru-RU"/>
              </w:rPr>
            </w:pPr>
          </w:p>
        </w:tc>
        <w:tc>
          <w:tcPr>
            <w:tcW w:w="2268"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(підпис)</w:t>
            </w:r>
          </w:p>
        </w:tc>
        <w:tc>
          <w:tcPr>
            <w:tcW w:w="425" w:type="dxa"/>
            <w:tcBorders>
              <w:top w:val="nil"/>
              <w:left w:val="nil"/>
              <w:bottom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p>
        </w:tc>
        <w:tc>
          <w:tcPr>
            <w:tcW w:w="2835" w:type="dxa"/>
            <w:tcBorders>
              <w:top w:val="single" w:sz="4" w:space="0" w:color="auto"/>
              <w:left w:val="nil"/>
              <w:right w:val="nil"/>
            </w:tcBorders>
          </w:tcPr>
          <w:p w:rsidR="00FE4A4D" w:rsidRPr="00FE4A4D" w:rsidRDefault="00FE4A4D" w:rsidP="00FE4A4D">
            <w:pPr>
              <w:spacing w:after="0" w:line="240" w:lineRule="auto"/>
              <w:jc w:val="center"/>
              <w:rPr>
                <w:rFonts w:ascii="Times New Roman" w:eastAsia="Times New Roman" w:hAnsi="Times New Roman"/>
                <w:noProof/>
                <w:sz w:val="20"/>
                <w:szCs w:val="20"/>
                <w:lang w:eastAsia="ru-RU"/>
              </w:rPr>
            </w:pPr>
            <w:r w:rsidRPr="00FE4A4D">
              <w:rPr>
                <w:rFonts w:ascii="Times New Roman" w:eastAsia="Times New Roman" w:hAnsi="Times New Roman"/>
                <w:noProof/>
                <w:sz w:val="20"/>
                <w:szCs w:val="20"/>
                <w:lang w:eastAsia="ru-RU"/>
              </w:rPr>
              <w:t>(</w:t>
            </w:r>
            <w:r w:rsidRPr="00FE4A4D">
              <w:rPr>
                <w:rFonts w:ascii="Times New Roman" w:eastAsia="Times New Roman" w:hAnsi="Times New Roman"/>
                <w:color w:val="000000"/>
                <w:sz w:val="20"/>
                <w:szCs w:val="20"/>
                <w:lang w:eastAsia="ru-RU"/>
              </w:rPr>
              <w:t>ініціали (ініціал власного імені), прізвище</w:t>
            </w:r>
            <w:r w:rsidRPr="00FE4A4D">
              <w:rPr>
                <w:rFonts w:ascii="Times New Roman" w:eastAsia="Times New Roman" w:hAnsi="Times New Roman"/>
                <w:noProof/>
                <w:sz w:val="20"/>
                <w:szCs w:val="20"/>
                <w:lang w:eastAsia="ru-RU"/>
              </w:rPr>
              <w:t>)</w:t>
            </w:r>
          </w:p>
        </w:tc>
      </w:tr>
    </w:tbl>
    <w:p w:rsidR="00FE4A4D" w:rsidRPr="00FE4A4D" w:rsidRDefault="00FE4A4D" w:rsidP="00FE4A4D">
      <w:pPr>
        <w:spacing w:before="120" w:after="0" w:line="240" w:lineRule="auto"/>
        <w:jc w:val="both"/>
        <w:rPr>
          <w:rFonts w:ascii="Times New Roman" w:eastAsia="Times New Roman" w:hAnsi="Times New Roman"/>
          <w:noProof/>
          <w:sz w:val="24"/>
          <w:szCs w:val="24"/>
          <w:lang w:eastAsia="ru-RU"/>
        </w:rPr>
      </w:pP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Примітки. 1. Якщо нещасний випадок та/або гостре професійне захворювання (отруєння) визнається пов’язаним з виробництвом, це позначається великою літерою П (Н-1/П), якщо не пов’язаним з виробництвом - великими літерами НП (Н-1/НП).</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2. Акт складається з текстової і кодової частин, які заповнюються відповідно до міжгалузевих та галузевих класифікаторів з використанням установлених законодавством термінів і визначень.</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Коди в клітинках зазначаються обов’язково.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 преамбулі акта зазначається: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дата затвердження акта згідно з вимогами пунктів 45, 46 Порядку розслідування та обліку нещасних випадків, професійних захворювань та аварій на виробництві;</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дата складення акта відповідно до вимог пунктів 30, 31 Порядку розслідування та обліку нещасних випадків, професійних захворювань та аварій на виробництві;</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підприємства (установи, організації), на якому сталися нещасний випадок та/або гостре професійне захворювання (отруєння), та його код згідно з ЄДРПОУ;</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уповноважений орган підприємства та його код згідно з ЄДРПОУ. У разі відсутності уповноваженого органу зазначається “без підпорядкування”.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Дані акта щодо числа та місяця кодуються відповідно до їх порядкових номерів, а рік - двома останніми цифрами, наприклад, дата “1 січня 2019 р.” кодується так: |0|1|0|1|1|9|.</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Дані щодо часу, коли сталися нещасний випадок та/або гостре професійне захворювання (отруєння), наприклад, час “12 год. 05 хв.”, кодуються так: |1|2|0|5|.</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3. У пункті 1 зазначаються відомості про потерпілого, а у разі групового нещасного випадку та/або гострого професійного захворювання (отруєння), аварії - про кожного потерпілого окремо: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стать кодується так: 1 - чоловіча, 2 - жіноча;</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число, місяць і рік народження потерпілого зазначаються повністю, а кодується число повних років на день настання нещасного випадку та/або гострого професійного захворювання (отруєння), аварії (наприклад, дата “1 січня 1970 р.” кодується так: |49|;</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 полі “ідентифікаційний код або серія та/або номер паспорта” заповнюється серія та/або номер паспорта тільки для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наявність права здійснювати будь-які платежі за серією та номером паспорта;</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професія (посада), розряд (клас) записуються і кодуються відповідно до Державного класифікатора професій (далі - Класифікатор професій). Якщо назва професії потерпілого не відповідає Класифікатору професій, в кодовій частині ставиться |0|. У разі коли потерпілий має кілька професій, зазначається професія, під час виконання роботи за якою сталися нещасний випадок та/або гостре професійне захворювання (отруєння), аварія;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lastRenderedPageBreak/>
        <w:t>число повних років стажу роботи загального, за основною професією (посадою), за професією (посадою), під час виконання роботи за якою сталися нещасний випадок та/або гостре професійне захворювання (отруєння), аварія, зазначається і кодується так: наприклад, 5 років кодується |5|. Якщо стаж становить менш як рік, в текстовій частині зазначається кількість місяців і днів, а в кодовій частині кодується кількість повних місяців, наприклад, 11 місяців 15 днів кодується |&lt;1|;</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проведення інструктажів і навчання з охорони праці заповнюються відповідно до вимог Типового положення про порядок проведення навчання та перевірки знань з питань охорони праці, затвердженого в установленому порядку. Дата проведення навчання та інструктажу з питань охорони праці кодується за правилами, зазначеними у пункті 2 цих приміток;</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проходження медичних оглядів і професійного відбору заповнюється відповідно до Порядку проведення медичних оглядів працівників певних категорій, затвердженого МОЗ. Дата проведення медичного огляду кодується за правилами, зазначеними у пункті 2 цих приміток;</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діагноз зазначається згідно з довідкою закладу охорони здоров’я, виданою в день надання першої медичної допомоги цим закладом, і може бути уточнено до завершення розслідування та кодується відповідно до Міжнародної статистичної класифікації хвороб та споріднених проблем охорони здоров’я (МКХ-10);</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 разі перебування потерпілого в стані алкогольного (токсичного чи наркотичного) сп’яніння, що підтверджено медичним висновком закладу охорони здоров’я, в якому проводився огляд потерпілого, у кодовій частині графи ставиться цифра |1|.</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4. У пункті 2 зазначається і кодується: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підприємства (установи, організації) відповідно до ЄДРПОУ;</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юридична та фактична адреса підприємства (установи, організації) відповідно до </w:t>
      </w:r>
      <w:r w:rsidRPr="00FE4A4D">
        <w:rPr>
          <w:rFonts w:ascii="Times New Roman" w:eastAsia="Times New Roman" w:hAnsi="Times New Roman"/>
          <w:color w:val="000000"/>
          <w:sz w:val="24"/>
          <w:szCs w:val="20"/>
          <w:lang w:eastAsia="ru-RU"/>
        </w:rPr>
        <w:t>Кодифікатора (Кодифікатора адміністративно-територіальних одиниць та територій територіальних громад)</w:t>
      </w:r>
      <w:r w:rsidRPr="00FE4A4D">
        <w:rPr>
          <w:rFonts w:ascii="Times New Roman" w:eastAsia="Times New Roman" w:hAnsi="Times New Roman"/>
          <w:noProof/>
          <w:szCs w:val="24"/>
          <w:lang w:eastAsia="ru-RU"/>
        </w:rPr>
        <w:t xml:space="preserve"> </w:t>
      </w:r>
      <w:r w:rsidRPr="00FE4A4D">
        <w:rPr>
          <w:rFonts w:ascii="Times New Roman" w:eastAsia="Times New Roman" w:hAnsi="Times New Roman"/>
          <w:noProof/>
          <w:sz w:val="24"/>
          <w:szCs w:val="24"/>
          <w:lang w:eastAsia="ru-RU"/>
        </w:rPr>
        <w:t>- кодується тільки область (місто);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цеху, дільниці - зазначається тільки в текстовому вигляді  відповідно до затвердженого переліку підрозділів підприємства;</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найменування та код основного виду економічної діяльності згідно з Класифікатором видів економічної діяльності (КВЕД) Національного класифікатора України ДК 009:2010 за структурою кодового позначення об’єкта КВЕД - |ХХ.ХХ|, наприклад, “Добування солі” |08.93|.</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підприємство (установу, організацію), де стався (сталося/сталася) нещасний випадок, гостре професійне захворювання (отруєння), аварія, у пункті 2 заповнюються тільки у разі, якщо нещасний випадок та/або гостре професійне захворювання (отруєння), аварія стався (сталося/сталася) з працівником підприємства (страхувальника) на іншому підприємстві (в установі, організації).</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5. У пункті 3 викладається стисла характеристика підприємства (страхувальника) як платника єдиного внеску на загальнообов’язкове державне соціальне страхування, працівником якого є потерпілий (потерпілі): дата взяття на облік платника єдиного внеску, реєстраційний номер платника єдиного внеску; юридична та фактична адреса; види економічної діяльності (КВЕД);</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відомості про затверджений та фактичний режим роботи підприємства (установи, організації), об’єкта (устатковання) до настання нещасного випадку та/або гострого професійного захворювання (отруєння), аварії; кількість працюючих на підприємстві (в установі, організації), з них жінок і неповнолітніх, та зайнятих на роботах з підвищеною </w:t>
      </w:r>
      <w:r w:rsidRPr="00FE4A4D">
        <w:rPr>
          <w:rFonts w:ascii="Times New Roman" w:eastAsia="Times New Roman" w:hAnsi="Times New Roman"/>
          <w:noProof/>
          <w:sz w:val="24"/>
          <w:szCs w:val="24"/>
          <w:lang w:eastAsia="ru-RU"/>
        </w:rPr>
        <w:lastRenderedPageBreak/>
        <w:t>небезпекою, з них жінок; наявність дозволів на виконання робіт підвищеної небезпеки та на початок експлуатації (застосування) машин, механізмів, устатковання підвищеної небезпеки, виданих у порядку, визначеному Кабінетом Міністрів України.</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Описується стан об’єкта (дільниці), устаткування (конструкцій) і матеріалів у місці, де стався (сталося/сталася) нещасний випадок та/або гостре професійне захворювання (отруєння), аварія; організація роботи з охорони праці на підприємстві (в установі, організації) та виконання службою охорони праці функцій, визначених законодавством; відомості про аналогічні (за видом подій та причинами) нещасні випадки та/або гострі професійні захворювання (отруєння), аварії.</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Аналогічно викладається характеристика підприємства (установи, організації), на якому стався (сталося/сталася) нещасний випадок та/або гостре професійне захворювання (отруєння), аварія, у разі, коли нещасний випадок та/або гостре професійне захворювання (отруєння), аварія стався (сталося/сталася) з працівником підприємства (установи, організації) (страхувальника) на іншому підприємстві (в установі, організації).</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 разі проведення спеціального розслідування додатково зазначаються відомості щодо: недоліків у організації роботи з охорони праці на підприємстві (в установі, організації) та у виконанні службою охорони праці функцій, визначених законодавством; узагальнених результатів проведеної органами державного нагляду за охороною праці та іншими органами перевірки стану охорони праці, які безпосередньо стосуються нещасного випадку та/або гострого професійного захворювання (отруєння), аварії; недотримання умов дії дозволів; невідповідності нехарчової продукції встановленим вимогам тощо.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Якщо нещасний випадок та/або гостре професійне захворювання (отруєння) стався/сталося внаслідок аварії, зазначаються категорія аварії, обсяги втрати продукції (у натуральному виразі та у гривнях), розмір матеріальних втрат, спричинених аварією (у гривнях).</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6. У пункті 4 описуються події, що сталися, роботи, які проводилися до нещасного випадку та/або гострого професійного захворювання (отруєння), аварії, процес їх виконання з початку зміни із зазначенням безпосереднього керівника робіт, його вказівок, дій потерпілого (потерпілих) та інших осіб, причетних до нещасного випадку та/або гострого професійного захворювання (отруєння), аварії.</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Події викладаються послідовно, із зазначенням небезпечних та шкідливих виробничих факторів, які впливали на потерпілого (потерпілих); переліку машин, інструментів, устатковання, експлуатація яких призвела до нещасного випадку та/або гострого професійного захворювання (отруєння), аварії, небезпечних умов і дій потерпілого (потерпілих) або інших осіб; висновків експертизи (якщо проводилася) про відповідність об’єкта (дільниці), устаткування (конструкцій) і матеріалів, де сталися нещасний випадок та/або гостре професійне захворювання (отруєння), аварія, нормативним вимогам; категорії аварії; переліку заходів, вжитих для ліквідації наслідків нещасного випадку та/або гострого професійного захворювання (отруєння), аварії, надзвичайної ситуації або виконання плану локалізації аварійних ситуацій.</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7. У пункті 5 зазначаються і кодуються вид події та причини нещасного випадку, гострого професійного захворювання (отруєння), аварії відповідно до розділів 1, 2 Класифікатора видів подій, причин, обладнання, устатковання, машин, механізмів, транспортних засобів, що призвели до настання нещасного випадку, гострого професійного захворювання (отруєння), аварії (далі - Класифікатор), зазначеного в додатку 9.</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Основна причина нещасного випадку, гострого професійного захворювання (отруєння), аварії зазначається і кодується першою. Якщо супутніх причин нещасного </w:t>
      </w:r>
      <w:r w:rsidRPr="00FE4A4D">
        <w:rPr>
          <w:rFonts w:ascii="Times New Roman" w:eastAsia="Times New Roman" w:hAnsi="Times New Roman"/>
          <w:noProof/>
          <w:sz w:val="24"/>
          <w:szCs w:val="24"/>
          <w:lang w:eastAsia="ru-RU"/>
        </w:rPr>
        <w:lastRenderedPageBreak/>
        <w:t>випадку, гострого професійного захворювання (отруєння), аварії більш як три, інші причини зазначаються лише у текстовій частині без кодування.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Після викладення кожної причини зазначаються статті, розділи, пункти нормативно-правових актів з охорони праці, дорожнього руху, державних стандартів, інструкцій з безпечного проведення робіт і посадових інструкцій тощо, вимоги яких було порушено.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Шкідливий або небезпечний фактор та його значення наводяться та кодуються відповідно до ДСТУ 2293-2014, затвердженого наказом Мінекономрозвитку від 2 грудня 2014 р. № 1429.</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Устатковання кодується відповідно до розділу 3 Класифікатора, наприклад: устатковання енергетичне - |311|. Якщо у переліку відсутнє устатковання, що призвело до нещасного випадку та/або гострого професійного захворювання (отруєння), аварії, таке устатковання записується під кодом |969|, як “інше” - також розшифровується.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8. У пункті 6 зазначаються відомості (</w:t>
      </w:r>
      <w:r w:rsidRPr="00FE4A4D">
        <w:rPr>
          <w:rFonts w:ascii="Times New Roman" w:eastAsia="Times New Roman" w:hAnsi="Times New Roman"/>
          <w:color w:val="000000"/>
          <w:sz w:val="24"/>
          <w:szCs w:val="20"/>
          <w:lang w:eastAsia="ru-RU"/>
        </w:rPr>
        <w:t>прізвище, власне ім’я та по батькові (за наявності)</w:t>
      </w:r>
      <w:r w:rsidRPr="00FE4A4D">
        <w:rPr>
          <w:rFonts w:ascii="Times New Roman" w:eastAsia="Times New Roman" w:hAnsi="Times New Roman"/>
          <w:noProof/>
          <w:sz w:val="24"/>
          <w:szCs w:val="24"/>
          <w:lang w:eastAsia="ru-RU"/>
        </w:rPr>
        <w:t>, посада/професія, місце роботи та проживання) щодо свідків нещасного випадку та/або гострого професійного захворювання (отруєння), аварії та/або осіб, яким відомі будь-які обставини події.</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9. У пункті 7 зазначаються: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визначення нещасного випадку та/або гострого професійного захворювання (отруєння), пов’язаних або не пов’язаних з виробництвом, із посиланням на відповідний підпункт пунктів 52, 53 Порядку розслідування та обліку нещасних випадків, професійних захворювань та аварій на виробництві;</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скасування  тимчасового акта за формою Н-1 та втрату ним чинності (у разі його складення);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зустріч членів комісії з потерпілими (членами їх сімей чи уповноваженою ними особою) з метою надання роз’яснень з питань, які виникли внаслідок нещасного випадку та/або гострого професійного захворювання (отруєння), аварії та інформування про хід розслідування.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10. У пункті 8 зазначаються: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відомості про осіб, зокрема потерпілого, працівників підприємства (установи, організації), на якому працює потерпілий, іншого підприємства (установи, організації) або сторонніх осіб, які порушили вимоги нормативно-правових актів з охорони праці та/або дорожнього руху, державних стандартів, інструкцій тощо;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окремо щодо кожної особи - перелік порушень вимог розділів, статей, пунктів нормативно-правових актів з охорони праці та/або дорожнього руху, державних стандартів, інструкцій тощо.</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11. У пункті 9 зазначаються заходи щодо усунення безпосередніх причин, які призвели до нещасного випадку, гострого професійного захворювання (отруєння), аварії, та запобігання подібним випадкам або заходи з ліквідації наслідків аварії із зазначенням строків їх здійснення і виконавців, а також у разі необхідності пропозиції щодо внесення змін до нормативних актів з охорони праці. Заходи щодо накладення стягнень не зазначаються.</w:t>
      </w:r>
    </w:p>
    <w:p w:rsidR="00FE4A4D" w:rsidRPr="00FE4A4D" w:rsidRDefault="00FE4A4D" w:rsidP="00FE4A4D">
      <w:pPr>
        <w:spacing w:before="12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У разі проведення спеціального розслідування додатково зазначаються пропозиції щодо анулювання у підприємства дозволу (декларації) Держпраці (у разі встановлення факту, що причиною нещасного випадку та/або гострого професійного захворювання (отруєння), аварії є недодержання вимог законодавства про охорону праці під час виконання робіт підвищеної небезпеки та/або експлуатації (застосування) обладнання, устаткування підвищеної небезпеки, на які отримано дозвіл на виконання робіт </w:t>
      </w:r>
      <w:r w:rsidRPr="00FE4A4D">
        <w:rPr>
          <w:rFonts w:ascii="Times New Roman" w:eastAsia="Times New Roman" w:hAnsi="Times New Roman"/>
          <w:noProof/>
          <w:sz w:val="24"/>
          <w:szCs w:val="24"/>
          <w:lang w:eastAsia="ru-RU"/>
        </w:rPr>
        <w:lastRenderedPageBreak/>
        <w:t>підвищеної небезпеки та на експлуатацію (застосування) машин, механізмів, устаткування підвищеної небезпеки, що виданий згідно з Порядком видачі дозволів на виконання робіт підвищеної небезпеки та на експлуатацію (застосування) машин, механізмів, устатковання підвищеної небезпеки, затвердженим постановою Кабінету Міністрів України від 26 жовтня 2011 р. № 1107 (Офіційний вісник України, 2011 р., № 84, ст. 3077).</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 xml:space="preserve"> Зазначаються відомості про надання інформації до відповідних органів державного ринкового нагляду стосовно нехарчової продукції, під час використання (експлуатації) якої стався (сталося/сталася) нещасний випадок та/або гостре професійне захворювання (отруєння), аварія або використання (експлуатація) якої стало їх причиною (однією із причин) тощо.</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12. У пункті 10 зазначаються перелік документів, які додаються до акта:</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рішення (постанова, ухвала) суду про встановлення факту нещасного випадку та/або гострого професійного захворювання (отруєння), аварії на виробництві або про проведення повторного розслідування чи постанова органу досудового розслідування про проведення розслідування;</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окрема думка члена комісії (у разі незгоди із висновком акта).</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13. У пункті 5 тимчасового акта за формою Н-1 (у разі його складення) зазначається інформація, встановлена на час складення акта.</w:t>
      </w:r>
    </w:p>
    <w:p w:rsidR="00FE4A4D" w:rsidRPr="00FE4A4D" w:rsidRDefault="00FE4A4D" w:rsidP="00FE4A4D">
      <w:pPr>
        <w:spacing w:before="60" w:after="0" w:line="240" w:lineRule="auto"/>
        <w:ind w:firstLine="567"/>
        <w:jc w:val="both"/>
        <w:rPr>
          <w:rFonts w:ascii="Times New Roman" w:eastAsia="Times New Roman" w:hAnsi="Times New Roman"/>
          <w:noProof/>
          <w:sz w:val="24"/>
          <w:szCs w:val="24"/>
          <w:lang w:eastAsia="ru-RU"/>
        </w:rPr>
      </w:pPr>
      <w:r w:rsidRPr="00FE4A4D">
        <w:rPr>
          <w:rFonts w:ascii="Times New Roman" w:eastAsia="Times New Roman" w:hAnsi="Times New Roman"/>
          <w:noProof/>
          <w:sz w:val="24"/>
          <w:szCs w:val="24"/>
          <w:lang w:eastAsia="ru-RU"/>
        </w:rPr>
        <w:t>У пункті 8 тимчасового акта за формою Н-1 (у разі його складення) зазначається найменування органу, який проводить досудове розслідування, відомості про внесення кримінального провадження до Єдиного реєстру досудових розслідувань (дата, номер, стаття Кримінального кодексу України), номер, дата наказу про призначення експертної комісії тощо.</w:t>
      </w:r>
    </w:p>
    <w:p w:rsidR="00FE4A4D" w:rsidRPr="00FE4A4D" w:rsidRDefault="00FE4A4D" w:rsidP="00FE4A4D">
      <w:pPr>
        <w:spacing w:after="0" w:line="240" w:lineRule="auto"/>
        <w:rPr>
          <w:rFonts w:ascii="Times New Roman" w:eastAsia="Times New Roman" w:hAnsi="Times New Roman"/>
          <w:noProof/>
          <w:sz w:val="24"/>
          <w:szCs w:val="24"/>
          <w:lang w:eastAsia="ru-RU"/>
        </w:rPr>
      </w:pPr>
    </w:p>
    <w:p w:rsidR="00FE4A4D" w:rsidRDefault="00FE4A4D" w:rsidP="00E56C89">
      <w:pPr>
        <w:spacing w:after="0" w:line="240" w:lineRule="auto"/>
        <w:rPr>
          <w:rFonts w:ascii="Times New Roman" w:eastAsia="Times New Roman" w:hAnsi="Times New Roman"/>
          <w:i/>
          <w:iCs/>
          <w:color w:val="000000"/>
          <w:sz w:val="24"/>
          <w:szCs w:val="20"/>
          <w:lang w:eastAsia="ru-RU"/>
        </w:rPr>
      </w:pPr>
      <w:r w:rsidRPr="00FE4A4D">
        <w:rPr>
          <w:rFonts w:ascii="Times New Roman" w:eastAsia="Times New Roman" w:hAnsi="Times New Roman"/>
          <w:i/>
          <w:iCs/>
          <w:color w:val="000000"/>
          <w:sz w:val="24"/>
          <w:szCs w:val="20"/>
          <w:lang w:eastAsia="ru-RU"/>
        </w:rPr>
        <w:t xml:space="preserve">{Додаток 11 із змінами, внесеними згідно з Постановою КМ </w:t>
      </w:r>
      <w:r w:rsidRPr="00FE4A4D">
        <w:rPr>
          <w:rFonts w:ascii="Times New Roman" w:eastAsia="Times New Roman" w:hAnsi="Times New Roman"/>
          <w:i/>
          <w:iCs/>
          <w:color w:val="0000FF"/>
          <w:sz w:val="24"/>
          <w:szCs w:val="20"/>
          <w:lang w:eastAsia="ru-RU"/>
        </w:rPr>
        <w:t>№ 59 від 20.01.2023</w:t>
      </w:r>
      <w:r w:rsidRPr="00FE4A4D">
        <w:rPr>
          <w:rFonts w:ascii="Times New Roman" w:eastAsia="Times New Roman" w:hAnsi="Times New Roman"/>
          <w:i/>
          <w:iCs/>
          <w:color w:val="000000"/>
          <w:sz w:val="24"/>
          <w:szCs w:val="20"/>
          <w:lang w:eastAsia="ru-RU"/>
        </w:rPr>
        <w:t>}</w:t>
      </w:r>
    </w:p>
    <w:p w:rsidR="00E56C89" w:rsidRDefault="00E56C89" w:rsidP="00E56C89">
      <w:pPr>
        <w:spacing w:after="0" w:line="240" w:lineRule="auto"/>
        <w:rPr>
          <w:rFonts w:ascii="Times New Roman" w:eastAsia="Times New Roman" w:hAnsi="Times New Roman"/>
          <w:i/>
          <w:iCs/>
          <w:color w:val="000000"/>
          <w:sz w:val="24"/>
          <w:szCs w:val="20"/>
          <w:lang w:eastAsia="ru-RU"/>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p w:rsidR="00377031" w:rsidRDefault="00377031" w:rsidP="0056076C">
      <w:pPr>
        <w:pStyle w:val="1"/>
        <w:spacing w:line="240" w:lineRule="auto"/>
        <w:jc w:val="center"/>
        <w:rPr>
          <w:rFonts w:ascii="Arial" w:hAnsi="Arial" w:cs="Arial"/>
          <w:b w:val="0"/>
          <w:bCs w:val="0"/>
          <w:color w:val="000000"/>
          <w:sz w:val="33"/>
          <w:szCs w:val="33"/>
        </w:rPr>
      </w:pPr>
    </w:p>
    <w:sectPr w:rsidR="0037703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FCC" w:rsidRDefault="005C4FCC" w:rsidP="0031486D">
      <w:pPr>
        <w:spacing w:after="0" w:line="240" w:lineRule="auto"/>
      </w:pPr>
      <w:r>
        <w:separator/>
      </w:r>
    </w:p>
  </w:endnote>
  <w:endnote w:type="continuationSeparator" w:id="0">
    <w:p w:rsidR="005C4FCC" w:rsidRDefault="005C4FCC" w:rsidP="0031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Consolas">
    <w:panose1 w:val="020B0609020204030204"/>
    <w:charset w:val="CC"/>
    <w:family w:val="modern"/>
    <w:pitch w:val="fixed"/>
    <w:sig w:usb0="E00006FF" w:usb1="0000FCFF" w:usb2="00000001" w:usb3="00000000" w:csb0="0000019F" w:csb1="00000000"/>
  </w:font>
  <w:font w:name="Antiqua">
    <w:altName w:val="Bahnschrift Light"/>
    <w:charset w:val="00"/>
    <w:family w:val="swiss"/>
    <w:pitch w:val="variable"/>
    <w:sig w:usb0="00000001"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FCC" w:rsidRDefault="005C4FCC" w:rsidP="0031486D">
      <w:pPr>
        <w:spacing w:after="0" w:line="240" w:lineRule="auto"/>
      </w:pPr>
      <w:r>
        <w:separator/>
      </w:r>
    </w:p>
  </w:footnote>
  <w:footnote w:type="continuationSeparator" w:id="0">
    <w:p w:rsidR="005C4FCC" w:rsidRDefault="005C4FCC" w:rsidP="003148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0A3E"/>
    <w:multiLevelType w:val="hybridMultilevel"/>
    <w:tmpl w:val="32F402EA"/>
    <w:lvl w:ilvl="0" w:tplc="0419000F">
      <w:start w:val="1"/>
      <w:numFmt w:val="decimal"/>
      <w:lvlText w:val="%1."/>
      <w:lvlJc w:val="left"/>
      <w:pPr>
        <w:ind w:left="3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1">
    <w:nsid w:val="014E440F"/>
    <w:multiLevelType w:val="hybridMultilevel"/>
    <w:tmpl w:val="7408D634"/>
    <w:lvl w:ilvl="0" w:tplc="22962912">
      <w:start w:val="1"/>
      <w:numFmt w:val="decimal"/>
      <w:lvlText w:val="%1."/>
      <w:lvlJc w:val="left"/>
      <w:pPr>
        <w:ind w:left="861"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2">
    <w:nsid w:val="01DD194E"/>
    <w:multiLevelType w:val="hybridMultilevel"/>
    <w:tmpl w:val="1570E8C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2C86830"/>
    <w:multiLevelType w:val="hybridMultilevel"/>
    <w:tmpl w:val="783E4CFA"/>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02F47BA6"/>
    <w:multiLevelType w:val="multilevel"/>
    <w:tmpl w:val="DC52D4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033D07"/>
    <w:multiLevelType w:val="hybridMultilevel"/>
    <w:tmpl w:val="F7AC141A"/>
    <w:lvl w:ilvl="0" w:tplc="04190001">
      <w:start w:val="1"/>
      <w:numFmt w:val="bullet"/>
      <w:lvlText w:val=""/>
      <w:lvlJc w:val="left"/>
      <w:pPr>
        <w:ind w:left="1428" w:hanging="360"/>
      </w:pPr>
      <w:rPr>
        <w:rFonts w:ascii="Symbol" w:hAnsi="Symbol" w:hint="default"/>
      </w:r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6">
    <w:nsid w:val="030D2C49"/>
    <w:multiLevelType w:val="hybridMultilevel"/>
    <w:tmpl w:val="32EA9EAE"/>
    <w:lvl w:ilvl="0" w:tplc="0419000B">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7">
    <w:nsid w:val="033412C3"/>
    <w:multiLevelType w:val="multilevel"/>
    <w:tmpl w:val="CC5E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3EF2218"/>
    <w:multiLevelType w:val="multilevel"/>
    <w:tmpl w:val="3326BF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4013F8A"/>
    <w:multiLevelType w:val="hybridMultilevel"/>
    <w:tmpl w:val="8064F9F8"/>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nsid w:val="048B7C71"/>
    <w:multiLevelType w:val="multilevel"/>
    <w:tmpl w:val="AC363A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4991715"/>
    <w:multiLevelType w:val="hybridMultilevel"/>
    <w:tmpl w:val="8C52BACE"/>
    <w:lvl w:ilvl="0" w:tplc="04190001">
      <w:start w:val="1"/>
      <w:numFmt w:val="bullet"/>
      <w:lvlText w:val=""/>
      <w:lvlJc w:val="left"/>
      <w:pPr>
        <w:ind w:left="720" w:hanging="360"/>
      </w:pPr>
      <w:rPr>
        <w:rFonts w:ascii="Symbol" w:hAnsi="Symbol" w:hint="default"/>
      </w:rPr>
    </w:lvl>
    <w:lvl w:ilvl="1" w:tplc="C6A66558">
      <w:numFmt w:val="bullet"/>
      <w:lvlText w:val="-"/>
      <w:lvlJc w:val="left"/>
      <w:pPr>
        <w:ind w:left="1740" w:hanging="660"/>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053F6620"/>
    <w:multiLevelType w:val="hybridMultilevel"/>
    <w:tmpl w:val="6428B388"/>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13">
    <w:nsid w:val="063F5EFC"/>
    <w:multiLevelType w:val="multilevel"/>
    <w:tmpl w:val="89A4D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711466D"/>
    <w:multiLevelType w:val="multilevel"/>
    <w:tmpl w:val="0186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7D53920"/>
    <w:multiLevelType w:val="hybridMultilevel"/>
    <w:tmpl w:val="6A9C7A3A"/>
    <w:lvl w:ilvl="0" w:tplc="0419000F">
      <w:start w:val="1"/>
      <w:numFmt w:val="decimal"/>
      <w:lvlText w:val="%1."/>
      <w:lvlJc w:val="left"/>
      <w:pPr>
        <w:ind w:left="3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16">
    <w:nsid w:val="089A2151"/>
    <w:multiLevelType w:val="multilevel"/>
    <w:tmpl w:val="902E9B92"/>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Times New Roman" w:eastAsia="Times New Roman" w:hAnsi="Times New Roman" w:cs="Times New Roman" w:hint="default"/>
        <w:b w:val="0"/>
        <w:bCs w:val="0"/>
        <w:i w:val="0"/>
        <w:iCs w:val="0"/>
        <w:spacing w:val="0"/>
        <w:w w:val="102"/>
        <w:sz w:val="23"/>
        <w:szCs w:val="23"/>
        <w:lang w:val="uk-UA" w:eastAsia="en-US" w:bidi="ar-S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9663AD2"/>
    <w:multiLevelType w:val="hybridMultilevel"/>
    <w:tmpl w:val="A058F326"/>
    <w:lvl w:ilvl="0" w:tplc="15B2A13C">
      <w:numFmt w:val="bullet"/>
      <w:lvlText w:val="•"/>
      <w:lvlJc w:val="left"/>
      <w:pPr>
        <w:ind w:left="1854" w:hanging="360"/>
      </w:pPr>
      <w:rPr>
        <w:rFonts w:hint="default"/>
        <w:lang w:val="uk-UA" w:eastAsia="en-US" w:bidi="ar-SA"/>
      </w:rPr>
    </w:lvl>
    <w:lvl w:ilvl="1" w:tplc="04220003" w:tentative="1">
      <w:start w:val="1"/>
      <w:numFmt w:val="bullet"/>
      <w:lvlText w:val="o"/>
      <w:lvlJc w:val="left"/>
      <w:pPr>
        <w:ind w:left="2574" w:hanging="360"/>
      </w:pPr>
      <w:rPr>
        <w:rFonts w:ascii="Courier New" w:hAnsi="Courier New" w:cs="Courier New" w:hint="default"/>
      </w:rPr>
    </w:lvl>
    <w:lvl w:ilvl="2" w:tplc="04220005" w:tentative="1">
      <w:start w:val="1"/>
      <w:numFmt w:val="bullet"/>
      <w:lvlText w:val=""/>
      <w:lvlJc w:val="left"/>
      <w:pPr>
        <w:ind w:left="3294" w:hanging="360"/>
      </w:pPr>
      <w:rPr>
        <w:rFonts w:ascii="Wingdings" w:hAnsi="Wingdings" w:hint="default"/>
      </w:rPr>
    </w:lvl>
    <w:lvl w:ilvl="3" w:tplc="04220001" w:tentative="1">
      <w:start w:val="1"/>
      <w:numFmt w:val="bullet"/>
      <w:lvlText w:val=""/>
      <w:lvlJc w:val="left"/>
      <w:pPr>
        <w:ind w:left="4014" w:hanging="360"/>
      </w:pPr>
      <w:rPr>
        <w:rFonts w:ascii="Symbol" w:hAnsi="Symbol" w:hint="default"/>
      </w:rPr>
    </w:lvl>
    <w:lvl w:ilvl="4" w:tplc="04220003" w:tentative="1">
      <w:start w:val="1"/>
      <w:numFmt w:val="bullet"/>
      <w:lvlText w:val="o"/>
      <w:lvlJc w:val="left"/>
      <w:pPr>
        <w:ind w:left="4734" w:hanging="360"/>
      </w:pPr>
      <w:rPr>
        <w:rFonts w:ascii="Courier New" w:hAnsi="Courier New" w:cs="Courier New" w:hint="default"/>
      </w:rPr>
    </w:lvl>
    <w:lvl w:ilvl="5" w:tplc="04220005" w:tentative="1">
      <w:start w:val="1"/>
      <w:numFmt w:val="bullet"/>
      <w:lvlText w:val=""/>
      <w:lvlJc w:val="left"/>
      <w:pPr>
        <w:ind w:left="5454" w:hanging="360"/>
      </w:pPr>
      <w:rPr>
        <w:rFonts w:ascii="Wingdings" w:hAnsi="Wingdings" w:hint="default"/>
      </w:rPr>
    </w:lvl>
    <w:lvl w:ilvl="6" w:tplc="04220001" w:tentative="1">
      <w:start w:val="1"/>
      <w:numFmt w:val="bullet"/>
      <w:lvlText w:val=""/>
      <w:lvlJc w:val="left"/>
      <w:pPr>
        <w:ind w:left="6174" w:hanging="360"/>
      </w:pPr>
      <w:rPr>
        <w:rFonts w:ascii="Symbol" w:hAnsi="Symbol" w:hint="default"/>
      </w:rPr>
    </w:lvl>
    <w:lvl w:ilvl="7" w:tplc="04220003" w:tentative="1">
      <w:start w:val="1"/>
      <w:numFmt w:val="bullet"/>
      <w:lvlText w:val="o"/>
      <w:lvlJc w:val="left"/>
      <w:pPr>
        <w:ind w:left="6894" w:hanging="360"/>
      </w:pPr>
      <w:rPr>
        <w:rFonts w:ascii="Courier New" w:hAnsi="Courier New" w:cs="Courier New" w:hint="default"/>
      </w:rPr>
    </w:lvl>
    <w:lvl w:ilvl="8" w:tplc="04220005" w:tentative="1">
      <w:start w:val="1"/>
      <w:numFmt w:val="bullet"/>
      <w:lvlText w:val=""/>
      <w:lvlJc w:val="left"/>
      <w:pPr>
        <w:ind w:left="7614" w:hanging="360"/>
      </w:pPr>
      <w:rPr>
        <w:rFonts w:ascii="Wingdings" w:hAnsi="Wingdings" w:hint="default"/>
      </w:rPr>
    </w:lvl>
  </w:abstractNum>
  <w:abstractNum w:abstractNumId="18">
    <w:nsid w:val="0B2B2005"/>
    <w:multiLevelType w:val="multilevel"/>
    <w:tmpl w:val="2D9661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211"/>
        </w:tabs>
        <w:ind w:left="1211"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BB2651A"/>
    <w:multiLevelType w:val="multilevel"/>
    <w:tmpl w:val="CE288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BD34EF1"/>
    <w:multiLevelType w:val="multilevel"/>
    <w:tmpl w:val="583C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D7A3ADE"/>
    <w:multiLevelType w:val="multilevel"/>
    <w:tmpl w:val="4BEC2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E0D2F50"/>
    <w:multiLevelType w:val="multilevel"/>
    <w:tmpl w:val="B440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0EAE6E18"/>
    <w:multiLevelType w:val="hybridMultilevel"/>
    <w:tmpl w:val="C8526F00"/>
    <w:lvl w:ilvl="0" w:tplc="15B2A13C">
      <w:numFmt w:val="bullet"/>
      <w:lvlText w:val="•"/>
      <w:lvlJc w:val="left"/>
      <w:pPr>
        <w:ind w:left="426" w:hanging="284"/>
      </w:pPr>
      <w:rPr>
        <w:rFonts w:hint="default"/>
        <w:b w:val="0"/>
        <w:bCs w:val="0"/>
        <w:i w:val="0"/>
        <w:iCs w:val="0"/>
        <w:spacing w:val="0"/>
        <w:w w:val="100"/>
        <w:sz w:val="28"/>
        <w:szCs w:val="28"/>
        <w:lang w:val="uk-UA" w:eastAsia="en-US" w:bidi="ar-SA"/>
      </w:rPr>
    </w:lvl>
    <w:lvl w:ilvl="1" w:tplc="D58AA340">
      <w:numFmt w:val="bullet"/>
      <w:lvlText w:val="•"/>
      <w:lvlJc w:val="left"/>
      <w:pPr>
        <w:ind w:left="1369" w:hanging="284"/>
      </w:pPr>
      <w:rPr>
        <w:rFonts w:hint="default"/>
        <w:lang w:val="uk-UA" w:eastAsia="en-US" w:bidi="ar-SA"/>
      </w:rPr>
    </w:lvl>
    <w:lvl w:ilvl="2" w:tplc="732CD79C">
      <w:numFmt w:val="bullet"/>
      <w:lvlText w:val="•"/>
      <w:lvlJc w:val="left"/>
      <w:pPr>
        <w:ind w:left="2319" w:hanging="284"/>
      </w:pPr>
      <w:rPr>
        <w:rFonts w:hint="default"/>
        <w:lang w:val="uk-UA" w:eastAsia="en-US" w:bidi="ar-SA"/>
      </w:rPr>
    </w:lvl>
    <w:lvl w:ilvl="3" w:tplc="1B1678E2">
      <w:numFmt w:val="bullet"/>
      <w:lvlText w:val="•"/>
      <w:lvlJc w:val="left"/>
      <w:pPr>
        <w:ind w:left="3269" w:hanging="284"/>
      </w:pPr>
      <w:rPr>
        <w:rFonts w:hint="default"/>
        <w:lang w:val="uk-UA" w:eastAsia="en-US" w:bidi="ar-SA"/>
      </w:rPr>
    </w:lvl>
    <w:lvl w:ilvl="4" w:tplc="D67CCF88">
      <w:numFmt w:val="bullet"/>
      <w:lvlText w:val="•"/>
      <w:lvlJc w:val="left"/>
      <w:pPr>
        <w:ind w:left="4218" w:hanging="284"/>
      </w:pPr>
      <w:rPr>
        <w:rFonts w:hint="default"/>
        <w:lang w:val="uk-UA" w:eastAsia="en-US" w:bidi="ar-SA"/>
      </w:rPr>
    </w:lvl>
    <w:lvl w:ilvl="5" w:tplc="2F9CC464">
      <w:numFmt w:val="bullet"/>
      <w:lvlText w:val="•"/>
      <w:lvlJc w:val="left"/>
      <w:pPr>
        <w:ind w:left="5168" w:hanging="284"/>
      </w:pPr>
      <w:rPr>
        <w:rFonts w:hint="default"/>
        <w:lang w:val="uk-UA" w:eastAsia="en-US" w:bidi="ar-SA"/>
      </w:rPr>
    </w:lvl>
    <w:lvl w:ilvl="6" w:tplc="AC2226CC">
      <w:numFmt w:val="bullet"/>
      <w:lvlText w:val="•"/>
      <w:lvlJc w:val="left"/>
      <w:pPr>
        <w:ind w:left="6118" w:hanging="284"/>
      </w:pPr>
      <w:rPr>
        <w:rFonts w:hint="default"/>
        <w:lang w:val="uk-UA" w:eastAsia="en-US" w:bidi="ar-SA"/>
      </w:rPr>
    </w:lvl>
    <w:lvl w:ilvl="7" w:tplc="DF7E6D50">
      <w:numFmt w:val="bullet"/>
      <w:lvlText w:val="•"/>
      <w:lvlJc w:val="left"/>
      <w:pPr>
        <w:ind w:left="7067" w:hanging="284"/>
      </w:pPr>
      <w:rPr>
        <w:rFonts w:hint="default"/>
        <w:lang w:val="uk-UA" w:eastAsia="en-US" w:bidi="ar-SA"/>
      </w:rPr>
    </w:lvl>
    <w:lvl w:ilvl="8" w:tplc="39469520">
      <w:numFmt w:val="bullet"/>
      <w:lvlText w:val="•"/>
      <w:lvlJc w:val="left"/>
      <w:pPr>
        <w:ind w:left="8017" w:hanging="284"/>
      </w:pPr>
      <w:rPr>
        <w:rFonts w:hint="default"/>
        <w:lang w:val="uk-UA" w:eastAsia="en-US" w:bidi="ar-SA"/>
      </w:rPr>
    </w:lvl>
  </w:abstractNum>
  <w:abstractNum w:abstractNumId="24">
    <w:nsid w:val="0ED47C3A"/>
    <w:multiLevelType w:val="hybridMultilevel"/>
    <w:tmpl w:val="43D826DC"/>
    <w:lvl w:ilvl="0" w:tplc="0419000F">
      <w:start w:val="1"/>
      <w:numFmt w:val="decimal"/>
      <w:lvlText w:val="%1."/>
      <w:lvlJc w:val="left"/>
      <w:pPr>
        <w:ind w:left="1220" w:hanging="360"/>
      </w:pPr>
    </w:lvl>
    <w:lvl w:ilvl="1" w:tplc="04220019" w:tentative="1">
      <w:start w:val="1"/>
      <w:numFmt w:val="lowerLetter"/>
      <w:lvlText w:val="%2."/>
      <w:lvlJc w:val="left"/>
      <w:pPr>
        <w:ind w:left="1940" w:hanging="360"/>
      </w:pPr>
    </w:lvl>
    <w:lvl w:ilvl="2" w:tplc="0422001B" w:tentative="1">
      <w:start w:val="1"/>
      <w:numFmt w:val="lowerRoman"/>
      <w:lvlText w:val="%3."/>
      <w:lvlJc w:val="right"/>
      <w:pPr>
        <w:ind w:left="2660" w:hanging="180"/>
      </w:pPr>
    </w:lvl>
    <w:lvl w:ilvl="3" w:tplc="0422000F" w:tentative="1">
      <w:start w:val="1"/>
      <w:numFmt w:val="decimal"/>
      <w:lvlText w:val="%4."/>
      <w:lvlJc w:val="left"/>
      <w:pPr>
        <w:ind w:left="3380" w:hanging="360"/>
      </w:pPr>
    </w:lvl>
    <w:lvl w:ilvl="4" w:tplc="04220019" w:tentative="1">
      <w:start w:val="1"/>
      <w:numFmt w:val="lowerLetter"/>
      <w:lvlText w:val="%5."/>
      <w:lvlJc w:val="left"/>
      <w:pPr>
        <w:ind w:left="4100" w:hanging="360"/>
      </w:pPr>
    </w:lvl>
    <w:lvl w:ilvl="5" w:tplc="0422001B" w:tentative="1">
      <w:start w:val="1"/>
      <w:numFmt w:val="lowerRoman"/>
      <w:lvlText w:val="%6."/>
      <w:lvlJc w:val="right"/>
      <w:pPr>
        <w:ind w:left="4820" w:hanging="180"/>
      </w:pPr>
    </w:lvl>
    <w:lvl w:ilvl="6" w:tplc="0422000F" w:tentative="1">
      <w:start w:val="1"/>
      <w:numFmt w:val="decimal"/>
      <w:lvlText w:val="%7."/>
      <w:lvlJc w:val="left"/>
      <w:pPr>
        <w:ind w:left="5540" w:hanging="360"/>
      </w:pPr>
    </w:lvl>
    <w:lvl w:ilvl="7" w:tplc="04220019" w:tentative="1">
      <w:start w:val="1"/>
      <w:numFmt w:val="lowerLetter"/>
      <w:lvlText w:val="%8."/>
      <w:lvlJc w:val="left"/>
      <w:pPr>
        <w:ind w:left="6260" w:hanging="360"/>
      </w:pPr>
    </w:lvl>
    <w:lvl w:ilvl="8" w:tplc="0422001B" w:tentative="1">
      <w:start w:val="1"/>
      <w:numFmt w:val="lowerRoman"/>
      <w:lvlText w:val="%9."/>
      <w:lvlJc w:val="right"/>
      <w:pPr>
        <w:ind w:left="6980" w:hanging="180"/>
      </w:pPr>
    </w:lvl>
  </w:abstractNum>
  <w:abstractNum w:abstractNumId="25">
    <w:nsid w:val="0EFD2DEB"/>
    <w:multiLevelType w:val="multilevel"/>
    <w:tmpl w:val="BE02CE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0F65546E"/>
    <w:multiLevelType w:val="multilevel"/>
    <w:tmpl w:val="9F2E2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0FB94E47"/>
    <w:multiLevelType w:val="multilevel"/>
    <w:tmpl w:val="9A06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FE14BF6"/>
    <w:multiLevelType w:val="hybridMultilevel"/>
    <w:tmpl w:val="E5B25FD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nsid w:val="1072172F"/>
    <w:multiLevelType w:val="hybridMultilevel"/>
    <w:tmpl w:val="5516B84A"/>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10AC51D5"/>
    <w:multiLevelType w:val="multilevel"/>
    <w:tmpl w:val="55807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0F4082B"/>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10B7E5D"/>
    <w:multiLevelType w:val="multilevel"/>
    <w:tmpl w:val="02DC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24C141A"/>
    <w:multiLevelType w:val="multilevel"/>
    <w:tmpl w:val="D7A8C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12AA48F8"/>
    <w:multiLevelType w:val="hybridMultilevel"/>
    <w:tmpl w:val="E2BE53E2"/>
    <w:lvl w:ilvl="0" w:tplc="DE503CEE">
      <w:start w:val="5"/>
      <w:numFmt w:val="bullet"/>
      <w:lvlText w:val="-"/>
      <w:lvlJc w:val="left"/>
      <w:pPr>
        <w:tabs>
          <w:tab w:val="num" w:pos="644"/>
        </w:tabs>
        <w:ind w:left="644" w:hanging="360"/>
      </w:pPr>
      <w:rPr>
        <w:rFonts w:ascii="Times New Roman" w:eastAsia="Times New Roman" w:hAnsi="Times New Roman" w:cs="Times New Roman" w:hint="default"/>
      </w:rPr>
    </w:lvl>
    <w:lvl w:ilvl="1" w:tplc="04190003">
      <w:start w:val="1"/>
      <w:numFmt w:val="bullet"/>
      <w:lvlText w:val="o"/>
      <w:lvlJc w:val="left"/>
      <w:pPr>
        <w:tabs>
          <w:tab w:val="num" w:pos="1364"/>
        </w:tabs>
        <w:ind w:left="1364" w:hanging="360"/>
      </w:pPr>
      <w:rPr>
        <w:rFonts w:ascii="Courier New" w:hAnsi="Courier New" w:cs="Courier New" w:hint="default"/>
      </w:rPr>
    </w:lvl>
    <w:lvl w:ilvl="2" w:tplc="04190005">
      <w:start w:val="1"/>
      <w:numFmt w:val="bullet"/>
      <w:lvlText w:val=""/>
      <w:lvlJc w:val="left"/>
      <w:pPr>
        <w:tabs>
          <w:tab w:val="num" w:pos="2084"/>
        </w:tabs>
        <w:ind w:left="2084" w:hanging="360"/>
      </w:pPr>
      <w:rPr>
        <w:rFonts w:ascii="Wingdings" w:hAnsi="Wingdings" w:hint="default"/>
      </w:rPr>
    </w:lvl>
    <w:lvl w:ilvl="3" w:tplc="04190001">
      <w:start w:val="1"/>
      <w:numFmt w:val="bullet"/>
      <w:lvlText w:val=""/>
      <w:lvlJc w:val="left"/>
      <w:pPr>
        <w:tabs>
          <w:tab w:val="num" w:pos="2804"/>
        </w:tabs>
        <w:ind w:left="2804" w:hanging="360"/>
      </w:pPr>
      <w:rPr>
        <w:rFonts w:ascii="Symbol" w:hAnsi="Symbol" w:hint="default"/>
      </w:rPr>
    </w:lvl>
    <w:lvl w:ilvl="4" w:tplc="04190003">
      <w:start w:val="1"/>
      <w:numFmt w:val="bullet"/>
      <w:lvlText w:val="o"/>
      <w:lvlJc w:val="left"/>
      <w:pPr>
        <w:tabs>
          <w:tab w:val="num" w:pos="3524"/>
        </w:tabs>
        <w:ind w:left="3524" w:hanging="360"/>
      </w:pPr>
      <w:rPr>
        <w:rFonts w:ascii="Courier New" w:hAnsi="Courier New" w:cs="Courier New" w:hint="default"/>
      </w:rPr>
    </w:lvl>
    <w:lvl w:ilvl="5" w:tplc="04190005">
      <w:start w:val="1"/>
      <w:numFmt w:val="bullet"/>
      <w:lvlText w:val=""/>
      <w:lvlJc w:val="left"/>
      <w:pPr>
        <w:tabs>
          <w:tab w:val="num" w:pos="4244"/>
        </w:tabs>
        <w:ind w:left="4244" w:hanging="360"/>
      </w:pPr>
      <w:rPr>
        <w:rFonts w:ascii="Wingdings" w:hAnsi="Wingdings" w:hint="default"/>
      </w:rPr>
    </w:lvl>
    <w:lvl w:ilvl="6" w:tplc="04190001">
      <w:start w:val="1"/>
      <w:numFmt w:val="bullet"/>
      <w:lvlText w:val=""/>
      <w:lvlJc w:val="left"/>
      <w:pPr>
        <w:tabs>
          <w:tab w:val="num" w:pos="4964"/>
        </w:tabs>
        <w:ind w:left="4964" w:hanging="360"/>
      </w:pPr>
      <w:rPr>
        <w:rFonts w:ascii="Symbol" w:hAnsi="Symbol" w:hint="default"/>
      </w:rPr>
    </w:lvl>
    <w:lvl w:ilvl="7" w:tplc="04190003">
      <w:start w:val="1"/>
      <w:numFmt w:val="bullet"/>
      <w:lvlText w:val="o"/>
      <w:lvlJc w:val="left"/>
      <w:pPr>
        <w:tabs>
          <w:tab w:val="num" w:pos="5684"/>
        </w:tabs>
        <w:ind w:left="5684" w:hanging="360"/>
      </w:pPr>
      <w:rPr>
        <w:rFonts w:ascii="Courier New" w:hAnsi="Courier New" w:cs="Courier New" w:hint="default"/>
      </w:rPr>
    </w:lvl>
    <w:lvl w:ilvl="8" w:tplc="04190005">
      <w:start w:val="1"/>
      <w:numFmt w:val="bullet"/>
      <w:lvlText w:val=""/>
      <w:lvlJc w:val="left"/>
      <w:pPr>
        <w:tabs>
          <w:tab w:val="num" w:pos="6404"/>
        </w:tabs>
        <w:ind w:left="6404" w:hanging="360"/>
      </w:pPr>
      <w:rPr>
        <w:rFonts w:ascii="Wingdings" w:hAnsi="Wingdings" w:hint="default"/>
      </w:rPr>
    </w:lvl>
  </w:abstractNum>
  <w:abstractNum w:abstractNumId="35">
    <w:nsid w:val="138D37F7"/>
    <w:multiLevelType w:val="multilevel"/>
    <w:tmpl w:val="6C3A7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3E86ECA"/>
    <w:multiLevelType w:val="hybridMultilevel"/>
    <w:tmpl w:val="13D4EEA2"/>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37">
    <w:nsid w:val="14552AD0"/>
    <w:multiLevelType w:val="hybridMultilevel"/>
    <w:tmpl w:val="6F70746A"/>
    <w:lvl w:ilvl="0" w:tplc="0419000F">
      <w:start w:val="1"/>
      <w:numFmt w:val="decimal"/>
      <w:lvlText w:val="%1."/>
      <w:lvlJc w:val="left"/>
      <w:pPr>
        <w:ind w:left="3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38">
    <w:nsid w:val="14CF6B76"/>
    <w:multiLevelType w:val="multilevel"/>
    <w:tmpl w:val="CECE70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4EA7FE2"/>
    <w:multiLevelType w:val="multilevel"/>
    <w:tmpl w:val="CF7E9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5970153"/>
    <w:multiLevelType w:val="multilevel"/>
    <w:tmpl w:val="D612F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5E4776E"/>
    <w:multiLevelType w:val="multilevel"/>
    <w:tmpl w:val="1664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6282F7F"/>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16915D76"/>
    <w:multiLevelType w:val="hybridMultilevel"/>
    <w:tmpl w:val="79B2280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nsid w:val="17AC638D"/>
    <w:multiLevelType w:val="multilevel"/>
    <w:tmpl w:val="ACFE2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87E6115"/>
    <w:multiLevelType w:val="hybridMultilevel"/>
    <w:tmpl w:val="792633B0"/>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6">
    <w:nsid w:val="19DB1EBA"/>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1D033DF2"/>
    <w:multiLevelType w:val="multilevel"/>
    <w:tmpl w:val="6B18F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1DE87A89"/>
    <w:multiLevelType w:val="hybridMultilevel"/>
    <w:tmpl w:val="41F0F956"/>
    <w:lvl w:ilvl="0" w:tplc="0419000F">
      <w:start w:val="1"/>
      <w:numFmt w:val="decimal"/>
      <w:lvlText w:val="%1."/>
      <w:lvlJc w:val="left"/>
      <w:pPr>
        <w:ind w:left="1220" w:hanging="360"/>
      </w:pPr>
    </w:lvl>
    <w:lvl w:ilvl="1" w:tplc="04220019" w:tentative="1">
      <w:start w:val="1"/>
      <w:numFmt w:val="lowerLetter"/>
      <w:lvlText w:val="%2."/>
      <w:lvlJc w:val="left"/>
      <w:pPr>
        <w:ind w:left="1940" w:hanging="360"/>
      </w:pPr>
    </w:lvl>
    <w:lvl w:ilvl="2" w:tplc="0422001B" w:tentative="1">
      <w:start w:val="1"/>
      <w:numFmt w:val="lowerRoman"/>
      <w:lvlText w:val="%3."/>
      <w:lvlJc w:val="right"/>
      <w:pPr>
        <w:ind w:left="2660" w:hanging="180"/>
      </w:pPr>
    </w:lvl>
    <w:lvl w:ilvl="3" w:tplc="0422000F" w:tentative="1">
      <w:start w:val="1"/>
      <w:numFmt w:val="decimal"/>
      <w:lvlText w:val="%4."/>
      <w:lvlJc w:val="left"/>
      <w:pPr>
        <w:ind w:left="3380" w:hanging="360"/>
      </w:pPr>
    </w:lvl>
    <w:lvl w:ilvl="4" w:tplc="04220019" w:tentative="1">
      <w:start w:val="1"/>
      <w:numFmt w:val="lowerLetter"/>
      <w:lvlText w:val="%5."/>
      <w:lvlJc w:val="left"/>
      <w:pPr>
        <w:ind w:left="4100" w:hanging="360"/>
      </w:pPr>
    </w:lvl>
    <w:lvl w:ilvl="5" w:tplc="0422001B" w:tentative="1">
      <w:start w:val="1"/>
      <w:numFmt w:val="lowerRoman"/>
      <w:lvlText w:val="%6."/>
      <w:lvlJc w:val="right"/>
      <w:pPr>
        <w:ind w:left="4820" w:hanging="180"/>
      </w:pPr>
    </w:lvl>
    <w:lvl w:ilvl="6" w:tplc="0422000F" w:tentative="1">
      <w:start w:val="1"/>
      <w:numFmt w:val="decimal"/>
      <w:lvlText w:val="%7."/>
      <w:lvlJc w:val="left"/>
      <w:pPr>
        <w:ind w:left="5540" w:hanging="360"/>
      </w:pPr>
    </w:lvl>
    <w:lvl w:ilvl="7" w:tplc="04220019" w:tentative="1">
      <w:start w:val="1"/>
      <w:numFmt w:val="lowerLetter"/>
      <w:lvlText w:val="%8."/>
      <w:lvlJc w:val="left"/>
      <w:pPr>
        <w:ind w:left="6260" w:hanging="360"/>
      </w:pPr>
    </w:lvl>
    <w:lvl w:ilvl="8" w:tplc="0422001B" w:tentative="1">
      <w:start w:val="1"/>
      <w:numFmt w:val="lowerRoman"/>
      <w:lvlText w:val="%9."/>
      <w:lvlJc w:val="right"/>
      <w:pPr>
        <w:ind w:left="6980" w:hanging="180"/>
      </w:pPr>
    </w:lvl>
  </w:abstractNum>
  <w:abstractNum w:abstractNumId="49">
    <w:nsid w:val="1E5317CF"/>
    <w:multiLevelType w:val="multilevel"/>
    <w:tmpl w:val="2018A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F2F7B57"/>
    <w:multiLevelType w:val="hybridMultilevel"/>
    <w:tmpl w:val="11EAB90A"/>
    <w:lvl w:ilvl="0" w:tplc="04190001">
      <w:start w:val="1"/>
      <w:numFmt w:val="bullet"/>
      <w:lvlText w:val=""/>
      <w:lvlJc w:val="left"/>
      <w:pPr>
        <w:ind w:left="1428" w:hanging="360"/>
      </w:pPr>
      <w:rPr>
        <w:rFonts w:ascii="Symbol" w:hAnsi="Symbol"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51">
    <w:nsid w:val="1FE95A5B"/>
    <w:multiLevelType w:val="multilevel"/>
    <w:tmpl w:val="5DDE9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17B2531"/>
    <w:multiLevelType w:val="multilevel"/>
    <w:tmpl w:val="E0803EE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53">
    <w:nsid w:val="22264263"/>
    <w:multiLevelType w:val="multilevel"/>
    <w:tmpl w:val="0E0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2DA3AA5"/>
    <w:multiLevelType w:val="multilevel"/>
    <w:tmpl w:val="133AF6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47E2EB6"/>
    <w:multiLevelType w:val="hybridMultilevel"/>
    <w:tmpl w:val="8FEA7998"/>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nsid w:val="2545726B"/>
    <w:multiLevelType w:val="multilevel"/>
    <w:tmpl w:val="9782E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6B7791F"/>
    <w:multiLevelType w:val="multilevel"/>
    <w:tmpl w:val="DC34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94B4BAE"/>
    <w:multiLevelType w:val="multilevel"/>
    <w:tmpl w:val="2F923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9500F06"/>
    <w:multiLevelType w:val="multilevel"/>
    <w:tmpl w:val="371A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295D180C"/>
    <w:multiLevelType w:val="multilevel"/>
    <w:tmpl w:val="640A56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211"/>
        </w:tabs>
        <w:ind w:left="1211"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96079FB"/>
    <w:multiLevelType w:val="multilevel"/>
    <w:tmpl w:val="C900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A733706"/>
    <w:multiLevelType w:val="multilevel"/>
    <w:tmpl w:val="1AA2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AA06DC4"/>
    <w:multiLevelType w:val="hybridMultilevel"/>
    <w:tmpl w:val="B1F46D80"/>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nsid w:val="2B121AD7"/>
    <w:multiLevelType w:val="multilevel"/>
    <w:tmpl w:val="DC32E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2B853840"/>
    <w:multiLevelType w:val="hybridMultilevel"/>
    <w:tmpl w:val="3DEE4F76"/>
    <w:lvl w:ilvl="0" w:tplc="22962912">
      <w:start w:val="1"/>
      <w:numFmt w:val="decimal"/>
      <w:lvlText w:val="%1."/>
      <w:lvlJc w:val="left"/>
      <w:pPr>
        <w:ind w:left="861"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6">
    <w:nsid w:val="2BAE7B1A"/>
    <w:multiLevelType w:val="multilevel"/>
    <w:tmpl w:val="C594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D0B2EAA"/>
    <w:multiLevelType w:val="multilevel"/>
    <w:tmpl w:val="D466D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2D210792"/>
    <w:multiLevelType w:val="multilevel"/>
    <w:tmpl w:val="2E40A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E505F2B"/>
    <w:multiLevelType w:val="multilevel"/>
    <w:tmpl w:val="8A381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ECE4D95"/>
    <w:multiLevelType w:val="multilevel"/>
    <w:tmpl w:val="44A83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2F226AC3"/>
    <w:multiLevelType w:val="multilevel"/>
    <w:tmpl w:val="0FEE60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F5A3916"/>
    <w:multiLevelType w:val="multilevel"/>
    <w:tmpl w:val="5EDC8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308D5231"/>
    <w:multiLevelType w:val="multilevel"/>
    <w:tmpl w:val="AF42F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30DD4478"/>
    <w:multiLevelType w:val="multilevel"/>
    <w:tmpl w:val="CEC29F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4387520"/>
    <w:multiLevelType w:val="multilevel"/>
    <w:tmpl w:val="3306E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34CA78A2"/>
    <w:multiLevelType w:val="hybridMultilevel"/>
    <w:tmpl w:val="6F8A8BEC"/>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77">
    <w:nsid w:val="361928FE"/>
    <w:multiLevelType w:val="hybridMultilevel"/>
    <w:tmpl w:val="CA0CB15A"/>
    <w:lvl w:ilvl="0" w:tplc="15B2A13C">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8">
    <w:nsid w:val="367277F4"/>
    <w:multiLevelType w:val="hybridMultilevel"/>
    <w:tmpl w:val="3D0A2FA8"/>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79">
    <w:nsid w:val="36A0559C"/>
    <w:multiLevelType w:val="hybridMultilevel"/>
    <w:tmpl w:val="08BA31E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0">
    <w:nsid w:val="36D42249"/>
    <w:multiLevelType w:val="hybridMultilevel"/>
    <w:tmpl w:val="7646D2E6"/>
    <w:lvl w:ilvl="0" w:tplc="1BC4B83C">
      <w:start w:val="2"/>
      <w:numFmt w:val="bullet"/>
      <w:lvlText w:val="—"/>
      <w:lvlJc w:val="left"/>
      <w:pPr>
        <w:tabs>
          <w:tab w:val="num" w:pos="1155"/>
        </w:tabs>
        <w:ind w:left="1155" w:hanging="795"/>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1">
    <w:nsid w:val="37253ACE"/>
    <w:multiLevelType w:val="hybridMultilevel"/>
    <w:tmpl w:val="57F0F5EA"/>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82">
    <w:nsid w:val="382F1DB3"/>
    <w:multiLevelType w:val="multilevel"/>
    <w:tmpl w:val="1AD24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38777963"/>
    <w:multiLevelType w:val="multilevel"/>
    <w:tmpl w:val="4726F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395D624B"/>
    <w:multiLevelType w:val="multilevel"/>
    <w:tmpl w:val="350EA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39757EF1"/>
    <w:multiLevelType w:val="multilevel"/>
    <w:tmpl w:val="81DAF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9901962"/>
    <w:multiLevelType w:val="multilevel"/>
    <w:tmpl w:val="0BF8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B0D271D"/>
    <w:multiLevelType w:val="hybridMultilevel"/>
    <w:tmpl w:val="7654F86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8">
    <w:nsid w:val="3BC658AE"/>
    <w:multiLevelType w:val="hybridMultilevel"/>
    <w:tmpl w:val="C0BA1772"/>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nsid w:val="3BDA6C05"/>
    <w:multiLevelType w:val="multilevel"/>
    <w:tmpl w:val="7C3468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D034991"/>
    <w:multiLevelType w:val="hybridMultilevel"/>
    <w:tmpl w:val="0B5E6122"/>
    <w:lvl w:ilvl="0" w:tplc="04190001">
      <w:start w:val="1"/>
      <w:numFmt w:val="bullet"/>
      <w:lvlText w:val=""/>
      <w:lvlJc w:val="left"/>
      <w:pPr>
        <w:ind w:left="1530" w:hanging="360"/>
      </w:pPr>
      <w:rPr>
        <w:rFonts w:ascii="Symbol" w:hAnsi="Symbol" w:hint="default"/>
      </w:rPr>
    </w:lvl>
    <w:lvl w:ilvl="1" w:tplc="04220003" w:tentative="1">
      <w:start w:val="1"/>
      <w:numFmt w:val="bullet"/>
      <w:lvlText w:val="o"/>
      <w:lvlJc w:val="left"/>
      <w:pPr>
        <w:ind w:left="2250" w:hanging="360"/>
      </w:pPr>
      <w:rPr>
        <w:rFonts w:ascii="Courier New" w:hAnsi="Courier New" w:cs="Courier New" w:hint="default"/>
      </w:rPr>
    </w:lvl>
    <w:lvl w:ilvl="2" w:tplc="04220005" w:tentative="1">
      <w:start w:val="1"/>
      <w:numFmt w:val="bullet"/>
      <w:lvlText w:val=""/>
      <w:lvlJc w:val="left"/>
      <w:pPr>
        <w:ind w:left="2970" w:hanging="360"/>
      </w:pPr>
      <w:rPr>
        <w:rFonts w:ascii="Wingdings" w:hAnsi="Wingdings" w:hint="default"/>
      </w:rPr>
    </w:lvl>
    <w:lvl w:ilvl="3" w:tplc="04220001" w:tentative="1">
      <w:start w:val="1"/>
      <w:numFmt w:val="bullet"/>
      <w:lvlText w:val=""/>
      <w:lvlJc w:val="left"/>
      <w:pPr>
        <w:ind w:left="3690" w:hanging="360"/>
      </w:pPr>
      <w:rPr>
        <w:rFonts w:ascii="Symbol" w:hAnsi="Symbol" w:hint="default"/>
      </w:rPr>
    </w:lvl>
    <w:lvl w:ilvl="4" w:tplc="04220003" w:tentative="1">
      <w:start w:val="1"/>
      <w:numFmt w:val="bullet"/>
      <w:lvlText w:val="o"/>
      <w:lvlJc w:val="left"/>
      <w:pPr>
        <w:ind w:left="4410" w:hanging="360"/>
      </w:pPr>
      <w:rPr>
        <w:rFonts w:ascii="Courier New" w:hAnsi="Courier New" w:cs="Courier New" w:hint="default"/>
      </w:rPr>
    </w:lvl>
    <w:lvl w:ilvl="5" w:tplc="04220005" w:tentative="1">
      <w:start w:val="1"/>
      <w:numFmt w:val="bullet"/>
      <w:lvlText w:val=""/>
      <w:lvlJc w:val="left"/>
      <w:pPr>
        <w:ind w:left="5130" w:hanging="360"/>
      </w:pPr>
      <w:rPr>
        <w:rFonts w:ascii="Wingdings" w:hAnsi="Wingdings" w:hint="default"/>
      </w:rPr>
    </w:lvl>
    <w:lvl w:ilvl="6" w:tplc="04220001" w:tentative="1">
      <w:start w:val="1"/>
      <w:numFmt w:val="bullet"/>
      <w:lvlText w:val=""/>
      <w:lvlJc w:val="left"/>
      <w:pPr>
        <w:ind w:left="5850" w:hanging="360"/>
      </w:pPr>
      <w:rPr>
        <w:rFonts w:ascii="Symbol" w:hAnsi="Symbol" w:hint="default"/>
      </w:rPr>
    </w:lvl>
    <w:lvl w:ilvl="7" w:tplc="04220003" w:tentative="1">
      <w:start w:val="1"/>
      <w:numFmt w:val="bullet"/>
      <w:lvlText w:val="o"/>
      <w:lvlJc w:val="left"/>
      <w:pPr>
        <w:ind w:left="6570" w:hanging="360"/>
      </w:pPr>
      <w:rPr>
        <w:rFonts w:ascii="Courier New" w:hAnsi="Courier New" w:cs="Courier New" w:hint="default"/>
      </w:rPr>
    </w:lvl>
    <w:lvl w:ilvl="8" w:tplc="04220005" w:tentative="1">
      <w:start w:val="1"/>
      <w:numFmt w:val="bullet"/>
      <w:lvlText w:val=""/>
      <w:lvlJc w:val="left"/>
      <w:pPr>
        <w:ind w:left="7290" w:hanging="360"/>
      </w:pPr>
      <w:rPr>
        <w:rFonts w:ascii="Wingdings" w:hAnsi="Wingdings" w:hint="default"/>
      </w:rPr>
    </w:lvl>
  </w:abstractNum>
  <w:abstractNum w:abstractNumId="91">
    <w:nsid w:val="3D342AE0"/>
    <w:multiLevelType w:val="multilevel"/>
    <w:tmpl w:val="0958F9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DA35511"/>
    <w:multiLevelType w:val="multilevel"/>
    <w:tmpl w:val="8D5C9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F7B19AE"/>
    <w:multiLevelType w:val="hybridMultilevel"/>
    <w:tmpl w:val="E068B51A"/>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4">
    <w:nsid w:val="400B255B"/>
    <w:multiLevelType w:val="multilevel"/>
    <w:tmpl w:val="840AED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40832D76"/>
    <w:multiLevelType w:val="multilevel"/>
    <w:tmpl w:val="7722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41E775BB"/>
    <w:multiLevelType w:val="hybridMultilevel"/>
    <w:tmpl w:val="917CE58C"/>
    <w:lvl w:ilvl="0" w:tplc="15B2A13C">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7">
    <w:nsid w:val="4214471D"/>
    <w:multiLevelType w:val="hybridMultilevel"/>
    <w:tmpl w:val="A8F2F7C4"/>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98">
    <w:nsid w:val="42B15152"/>
    <w:multiLevelType w:val="multilevel"/>
    <w:tmpl w:val="D55A6B9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9">
    <w:nsid w:val="42FE4ACA"/>
    <w:multiLevelType w:val="hybridMultilevel"/>
    <w:tmpl w:val="C792C906"/>
    <w:lvl w:ilvl="0" w:tplc="0419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0">
    <w:nsid w:val="435C6983"/>
    <w:multiLevelType w:val="multilevel"/>
    <w:tmpl w:val="0E669C3A"/>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Times New Roman" w:eastAsia="Times New Roman" w:hAnsi="Times New Roman" w:cs="Times New Roman" w:hint="default"/>
        <w:b w:val="0"/>
        <w:bCs w:val="0"/>
        <w:i w:val="0"/>
        <w:iCs w:val="0"/>
        <w:spacing w:val="0"/>
        <w:w w:val="102"/>
        <w:sz w:val="23"/>
        <w:szCs w:val="23"/>
        <w:lang w:val="uk-UA" w:eastAsia="en-US" w:bidi="ar-S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451A388E"/>
    <w:multiLevelType w:val="multilevel"/>
    <w:tmpl w:val="36E2D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45A80B97"/>
    <w:multiLevelType w:val="hybridMultilevel"/>
    <w:tmpl w:val="C23ACC86"/>
    <w:lvl w:ilvl="0" w:tplc="0419000F">
      <w:start w:val="1"/>
      <w:numFmt w:val="decimal"/>
      <w:lvlText w:val="%1."/>
      <w:lvlJc w:val="left"/>
      <w:pPr>
        <w:ind w:left="3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103">
    <w:nsid w:val="46027E7D"/>
    <w:multiLevelType w:val="multilevel"/>
    <w:tmpl w:val="C2A85E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48105945"/>
    <w:multiLevelType w:val="hybridMultilevel"/>
    <w:tmpl w:val="0A9A0B34"/>
    <w:lvl w:ilvl="0" w:tplc="0419000B">
      <w:start w:val="1"/>
      <w:numFmt w:val="bullet"/>
      <w:lvlText w:val=""/>
      <w:lvlJc w:val="left"/>
      <w:pPr>
        <w:ind w:left="1170" w:hanging="360"/>
      </w:pPr>
      <w:rPr>
        <w:rFonts w:ascii="Wingdings" w:hAnsi="Wingdings"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105">
    <w:nsid w:val="48540DA6"/>
    <w:multiLevelType w:val="multilevel"/>
    <w:tmpl w:val="B0C61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48EC48A1"/>
    <w:multiLevelType w:val="multilevel"/>
    <w:tmpl w:val="349E1D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4A4458FB"/>
    <w:multiLevelType w:val="multilevel"/>
    <w:tmpl w:val="9ABEE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4A4F6D43"/>
    <w:multiLevelType w:val="multilevel"/>
    <w:tmpl w:val="F8800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4AAA11F5"/>
    <w:multiLevelType w:val="multilevel"/>
    <w:tmpl w:val="3116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4B250CDA"/>
    <w:multiLevelType w:val="multilevel"/>
    <w:tmpl w:val="6FE89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4B6525BA"/>
    <w:multiLevelType w:val="multilevel"/>
    <w:tmpl w:val="FF504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BCC17B0"/>
    <w:multiLevelType w:val="multilevel"/>
    <w:tmpl w:val="D1508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4D087AC1"/>
    <w:multiLevelType w:val="multilevel"/>
    <w:tmpl w:val="01D82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4D561CBC"/>
    <w:multiLevelType w:val="multilevel"/>
    <w:tmpl w:val="010A4A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211"/>
        </w:tabs>
        <w:ind w:left="1211"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E497A77"/>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4E6C5242"/>
    <w:multiLevelType w:val="multilevel"/>
    <w:tmpl w:val="0CD0CC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4F930544"/>
    <w:multiLevelType w:val="multilevel"/>
    <w:tmpl w:val="612C3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4F9843DC"/>
    <w:multiLevelType w:val="hybridMultilevel"/>
    <w:tmpl w:val="9556AA92"/>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9">
    <w:nsid w:val="4FE96FAE"/>
    <w:multiLevelType w:val="multilevel"/>
    <w:tmpl w:val="618A4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500D42AB"/>
    <w:multiLevelType w:val="multilevel"/>
    <w:tmpl w:val="CE6A2EB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505F044E"/>
    <w:multiLevelType w:val="multilevel"/>
    <w:tmpl w:val="CDB0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5071585B"/>
    <w:multiLevelType w:val="hybridMultilevel"/>
    <w:tmpl w:val="D606473E"/>
    <w:lvl w:ilvl="0" w:tplc="728620B2">
      <w:start w:val="1"/>
      <w:numFmt w:val="decimal"/>
      <w:lvlText w:val="%1."/>
      <w:lvlJc w:val="left"/>
      <w:pPr>
        <w:ind w:left="861"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123">
    <w:nsid w:val="50F1736B"/>
    <w:multiLevelType w:val="multilevel"/>
    <w:tmpl w:val="3104F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513F2D7F"/>
    <w:multiLevelType w:val="multilevel"/>
    <w:tmpl w:val="594A0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5301089C"/>
    <w:multiLevelType w:val="hybridMultilevel"/>
    <w:tmpl w:val="D49CF402"/>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26">
    <w:nsid w:val="5319318B"/>
    <w:multiLevelType w:val="multilevel"/>
    <w:tmpl w:val="CAC6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5490599F"/>
    <w:multiLevelType w:val="multilevel"/>
    <w:tmpl w:val="CA9A08B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nsid w:val="56513A7D"/>
    <w:multiLevelType w:val="multilevel"/>
    <w:tmpl w:val="1616C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56F5429F"/>
    <w:multiLevelType w:val="multilevel"/>
    <w:tmpl w:val="3156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577E375A"/>
    <w:multiLevelType w:val="hybridMultilevel"/>
    <w:tmpl w:val="5B924D80"/>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1">
    <w:nsid w:val="597401DD"/>
    <w:multiLevelType w:val="multilevel"/>
    <w:tmpl w:val="627833B4"/>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Times New Roman" w:eastAsia="Times New Roman" w:hAnsi="Times New Roman" w:cs="Times New Roman" w:hint="default"/>
        <w:b w:val="0"/>
        <w:bCs w:val="0"/>
        <w:i w:val="0"/>
        <w:iCs w:val="0"/>
        <w:spacing w:val="0"/>
        <w:w w:val="102"/>
        <w:sz w:val="23"/>
        <w:szCs w:val="23"/>
        <w:lang w:val="uk-UA" w:eastAsia="en-US" w:bidi="ar-S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5A414090"/>
    <w:multiLevelType w:val="hybridMultilevel"/>
    <w:tmpl w:val="0A84C410"/>
    <w:lvl w:ilvl="0" w:tplc="0419000B">
      <w:start w:val="1"/>
      <w:numFmt w:val="bullet"/>
      <w:lvlText w:val=""/>
      <w:lvlJc w:val="left"/>
      <w:pPr>
        <w:ind w:left="1170" w:hanging="360"/>
      </w:pPr>
      <w:rPr>
        <w:rFonts w:ascii="Wingdings" w:hAnsi="Wingdings"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133">
    <w:nsid w:val="5AEF4834"/>
    <w:multiLevelType w:val="multilevel"/>
    <w:tmpl w:val="B39E5D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5B6922B9"/>
    <w:multiLevelType w:val="hybridMultilevel"/>
    <w:tmpl w:val="ACCC9B3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5">
    <w:nsid w:val="5B99520C"/>
    <w:multiLevelType w:val="multilevel"/>
    <w:tmpl w:val="985A3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5BF16A8D"/>
    <w:multiLevelType w:val="multilevel"/>
    <w:tmpl w:val="08922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5D431938"/>
    <w:multiLevelType w:val="hybridMultilevel"/>
    <w:tmpl w:val="57527B0C"/>
    <w:lvl w:ilvl="0" w:tplc="14289A36">
      <w:numFmt w:val="bullet"/>
      <w:lvlText w:val="•"/>
      <w:lvlJc w:val="left"/>
      <w:pPr>
        <w:ind w:left="36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8">
    <w:nsid w:val="5D6F2344"/>
    <w:multiLevelType w:val="hybridMultilevel"/>
    <w:tmpl w:val="319EF63E"/>
    <w:lvl w:ilvl="0" w:tplc="0419000F">
      <w:start w:val="1"/>
      <w:numFmt w:val="decimal"/>
      <w:lvlText w:val="%1."/>
      <w:lvlJc w:val="left"/>
      <w:pPr>
        <w:ind w:left="361" w:hanging="361"/>
      </w:pPr>
      <w:rPr>
        <w:rFonts w:hint="default"/>
        <w:b w:val="0"/>
        <w:bCs w:val="0"/>
        <w:i w:val="0"/>
        <w:iCs w:val="0"/>
        <w:spacing w:val="0"/>
        <w:w w:val="100"/>
        <w:sz w:val="24"/>
        <w:szCs w:val="24"/>
        <w:lang w:val="uk-UA" w:eastAsia="en-US" w:bidi="ar-SA"/>
      </w:rPr>
    </w:lvl>
    <w:lvl w:ilvl="1" w:tplc="A5A2D028">
      <w:start w:val="1"/>
      <w:numFmt w:val="decimal"/>
      <w:lvlText w:val="%2."/>
      <w:lvlJc w:val="left"/>
      <w:pPr>
        <w:ind w:left="1077" w:hanging="347"/>
      </w:pPr>
      <w:rPr>
        <w:rFonts w:ascii="Times New Roman" w:eastAsia="Times New Roman" w:hAnsi="Times New Roman" w:cs="Times New Roman" w:hint="default"/>
        <w:b w:val="0"/>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139">
    <w:nsid w:val="5D746CB4"/>
    <w:multiLevelType w:val="hybridMultilevel"/>
    <w:tmpl w:val="24A67BCA"/>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0">
    <w:nsid w:val="5F230A4C"/>
    <w:multiLevelType w:val="hybridMultilevel"/>
    <w:tmpl w:val="7F7AD260"/>
    <w:lvl w:ilvl="0" w:tplc="15B2A13C">
      <w:numFmt w:val="bullet"/>
      <w:lvlText w:val="•"/>
      <w:lvlJc w:val="left"/>
      <w:pPr>
        <w:ind w:left="1854" w:hanging="360"/>
      </w:pPr>
      <w:rPr>
        <w:rFonts w:hint="default"/>
        <w:lang w:val="uk-UA" w:eastAsia="en-US" w:bidi="ar-SA"/>
      </w:rPr>
    </w:lvl>
    <w:lvl w:ilvl="1" w:tplc="04220003" w:tentative="1">
      <w:start w:val="1"/>
      <w:numFmt w:val="bullet"/>
      <w:lvlText w:val="o"/>
      <w:lvlJc w:val="left"/>
      <w:pPr>
        <w:ind w:left="2574" w:hanging="360"/>
      </w:pPr>
      <w:rPr>
        <w:rFonts w:ascii="Courier New" w:hAnsi="Courier New" w:cs="Courier New" w:hint="default"/>
      </w:rPr>
    </w:lvl>
    <w:lvl w:ilvl="2" w:tplc="04220005" w:tentative="1">
      <w:start w:val="1"/>
      <w:numFmt w:val="bullet"/>
      <w:lvlText w:val=""/>
      <w:lvlJc w:val="left"/>
      <w:pPr>
        <w:ind w:left="3294" w:hanging="360"/>
      </w:pPr>
      <w:rPr>
        <w:rFonts w:ascii="Wingdings" w:hAnsi="Wingdings" w:hint="default"/>
      </w:rPr>
    </w:lvl>
    <w:lvl w:ilvl="3" w:tplc="04220001" w:tentative="1">
      <w:start w:val="1"/>
      <w:numFmt w:val="bullet"/>
      <w:lvlText w:val=""/>
      <w:lvlJc w:val="left"/>
      <w:pPr>
        <w:ind w:left="4014" w:hanging="360"/>
      </w:pPr>
      <w:rPr>
        <w:rFonts w:ascii="Symbol" w:hAnsi="Symbol" w:hint="default"/>
      </w:rPr>
    </w:lvl>
    <w:lvl w:ilvl="4" w:tplc="04220003" w:tentative="1">
      <w:start w:val="1"/>
      <w:numFmt w:val="bullet"/>
      <w:lvlText w:val="o"/>
      <w:lvlJc w:val="left"/>
      <w:pPr>
        <w:ind w:left="4734" w:hanging="360"/>
      </w:pPr>
      <w:rPr>
        <w:rFonts w:ascii="Courier New" w:hAnsi="Courier New" w:cs="Courier New" w:hint="default"/>
      </w:rPr>
    </w:lvl>
    <w:lvl w:ilvl="5" w:tplc="04220005" w:tentative="1">
      <w:start w:val="1"/>
      <w:numFmt w:val="bullet"/>
      <w:lvlText w:val=""/>
      <w:lvlJc w:val="left"/>
      <w:pPr>
        <w:ind w:left="5454" w:hanging="360"/>
      </w:pPr>
      <w:rPr>
        <w:rFonts w:ascii="Wingdings" w:hAnsi="Wingdings" w:hint="default"/>
      </w:rPr>
    </w:lvl>
    <w:lvl w:ilvl="6" w:tplc="04220001" w:tentative="1">
      <w:start w:val="1"/>
      <w:numFmt w:val="bullet"/>
      <w:lvlText w:val=""/>
      <w:lvlJc w:val="left"/>
      <w:pPr>
        <w:ind w:left="6174" w:hanging="360"/>
      </w:pPr>
      <w:rPr>
        <w:rFonts w:ascii="Symbol" w:hAnsi="Symbol" w:hint="default"/>
      </w:rPr>
    </w:lvl>
    <w:lvl w:ilvl="7" w:tplc="04220003" w:tentative="1">
      <w:start w:val="1"/>
      <w:numFmt w:val="bullet"/>
      <w:lvlText w:val="o"/>
      <w:lvlJc w:val="left"/>
      <w:pPr>
        <w:ind w:left="6894" w:hanging="360"/>
      </w:pPr>
      <w:rPr>
        <w:rFonts w:ascii="Courier New" w:hAnsi="Courier New" w:cs="Courier New" w:hint="default"/>
      </w:rPr>
    </w:lvl>
    <w:lvl w:ilvl="8" w:tplc="04220005" w:tentative="1">
      <w:start w:val="1"/>
      <w:numFmt w:val="bullet"/>
      <w:lvlText w:val=""/>
      <w:lvlJc w:val="left"/>
      <w:pPr>
        <w:ind w:left="7614" w:hanging="360"/>
      </w:pPr>
      <w:rPr>
        <w:rFonts w:ascii="Wingdings" w:hAnsi="Wingdings" w:hint="default"/>
      </w:rPr>
    </w:lvl>
  </w:abstractNum>
  <w:abstractNum w:abstractNumId="141">
    <w:nsid w:val="61524A42"/>
    <w:multiLevelType w:val="hybridMultilevel"/>
    <w:tmpl w:val="F5B60966"/>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2">
    <w:nsid w:val="61B10D4F"/>
    <w:multiLevelType w:val="multilevel"/>
    <w:tmpl w:val="9EE6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62161EDD"/>
    <w:multiLevelType w:val="hybridMultilevel"/>
    <w:tmpl w:val="9C642BA2"/>
    <w:lvl w:ilvl="0" w:tplc="ACF4B0CE">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4">
    <w:nsid w:val="62D840F7"/>
    <w:multiLevelType w:val="multilevel"/>
    <w:tmpl w:val="FB90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630920D0"/>
    <w:multiLevelType w:val="multilevel"/>
    <w:tmpl w:val="FE96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63A73E8B"/>
    <w:multiLevelType w:val="hybridMultilevel"/>
    <w:tmpl w:val="A7E2118C"/>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7">
    <w:nsid w:val="650A7679"/>
    <w:multiLevelType w:val="hybridMultilevel"/>
    <w:tmpl w:val="2EEEEB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8">
    <w:nsid w:val="6563652D"/>
    <w:multiLevelType w:val="multilevel"/>
    <w:tmpl w:val="7E561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65971116"/>
    <w:multiLevelType w:val="multilevel"/>
    <w:tmpl w:val="32FA1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65B52CB1"/>
    <w:multiLevelType w:val="hybridMultilevel"/>
    <w:tmpl w:val="6868B684"/>
    <w:lvl w:ilvl="0" w:tplc="15B2A13C">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1">
    <w:nsid w:val="65E01E99"/>
    <w:multiLevelType w:val="hybridMultilevel"/>
    <w:tmpl w:val="20885B7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2">
    <w:nsid w:val="65F946B9"/>
    <w:multiLevelType w:val="hybridMultilevel"/>
    <w:tmpl w:val="CC684AC8"/>
    <w:lvl w:ilvl="0" w:tplc="0419000F">
      <w:start w:val="1"/>
      <w:numFmt w:val="decimal"/>
      <w:lvlText w:val="%1."/>
      <w:lvlJc w:val="left"/>
      <w:pPr>
        <w:ind w:left="1220" w:hanging="360"/>
      </w:pPr>
    </w:lvl>
    <w:lvl w:ilvl="1" w:tplc="04220019" w:tentative="1">
      <w:start w:val="1"/>
      <w:numFmt w:val="lowerLetter"/>
      <w:lvlText w:val="%2."/>
      <w:lvlJc w:val="left"/>
      <w:pPr>
        <w:ind w:left="1940" w:hanging="360"/>
      </w:pPr>
    </w:lvl>
    <w:lvl w:ilvl="2" w:tplc="0422001B" w:tentative="1">
      <w:start w:val="1"/>
      <w:numFmt w:val="lowerRoman"/>
      <w:lvlText w:val="%3."/>
      <w:lvlJc w:val="right"/>
      <w:pPr>
        <w:ind w:left="2660" w:hanging="180"/>
      </w:pPr>
    </w:lvl>
    <w:lvl w:ilvl="3" w:tplc="0422000F" w:tentative="1">
      <w:start w:val="1"/>
      <w:numFmt w:val="decimal"/>
      <w:lvlText w:val="%4."/>
      <w:lvlJc w:val="left"/>
      <w:pPr>
        <w:ind w:left="3380" w:hanging="360"/>
      </w:pPr>
    </w:lvl>
    <w:lvl w:ilvl="4" w:tplc="04220019" w:tentative="1">
      <w:start w:val="1"/>
      <w:numFmt w:val="lowerLetter"/>
      <w:lvlText w:val="%5."/>
      <w:lvlJc w:val="left"/>
      <w:pPr>
        <w:ind w:left="4100" w:hanging="360"/>
      </w:pPr>
    </w:lvl>
    <w:lvl w:ilvl="5" w:tplc="0422001B" w:tentative="1">
      <w:start w:val="1"/>
      <w:numFmt w:val="lowerRoman"/>
      <w:lvlText w:val="%6."/>
      <w:lvlJc w:val="right"/>
      <w:pPr>
        <w:ind w:left="4820" w:hanging="180"/>
      </w:pPr>
    </w:lvl>
    <w:lvl w:ilvl="6" w:tplc="0422000F" w:tentative="1">
      <w:start w:val="1"/>
      <w:numFmt w:val="decimal"/>
      <w:lvlText w:val="%7."/>
      <w:lvlJc w:val="left"/>
      <w:pPr>
        <w:ind w:left="5540" w:hanging="360"/>
      </w:pPr>
    </w:lvl>
    <w:lvl w:ilvl="7" w:tplc="04220019" w:tentative="1">
      <w:start w:val="1"/>
      <w:numFmt w:val="lowerLetter"/>
      <w:lvlText w:val="%8."/>
      <w:lvlJc w:val="left"/>
      <w:pPr>
        <w:ind w:left="6260" w:hanging="360"/>
      </w:pPr>
    </w:lvl>
    <w:lvl w:ilvl="8" w:tplc="0422001B" w:tentative="1">
      <w:start w:val="1"/>
      <w:numFmt w:val="lowerRoman"/>
      <w:lvlText w:val="%9."/>
      <w:lvlJc w:val="right"/>
      <w:pPr>
        <w:ind w:left="6980" w:hanging="180"/>
      </w:pPr>
    </w:lvl>
  </w:abstractNum>
  <w:abstractNum w:abstractNumId="153">
    <w:nsid w:val="661C1F21"/>
    <w:multiLevelType w:val="multilevel"/>
    <w:tmpl w:val="C45EC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662E3AB9"/>
    <w:multiLevelType w:val="hybridMultilevel"/>
    <w:tmpl w:val="3ADC5700"/>
    <w:lvl w:ilvl="0" w:tplc="15B2A13C">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5">
    <w:nsid w:val="666629E9"/>
    <w:multiLevelType w:val="hybridMultilevel"/>
    <w:tmpl w:val="05168A6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6">
    <w:nsid w:val="67114827"/>
    <w:multiLevelType w:val="hybridMultilevel"/>
    <w:tmpl w:val="9104E2F4"/>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7">
    <w:nsid w:val="6858380F"/>
    <w:multiLevelType w:val="multilevel"/>
    <w:tmpl w:val="B548F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nsid w:val="68985C4A"/>
    <w:multiLevelType w:val="multilevel"/>
    <w:tmpl w:val="8FA09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69081ABA"/>
    <w:multiLevelType w:val="multilevel"/>
    <w:tmpl w:val="F76C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6A0C1F5C"/>
    <w:multiLevelType w:val="multilevel"/>
    <w:tmpl w:val="66703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6A79703D"/>
    <w:multiLevelType w:val="multilevel"/>
    <w:tmpl w:val="22962F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nsid w:val="6B2114B3"/>
    <w:multiLevelType w:val="hybridMultilevel"/>
    <w:tmpl w:val="77686A3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3">
    <w:nsid w:val="6C7B0827"/>
    <w:multiLevelType w:val="multilevel"/>
    <w:tmpl w:val="F2AE8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nsid w:val="6C972C22"/>
    <w:multiLevelType w:val="multilevel"/>
    <w:tmpl w:val="AEA8D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nsid w:val="6ECA78EB"/>
    <w:multiLevelType w:val="hybridMultilevel"/>
    <w:tmpl w:val="44EA483C"/>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6">
    <w:nsid w:val="6FDC0A6B"/>
    <w:multiLevelType w:val="multilevel"/>
    <w:tmpl w:val="D9624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nsid w:val="70263129"/>
    <w:multiLevelType w:val="multilevel"/>
    <w:tmpl w:val="42C271DE"/>
    <w:lvl w:ilvl="0">
      <w:start w:val="1"/>
      <w:numFmt w:val="decimal"/>
      <w:lvlText w:val="%1."/>
      <w:lvlJc w:val="left"/>
      <w:pPr>
        <w:tabs>
          <w:tab w:val="num" w:pos="720"/>
        </w:tabs>
        <w:ind w:left="720" w:hanging="360"/>
      </w:pPr>
    </w:lvl>
    <w:lvl w:ilvl="1">
      <w:numFmt w:val="bullet"/>
      <w:lvlText w:val="-"/>
      <w:lvlJc w:val="left"/>
      <w:pPr>
        <w:tabs>
          <w:tab w:val="num" w:pos="1440"/>
        </w:tabs>
        <w:ind w:left="1440" w:hanging="360"/>
      </w:pPr>
      <w:rPr>
        <w:rFonts w:ascii="Times New Roman" w:eastAsia="Times New Roman" w:hAnsi="Times New Roman" w:cs="Times New Roman" w:hint="default"/>
        <w:b w:val="0"/>
        <w:bCs w:val="0"/>
        <w:i w:val="0"/>
        <w:iCs w:val="0"/>
        <w:spacing w:val="0"/>
        <w:w w:val="102"/>
        <w:sz w:val="23"/>
        <w:szCs w:val="23"/>
        <w:lang w:val="uk-UA" w:eastAsia="en-US" w:bidi="ar-S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nsid w:val="712C7B5E"/>
    <w:multiLevelType w:val="hybridMultilevel"/>
    <w:tmpl w:val="2578F4E0"/>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69">
    <w:nsid w:val="71644FDF"/>
    <w:multiLevelType w:val="multilevel"/>
    <w:tmpl w:val="C46E3E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nsid w:val="718A7AA1"/>
    <w:multiLevelType w:val="hybridMultilevel"/>
    <w:tmpl w:val="95F0C630"/>
    <w:lvl w:ilvl="0" w:tplc="0419000F">
      <w:start w:val="1"/>
      <w:numFmt w:val="decimal"/>
      <w:lvlText w:val="%1."/>
      <w:lvlJc w:val="left"/>
      <w:pPr>
        <w:ind w:left="861" w:hanging="361"/>
      </w:pPr>
      <w:rPr>
        <w:rFonts w:hint="default"/>
        <w:b w:val="0"/>
        <w:bCs w:val="0"/>
        <w:i w:val="0"/>
        <w:iCs w:val="0"/>
        <w:spacing w:val="0"/>
        <w:w w:val="100"/>
        <w:sz w:val="24"/>
        <w:szCs w:val="24"/>
        <w:lang w:val="uk-UA" w:eastAsia="en-US" w:bidi="ar-SA"/>
      </w:rPr>
    </w:lvl>
    <w:lvl w:ilvl="1" w:tplc="15B2A13C">
      <w:numFmt w:val="bullet"/>
      <w:lvlText w:val="•"/>
      <w:lvlJc w:val="left"/>
      <w:pPr>
        <w:ind w:left="1823" w:hanging="361"/>
      </w:pPr>
      <w:rPr>
        <w:rFonts w:hint="default"/>
        <w:lang w:val="uk-UA" w:eastAsia="en-US" w:bidi="ar-SA"/>
      </w:rPr>
    </w:lvl>
    <w:lvl w:ilvl="2" w:tplc="0E8091D6">
      <w:numFmt w:val="bullet"/>
      <w:lvlText w:val="•"/>
      <w:lvlJc w:val="left"/>
      <w:pPr>
        <w:ind w:left="2786" w:hanging="361"/>
      </w:pPr>
      <w:rPr>
        <w:rFonts w:hint="default"/>
        <w:lang w:val="uk-UA" w:eastAsia="en-US" w:bidi="ar-SA"/>
      </w:rPr>
    </w:lvl>
    <w:lvl w:ilvl="3" w:tplc="3362C0C6">
      <w:numFmt w:val="bullet"/>
      <w:lvlText w:val="•"/>
      <w:lvlJc w:val="left"/>
      <w:pPr>
        <w:ind w:left="3749" w:hanging="361"/>
      </w:pPr>
      <w:rPr>
        <w:rFonts w:hint="default"/>
        <w:lang w:val="uk-UA" w:eastAsia="en-US" w:bidi="ar-SA"/>
      </w:rPr>
    </w:lvl>
    <w:lvl w:ilvl="4" w:tplc="DBE0D336">
      <w:numFmt w:val="bullet"/>
      <w:lvlText w:val="•"/>
      <w:lvlJc w:val="left"/>
      <w:pPr>
        <w:ind w:left="4712" w:hanging="361"/>
      </w:pPr>
      <w:rPr>
        <w:rFonts w:hint="default"/>
        <w:lang w:val="uk-UA" w:eastAsia="en-US" w:bidi="ar-SA"/>
      </w:rPr>
    </w:lvl>
    <w:lvl w:ilvl="5" w:tplc="3ABA3E76">
      <w:numFmt w:val="bullet"/>
      <w:lvlText w:val="•"/>
      <w:lvlJc w:val="left"/>
      <w:pPr>
        <w:ind w:left="5675" w:hanging="361"/>
      </w:pPr>
      <w:rPr>
        <w:rFonts w:hint="default"/>
        <w:lang w:val="uk-UA" w:eastAsia="en-US" w:bidi="ar-SA"/>
      </w:rPr>
    </w:lvl>
    <w:lvl w:ilvl="6" w:tplc="8DF683E0">
      <w:numFmt w:val="bullet"/>
      <w:lvlText w:val="•"/>
      <w:lvlJc w:val="left"/>
      <w:pPr>
        <w:ind w:left="6639" w:hanging="361"/>
      </w:pPr>
      <w:rPr>
        <w:rFonts w:hint="default"/>
        <w:lang w:val="uk-UA" w:eastAsia="en-US" w:bidi="ar-SA"/>
      </w:rPr>
    </w:lvl>
    <w:lvl w:ilvl="7" w:tplc="C89A329E">
      <w:numFmt w:val="bullet"/>
      <w:lvlText w:val="•"/>
      <w:lvlJc w:val="left"/>
      <w:pPr>
        <w:ind w:left="7602" w:hanging="361"/>
      </w:pPr>
      <w:rPr>
        <w:rFonts w:hint="default"/>
        <w:lang w:val="uk-UA" w:eastAsia="en-US" w:bidi="ar-SA"/>
      </w:rPr>
    </w:lvl>
    <w:lvl w:ilvl="8" w:tplc="4642DD34">
      <w:numFmt w:val="bullet"/>
      <w:lvlText w:val="•"/>
      <w:lvlJc w:val="left"/>
      <w:pPr>
        <w:ind w:left="8565" w:hanging="361"/>
      </w:pPr>
      <w:rPr>
        <w:rFonts w:hint="default"/>
        <w:lang w:val="uk-UA" w:eastAsia="en-US" w:bidi="ar-SA"/>
      </w:rPr>
    </w:lvl>
  </w:abstractNum>
  <w:abstractNum w:abstractNumId="171">
    <w:nsid w:val="71B20D3D"/>
    <w:multiLevelType w:val="hybridMultilevel"/>
    <w:tmpl w:val="2F6CB538"/>
    <w:lvl w:ilvl="0" w:tplc="0419000F">
      <w:start w:val="1"/>
      <w:numFmt w:val="decimal"/>
      <w:lvlText w:val="%1."/>
      <w:lvlJc w:val="left"/>
      <w:pPr>
        <w:ind w:left="1220" w:hanging="360"/>
      </w:pPr>
    </w:lvl>
    <w:lvl w:ilvl="1" w:tplc="04220019" w:tentative="1">
      <w:start w:val="1"/>
      <w:numFmt w:val="lowerLetter"/>
      <w:lvlText w:val="%2."/>
      <w:lvlJc w:val="left"/>
      <w:pPr>
        <w:ind w:left="1940" w:hanging="360"/>
      </w:pPr>
    </w:lvl>
    <w:lvl w:ilvl="2" w:tplc="0422001B" w:tentative="1">
      <w:start w:val="1"/>
      <w:numFmt w:val="lowerRoman"/>
      <w:lvlText w:val="%3."/>
      <w:lvlJc w:val="right"/>
      <w:pPr>
        <w:ind w:left="2660" w:hanging="180"/>
      </w:pPr>
    </w:lvl>
    <w:lvl w:ilvl="3" w:tplc="0422000F" w:tentative="1">
      <w:start w:val="1"/>
      <w:numFmt w:val="decimal"/>
      <w:lvlText w:val="%4."/>
      <w:lvlJc w:val="left"/>
      <w:pPr>
        <w:ind w:left="3380" w:hanging="360"/>
      </w:pPr>
    </w:lvl>
    <w:lvl w:ilvl="4" w:tplc="04220019" w:tentative="1">
      <w:start w:val="1"/>
      <w:numFmt w:val="lowerLetter"/>
      <w:lvlText w:val="%5."/>
      <w:lvlJc w:val="left"/>
      <w:pPr>
        <w:ind w:left="4100" w:hanging="360"/>
      </w:pPr>
    </w:lvl>
    <w:lvl w:ilvl="5" w:tplc="0422001B" w:tentative="1">
      <w:start w:val="1"/>
      <w:numFmt w:val="lowerRoman"/>
      <w:lvlText w:val="%6."/>
      <w:lvlJc w:val="right"/>
      <w:pPr>
        <w:ind w:left="4820" w:hanging="180"/>
      </w:pPr>
    </w:lvl>
    <w:lvl w:ilvl="6" w:tplc="0422000F" w:tentative="1">
      <w:start w:val="1"/>
      <w:numFmt w:val="decimal"/>
      <w:lvlText w:val="%7."/>
      <w:lvlJc w:val="left"/>
      <w:pPr>
        <w:ind w:left="5540" w:hanging="360"/>
      </w:pPr>
    </w:lvl>
    <w:lvl w:ilvl="7" w:tplc="04220019" w:tentative="1">
      <w:start w:val="1"/>
      <w:numFmt w:val="lowerLetter"/>
      <w:lvlText w:val="%8."/>
      <w:lvlJc w:val="left"/>
      <w:pPr>
        <w:ind w:left="6260" w:hanging="360"/>
      </w:pPr>
    </w:lvl>
    <w:lvl w:ilvl="8" w:tplc="0422001B" w:tentative="1">
      <w:start w:val="1"/>
      <w:numFmt w:val="lowerRoman"/>
      <w:lvlText w:val="%9."/>
      <w:lvlJc w:val="right"/>
      <w:pPr>
        <w:ind w:left="6980" w:hanging="180"/>
      </w:pPr>
    </w:lvl>
  </w:abstractNum>
  <w:abstractNum w:abstractNumId="172">
    <w:nsid w:val="71EF3DB1"/>
    <w:multiLevelType w:val="multilevel"/>
    <w:tmpl w:val="EC8E8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71F5261D"/>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nsid w:val="72C13377"/>
    <w:multiLevelType w:val="multilevel"/>
    <w:tmpl w:val="421E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nsid w:val="73ED1C24"/>
    <w:multiLevelType w:val="multilevel"/>
    <w:tmpl w:val="AA52A6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757A1453"/>
    <w:multiLevelType w:val="multilevel"/>
    <w:tmpl w:val="EE1C6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75981C37"/>
    <w:multiLevelType w:val="multilevel"/>
    <w:tmpl w:val="64A47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75B86DF8"/>
    <w:multiLevelType w:val="hybridMultilevel"/>
    <w:tmpl w:val="2FF052B0"/>
    <w:lvl w:ilvl="0" w:tplc="15B2A13C">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9">
    <w:nsid w:val="77D756DC"/>
    <w:multiLevelType w:val="hybridMultilevel"/>
    <w:tmpl w:val="FE524726"/>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0">
    <w:nsid w:val="78C875F1"/>
    <w:multiLevelType w:val="multilevel"/>
    <w:tmpl w:val="D5C6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797D7B65"/>
    <w:multiLevelType w:val="hybridMultilevel"/>
    <w:tmpl w:val="3B187F5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2">
    <w:nsid w:val="79D66008"/>
    <w:multiLevelType w:val="multilevel"/>
    <w:tmpl w:val="BFDE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nsid w:val="7AC51AF5"/>
    <w:multiLevelType w:val="multilevel"/>
    <w:tmpl w:val="CDF00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7B1E7AE8"/>
    <w:multiLevelType w:val="multilevel"/>
    <w:tmpl w:val="F556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nsid w:val="7B2A4CA8"/>
    <w:multiLevelType w:val="hybridMultilevel"/>
    <w:tmpl w:val="1412685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6">
    <w:nsid w:val="7B860A5C"/>
    <w:multiLevelType w:val="hybridMultilevel"/>
    <w:tmpl w:val="452E6B9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7">
    <w:nsid w:val="7B997FD6"/>
    <w:multiLevelType w:val="hybridMultilevel"/>
    <w:tmpl w:val="307202FE"/>
    <w:lvl w:ilvl="0" w:tplc="15B2A13C">
      <w:numFmt w:val="bullet"/>
      <w:lvlText w:val="•"/>
      <w:lvlJc w:val="left"/>
      <w:pPr>
        <w:ind w:left="426" w:hanging="284"/>
      </w:pPr>
      <w:rPr>
        <w:rFonts w:hint="default"/>
        <w:b w:val="0"/>
        <w:bCs w:val="0"/>
        <w:i w:val="0"/>
        <w:iCs w:val="0"/>
        <w:spacing w:val="0"/>
        <w:w w:val="100"/>
        <w:sz w:val="28"/>
        <w:szCs w:val="28"/>
        <w:lang w:val="uk-UA" w:eastAsia="en-US" w:bidi="ar-SA"/>
      </w:rPr>
    </w:lvl>
    <w:lvl w:ilvl="1" w:tplc="D58AA340">
      <w:numFmt w:val="bullet"/>
      <w:lvlText w:val="•"/>
      <w:lvlJc w:val="left"/>
      <w:pPr>
        <w:ind w:left="1369" w:hanging="284"/>
      </w:pPr>
      <w:rPr>
        <w:rFonts w:hint="default"/>
        <w:lang w:val="uk-UA" w:eastAsia="en-US" w:bidi="ar-SA"/>
      </w:rPr>
    </w:lvl>
    <w:lvl w:ilvl="2" w:tplc="732CD79C">
      <w:numFmt w:val="bullet"/>
      <w:lvlText w:val="•"/>
      <w:lvlJc w:val="left"/>
      <w:pPr>
        <w:ind w:left="2319" w:hanging="284"/>
      </w:pPr>
      <w:rPr>
        <w:rFonts w:hint="default"/>
        <w:lang w:val="uk-UA" w:eastAsia="en-US" w:bidi="ar-SA"/>
      </w:rPr>
    </w:lvl>
    <w:lvl w:ilvl="3" w:tplc="1B1678E2">
      <w:numFmt w:val="bullet"/>
      <w:lvlText w:val="•"/>
      <w:lvlJc w:val="left"/>
      <w:pPr>
        <w:ind w:left="3269" w:hanging="284"/>
      </w:pPr>
      <w:rPr>
        <w:rFonts w:hint="default"/>
        <w:lang w:val="uk-UA" w:eastAsia="en-US" w:bidi="ar-SA"/>
      </w:rPr>
    </w:lvl>
    <w:lvl w:ilvl="4" w:tplc="D67CCF88">
      <w:numFmt w:val="bullet"/>
      <w:lvlText w:val="•"/>
      <w:lvlJc w:val="left"/>
      <w:pPr>
        <w:ind w:left="4218" w:hanging="284"/>
      </w:pPr>
      <w:rPr>
        <w:rFonts w:hint="default"/>
        <w:lang w:val="uk-UA" w:eastAsia="en-US" w:bidi="ar-SA"/>
      </w:rPr>
    </w:lvl>
    <w:lvl w:ilvl="5" w:tplc="2F9CC464">
      <w:numFmt w:val="bullet"/>
      <w:lvlText w:val="•"/>
      <w:lvlJc w:val="left"/>
      <w:pPr>
        <w:ind w:left="5168" w:hanging="284"/>
      </w:pPr>
      <w:rPr>
        <w:rFonts w:hint="default"/>
        <w:lang w:val="uk-UA" w:eastAsia="en-US" w:bidi="ar-SA"/>
      </w:rPr>
    </w:lvl>
    <w:lvl w:ilvl="6" w:tplc="AC2226CC">
      <w:numFmt w:val="bullet"/>
      <w:lvlText w:val="•"/>
      <w:lvlJc w:val="left"/>
      <w:pPr>
        <w:ind w:left="6118" w:hanging="284"/>
      </w:pPr>
      <w:rPr>
        <w:rFonts w:hint="default"/>
        <w:lang w:val="uk-UA" w:eastAsia="en-US" w:bidi="ar-SA"/>
      </w:rPr>
    </w:lvl>
    <w:lvl w:ilvl="7" w:tplc="DF7E6D50">
      <w:numFmt w:val="bullet"/>
      <w:lvlText w:val="•"/>
      <w:lvlJc w:val="left"/>
      <w:pPr>
        <w:ind w:left="7067" w:hanging="284"/>
      </w:pPr>
      <w:rPr>
        <w:rFonts w:hint="default"/>
        <w:lang w:val="uk-UA" w:eastAsia="en-US" w:bidi="ar-SA"/>
      </w:rPr>
    </w:lvl>
    <w:lvl w:ilvl="8" w:tplc="39469520">
      <w:numFmt w:val="bullet"/>
      <w:lvlText w:val="•"/>
      <w:lvlJc w:val="left"/>
      <w:pPr>
        <w:ind w:left="8017" w:hanging="284"/>
      </w:pPr>
      <w:rPr>
        <w:rFonts w:hint="default"/>
        <w:lang w:val="uk-UA" w:eastAsia="en-US" w:bidi="ar-SA"/>
      </w:rPr>
    </w:lvl>
  </w:abstractNum>
  <w:abstractNum w:abstractNumId="188">
    <w:nsid w:val="7BA66E55"/>
    <w:multiLevelType w:val="multilevel"/>
    <w:tmpl w:val="ECEEF4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7CEE19CF"/>
    <w:multiLevelType w:val="multilevel"/>
    <w:tmpl w:val="9760A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7EC227A5"/>
    <w:multiLevelType w:val="multilevel"/>
    <w:tmpl w:val="1BAA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7EE72F5A"/>
    <w:multiLevelType w:val="multilevel"/>
    <w:tmpl w:val="BBD0B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3"/>
  </w:num>
  <w:num w:numId="2">
    <w:abstractNumId w:val="185"/>
  </w:num>
  <w:num w:numId="3">
    <w:abstractNumId w:val="1"/>
  </w:num>
  <w:num w:numId="4">
    <w:abstractNumId w:val="189"/>
  </w:num>
  <w:num w:numId="5">
    <w:abstractNumId w:val="44"/>
  </w:num>
  <w:num w:numId="6">
    <w:abstractNumId w:val="172"/>
  </w:num>
  <w:num w:numId="7">
    <w:abstractNumId w:val="8"/>
  </w:num>
  <w:num w:numId="8">
    <w:abstractNumId w:val="113"/>
  </w:num>
  <w:num w:numId="9">
    <w:abstractNumId w:val="47"/>
  </w:num>
  <w:num w:numId="10">
    <w:abstractNumId w:val="41"/>
  </w:num>
  <w:num w:numId="11">
    <w:abstractNumId w:val="92"/>
  </w:num>
  <w:num w:numId="12">
    <w:abstractNumId w:val="39"/>
  </w:num>
  <w:num w:numId="13">
    <w:abstractNumId w:val="58"/>
  </w:num>
  <w:num w:numId="14">
    <w:abstractNumId w:val="158"/>
  </w:num>
  <w:num w:numId="15">
    <w:abstractNumId w:val="20"/>
  </w:num>
  <w:num w:numId="16">
    <w:abstractNumId w:val="117"/>
  </w:num>
  <w:num w:numId="17">
    <w:abstractNumId w:val="136"/>
  </w:num>
  <w:num w:numId="18">
    <w:abstractNumId w:val="86"/>
  </w:num>
  <w:num w:numId="19">
    <w:abstractNumId w:val="85"/>
  </w:num>
  <w:num w:numId="20">
    <w:abstractNumId w:val="70"/>
  </w:num>
  <w:num w:numId="21">
    <w:abstractNumId w:val="62"/>
  </w:num>
  <w:num w:numId="22">
    <w:abstractNumId w:val="14"/>
  </w:num>
  <w:num w:numId="23">
    <w:abstractNumId w:val="157"/>
  </w:num>
  <w:num w:numId="24">
    <w:abstractNumId w:val="182"/>
  </w:num>
  <w:num w:numId="25">
    <w:abstractNumId w:val="61"/>
  </w:num>
  <w:num w:numId="26">
    <w:abstractNumId w:val="65"/>
  </w:num>
  <w:num w:numId="27">
    <w:abstractNumId w:val="33"/>
  </w:num>
  <w:num w:numId="28">
    <w:abstractNumId w:val="161"/>
  </w:num>
  <w:num w:numId="29">
    <w:abstractNumId w:val="4"/>
  </w:num>
  <w:num w:numId="30">
    <w:abstractNumId w:val="51"/>
  </w:num>
  <w:num w:numId="31">
    <w:abstractNumId w:val="10"/>
  </w:num>
  <w:num w:numId="32">
    <w:abstractNumId w:val="133"/>
  </w:num>
  <w:num w:numId="33">
    <w:abstractNumId w:val="123"/>
  </w:num>
  <w:num w:numId="34">
    <w:abstractNumId w:val="166"/>
  </w:num>
  <w:num w:numId="35">
    <w:abstractNumId w:val="46"/>
  </w:num>
  <w:num w:numId="36">
    <w:abstractNumId w:val="83"/>
  </w:num>
  <w:num w:numId="37">
    <w:abstractNumId w:val="56"/>
  </w:num>
  <w:num w:numId="38">
    <w:abstractNumId w:val="131"/>
  </w:num>
  <w:num w:numId="39">
    <w:abstractNumId w:val="100"/>
  </w:num>
  <w:num w:numId="40">
    <w:abstractNumId w:val="16"/>
  </w:num>
  <w:num w:numId="41">
    <w:abstractNumId w:val="167"/>
  </w:num>
  <w:num w:numId="42">
    <w:abstractNumId w:val="110"/>
  </w:num>
  <w:num w:numId="43">
    <w:abstractNumId w:val="144"/>
  </w:num>
  <w:num w:numId="44">
    <w:abstractNumId w:val="13"/>
  </w:num>
  <w:num w:numId="45">
    <w:abstractNumId w:val="190"/>
  </w:num>
  <w:num w:numId="46">
    <w:abstractNumId w:val="111"/>
  </w:num>
  <w:num w:numId="47">
    <w:abstractNumId w:val="160"/>
  </w:num>
  <w:num w:numId="48">
    <w:abstractNumId w:val="68"/>
  </w:num>
  <w:num w:numId="49">
    <w:abstractNumId w:val="119"/>
  </w:num>
  <w:num w:numId="50">
    <w:abstractNumId w:val="84"/>
  </w:num>
  <w:num w:numId="51">
    <w:abstractNumId w:val="164"/>
  </w:num>
  <w:num w:numId="52">
    <w:abstractNumId w:val="26"/>
  </w:num>
  <w:num w:numId="53">
    <w:abstractNumId w:val="32"/>
  </w:num>
  <w:num w:numId="54">
    <w:abstractNumId w:val="74"/>
  </w:num>
  <w:num w:numId="55">
    <w:abstractNumId w:val="19"/>
  </w:num>
  <w:num w:numId="56">
    <w:abstractNumId w:val="23"/>
  </w:num>
  <w:num w:numId="57">
    <w:abstractNumId w:val="17"/>
  </w:num>
  <w:num w:numId="58">
    <w:abstractNumId w:val="187"/>
  </w:num>
  <w:num w:numId="59">
    <w:abstractNumId w:val="150"/>
  </w:num>
  <w:num w:numId="60">
    <w:abstractNumId w:val="140"/>
  </w:num>
  <w:num w:numId="61">
    <w:abstractNumId w:val="96"/>
  </w:num>
  <w:num w:numId="62">
    <w:abstractNumId w:val="178"/>
  </w:num>
  <w:num w:numId="63">
    <w:abstractNumId w:val="154"/>
  </w:num>
  <w:num w:numId="64">
    <w:abstractNumId w:val="77"/>
  </w:num>
  <w:num w:numId="65">
    <w:abstractNumId w:val="148"/>
  </w:num>
  <w:num w:numId="66">
    <w:abstractNumId w:val="27"/>
  </w:num>
  <w:num w:numId="67">
    <w:abstractNumId w:val="149"/>
  </w:num>
  <w:num w:numId="68">
    <w:abstractNumId w:val="40"/>
  </w:num>
  <w:num w:numId="69">
    <w:abstractNumId w:val="112"/>
  </w:num>
  <w:num w:numId="70">
    <w:abstractNumId w:val="7"/>
  </w:num>
  <w:num w:numId="71">
    <w:abstractNumId w:val="67"/>
  </w:num>
  <w:num w:numId="72">
    <w:abstractNumId w:val="64"/>
  </w:num>
  <w:num w:numId="73">
    <w:abstractNumId w:val="69"/>
  </w:num>
  <w:num w:numId="74">
    <w:abstractNumId w:val="191"/>
  </w:num>
  <w:num w:numId="75">
    <w:abstractNumId w:val="49"/>
  </w:num>
  <w:num w:numId="76">
    <w:abstractNumId w:val="21"/>
  </w:num>
  <w:num w:numId="77">
    <w:abstractNumId w:val="129"/>
  </w:num>
  <w:num w:numId="78">
    <w:abstractNumId w:val="75"/>
  </w:num>
  <w:num w:numId="79">
    <w:abstractNumId w:val="163"/>
  </w:num>
  <w:num w:numId="80">
    <w:abstractNumId w:val="42"/>
  </w:num>
  <w:num w:numId="81">
    <w:abstractNumId w:val="31"/>
  </w:num>
  <w:num w:numId="82">
    <w:abstractNumId w:val="80"/>
  </w:num>
  <w:num w:numId="83">
    <w:abstractNumId w:val="35"/>
  </w:num>
  <w:num w:numId="84">
    <w:abstractNumId w:val="57"/>
  </w:num>
  <w:num w:numId="85">
    <w:abstractNumId w:val="60"/>
  </w:num>
  <w:num w:numId="86">
    <w:abstractNumId w:val="114"/>
  </w:num>
  <w:num w:numId="87">
    <w:abstractNumId w:val="18"/>
  </w:num>
  <w:num w:numId="88">
    <w:abstractNumId w:val="103"/>
  </w:num>
  <w:num w:numId="89">
    <w:abstractNumId w:val="116"/>
  </w:num>
  <w:num w:numId="90">
    <w:abstractNumId w:val="38"/>
  </w:num>
  <w:num w:numId="91">
    <w:abstractNumId w:val="169"/>
  </w:num>
  <w:num w:numId="92">
    <w:abstractNumId w:val="94"/>
  </w:num>
  <w:num w:numId="93">
    <w:abstractNumId w:val="106"/>
  </w:num>
  <w:num w:numId="94">
    <w:abstractNumId w:val="91"/>
  </w:num>
  <w:num w:numId="95">
    <w:abstractNumId w:val="54"/>
  </w:num>
  <w:num w:numId="96">
    <w:abstractNumId w:val="71"/>
  </w:num>
  <w:num w:numId="97">
    <w:abstractNumId w:val="89"/>
  </w:num>
  <w:num w:numId="98">
    <w:abstractNumId w:val="188"/>
  </w:num>
  <w:num w:numId="99">
    <w:abstractNumId w:val="120"/>
  </w:num>
  <w:num w:numId="100">
    <w:abstractNumId w:val="175"/>
  </w:num>
  <w:num w:numId="101">
    <w:abstractNumId w:val="127"/>
  </w:num>
  <w:num w:numId="102">
    <w:abstractNumId w:val="147"/>
  </w:num>
  <w:num w:numId="103">
    <w:abstractNumId w:val="6"/>
  </w:num>
  <w:num w:numId="104">
    <w:abstractNumId w:val="132"/>
  </w:num>
  <w:num w:numId="105">
    <w:abstractNumId w:val="104"/>
  </w:num>
  <w:num w:numId="106">
    <w:abstractNumId w:val="115"/>
  </w:num>
  <w:num w:numId="107">
    <w:abstractNumId w:val="99"/>
  </w:num>
  <w:num w:numId="108">
    <w:abstractNumId w:val="146"/>
  </w:num>
  <w:num w:numId="109">
    <w:abstractNumId w:val="173"/>
  </w:num>
  <w:num w:numId="110">
    <w:abstractNumId w:val="5"/>
  </w:num>
  <w:num w:numId="111">
    <w:abstractNumId w:val="87"/>
  </w:num>
  <w:num w:numId="112">
    <w:abstractNumId w:val="43"/>
  </w:num>
  <w:num w:numId="113">
    <w:abstractNumId w:val="28"/>
  </w:num>
  <w:num w:numId="114">
    <w:abstractNumId w:val="181"/>
  </w:num>
  <w:num w:numId="115">
    <w:abstractNumId w:val="11"/>
  </w:num>
  <w:num w:numId="116">
    <w:abstractNumId w:val="162"/>
  </w:num>
  <w:num w:numId="117">
    <w:abstractNumId w:val="156"/>
  </w:num>
  <w:num w:numId="118">
    <w:abstractNumId w:val="2"/>
  </w:num>
  <w:num w:numId="119">
    <w:abstractNumId w:val="79"/>
  </w:num>
  <w:num w:numId="120">
    <w:abstractNumId w:val="29"/>
  </w:num>
  <w:num w:numId="121">
    <w:abstractNumId w:val="130"/>
  </w:num>
  <w:num w:numId="122">
    <w:abstractNumId w:val="141"/>
  </w:num>
  <w:num w:numId="123">
    <w:abstractNumId w:val="179"/>
  </w:num>
  <w:num w:numId="124">
    <w:abstractNumId w:val="118"/>
  </w:num>
  <w:num w:numId="125">
    <w:abstractNumId w:val="137"/>
  </w:num>
  <w:num w:numId="126">
    <w:abstractNumId w:val="126"/>
  </w:num>
  <w:num w:numId="127">
    <w:abstractNumId w:val="124"/>
  </w:num>
  <w:num w:numId="128">
    <w:abstractNumId w:val="108"/>
  </w:num>
  <w:num w:numId="129">
    <w:abstractNumId w:val="135"/>
  </w:num>
  <w:num w:numId="130">
    <w:abstractNumId w:val="183"/>
  </w:num>
  <w:num w:numId="131">
    <w:abstractNumId w:val="145"/>
  </w:num>
  <w:num w:numId="132">
    <w:abstractNumId w:val="52"/>
  </w:num>
  <w:num w:numId="133">
    <w:abstractNumId w:val="66"/>
  </w:num>
  <w:num w:numId="134">
    <w:abstractNumId w:val="30"/>
  </w:num>
  <w:num w:numId="135">
    <w:abstractNumId w:val="107"/>
  </w:num>
  <w:num w:numId="136">
    <w:abstractNumId w:val="174"/>
  </w:num>
  <w:num w:numId="137">
    <w:abstractNumId w:val="142"/>
  </w:num>
  <w:num w:numId="138">
    <w:abstractNumId w:val="98"/>
  </w:num>
  <w:num w:numId="139">
    <w:abstractNumId w:val="155"/>
  </w:num>
  <w:num w:numId="140">
    <w:abstractNumId w:val="34"/>
  </w:num>
  <w:num w:numId="141">
    <w:abstractNumId w:val="101"/>
  </w:num>
  <w:num w:numId="142">
    <w:abstractNumId w:val="177"/>
  </w:num>
  <w:num w:numId="143">
    <w:abstractNumId w:val="82"/>
  </w:num>
  <w:num w:numId="144">
    <w:abstractNumId w:val="176"/>
  </w:num>
  <w:num w:numId="145">
    <w:abstractNumId w:val="128"/>
  </w:num>
  <w:num w:numId="146">
    <w:abstractNumId w:val="153"/>
  </w:num>
  <w:num w:numId="147">
    <w:abstractNumId w:val="22"/>
  </w:num>
  <w:num w:numId="148">
    <w:abstractNumId w:val="73"/>
  </w:num>
  <w:num w:numId="149">
    <w:abstractNumId w:val="72"/>
  </w:num>
  <w:num w:numId="150">
    <w:abstractNumId w:val="59"/>
  </w:num>
  <w:num w:numId="151">
    <w:abstractNumId w:val="95"/>
  </w:num>
  <w:num w:numId="152">
    <w:abstractNumId w:val="180"/>
  </w:num>
  <w:num w:numId="153">
    <w:abstractNumId w:val="105"/>
  </w:num>
  <w:num w:numId="154">
    <w:abstractNumId w:val="184"/>
  </w:num>
  <w:num w:numId="155">
    <w:abstractNumId w:val="25"/>
  </w:num>
  <w:num w:numId="156">
    <w:abstractNumId w:val="25"/>
    <w:lvlOverride w:ilvl="1">
      <w:lvl w:ilvl="1">
        <w:numFmt w:val="bullet"/>
        <w:lvlText w:val=""/>
        <w:lvlJc w:val="left"/>
        <w:pPr>
          <w:tabs>
            <w:tab w:val="num" w:pos="1440"/>
          </w:tabs>
          <w:ind w:left="1440" w:hanging="360"/>
        </w:pPr>
        <w:rPr>
          <w:rFonts w:ascii="Symbol" w:hAnsi="Symbol" w:hint="default"/>
          <w:sz w:val="20"/>
        </w:rPr>
      </w:lvl>
    </w:lvlOverride>
  </w:num>
  <w:num w:numId="157">
    <w:abstractNumId w:val="109"/>
  </w:num>
  <w:num w:numId="158">
    <w:abstractNumId w:val="159"/>
  </w:num>
  <w:num w:numId="159">
    <w:abstractNumId w:val="121"/>
  </w:num>
  <w:num w:numId="160">
    <w:abstractNumId w:val="134"/>
  </w:num>
  <w:num w:numId="161">
    <w:abstractNumId w:val="93"/>
  </w:num>
  <w:num w:numId="162">
    <w:abstractNumId w:val="168"/>
  </w:num>
  <w:num w:numId="163">
    <w:abstractNumId w:val="122"/>
  </w:num>
  <w:num w:numId="164">
    <w:abstractNumId w:val="143"/>
  </w:num>
  <w:num w:numId="165">
    <w:abstractNumId w:val="125"/>
  </w:num>
  <w:num w:numId="166">
    <w:abstractNumId w:val="171"/>
  </w:num>
  <w:num w:numId="167">
    <w:abstractNumId w:val="36"/>
  </w:num>
  <w:num w:numId="168">
    <w:abstractNumId w:val="12"/>
  </w:num>
  <w:num w:numId="169">
    <w:abstractNumId w:val="37"/>
  </w:num>
  <w:num w:numId="170">
    <w:abstractNumId w:val="3"/>
  </w:num>
  <w:num w:numId="171">
    <w:abstractNumId w:val="48"/>
  </w:num>
  <w:num w:numId="172">
    <w:abstractNumId w:val="152"/>
  </w:num>
  <w:num w:numId="173">
    <w:abstractNumId w:val="165"/>
  </w:num>
  <w:num w:numId="174">
    <w:abstractNumId w:val="78"/>
  </w:num>
  <w:num w:numId="175">
    <w:abstractNumId w:val="24"/>
  </w:num>
  <w:num w:numId="176">
    <w:abstractNumId w:val="88"/>
  </w:num>
  <w:num w:numId="177">
    <w:abstractNumId w:val="151"/>
  </w:num>
  <w:num w:numId="178">
    <w:abstractNumId w:val="186"/>
  </w:num>
  <w:num w:numId="179">
    <w:abstractNumId w:val="63"/>
  </w:num>
  <w:num w:numId="180">
    <w:abstractNumId w:val="45"/>
  </w:num>
  <w:num w:numId="181">
    <w:abstractNumId w:val="97"/>
  </w:num>
  <w:num w:numId="182">
    <w:abstractNumId w:val="138"/>
  </w:num>
  <w:num w:numId="183">
    <w:abstractNumId w:val="170"/>
  </w:num>
  <w:num w:numId="184">
    <w:abstractNumId w:val="15"/>
  </w:num>
  <w:num w:numId="185">
    <w:abstractNumId w:val="139"/>
  </w:num>
  <w:num w:numId="186">
    <w:abstractNumId w:val="81"/>
  </w:num>
  <w:num w:numId="187">
    <w:abstractNumId w:val="102"/>
  </w:num>
  <w:num w:numId="188">
    <w:abstractNumId w:val="55"/>
  </w:num>
  <w:num w:numId="189">
    <w:abstractNumId w:val="76"/>
  </w:num>
  <w:num w:numId="190">
    <w:abstractNumId w:val="0"/>
  </w:num>
  <w:num w:numId="191">
    <w:abstractNumId w:val="9"/>
  </w:num>
  <w:num w:numId="192">
    <w:abstractNumId w:val="50"/>
  </w:num>
  <w:num w:numId="193">
    <w:abstractNumId w:val="90"/>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DB"/>
    <w:rsid w:val="00005299"/>
    <w:rsid w:val="00033C25"/>
    <w:rsid w:val="00082F68"/>
    <w:rsid w:val="000B70A6"/>
    <w:rsid w:val="000C12FC"/>
    <w:rsid w:val="00124389"/>
    <w:rsid w:val="001652DC"/>
    <w:rsid w:val="001B3F28"/>
    <w:rsid w:val="001F2A22"/>
    <w:rsid w:val="0021374C"/>
    <w:rsid w:val="00222DC7"/>
    <w:rsid w:val="00261B85"/>
    <w:rsid w:val="00276757"/>
    <w:rsid w:val="00280BCF"/>
    <w:rsid w:val="002E58AC"/>
    <w:rsid w:val="002E7947"/>
    <w:rsid w:val="0031486D"/>
    <w:rsid w:val="00324CD9"/>
    <w:rsid w:val="00333191"/>
    <w:rsid w:val="00377031"/>
    <w:rsid w:val="00392EFE"/>
    <w:rsid w:val="003A4375"/>
    <w:rsid w:val="003A4EA8"/>
    <w:rsid w:val="003C51AD"/>
    <w:rsid w:val="003E5B33"/>
    <w:rsid w:val="003E6513"/>
    <w:rsid w:val="004175BC"/>
    <w:rsid w:val="00421B75"/>
    <w:rsid w:val="00424B1A"/>
    <w:rsid w:val="00431C03"/>
    <w:rsid w:val="00494972"/>
    <w:rsid w:val="004F3BD3"/>
    <w:rsid w:val="0056076C"/>
    <w:rsid w:val="005635D2"/>
    <w:rsid w:val="0056441E"/>
    <w:rsid w:val="00583A4C"/>
    <w:rsid w:val="00594EEC"/>
    <w:rsid w:val="005C4FCC"/>
    <w:rsid w:val="005E0337"/>
    <w:rsid w:val="005F59B1"/>
    <w:rsid w:val="00616427"/>
    <w:rsid w:val="00626E55"/>
    <w:rsid w:val="00630091"/>
    <w:rsid w:val="006B66CC"/>
    <w:rsid w:val="006D18AE"/>
    <w:rsid w:val="006F1B5C"/>
    <w:rsid w:val="00710DAC"/>
    <w:rsid w:val="0071494C"/>
    <w:rsid w:val="00724632"/>
    <w:rsid w:val="00740804"/>
    <w:rsid w:val="00745FF9"/>
    <w:rsid w:val="0074613E"/>
    <w:rsid w:val="00761382"/>
    <w:rsid w:val="00771FB1"/>
    <w:rsid w:val="00777566"/>
    <w:rsid w:val="00781C55"/>
    <w:rsid w:val="007B00B0"/>
    <w:rsid w:val="007B746F"/>
    <w:rsid w:val="007C64FD"/>
    <w:rsid w:val="007D352C"/>
    <w:rsid w:val="007E7450"/>
    <w:rsid w:val="007F28B3"/>
    <w:rsid w:val="00841FF5"/>
    <w:rsid w:val="00854F33"/>
    <w:rsid w:val="008A3140"/>
    <w:rsid w:val="008D06B4"/>
    <w:rsid w:val="008D0DE4"/>
    <w:rsid w:val="008D4316"/>
    <w:rsid w:val="009135E1"/>
    <w:rsid w:val="0092058D"/>
    <w:rsid w:val="00924940"/>
    <w:rsid w:val="009254A8"/>
    <w:rsid w:val="0093177A"/>
    <w:rsid w:val="00937D6C"/>
    <w:rsid w:val="009A0C6A"/>
    <w:rsid w:val="009B64F8"/>
    <w:rsid w:val="009D3E97"/>
    <w:rsid w:val="00A029AD"/>
    <w:rsid w:val="00A2749D"/>
    <w:rsid w:val="00A63E41"/>
    <w:rsid w:val="00A73A1D"/>
    <w:rsid w:val="00A95DC3"/>
    <w:rsid w:val="00AC1047"/>
    <w:rsid w:val="00AE0ACF"/>
    <w:rsid w:val="00AF3163"/>
    <w:rsid w:val="00AF48A5"/>
    <w:rsid w:val="00B46341"/>
    <w:rsid w:val="00BA0D0C"/>
    <w:rsid w:val="00BD2063"/>
    <w:rsid w:val="00BE74D3"/>
    <w:rsid w:val="00BF11AC"/>
    <w:rsid w:val="00BF61D3"/>
    <w:rsid w:val="00C37C51"/>
    <w:rsid w:val="00C43225"/>
    <w:rsid w:val="00C62C5E"/>
    <w:rsid w:val="00C660C2"/>
    <w:rsid w:val="00C955DB"/>
    <w:rsid w:val="00CD08FA"/>
    <w:rsid w:val="00CD6C0E"/>
    <w:rsid w:val="00D457A2"/>
    <w:rsid w:val="00D83CD4"/>
    <w:rsid w:val="00D93B12"/>
    <w:rsid w:val="00DA3C68"/>
    <w:rsid w:val="00DA4CB9"/>
    <w:rsid w:val="00DB759E"/>
    <w:rsid w:val="00DC2ED2"/>
    <w:rsid w:val="00DD6BEB"/>
    <w:rsid w:val="00E05586"/>
    <w:rsid w:val="00E079CC"/>
    <w:rsid w:val="00E12B16"/>
    <w:rsid w:val="00E179BC"/>
    <w:rsid w:val="00E27F36"/>
    <w:rsid w:val="00E34A0D"/>
    <w:rsid w:val="00E56550"/>
    <w:rsid w:val="00E56C89"/>
    <w:rsid w:val="00E677D2"/>
    <w:rsid w:val="00EB1219"/>
    <w:rsid w:val="00EB2587"/>
    <w:rsid w:val="00EC064B"/>
    <w:rsid w:val="00EC405F"/>
    <w:rsid w:val="00EF45A4"/>
    <w:rsid w:val="00F06528"/>
    <w:rsid w:val="00F22F4F"/>
    <w:rsid w:val="00F40B8A"/>
    <w:rsid w:val="00F47639"/>
    <w:rsid w:val="00F7317E"/>
    <w:rsid w:val="00F85CE7"/>
    <w:rsid w:val="00FB69F3"/>
    <w:rsid w:val="00FD52C4"/>
    <w:rsid w:val="00FE4A4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299"/>
    <w:rPr>
      <w:rFonts w:ascii="Calibri" w:eastAsia="SimSun" w:hAnsi="Calibri" w:cs="Times New Roman"/>
    </w:rPr>
  </w:style>
  <w:style w:type="paragraph" w:styleId="1">
    <w:name w:val="heading 1"/>
    <w:basedOn w:val="a"/>
    <w:next w:val="a"/>
    <w:link w:val="10"/>
    <w:uiPriority w:val="9"/>
    <w:qFormat/>
    <w:rsid w:val="007246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46341"/>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US"/>
    </w:rPr>
  </w:style>
  <w:style w:type="paragraph" w:styleId="3">
    <w:name w:val="heading 3"/>
    <w:basedOn w:val="a"/>
    <w:link w:val="30"/>
    <w:uiPriority w:val="9"/>
    <w:qFormat/>
    <w:rsid w:val="00B46341"/>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4">
    <w:name w:val="heading 4"/>
    <w:basedOn w:val="a"/>
    <w:next w:val="a"/>
    <w:link w:val="40"/>
    <w:uiPriority w:val="9"/>
    <w:unhideWhenUsed/>
    <w:qFormat/>
    <w:rsid w:val="00B46341"/>
    <w:pPr>
      <w:keepNext/>
      <w:keepLines/>
      <w:spacing w:before="40" w:after="0" w:line="259" w:lineRule="auto"/>
      <w:outlineLvl w:val="3"/>
    </w:pPr>
    <w:rPr>
      <w:rFonts w:asciiTheme="majorHAnsi" w:eastAsiaTheme="majorEastAsia" w:hAnsiTheme="majorHAnsi" w:cstheme="majorBidi"/>
      <w:i/>
      <w:iCs/>
      <w:color w:val="365F91" w:themeColor="accent1" w:themeShade="BF"/>
      <w:lang w:val="en-US"/>
    </w:rPr>
  </w:style>
  <w:style w:type="paragraph" w:styleId="5">
    <w:name w:val="heading 5"/>
    <w:basedOn w:val="a"/>
    <w:next w:val="a"/>
    <w:link w:val="50"/>
    <w:uiPriority w:val="9"/>
    <w:semiHidden/>
    <w:unhideWhenUsed/>
    <w:qFormat/>
    <w:rsid w:val="00E27F3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27F3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177A"/>
    <w:rPr>
      <w:color w:val="0000FF" w:themeColor="hyperlink"/>
      <w:u w:val="single"/>
    </w:rPr>
  </w:style>
  <w:style w:type="paragraph" w:customStyle="1" w:styleId="rvps17">
    <w:name w:val="rvps17"/>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78">
    <w:name w:val="rvts78"/>
    <w:basedOn w:val="a0"/>
    <w:rsid w:val="0093177A"/>
  </w:style>
  <w:style w:type="paragraph" w:customStyle="1" w:styleId="rvps6">
    <w:name w:val="rvps6"/>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23">
    <w:name w:val="rvts23"/>
    <w:basedOn w:val="a0"/>
    <w:rsid w:val="0093177A"/>
  </w:style>
  <w:style w:type="paragraph" w:styleId="HTML">
    <w:name w:val="HTML Preformatted"/>
    <w:basedOn w:val="a"/>
    <w:link w:val="HTML0"/>
    <w:uiPriority w:val="99"/>
    <w:unhideWhenUsed/>
    <w:rsid w:val="00E05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E05586"/>
    <w:rPr>
      <w:rFonts w:ascii="Courier New" w:eastAsia="Times New Roman" w:hAnsi="Courier New" w:cs="Courier New"/>
      <w:sz w:val="20"/>
      <w:szCs w:val="20"/>
      <w:lang w:eastAsia="uk-UA"/>
    </w:rPr>
  </w:style>
  <w:style w:type="character" w:styleId="a4">
    <w:name w:val="Emphasis"/>
    <w:basedOn w:val="a0"/>
    <w:uiPriority w:val="20"/>
    <w:qFormat/>
    <w:rsid w:val="00DD6BEB"/>
    <w:rPr>
      <w:i/>
      <w:iCs/>
    </w:rPr>
  </w:style>
  <w:style w:type="character" w:styleId="a5">
    <w:name w:val="FollowedHyperlink"/>
    <w:basedOn w:val="a0"/>
    <w:uiPriority w:val="99"/>
    <w:semiHidden/>
    <w:unhideWhenUsed/>
    <w:rsid w:val="00D457A2"/>
    <w:rPr>
      <w:color w:val="800080" w:themeColor="followedHyperlink"/>
      <w:u w:val="single"/>
    </w:rPr>
  </w:style>
  <w:style w:type="paragraph" w:styleId="a6">
    <w:name w:val="List Paragraph"/>
    <w:basedOn w:val="a"/>
    <w:uiPriority w:val="34"/>
    <w:qFormat/>
    <w:rsid w:val="00E34A0D"/>
    <w:pPr>
      <w:ind w:left="720"/>
      <w:contextualSpacing/>
    </w:pPr>
  </w:style>
  <w:style w:type="paragraph" w:customStyle="1" w:styleId="11">
    <w:name w:val="Обычный1"/>
    <w:rsid w:val="00C660C2"/>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FR1">
    <w:name w:val="FR1"/>
    <w:rsid w:val="00C660C2"/>
    <w:pPr>
      <w:widowControl w:val="0"/>
      <w:snapToGrid w:val="0"/>
      <w:spacing w:before="140" w:after="0" w:line="240" w:lineRule="auto"/>
      <w:jc w:val="right"/>
    </w:pPr>
    <w:rPr>
      <w:rFonts w:ascii="Arial" w:eastAsia="Times New Roman" w:hAnsi="Arial" w:cs="Times New Roman"/>
      <w:sz w:val="36"/>
      <w:szCs w:val="20"/>
      <w:lang w:val="ru-RU" w:eastAsia="ru-RU"/>
    </w:rPr>
  </w:style>
  <w:style w:type="paragraph" w:styleId="a7">
    <w:name w:val="Body Text"/>
    <w:basedOn w:val="a"/>
    <w:link w:val="a8"/>
    <w:rsid w:val="00C660C2"/>
    <w:pPr>
      <w:spacing w:after="120" w:line="240" w:lineRule="auto"/>
    </w:pPr>
    <w:rPr>
      <w:rFonts w:ascii="Times New Roman" w:eastAsia="Times New Roman" w:hAnsi="Times New Roman"/>
      <w:sz w:val="20"/>
      <w:szCs w:val="20"/>
      <w:lang w:val="ru-RU" w:eastAsia="ru-RU"/>
    </w:rPr>
  </w:style>
  <w:style w:type="character" w:customStyle="1" w:styleId="a8">
    <w:name w:val="Основной текст Знак"/>
    <w:basedOn w:val="a0"/>
    <w:link w:val="a7"/>
    <w:rsid w:val="00C660C2"/>
    <w:rPr>
      <w:rFonts w:ascii="Times New Roman" w:eastAsia="Times New Roman" w:hAnsi="Times New Roman" w:cs="Times New Roman"/>
      <w:sz w:val="20"/>
      <w:szCs w:val="20"/>
      <w:lang w:val="ru-RU" w:eastAsia="ru-RU"/>
    </w:rPr>
  </w:style>
  <w:style w:type="paragraph" w:customStyle="1" w:styleId="FR2">
    <w:name w:val="FR2"/>
    <w:rsid w:val="00C660C2"/>
    <w:pPr>
      <w:widowControl w:val="0"/>
      <w:spacing w:after="0" w:line="240" w:lineRule="auto"/>
      <w:ind w:left="2000"/>
    </w:pPr>
    <w:rPr>
      <w:rFonts w:ascii="Arial" w:eastAsia="Times New Roman" w:hAnsi="Arial" w:cs="Times New Roman"/>
      <w:i/>
      <w:snapToGrid w:val="0"/>
      <w:sz w:val="28"/>
      <w:szCs w:val="20"/>
      <w:lang w:val="ru-RU" w:eastAsia="ru-RU"/>
    </w:rPr>
  </w:style>
  <w:style w:type="paragraph" w:styleId="a9">
    <w:name w:val="Normal (Web)"/>
    <w:basedOn w:val="a"/>
    <w:uiPriority w:val="99"/>
    <w:unhideWhenUsed/>
    <w:rsid w:val="00B4634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20">
    <w:name w:val="Заголовок 2 Знак"/>
    <w:basedOn w:val="a0"/>
    <w:link w:val="2"/>
    <w:uiPriority w:val="9"/>
    <w:rsid w:val="00B46341"/>
    <w:rPr>
      <w:rFonts w:asciiTheme="majorHAnsi" w:eastAsiaTheme="majorEastAsia" w:hAnsiTheme="majorHAnsi" w:cstheme="majorBidi"/>
      <w:color w:val="365F91" w:themeColor="accent1" w:themeShade="BF"/>
      <w:sz w:val="26"/>
      <w:szCs w:val="26"/>
      <w:lang w:val="en-US"/>
    </w:rPr>
  </w:style>
  <w:style w:type="character" w:customStyle="1" w:styleId="30">
    <w:name w:val="Заголовок 3 Знак"/>
    <w:basedOn w:val="a0"/>
    <w:link w:val="3"/>
    <w:uiPriority w:val="9"/>
    <w:rsid w:val="00B46341"/>
    <w:rPr>
      <w:rFonts w:ascii="Times New Roman" w:eastAsia="Times New Roman" w:hAnsi="Times New Roman" w:cs="Times New Roman"/>
      <w:b/>
      <w:bCs/>
      <w:sz w:val="27"/>
      <w:szCs w:val="27"/>
      <w:lang w:val="en-US"/>
    </w:rPr>
  </w:style>
  <w:style w:type="character" w:customStyle="1" w:styleId="40">
    <w:name w:val="Заголовок 4 Знак"/>
    <w:basedOn w:val="a0"/>
    <w:link w:val="4"/>
    <w:uiPriority w:val="9"/>
    <w:rsid w:val="00B46341"/>
    <w:rPr>
      <w:rFonts w:asciiTheme="majorHAnsi" w:eastAsiaTheme="majorEastAsia" w:hAnsiTheme="majorHAnsi" w:cstheme="majorBidi"/>
      <w:i/>
      <w:iCs/>
      <w:color w:val="365F91" w:themeColor="accent1" w:themeShade="BF"/>
      <w:lang w:val="en-US"/>
    </w:rPr>
  </w:style>
  <w:style w:type="character" w:customStyle="1" w:styleId="10">
    <w:name w:val="Заголовок 1 Знак"/>
    <w:basedOn w:val="a0"/>
    <w:link w:val="1"/>
    <w:uiPriority w:val="9"/>
    <w:rsid w:val="00724632"/>
    <w:rPr>
      <w:rFonts w:asciiTheme="majorHAnsi" w:eastAsiaTheme="majorEastAsia" w:hAnsiTheme="majorHAnsi" w:cstheme="majorBidi"/>
      <w:b/>
      <w:bCs/>
      <w:color w:val="365F91" w:themeColor="accent1" w:themeShade="BF"/>
      <w:sz w:val="28"/>
      <w:szCs w:val="28"/>
    </w:rPr>
  </w:style>
  <w:style w:type="character" w:styleId="aa">
    <w:name w:val="Strong"/>
    <w:basedOn w:val="a0"/>
    <w:uiPriority w:val="22"/>
    <w:qFormat/>
    <w:rsid w:val="00724632"/>
    <w:rPr>
      <w:b/>
      <w:bCs/>
    </w:rPr>
  </w:style>
  <w:style w:type="paragraph" w:customStyle="1" w:styleId="21">
    <w:name w:val="Обычный2"/>
    <w:rsid w:val="00BF11AC"/>
    <w:pPr>
      <w:widowControl w:val="0"/>
      <w:spacing w:after="0" w:line="260" w:lineRule="auto"/>
      <w:ind w:left="960" w:right="3000" w:firstLine="560"/>
      <w:jc w:val="both"/>
    </w:pPr>
    <w:rPr>
      <w:rFonts w:ascii="Times New Roman" w:eastAsia="Times New Roman" w:hAnsi="Times New Roman" w:cs="Times New Roman"/>
      <w:snapToGrid w:val="0"/>
      <w:sz w:val="18"/>
      <w:szCs w:val="20"/>
      <w:lang w:eastAsia="ru-RU"/>
    </w:rPr>
  </w:style>
  <w:style w:type="paragraph" w:customStyle="1" w:styleId="paragraph">
    <w:name w:val="paragraph"/>
    <w:basedOn w:val="a"/>
    <w:rsid w:val="00A2749D"/>
    <w:pPr>
      <w:spacing w:before="100" w:beforeAutospacing="1" w:after="100" w:afterAutospacing="1" w:line="240" w:lineRule="auto"/>
    </w:pPr>
    <w:rPr>
      <w:rFonts w:ascii="Times New Roman" w:eastAsia="Times New Roman" w:hAnsi="Times New Roman"/>
      <w:sz w:val="24"/>
      <w:szCs w:val="24"/>
      <w:lang w:eastAsia="uk-UA"/>
    </w:rPr>
  </w:style>
  <w:style w:type="paragraph" w:styleId="ab">
    <w:name w:val="Balloon Text"/>
    <w:basedOn w:val="a"/>
    <w:link w:val="ac"/>
    <w:uiPriority w:val="99"/>
    <w:semiHidden/>
    <w:unhideWhenUsed/>
    <w:rsid w:val="00A2749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A2749D"/>
    <w:rPr>
      <w:rFonts w:ascii="Tahoma" w:eastAsia="SimSun" w:hAnsi="Tahoma" w:cs="Tahoma"/>
      <w:sz w:val="16"/>
      <w:szCs w:val="16"/>
    </w:rPr>
  </w:style>
  <w:style w:type="paragraph" w:customStyle="1" w:styleId="rvps2">
    <w:name w:val="rvps2"/>
    <w:basedOn w:val="a"/>
    <w:rsid w:val="003A4375"/>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js-countp">
    <w:name w:val="js-countp"/>
    <w:basedOn w:val="a"/>
    <w:rsid w:val="00626E55"/>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eaction-buttonlabel">
    <w:name w:val="reaction-button__label"/>
    <w:basedOn w:val="a0"/>
    <w:rsid w:val="00333191"/>
  </w:style>
  <w:style w:type="character" w:customStyle="1" w:styleId="reaction-buttonitem-label">
    <w:name w:val="reaction-button__item-label"/>
    <w:basedOn w:val="a0"/>
    <w:rsid w:val="00333191"/>
  </w:style>
  <w:style w:type="character" w:customStyle="1" w:styleId="comments-buttontext">
    <w:name w:val="comments-button__text"/>
    <w:basedOn w:val="a0"/>
    <w:rsid w:val="00333191"/>
  </w:style>
  <w:style w:type="character" w:customStyle="1" w:styleId="50">
    <w:name w:val="Заголовок 5 Знак"/>
    <w:basedOn w:val="a0"/>
    <w:link w:val="5"/>
    <w:uiPriority w:val="9"/>
    <w:semiHidden/>
    <w:rsid w:val="00E27F3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27F36"/>
    <w:rPr>
      <w:rFonts w:asciiTheme="majorHAnsi" w:eastAsiaTheme="majorEastAsia" w:hAnsiTheme="majorHAnsi" w:cstheme="majorBidi"/>
      <w:i/>
      <w:iCs/>
      <w:color w:val="243F60" w:themeColor="accent1" w:themeShade="7F"/>
    </w:rPr>
  </w:style>
  <w:style w:type="character" w:customStyle="1" w:styleId="vkekvd">
    <w:name w:val="vkekvd"/>
    <w:basedOn w:val="a0"/>
    <w:rsid w:val="00276757"/>
  </w:style>
  <w:style w:type="character" w:customStyle="1" w:styleId="t286pc">
    <w:name w:val="t286pc"/>
    <w:basedOn w:val="a0"/>
    <w:rsid w:val="00276757"/>
  </w:style>
  <w:style w:type="character" w:styleId="ad">
    <w:name w:val="page number"/>
    <w:basedOn w:val="a0"/>
    <w:semiHidden/>
    <w:unhideWhenUsed/>
    <w:rsid w:val="00FD52C4"/>
  </w:style>
  <w:style w:type="paragraph" w:styleId="ae">
    <w:name w:val="No Spacing"/>
    <w:uiPriority w:val="1"/>
    <w:qFormat/>
    <w:rsid w:val="00033C25"/>
    <w:pPr>
      <w:spacing w:after="0" w:line="240" w:lineRule="auto"/>
    </w:pPr>
    <w:rPr>
      <w:rFonts w:ascii="Calibri" w:eastAsia="SimSun" w:hAnsi="Calibri" w:cs="Times New Roman"/>
    </w:rPr>
  </w:style>
  <w:style w:type="paragraph" w:styleId="22">
    <w:name w:val="Body Text Indent 2"/>
    <w:basedOn w:val="a"/>
    <w:link w:val="23"/>
    <w:semiHidden/>
    <w:unhideWhenUsed/>
    <w:rsid w:val="0021374C"/>
    <w:pPr>
      <w:spacing w:after="120" w:line="480" w:lineRule="auto"/>
      <w:ind w:left="283"/>
    </w:pPr>
    <w:rPr>
      <w:rFonts w:ascii="Times New Roman" w:eastAsia="Times New Roman" w:hAnsi="Times New Roman"/>
      <w:sz w:val="20"/>
      <w:szCs w:val="20"/>
      <w:lang w:val="ru-RU" w:eastAsia="ru-RU"/>
    </w:rPr>
  </w:style>
  <w:style w:type="character" w:customStyle="1" w:styleId="23">
    <w:name w:val="Основной текст с отступом 2 Знак"/>
    <w:basedOn w:val="a0"/>
    <w:link w:val="22"/>
    <w:semiHidden/>
    <w:rsid w:val="0021374C"/>
    <w:rPr>
      <w:rFonts w:ascii="Times New Roman" w:eastAsia="Times New Roman" w:hAnsi="Times New Roman" w:cs="Times New Roman"/>
      <w:sz w:val="20"/>
      <w:szCs w:val="20"/>
      <w:lang w:val="ru-RU" w:eastAsia="ru-RU"/>
    </w:rPr>
  </w:style>
  <w:style w:type="paragraph" w:styleId="31">
    <w:name w:val="Body Text Indent 3"/>
    <w:basedOn w:val="a"/>
    <w:link w:val="32"/>
    <w:semiHidden/>
    <w:unhideWhenUsed/>
    <w:rsid w:val="0021374C"/>
    <w:pPr>
      <w:spacing w:after="120" w:line="240" w:lineRule="auto"/>
      <w:ind w:left="283"/>
    </w:pPr>
    <w:rPr>
      <w:rFonts w:ascii="Times New Roman" w:eastAsia="Times New Roman" w:hAnsi="Times New Roman"/>
      <w:sz w:val="16"/>
      <w:szCs w:val="16"/>
      <w:lang w:val="ru-RU" w:eastAsia="ru-RU"/>
    </w:rPr>
  </w:style>
  <w:style w:type="character" w:customStyle="1" w:styleId="32">
    <w:name w:val="Основной текст с отступом 3 Знак"/>
    <w:basedOn w:val="a0"/>
    <w:link w:val="31"/>
    <w:semiHidden/>
    <w:rsid w:val="0021374C"/>
    <w:rPr>
      <w:rFonts w:ascii="Times New Roman" w:eastAsia="Times New Roman" w:hAnsi="Times New Roman" w:cs="Times New Roman"/>
      <w:sz w:val="16"/>
      <w:szCs w:val="16"/>
      <w:lang w:val="ru-RU" w:eastAsia="ru-RU"/>
    </w:rPr>
  </w:style>
  <w:style w:type="paragraph" w:customStyle="1" w:styleId="33">
    <w:name w:val="Обычный3"/>
    <w:rsid w:val="0021374C"/>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rvps4">
    <w:name w:val="rvps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rvps7">
    <w:name w:val="rvps7"/>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9">
    <w:name w:val="rvts9"/>
    <w:basedOn w:val="a0"/>
    <w:rsid w:val="00377031"/>
  </w:style>
  <w:style w:type="paragraph" w:customStyle="1" w:styleId="rvps14">
    <w:name w:val="rvps1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styleId="af">
    <w:name w:val="header"/>
    <w:basedOn w:val="a"/>
    <w:link w:val="af0"/>
    <w:uiPriority w:val="99"/>
    <w:unhideWhenUsed/>
    <w:rsid w:val="0031486D"/>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31486D"/>
    <w:rPr>
      <w:rFonts w:ascii="Calibri" w:eastAsia="SimSun" w:hAnsi="Calibri" w:cs="Times New Roman"/>
    </w:rPr>
  </w:style>
  <w:style w:type="paragraph" w:styleId="af1">
    <w:name w:val="footer"/>
    <w:basedOn w:val="a"/>
    <w:link w:val="af2"/>
    <w:uiPriority w:val="99"/>
    <w:unhideWhenUsed/>
    <w:rsid w:val="0031486D"/>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31486D"/>
    <w:rPr>
      <w:rFonts w:ascii="Calibri" w:eastAsia="SimSu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299"/>
    <w:rPr>
      <w:rFonts w:ascii="Calibri" w:eastAsia="SimSun" w:hAnsi="Calibri" w:cs="Times New Roman"/>
    </w:rPr>
  </w:style>
  <w:style w:type="paragraph" w:styleId="1">
    <w:name w:val="heading 1"/>
    <w:basedOn w:val="a"/>
    <w:next w:val="a"/>
    <w:link w:val="10"/>
    <w:uiPriority w:val="9"/>
    <w:qFormat/>
    <w:rsid w:val="007246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46341"/>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US"/>
    </w:rPr>
  </w:style>
  <w:style w:type="paragraph" w:styleId="3">
    <w:name w:val="heading 3"/>
    <w:basedOn w:val="a"/>
    <w:link w:val="30"/>
    <w:uiPriority w:val="9"/>
    <w:qFormat/>
    <w:rsid w:val="00B46341"/>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4">
    <w:name w:val="heading 4"/>
    <w:basedOn w:val="a"/>
    <w:next w:val="a"/>
    <w:link w:val="40"/>
    <w:uiPriority w:val="9"/>
    <w:unhideWhenUsed/>
    <w:qFormat/>
    <w:rsid w:val="00B46341"/>
    <w:pPr>
      <w:keepNext/>
      <w:keepLines/>
      <w:spacing w:before="40" w:after="0" w:line="259" w:lineRule="auto"/>
      <w:outlineLvl w:val="3"/>
    </w:pPr>
    <w:rPr>
      <w:rFonts w:asciiTheme="majorHAnsi" w:eastAsiaTheme="majorEastAsia" w:hAnsiTheme="majorHAnsi" w:cstheme="majorBidi"/>
      <w:i/>
      <w:iCs/>
      <w:color w:val="365F91" w:themeColor="accent1" w:themeShade="BF"/>
      <w:lang w:val="en-US"/>
    </w:rPr>
  </w:style>
  <w:style w:type="paragraph" w:styleId="5">
    <w:name w:val="heading 5"/>
    <w:basedOn w:val="a"/>
    <w:next w:val="a"/>
    <w:link w:val="50"/>
    <w:uiPriority w:val="9"/>
    <w:semiHidden/>
    <w:unhideWhenUsed/>
    <w:qFormat/>
    <w:rsid w:val="00E27F3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27F3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177A"/>
    <w:rPr>
      <w:color w:val="0000FF" w:themeColor="hyperlink"/>
      <w:u w:val="single"/>
    </w:rPr>
  </w:style>
  <w:style w:type="paragraph" w:customStyle="1" w:styleId="rvps17">
    <w:name w:val="rvps17"/>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78">
    <w:name w:val="rvts78"/>
    <w:basedOn w:val="a0"/>
    <w:rsid w:val="0093177A"/>
  </w:style>
  <w:style w:type="paragraph" w:customStyle="1" w:styleId="rvps6">
    <w:name w:val="rvps6"/>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23">
    <w:name w:val="rvts23"/>
    <w:basedOn w:val="a0"/>
    <w:rsid w:val="0093177A"/>
  </w:style>
  <w:style w:type="paragraph" w:styleId="HTML">
    <w:name w:val="HTML Preformatted"/>
    <w:basedOn w:val="a"/>
    <w:link w:val="HTML0"/>
    <w:uiPriority w:val="99"/>
    <w:unhideWhenUsed/>
    <w:rsid w:val="00E05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E05586"/>
    <w:rPr>
      <w:rFonts w:ascii="Courier New" w:eastAsia="Times New Roman" w:hAnsi="Courier New" w:cs="Courier New"/>
      <w:sz w:val="20"/>
      <w:szCs w:val="20"/>
      <w:lang w:eastAsia="uk-UA"/>
    </w:rPr>
  </w:style>
  <w:style w:type="character" w:styleId="a4">
    <w:name w:val="Emphasis"/>
    <w:basedOn w:val="a0"/>
    <w:uiPriority w:val="20"/>
    <w:qFormat/>
    <w:rsid w:val="00DD6BEB"/>
    <w:rPr>
      <w:i/>
      <w:iCs/>
    </w:rPr>
  </w:style>
  <w:style w:type="character" w:styleId="a5">
    <w:name w:val="FollowedHyperlink"/>
    <w:basedOn w:val="a0"/>
    <w:uiPriority w:val="99"/>
    <w:semiHidden/>
    <w:unhideWhenUsed/>
    <w:rsid w:val="00D457A2"/>
    <w:rPr>
      <w:color w:val="800080" w:themeColor="followedHyperlink"/>
      <w:u w:val="single"/>
    </w:rPr>
  </w:style>
  <w:style w:type="paragraph" w:styleId="a6">
    <w:name w:val="List Paragraph"/>
    <w:basedOn w:val="a"/>
    <w:uiPriority w:val="34"/>
    <w:qFormat/>
    <w:rsid w:val="00E34A0D"/>
    <w:pPr>
      <w:ind w:left="720"/>
      <w:contextualSpacing/>
    </w:pPr>
  </w:style>
  <w:style w:type="paragraph" w:customStyle="1" w:styleId="11">
    <w:name w:val="Обычный1"/>
    <w:rsid w:val="00C660C2"/>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FR1">
    <w:name w:val="FR1"/>
    <w:rsid w:val="00C660C2"/>
    <w:pPr>
      <w:widowControl w:val="0"/>
      <w:snapToGrid w:val="0"/>
      <w:spacing w:before="140" w:after="0" w:line="240" w:lineRule="auto"/>
      <w:jc w:val="right"/>
    </w:pPr>
    <w:rPr>
      <w:rFonts w:ascii="Arial" w:eastAsia="Times New Roman" w:hAnsi="Arial" w:cs="Times New Roman"/>
      <w:sz w:val="36"/>
      <w:szCs w:val="20"/>
      <w:lang w:val="ru-RU" w:eastAsia="ru-RU"/>
    </w:rPr>
  </w:style>
  <w:style w:type="paragraph" w:styleId="a7">
    <w:name w:val="Body Text"/>
    <w:basedOn w:val="a"/>
    <w:link w:val="a8"/>
    <w:rsid w:val="00C660C2"/>
    <w:pPr>
      <w:spacing w:after="120" w:line="240" w:lineRule="auto"/>
    </w:pPr>
    <w:rPr>
      <w:rFonts w:ascii="Times New Roman" w:eastAsia="Times New Roman" w:hAnsi="Times New Roman"/>
      <w:sz w:val="20"/>
      <w:szCs w:val="20"/>
      <w:lang w:val="ru-RU" w:eastAsia="ru-RU"/>
    </w:rPr>
  </w:style>
  <w:style w:type="character" w:customStyle="1" w:styleId="a8">
    <w:name w:val="Основной текст Знак"/>
    <w:basedOn w:val="a0"/>
    <w:link w:val="a7"/>
    <w:rsid w:val="00C660C2"/>
    <w:rPr>
      <w:rFonts w:ascii="Times New Roman" w:eastAsia="Times New Roman" w:hAnsi="Times New Roman" w:cs="Times New Roman"/>
      <w:sz w:val="20"/>
      <w:szCs w:val="20"/>
      <w:lang w:val="ru-RU" w:eastAsia="ru-RU"/>
    </w:rPr>
  </w:style>
  <w:style w:type="paragraph" w:customStyle="1" w:styleId="FR2">
    <w:name w:val="FR2"/>
    <w:rsid w:val="00C660C2"/>
    <w:pPr>
      <w:widowControl w:val="0"/>
      <w:spacing w:after="0" w:line="240" w:lineRule="auto"/>
      <w:ind w:left="2000"/>
    </w:pPr>
    <w:rPr>
      <w:rFonts w:ascii="Arial" w:eastAsia="Times New Roman" w:hAnsi="Arial" w:cs="Times New Roman"/>
      <w:i/>
      <w:snapToGrid w:val="0"/>
      <w:sz w:val="28"/>
      <w:szCs w:val="20"/>
      <w:lang w:val="ru-RU" w:eastAsia="ru-RU"/>
    </w:rPr>
  </w:style>
  <w:style w:type="paragraph" w:styleId="a9">
    <w:name w:val="Normal (Web)"/>
    <w:basedOn w:val="a"/>
    <w:uiPriority w:val="99"/>
    <w:unhideWhenUsed/>
    <w:rsid w:val="00B4634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20">
    <w:name w:val="Заголовок 2 Знак"/>
    <w:basedOn w:val="a0"/>
    <w:link w:val="2"/>
    <w:uiPriority w:val="9"/>
    <w:rsid w:val="00B46341"/>
    <w:rPr>
      <w:rFonts w:asciiTheme="majorHAnsi" w:eastAsiaTheme="majorEastAsia" w:hAnsiTheme="majorHAnsi" w:cstheme="majorBidi"/>
      <w:color w:val="365F91" w:themeColor="accent1" w:themeShade="BF"/>
      <w:sz w:val="26"/>
      <w:szCs w:val="26"/>
      <w:lang w:val="en-US"/>
    </w:rPr>
  </w:style>
  <w:style w:type="character" w:customStyle="1" w:styleId="30">
    <w:name w:val="Заголовок 3 Знак"/>
    <w:basedOn w:val="a0"/>
    <w:link w:val="3"/>
    <w:uiPriority w:val="9"/>
    <w:rsid w:val="00B46341"/>
    <w:rPr>
      <w:rFonts w:ascii="Times New Roman" w:eastAsia="Times New Roman" w:hAnsi="Times New Roman" w:cs="Times New Roman"/>
      <w:b/>
      <w:bCs/>
      <w:sz w:val="27"/>
      <w:szCs w:val="27"/>
      <w:lang w:val="en-US"/>
    </w:rPr>
  </w:style>
  <w:style w:type="character" w:customStyle="1" w:styleId="40">
    <w:name w:val="Заголовок 4 Знак"/>
    <w:basedOn w:val="a0"/>
    <w:link w:val="4"/>
    <w:uiPriority w:val="9"/>
    <w:rsid w:val="00B46341"/>
    <w:rPr>
      <w:rFonts w:asciiTheme="majorHAnsi" w:eastAsiaTheme="majorEastAsia" w:hAnsiTheme="majorHAnsi" w:cstheme="majorBidi"/>
      <w:i/>
      <w:iCs/>
      <w:color w:val="365F91" w:themeColor="accent1" w:themeShade="BF"/>
      <w:lang w:val="en-US"/>
    </w:rPr>
  </w:style>
  <w:style w:type="character" w:customStyle="1" w:styleId="10">
    <w:name w:val="Заголовок 1 Знак"/>
    <w:basedOn w:val="a0"/>
    <w:link w:val="1"/>
    <w:uiPriority w:val="9"/>
    <w:rsid w:val="00724632"/>
    <w:rPr>
      <w:rFonts w:asciiTheme="majorHAnsi" w:eastAsiaTheme="majorEastAsia" w:hAnsiTheme="majorHAnsi" w:cstheme="majorBidi"/>
      <w:b/>
      <w:bCs/>
      <w:color w:val="365F91" w:themeColor="accent1" w:themeShade="BF"/>
      <w:sz w:val="28"/>
      <w:szCs w:val="28"/>
    </w:rPr>
  </w:style>
  <w:style w:type="character" w:styleId="aa">
    <w:name w:val="Strong"/>
    <w:basedOn w:val="a0"/>
    <w:uiPriority w:val="22"/>
    <w:qFormat/>
    <w:rsid w:val="00724632"/>
    <w:rPr>
      <w:b/>
      <w:bCs/>
    </w:rPr>
  </w:style>
  <w:style w:type="paragraph" w:customStyle="1" w:styleId="21">
    <w:name w:val="Обычный2"/>
    <w:rsid w:val="00BF11AC"/>
    <w:pPr>
      <w:widowControl w:val="0"/>
      <w:spacing w:after="0" w:line="260" w:lineRule="auto"/>
      <w:ind w:left="960" w:right="3000" w:firstLine="560"/>
      <w:jc w:val="both"/>
    </w:pPr>
    <w:rPr>
      <w:rFonts w:ascii="Times New Roman" w:eastAsia="Times New Roman" w:hAnsi="Times New Roman" w:cs="Times New Roman"/>
      <w:snapToGrid w:val="0"/>
      <w:sz w:val="18"/>
      <w:szCs w:val="20"/>
      <w:lang w:eastAsia="ru-RU"/>
    </w:rPr>
  </w:style>
  <w:style w:type="paragraph" w:customStyle="1" w:styleId="paragraph">
    <w:name w:val="paragraph"/>
    <w:basedOn w:val="a"/>
    <w:rsid w:val="00A2749D"/>
    <w:pPr>
      <w:spacing w:before="100" w:beforeAutospacing="1" w:after="100" w:afterAutospacing="1" w:line="240" w:lineRule="auto"/>
    </w:pPr>
    <w:rPr>
      <w:rFonts w:ascii="Times New Roman" w:eastAsia="Times New Roman" w:hAnsi="Times New Roman"/>
      <w:sz w:val="24"/>
      <w:szCs w:val="24"/>
      <w:lang w:eastAsia="uk-UA"/>
    </w:rPr>
  </w:style>
  <w:style w:type="paragraph" w:styleId="ab">
    <w:name w:val="Balloon Text"/>
    <w:basedOn w:val="a"/>
    <w:link w:val="ac"/>
    <w:uiPriority w:val="99"/>
    <w:semiHidden/>
    <w:unhideWhenUsed/>
    <w:rsid w:val="00A2749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A2749D"/>
    <w:rPr>
      <w:rFonts w:ascii="Tahoma" w:eastAsia="SimSun" w:hAnsi="Tahoma" w:cs="Tahoma"/>
      <w:sz w:val="16"/>
      <w:szCs w:val="16"/>
    </w:rPr>
  </w:style>
  <w:style w:type="paragraph" w:customStyle="1" w:styleId="rvps2">
    <w:name w:val="rvps2"/>
    <w:basedOn w:val="a"/>
    <w:rsid w:val="003A4375"/>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js-countp">
    <w:name w:val="js-countp"/>
    <w:basedOn w:val="a"/>
    <w:rsid w:val="00626E55"/>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eaction-buttonlabel">
    <w:name w:val="reaction-button__label"/>
    <w:basedOn w:val="a0"/>
    <w:rsid w:val="00333191"/>
  </w:style>
  <w:style w:type="character" w:customStyle="1" w:styleId="reaction-buttonitem-label">
    <w:name w:val="reaction-button__item-label"/>
    <w:basedOn w:val="a0"/>
    <w:rsid w:val="00333191"/>
  </w:style>
  <w:style w:type="character" w:customStyle="1" w:styleId="comments-buttontext">
    <w:name w:val="comments-button__text"/>
    <w:basedOn w:val="a0"/>
    <w:rsid w:val="00333191"/>
  </w:style>
  <w:style w:type="character" w:customStyle="1" w:styleId="50">
    <w:name w:val="Заголовок 5 Знак"/>
    <w:basedOn w:val="a0"/>
    <w:link w:val="5"/>
    <w:uiPriority w:val="9"/>
    <w:semiHidden/>
    <w:rsid w:val="00E27F3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27F36"/>
    <w:rPr>
      <w:rFonts w:asciiTheme="majorHAnsi" w:eastAsiaTheme="majorEastAsia" w:hAnsiTheme="majorHAnsi" w:cstheme="majorBidi"/>
      <w:i/>
      <w:iCs/>
      <w:color w:val="243F60" w:themeColor="accent1" w:themeShade="7F"/>
    </w:rPr>
  </w:style>
  <w:style w:type="character" w:customStyle="1" w:styleId="vkekvd">
    <w:name w:val="vkekvd"/>
    <w:basedOn w:val="a0"/>
    <w:rsid w:val="00276757"/>
  </w:style>
  <w:style w:type="character" w:customStyle="1" w:styleId="t286pc">
    <w:name w:val="t286pc"/>
    <w:basedOn w:val="a0"/>
    <w:rsid w:val="00276757"/>
  </w:style>
  <w:style w:type="character" w:styleId="ad">
    <w:name w:val="page number"/>
    <w:basedOn w:val="a0"/>
    <w:semiHidden/>
    <w:unhideWhenUsed/>
    <w:rsid w:val="00FD52C4"/>
  </w:style>
  <w:style w:type="paragraph" w:styleId="ae">
    <w:name w:val="No Spacing"/>
    <w:uiPriority w:val="1"/>
    <w:qFormat/>
    <w:rsid w:val="00033C25"/>
    <w:pPr>
      <w:spacing w:after="0" w:line="240" w:lineRule="auto"/>
    </w:pPr>
    <w:rPr>
      <w:rFonts w:ascii="Calibri" w:eastAsia="SimSun" w:hAnsi="Calibri" w:cs="Times New Roman"/>
    </w:rPr>
  </w:style>
  <w:style w:type="paragraph" w:styleId="22">
    <w:name w:val="Body Text Indent 2"/>
    <w:basedOn w:val="a"/>
    <w:link w:val="23"/>
    <w:semiHidden/>
    <w:unhideWhenUsed/>
    <w:rsid w:val="0021374C"/>
    <w:pPr>
      <w:spacing w:after="120" w:line="480" w:lineRule="auto"/>
      <w:ind w:left="283"/>
    </w:pPr>
    <w:rPr>
      <w:rFonts w:ascii="Times New Roman" w:eastAsia="Times New Roman" w:hAnsi="Times New Roman"/>
      <w:sz w:val="20"/>
      <w:szCs w:val="20"/>
      <w:lang w:val="ru-RU" w:eastAsia="ru-RU"/>
    </w:rPr>
  </w:style>
  <w:style w:type="character" w:customStyle="1" w:styleId="23">
    <w:name w:val="Основной текст с отступом 2 Знак"/>
    <w:basedOn w:val="a0"/>
    <w:link w:val="22"/>
    <w:semiHidden/>
    <w:rsid w:val="0021374C"/>
    <w:rPr>
      <w:rFonts w:ascii="Times New Roman" w:eastAsia="Times New Roman" w:hAnsi="Times New Roman" w:cs="Times New Roman"/>
      <w:sz w:val="20"/>
      <w:szCs w:val="20"/>
      <w:lang w:val="ru-RU" w:eastAsia="ru-RU"/>
    </w:rPr>
  </w:style>
  <w:style w:type="paragraph" w:styleId="31">
    <w:name w:val="Body Text Indent 3"/>
    <w:basedOn w:val="a"/>
    <w:link w:val="32"/>
    <w:semiHidden/>
    <w:unhideWhenUsed/>
    <w:rsid w:val="0021374C"/>
    <w:pPr>
      <w:spacing w:after="120" w:line="240" w:lineRule="auto"/>
      <w:ind w:left="283"/>
    </w:pPr>
    <w:rPr>
      <w:rFonts w:ascii="Times New Roman" w:eastAsia="Times New Roman" w:hAnsi="Times New Roman"/>
      <w:sz w:val="16"/>
      <w:szCs w:val="16"/>
      <w:lang w:val="ru-RU" w:eastAsia="ru-RU"/>
    </w:rPr>
  </w:style>
  <w:style w:type="character" w:customStyle="1" w:styleId="32">
    <w:name w:val="Основной текст с отступом 3 Знак"/>
    <w:basedOn w:val="a0"/>
    <w:link w:val="31"/>
    <w:semiHidden/>
    <w:rsid w:val="0021374C"/>
    <w:rPr>
      <w:rFonts w:ascii="Times New Roman" w:eastAsia="Times New Roman" w:hAnsi="Times New Roman" w:cs="Times New Roman"/>
      <w:sz w:val="16"/>
      <w:szCs w:val="16"/>
      <w:lang w:val="ru-RU" w:eastAsia="ru-RU"/>
    </w:rPr>
  </w:style>
  <w:style w:type="paragraph" w:customStyle="1" w:styleId="33">
    <w:name w:val="Обычный3"/>
    <w:rsid w:val="0021374C"/>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rvps4">
    <w:name w:val="rvps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rvps7">
    <w:name w:val="rvps7"/>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9">
    <w:name w:val="rvts9"/>
    <w:basedOn w:val="a0"/>
    <w:rsid w:val="00377031"/>
  </w:style>
  <w:style w:type="paragraph" w:customStyle="1" w:styleId="rvps14">
    <w:name w:val="rvps1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styleId="af">
    <w:name w:val="header"/>
    <w:basedOn w:val="a"/>
    <w:link w:val="af0"/>
    <w:uiPriority w:val="99"/>
    <w:unhideWhenUsed/>
    <w:rsid w:val="0031486D"/>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31486D"/>
    <w:rPr>
      <w:rFonts w:ascii="Calibri" w:eastAsia="SimSun" w:hAnsi="Calibri" w:cs="Times New Roman"/>
    </w:rPr>
  </w:style>
  <w:style w:type="paragraph" w:styleId="af1">
    <w:name w:val="footer"/>
    <w:basedOn w:val="a"/>
    <w:link w:val="af2"/>
    <w:uiPriority w:val="99"/>
    <w:unhideWhenUsed/>
    <w:rsid w:val="0031486D"/>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31486D"/>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18298">
      <w:bodyDiv w:val="1"/>
      <w:marLeft w:val="0"/>
      <w:marRight w:val="0"/>
      <w:marTop w:val="0"/>
      <w:marBottom w:val="0"/>
      <w:divBdr>
        <w:top w:val="none" w:sz="0" w:space="0" w:color="auto"/>
        <w:left w:val="none" w:sz="0" w:space="0" w:color="auto"/>
        <w:bottom w:val="none" w:sz="0" w:space="0" w:color="auto"/>
        <w:right w:val="none" w:sz="0" w:space="0" w:color="auto"/>
      </w:divBdr>
      <w:divsChild>
        <w:div w:id="1908607994">
          <w:marLeft w:val="0"/>
          <w:marRight w:val="0"/>
          <w:marTop w:val="240"/>
          <w:marBottom w:val="240"/>
          <w:divBdr>
            <w:top w:val="none" w:sz="0" w:space="0" w:color="auto"/>
            <w:left w:val="none" w:sz="0" w:space="0" w:color="auto"/>
            <w:bottom w:val="none" w:sz="0" w:space="0" w:color="auto"/>
            <w:right w:val="none" w:sz="0" w:space="0" w:color="auto"/>
          </w:divBdr>
        </w:div>
        <w:div w:id="84426072">
          <w:marLeft w:val="0"/>
          <w:marRight w:val="0"/>
          <w:marTop w:val="450"/>
          <w:marBottom w:val="240"/>
          <w:divBdr>
            <w:top w:val="none" w:sz="0" w:space="0" w:color="auto"/>
            <w:left w:val="none" w:sz="0" w:space="0" w:color="auto"/>
            <w:bottom w:val="none" w:sz="0" w:space="0" w:color="auto"/>
            <w:right w:val="none" w:sz="0" w:space="0" w:color="auto"/>
          </w:divBdr>
        </w:div>
        <w:div w:id="2099254561">
          <w:marLeft w:val="0"/>
          <w:marRight w:val="0"/>
          <w:marTop w:val="240"/>
          <w:marBottom w:val="240"/>
          <w:divBdr>
            <w:top w:val="none" w:sz="0" w:space="0" w:color="auto"/>
            <w:left w:val="none" w:sz="0" w:space="0" w:color="auto"/>
            <w:bottom w:val="none" w:sz="0" w:space="0" w:color="auto"/>
            <w:right w:val="none" w:sz="0" w:space="0" w:color="auto"/>
          </w:divBdr>
        </w:div>
        <w:div w:id="1017847870">
          <w:marLeft w:val="0"/>
          <w:marRight w:val="0"/>
          <w:marTop w:val="240"/>
          <w:marBottom w:val="240"/>
          <w:divBdr>
            <w:top w:val="none" w:sz="0" w:space="0" w:color="auto"/>
            <w:left w:val="none" w:sz="0" w:space="0" w:color="auto"/>
            <w:bottom w:val="none" w:sz="0" w:space="0" w:color="auto"/>
            <w:right w:val="none" w:sz="0" w:space="0" w:color="auto"/>
          </w:divBdr>
        </w:div>
        <w:div w:id="1969042257">
          <w:marLeft w:val="0"/>
          <w:marRight w:val="0"/>
          <w:marTop w:val="450"/>
          <w:marBottom w:val="240"/>
          <w:divBdr>
            <w:top w:val="none" w:sz="0" w:space="0" w:color="auto"/>
            <w:left w:val="none" w:sz="0" w:space="0" w:color="auto"/>
            <w:bottom w:val="none" w:sz="0" w:space="0" w:color="auto"/>
            <w:right w:val="none" w:sz="0" w:space="0" w:color="auto"/>
          </w:divBdr>
        </w:div>
        <w:div w:id="1144467440">
          <w:marLeft w:val="0"/>
          <w:marRight w:val="0"/>
          <w:marTop w:val="240"/>
          <w:marBottom w:val="240"/>
          <w:divBdr>
            <w:top w:val="none" w:sz="0" w:space="0" w:color="auto"/>
            <w:left w:val="none" w:sz="0" w:space="0" w:color="auto"/>
            <w:bottom w:val="none" w:sz="0" w:space="0" w:color="auto"/>
            <w:right w:val="none" w:sz="0" w:space="0" w:color="auto"/>
          </w:divBdr>
        </w:div>
        <w:div w:id="2016686465">
          <w:marLeft w:val="0"/>
          <w:marRight w:val="0"/>
          <w:marTop w:val="450"/>
          <w:marBottom w:val="240"/>
          <w:divBdr>
            <w:top w:val="none" w:sz="0" w:space="0" w:color="auto"/>
            <w:left w:val="none" w:sz="0" w:space="0" w:color="auto"/>
            <w:bottom w:val="none" w:sz="0" w:space="0" w:color="auto"/>
            <w:right w:val="none" w:sz="0" w:space="0" w:color="auto"/>
          </w:divBdr>
        </w:div>
        <w:div w:id="1190529242">
          <w:marLeft w:val="0"/>
          <w:marRight w:val="0"/>
          <w:marTop w:val="240"/>
          <w:marBottom w:val="240"/>
          <w:divBdr>
            <w:top w:val="none" w:sz="0" w:space="0" w:color="auto"/>
            <w:left w:val="none" w:sz="0" w:space="0" w:color="auto"/>
            <w:bottom w:val="none" w:sz="0" w:space="0" w:color="auto"/>
            <w:right w:val="none" w:sz="0" w:space="0" w:color="auto"/>
          </w:divBdr>
        </w:div>
      </w:divsChild>
    </w:div>
    <w:div w:id="165168108">
      <w:bodyDiv w:val="1"/>
      <w:marLeft w:val="0"/>
      <w:marRight w:val="0"/>
      <w:marTop w:val="0"/>
      <w:marBottom w:val="0"/>
      <w:divBdr>
        <w:top w:val="none" w:sz="0" w:space="0" w:color="auto"/>
        <w:left w:val="none" w:sz="0" w:space="0" w:color="auto"/>
        <w:bottom w:val="none" w:sz="0" w:space="0" w:color="auto"/>
        <w:right w:val="none" w:sz="0" w:space="0" w:color="auto"/>
      </w:divBdr>
      <w:divsChild>
        <w:div w:id="141630121">
          <w:marLeft w:val="0"/>
          <w:marRight w:val="0"/>
          <w:marTop w:val="0"/>
          <w:marBottom w:val="300"/>
          <w:divBdr>
            <w:top w:val="none" w:sz="0" w:space="0" w:color="auto"/>
            <w:left w:val="none" w:sz="0" w:space="0" w:color="auto"/>
            <w:bottom w:val="none" w:sz="0" w:space="0" w:color="auto"/>
            <w:right w:val="none" w:sz="0" w:space="0" w:color="auto"/>
          </w:divBdr>
        </w:div>
        <w:div w:id="1486361126">
          <w:marLeft w:val="0"/>
          <w:marRight w:val="0"/>
          <w:marTop w:val="300"/>
          <w:marBottom w:val="150"/>
          <w:divBdr>
            <w:top w:val="none" w:sz="0" w:space="0" w:color="auto"/>
            <w:left w:val="none" w:sz="0" w:space="0" w:color="auto"/>
            <w:bottom w:val="none" w:sz="0" w:space="0" w:color="auto"/>
            <w:right w:val="none" w:sz="0" w:space="0" w:color="auto"/>
          </w:divBdr>
        </w:div>
      </w:divsChild>
    </w:div>
    <w:div w:id="167328037">
      <w:bodyDiv w:val="1"/>
      <w:marLeft w:val="0"/>
      <w:marRight w:val="0"/>
      <w:marTop w:val="0"/>
      <w:marBottom w:val="0"/>
      <w:divBdr>
        <w:top w:val="none" w:sz="0" w:space="0" w:color="auto"/>
        <w:left w:val="none" w:sz="0" w:space="0" w:color="auto"/>
        <w:bottom w:val="none" w:sz="0" w:space="0" w:color="auto"/>
        <w:right w:val="none" w:sz="0" w:space="0" w:color="auto"/>
      </w:divBdr>
    </w:div>
    <w:div w:id="230508277">
      <w:bodyDiv w:val="1"/>
      <w:marLeft w:val="0"/>
      <w:marRight w:val="0"/>
      <w:marTop w:val="0"/>
      <w:marBottom w:val="0"/>
      <w:divBdr>
        <w:top w:val="none" w:sz="0" w:space="0" w:color="auto"/>
        <w:left w:val="none" w:sz="0" w:space="0" w:color="auto"/>
        <w:bottom w:val="none" w:sz="0" w:space="0" w:color="auto"/>
        <w:right w:val="none" w:sz="0" w:space="0" w:color="auto"/>
      </w:divBdr>
    </w:div>
    <w:div w:id="295835181">
      <w:bodyDiv w:val="1"/>
      <w:marLeft w:val="0"/>
      <w:marRight w:val="0"/>
      <w:marTop w:val="0"/>
      <w:marBottom w:val="0"/>
      <w:divBdr>
        <w:top w:val="none" w:sz="0" w:space="0" w:color="auto"/>
        <w:left w:val="none" w:sz="0" w:space="0" w:color="auto"/>
        <w:bottom w:val="none" w:sz="0" w:space="0" w:color="auto"/>
        <w:right w:val="none" w:sz="0" w:space="0" w:color="auto"/>
      </w:divBdr>
      <w:divsChild>
        <w:div w:id="514079422">
          <w:marLeft w:val="0"/>
          <w:marRight w:val="0"/>
          <w:marTop w:val="0"/>
          <w:marBottom w:val="0"/>
          <w:divBdr>
            <w:top w:val="none" w:sz="0" w:space="0" w:color="auto"/>
            <w:left w:val="none" w:sz="0" w:space="0" w:color="auto"/>
            <w:bottom w:val="none" w:sz="0" w:space="0" w:color="auto"/>
            <w:right w:val="none" w:sz="0" w:space="0" w:color="auto"/>
          </w:divBdr>
        </w:div>
        <w:div w:id="515384199">
          <w:marLeft w:val="0"/>
          <w:marRight w:val="0"/>
          <w:marTop w:val="0"/>
          <w:marBottom w:val="0"/>
          <w:divBdr>
            <w:top w:val="none" w:sz="0" w:space="0" w:color="auto"/>
            <w:left w:val="none" w:sz="0" w:space="0" w:color="auto"/>
            <w:bottom w:val="none" w:sz="0" w:space="0" w:color="auto"/>
            <w:right w:val="none" w:sz="0" w:space="0" w:color="auto"/>
          </w:divBdr>
        </w:div>
        <w:div w:id="2099210376">
          <w:marLeft w:val="0"/>
          <w:marRight w:val="0"/>
          <w:marTop w:val="0"/>
          <w:marBottom w:val="0"/>
          <w:divBdr>
            <w:top w:val="none" w:sz="0" w:space="0" w:color="auto"/>
            <w:left w:val="none" w:sz="0" w:space="0" w:color="auto"/>
            <w:bottom w:val="none" w:sz="0" w:space="0" w:color="auto"/>
            <w:right w:val="none" w:sz="0" w:space="0" w:color="auto"/>
          </w:divBdr>
        </w:div>
        <w:div w:id="1623654500">
          <w:marLeft w:val="0"/>
          <w:marRight w:val="0"/>
          <w:marTop w:val="0"/>
          <w:marBottom w:val="0"/>
          <w:divBdr>
            <w:top w:val="none" w:sz="0" w:space="0" w:color="auto"/>
            <w:left w:val="none" w:sz="0" w:space="0" w:color="auto"/>
            <w:bottom w:val="none" w:sz="0" w:space="0" w:color="auto"/>
            <w:right w:val="none" w:sz="0" w:space="0" w:color="auto"/>
          </w:divBdr>
        </w:div>
      </w:divsChild>
    </w:div>
    <w:div w:id="341665729">
      <w:bodyDiv w:val="1"/>
      <w:marLeft w:val="0"/>
      <w:marRight w:val="0"/>
      <w:marTop w:val="0"/>
      <w:marBottom w:val="0"/>
      <w:divBdr>
        <w:top w:val="none" w:sz="0" w:space="0" w:color="auto"/>
        <w:left w:val="none" w:sz="0" w:space="0" w:color="auto"/>
        <w:bottom w:val="none" w:sz="0" w:space="0" w:color="auto"/>
        <w:right w:val="none" w:sz="0" w:space="0" w:color="auto"/>
      </w:divBdr>
    </w:div>
    <w:div w:id="363601942">
      <w:bodyDiv w:val="1"/>
      <w:marLeft w:val="0"/>
      <w:marRight w:val="0"/>
      <w:marTop w:val="0"/>
      <w:marBottom w:val="0"/>
      <w:divBdr>
        <w:top w:val="none" w:sz="0" w:space="0" w:color="auto"/>
        <w:left w:val="none" w:sz="0" w:space="0" w:color="auto"/>
        <w:bottom w:val="none" w:sz="0" w:space="0" w:color="auto"/>
        <w:right w:val="none" w:sz="0" w:space="0" w:color="auto"/>
      </w:divBdr>
    </w:div>
    <w:div w:id="415635408">
      <w:bodyDiv w:val="1"/>
      <w:marLeft w:val="0"/>
      <w:marRight w:val="0"/>
      <w:marTop w:val="0"/>
      <w:marBottom w:val="0"/>
      <w:divBdr>
        <w:top w:val="none" w:sz="0" w:space="0" w:color="auto"/>
        <w:left w:val="none" w:sz="0" w:space="0" w:color="auto"/>
        <w:bottom w:val="none" w:sz="0" w:space="0" w:color="auto"/>
        <w:right w:val="none" w:sz="0" w:space="0" w:color="auto"/>
      </w:divBdr>
      <w:divsChild>
        <w:div w:id="19434946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6459848">
      <w:bodyDiv w:val="1"/>
      <w:marLeft w:val="0"/>
      <w:marRight w:val="0"/>
      <w:marTop w:val="0"/>
      <w:marBottom w:val="0"/>
      <w:divBdr>
        <w:top w:val="none" w:sz="0" w:space="0" w:color="auto"/>
        <w:left w:val="none" w:sz="0" w:space="0" w:color="auto"/>
        <w:bottom w:val="none" w:sz="0" w:space="0" w:color="auto"/>
        <w:right w:val="none" w:sz="0" w:space="0" w:color="auto"/>
      </w:divBdr>
      <w:divsChild>
        <w:div w:id="436292245">
          <w:marLeft w:val="0"/>
          <w:marRight w:val="0"/>
          <w:marTop w:val="150"/>
          <w:marBottom w:val="150"/>
          <w:divBdr>
            <w:top w:val="none" w:sz="0" w:space="0" w:color="auto"/>
            <w:left w:val="none" w:sz="0" w:space="0" w:color="auto"/>
            <w:bottom w:val="none" w:sz="0" w:space="0" w:color="auto"/>
            <w:right w:val="none" w:sz="0" w:space="0" w:color="auto"/>
          </w:divBdr>
        </w:div>
      </w:divsChild>
    </w:div>
    <w:div w:id="468402803">
      <w:bodyDiv w:val="1"/>
      <w:marLeft w:val="0"/>
      <w:marRight w:val="0"/>
      <w:marTop w:val="0"/>
      <w:marBottom w:val="0"/>
      <w:divBdr>
        <w:top w:val="none" w:sz="0" w:space="0" w:color="auto"/>
        <w:left w:val="none" w:sz="0" w:space="0" w:color="auto"/>
        <w:bottom w:val="none" w:sz="0" w:space="0" w:color="auto"/>
        <w:right w:val="none" w:sz="0" w:space="0" w:color="auto"/>
      </w:divBdr>
    </w:div>
    <w:div w:id="557211396">
      <w:bodyDiv w:val="1"/>
      <w:marLeft w:val="0"/>
      <w:marRight w:val="0"/>
      <w:marTop w:val="0"/>
      <w:marBottom w:val="0"/>
      <w:divBdr>
        <w:top w:val="none" w:sz="0" w:space="0" w:color="auto"/>
        <w:left w:val="none" w:sz="0" w:space="0" w:color="auto"/>
        <w:bottom w:val="none" w:sz="0" w:space="0" w:color="auto"/>
        <w:right w:val="none" w:sz="0" w:space="0" w:color="auto"/>
      </w:divBdr>
      <w:divsChild>
        <w:div w:id="528685001">
          <w:marLeft w:val="0"/>
          <w:marRight w:val="0"/>
          <w:marTop w:val="0"/>
          <w:marBottom w:val="300"/>
          <w:divBdr>
            <w:top w:val="none" w:sz="0" w:space="0" w:color="auto"/>
            <w:left w:val="none" w:sz="0" w:space="0" w:color="auto"/>
            <w:bottom w:val="none" w:sz="0" w:space="0" w:color="auto"/>
            <w:right w:val="none" w:sz="0" w:space="0" w:color="auto"/>
          </w:divBdr>
        </w:div>
        <w:div w:id="243295629">
          <w:marLeft w:val="0"/>
          <w:marRight w:val="0"/>
          <w:marTop w:val="300"/>
          <w:marBottom w:val="150"/>
          <w:divBdr>
            <w:top w:val="none" w:sz="0" w:space="0" w:color="auto"/>
            <w:left w:val="none" w:sz="0" w:space="0" w:color="auto"/>
            <w:bottom w:val="none" w:sz="0" w:space="0" w:color="auto"/>
            <w:right w:val="none" w:sz="0" w:space="0" w:color="auto"/>
          </w:divBdr>
        </w:div>
        <w:div w:id="522326112">
          <w:marLeft w:val="0"/>
          <w:marRight w:val="0"/>
          <w:marTop w:val="300"/>
          <w:marBottom w:val="150"/>
          <w:divBdr>
            <w:top w:val="none" w:sz="0" w:space="0" w:color="auto"/>
            <w:left w:val="none" w:sz="0" w:space="0" w:color="auto"/>
            <w:bottom w:val="none" w:sz="0" w:space="0" w:color="auto"/>
            <w:right w:val="none" w:sz="0" w:space="0" w:color="auto"/>
          </w:divBdr>
        </w:div>
        <w:div w:id="1322001363">
          <w:marLeft w:val="0"/>
          <w:marRight w:val="0"/>
          <w:marTop w:val="300"/>
          <w:marBottom w:val="150"/>
          <w:divBdr>
            <w:top w:val="none" w:sz="0" w:space="0" w:color="auto"/>
            <w:left w:val="none" w:sz="0" w:space="0" w:color="auto"/>
            <w:bottom w:val="none" w:sz="0" w:space="0" w:color="auto"/>
            <w:right w:val="none" w:sz="0" w:space="0" w:color="auto"/>
          </w:divBdr>
        </w:div>
        <w:div w:id="1385787808">
          <w:marLeft w:val="0"/>
          <w:marRight w:val="0"/>
          <w:marTop w:val="150"/>
          <w:marBottom w:val="300"/>
          <w:divBdr>
            <w:top w:val="none" w:sz="0" w:space="0" w:color="auto"/>
            <w:left w:val="none" w:sz="0" w:space="0" w:color="auto"/>
            <w:bottom w:val="none" w:sz="0" w:space="0" w:color="auto"/>
            <w:right w:val="none" w:sz="0" w:space="0" w:color="auto"/>
          </w:divBdr>
        </w:div>
      </w:divsChild>
    </w:div>
    <w:div w:id="560335097">
      <w:bodyDiv w:val="1"/>
      <w:marLeft w:val="0"/>
      <w:marRight w:val="0"/>
      <w:marTop w:val="0"/>
      <w:marBottom w:val="0"/>
      <w:divBdr>
        <w:top w:val="none" w:sz="0" w:space="0" w:color="auto"/>
        <w:left w:val="none" w:sz="0" w:space="0" w:color="auto"/>
        <w:bottom w:val="none" w:sz="0" w:space="0" w:color="auto"/>
        <w:right w:val="none" w:sz="0" w:space="0" w:color="auto"/>
      </w:divBdr>
    </w:div>
    <w:div w:id="574899926">
      <w:bodyDiv w:val="1"/>
      <w:marLeft w:val="0"/>
      <w:marRight w:val="0"/>
      <w:marTop w:val="0"/>
      <w:marBottom w:val="0"/>
      <w:divBdr>
        <w:top w:val="none" w:sz="0" w:space="0" w:color="auto"/>
        <w:left w:val="none" w:sz="0" w:space="0" w:color="auto"/>
        <w:bottom w:val="none" w:sz="0" w:space="0" w:color="auto"/>
        <w:right w:val="none" w:sz="0" w:space="0" w:color="auto"/>
      </w:divBdr>
    </w:div>
    <w:div w:id="592055979">
      <w:bodyDiv w:val="1"/>
      <w:marLeft w:val="0"/>
      <w:marRight w:val="0"/>
      <w:marTop w:val="0"/>
      <w:marBottom w:val="0"/>
      <w:divBdr>
        <w:top w:val="none" w:sz="0" w:space="0" w:color="auto"/>
        <w:left w:val="none" w:sz="0" w:space="0" w:color="auto"/>
        <w:bottom w:val="none" w:sz="0" w:space="0" w:color="auto"/>
        <w:right w:val="none" w:sz="0" w:space="0" w:color="auto"/>
      </w:divBdr>
    </w:div>
    <w:div w:id="640812865">
      <w:bodyDiv w:val="1"/>
      <w:marLeft w:val="0"/>
      <w:marRight w:val="0"/>
      <w:marTop w:val="0"/>
      <w:marBottom w:val="0"/>
      <w:divBdr>
        <w:top w:val="none" w:sz="0" w:space="0" w:color="auto"/>
        <w:left w:val="none" w:sz="0" w:space="0" w:color="auto"/>
        <w:bottom w:val="none" w:sz="0" w:space="0" w:color="auto"/>
        <w:right w:val="none" w:sz="0" w:space="0" w:color="auto"/>
      </w:divBdr>
      <w:divsChild>
        <w:div w:id="1328362278">
          <w:marLeft w:val="0"/>
          <w:marRight w:val="0"/>
          <w:marTop w:val="0"/>
          <w:marBottom w:val="0"/>
          <w:divBdr>
            <w:top w:val="none" w:sz="0" w:space="0" w:color="auto"/>
            <w:left w:val="none" w:sz="0" w:space="0" w:color="auto"/>
            <w:bottom w:val="none" w:sz="0" w:space="0" w:color="auto"/>
            <w:right w:val="none" w:sz="0" w:space="0" w:color="auto"/>
          </w:divBdr>
        </w:div>
        <w:div w:id="1126511077">
          <w:marLeft w:val="0"/>
          <w:marRight w:val="0"/>
          <w:marTop w:val="0"/>
          <w:marBottom w:val="0"/>
          <w:divBdr>
            <w:top w:val="none" w:sz="0" w:space="0" w:color="auto"/>
            <w:left w:val="none" w:sz="0" w:space="0" w:color="auto"/>
            <w:bottom w:val="none" w:sz="0" w:space="0" w:color="auto"/>
            <w:right w:val="none" w:sz="0" w:space="0" w:color="auto"/>
          </w:divBdr>
        </w:div>
        <w:div w:id="1001006694">
          <w:marLeft w:val="0"/>
          <w:marRight w:val="0"/>
          <w:marTop w:val="0"/>
          <w:marBottom w:val="0"/>
          <w:divBdr>
            <w:top w:val="none" w:sz="0" w:space="0" w:color="auto"/>
            <w:left w:val="none" w:sz="0" w:space="0" w:color="auto"/>
            <w:bottom w:val="none" w:sz="0" w:space="0" w:color="auto"/>
            <w:right w:val="none" w:sz="0" w:space="0" w:color="auto"/>
          </w:divBdr>
        </w:div>
      </w:divsChild>
    </w:div>
    <w:div w:id="662897796">
      <w:bodyDiv w:val="1"/>
      <w:marLeft w:val="0"/>
      <w:marRight w:val="0"/>
      <w:marTop w:val="0"/>
      <w:marBottom w:val="0"/>
      <w:divBdr>
        <w:top w:val="none" w:sz="0" w:space="0" w:color="auto"/>
        <w:left w:val="none" w:sz="0" w:space="0" w:color="auto"/>
        <w:bottom w:val="none" w:sz="0" w:space="0" w:color="auto"/>
        <w:right w:val="none" w:sz="0" w:space="0" w:color="auto"/>
      </w:divBdr>
      <w:divsChild>
        <w:div w:id="532352175">
          <w:marLeft w:val="0"/>
          <w:marRight w:val="0"/>
          <w:marTop w:val="0"/>
          <w:marBottom w:val="0"/>
          <w:divBdr>
            <w:top w:val="none" w:sz="0" w:space="0" w:color="auto"/>
            <w:left w:val="none" w:sz="0" w:space="0" w:color="auto"/>
            <w:bottom w:val="none" w:sz="0" w:space="0" w:color="auto"/>
            <w:right w:val="none" w:sz="0" w:space="0" w:color="auto"/>
          </w:divBdr>
          <w:divsChild>
            <w:div w:id="1126584405">
              <w:marLeft w:val="0"/>
              <w:marRight w:val="0"/>
              <w:marTop w:val="0"/>
              <w:marBottom w:val="0"/>
              <w:divBdr>
                <w:top w:val="none" w:sz="0" w:space="0" w:color="auto"/>
                <w:left w:val="none" w:sz="0" w:space="0" w:color="auto"/>
                <w:bottom w:val="none" w:sz="0" w:space="0" w:color="auto"/>
                <w:right w:val="none" w:sz="0" w:space="0" w:color="auto"/>
              </w:divBdr>
            </w:div>
            <w:div w:id="966740857">
              <w:marLeft w:val="0"/>
              <w:marRight w:val="0"/>
              <w:marTop w:val="0"/>
              <w:marBottom w:val="0"/>
              <w:divBdr>
                <w:top w:val="none" w:sz="0" w:space="0" w:color="auto"/>
                <w:left w:val="none" w:sz="0" w:space="0" w:color="auto"/>
                <w:bottom w:val="none" w:sz="0" w:space="0" w:color="auto"/>
                <w:right w:val="none" w:sz="0" w:space="0" w:color="auto"/>
              </w:divBdr>
              <w:divsChild>
                <w:div w:id="13224">
                  <w:marLeft w:val="0"/>
                  <w:marRight w:val="0"/>
                  <w:marTop w:val="0"/>
                  <w:marBottom w:val="0"/>
                  <w:divBdr>
                    <w:top w:val="none" w:sz="0" w:space="0" w:color="auto"/>
                    <w:left w:val="none" w:sz="0" w:space="0" w:color="auto"/>
                    <w:bottom w:val="none" w:sz="0" w:space="0" w:color="auto"/>
                    <w:right w:val="none" w:sz="0" w:space="0" w:color="auto"/>
                  </w:divBdr>
                  <w:divsChild>
                    <w:div w:id="19861239">
                      <w:marLeft w:val="0"/>
                      <w:marRight w:val="0"/>
                      <w:marTop w:val="0"/>
                      <w:marBottom w:val="0"/>
                      <w:divBdr>
                        <w:top w:val="none" w:sz="0" w:space="0" w:color="auto"/>
                        <w:left w:val="none" w:sz="0" w:space="0" w:color="auto"/>
                        <w:bottom w:val="none" w:sz="0" w:space="0" w:color="auto"/>
                        <w:right w:val="none" w:sz="0" w:space="0" w:color="auto"/>
                      </w:divBdr>
                      <w:divsChild>
                        <w:div w:id="1527138863">
                          <w:marLeft w:val="0"/>
                          <w:marRight w:val="0"/>
                          <w:marTop w:val="0"/>
                          <w:marBottom w:val="0"/>
                          <w:divBdr>
                            <w:top w:val="none" w:sz="0" w:space="0" w:color="auto"/>
                            <w:left w:val="none" w:sz="0" w:space="0" w:color="auto"/>
                            <w:bottom w:val="none" w:sz="0" w:space="0" w:color="auto"/>
                            <w:right w:val="none" w:sz="0" w:space="0" w:color="auto"/>
                          </w:divBdr>
                        </w:div>
                      </w:divsChild>
                    </w:div>
                    <w:div w:id="1027371606">
                      <w:marLeft w:val="0"/>
                      <w:marRight w:val="0"/>
                      <w:marTop w:val="0"/>
                      <w:marBottom w:val="0"/>
                      <w:divBdr>
                        <w:top w:val="none" w:sz="0" w:space="0" w:color="auto"/>
                        <w:left w:val="none" w:sz="0" w:space="0" w:color="auto"/>
                        <w:bottom w:val="none" w:sz="0" w:space="0" w:color="auto"/>
                        <w:right w:val="none" w:sz="0" w:space="0" w:color="auto"/>
                      </w:divBdr>
                      <w:divsChild>
                        <w:div w:id="1827092182">
                          <w:marLeft w:val="0"/>
                          <w:marRight w:val="0"/>
                          <w:marTop w:val="0"/>
                          <w:marBottom w:val="0"/>
                          <w:divBdr>
                            <w:top w:val="none" w:sz="0" w:space="0" w:color="auto"/>
                            <w:left w:val="none" w:sz="0" w:space="0" w:color="auto"/>
                            <w:bottom w:val="none" w:sz="0" w:space="0" w:color="auto"/>
                            <w:right w:val="none" w:sz="0" w:space="0" w:color="auto"/>
                          </w:divBdr>
                          <w:divsChild>
                            <w:div w:id="1505710245">
                              <w:marLeft w:val="0"/>
                              <w:marRight w:val="0"/>
                              <w:marTop w:val="0"/>
                              <w:marBottom w:val="0"/>
                              <w:divBdr>
                                <w:top w:val="none" w:sz="0" w:space="0" w:color="auto"/>
                                <w:left w:val="none" w:sz="0" w:space="0" w:color="auto"/>
                                <w:bottom w:val="none" w:sz="0" w:space="0" w:color="auto"/>
                                <w:right w:val="none" w:sz="0" w:space="0" w:color="auto"/>
                              </w:divBdr>
                              <w:divsChild>
                                <w:div w:id="916940669">
                                  <w:marLeft w:val="0"/>
                                  <w:marRight w:val="0"/>
                                  <w:marTop w:val="0"/>
                                  <w:marBottom w:val="0"/>
                                  <w:divBdr>
                                    <w:top w:val="none" w:sz="0" w:space="0" w:color="auto"/>
                                    <w:left w:val="none" w:sz="0" w:space="0" w:color="auto"/>
                                    <w:bottom w:val="none" w:sz="0" w:space="0" w:color="auto"/>
                                    <w:right w:val="none" w:sz="0" w:space="0" w:color="auto"/>
                                  </w:divBdr>
                                </w:div>
                                <w:div w:id="1575581307">
                                  <w:marLeft w:val="0"/>
                                  <w:marRight w:val="0"/>
                                  <w:marTop w:val="0"/>
                                  <w:marBottom w:val="0"/>
                                  <w:divBdr>
                                    <w:top w:val="none" w:sz="0" w:space="0" w:color="auto"/>
                                    <w:left w:val="none" w:sz="0" w:space="0" w:color="auto"/>
                                    <w:bottom w:val="none" w:sz="0" w:space="0" w:color="auto"/>
                                    <w:right w:val="none" w:sz="0" w:space="0" w:color="auto"/>
                                  </w:divBdr>
                                </w:div>
                                <w:div w:id="1916629310">
                                  <w:marLeft w:val="0"/>
                                  <w:marRight w:val="0"/>
                                  <w:marTop w:val="0"/>
                                  <w:marBottom w:val="0"/>
                                  <w:divBdr>
                                    <w:top w:val="none" w:sz="0" w:space="0" w:color="auto"/>
                                    <w:left w:val="none" w:sz="0" w:space="0" w:color="auto"/>
                                    <w:bottom w:val="none" w:sz="0" w:space="0" w:color="auto"/>
                                    <w:right w:val="none" w:sz="0" w:space="0" w:color="auto"/>
                                  </w:divBdr>
                                </w:div>
                                <w:div w:id="287200699">
                                  <w:marLeft w:val="0"/>
                                  <w:marRight w:val="0"/>
                                  <w:marTop w:val="0"/>
                                  <w:marBottom w:val="0"/>
                                  <w:divBdr>
                                    <w:top w:val="none" w:sz="0" w:space="0" w:color="auto"/>
                                    <w:left w:val="none" w:sz="0" w:space="0" w:color="auto"/>
                                    <w:bottom w:val="none" w:sz="0" w:space="0" w:color="auto"/>
                                    <w:right w:val="none" w:sz="0" w:space="0" w:color="auto"/>
                                  </w:divBdr>
                                </w:div>
                                <w:div w:id="284771828">
                                  <w:marLeft w:val="0"/>
                                  <w:marRight w:val="0"/>
                                  <w:marTop w:val="0"/>
                                  <w:marBottom w:val="0"/>
                                  <w:divBdr>
                                    <w:top w:val="none" w:sz="0" w:space="0" w:color="auto"/>
                                    <w:left w:val="none" w:sz="0" w:space="0" w:color="auto"/>
                                    <w:bottom w:val="none" w:sz="0" w:space="0" w:color="auto"/>
                                    <w:right w:val="none" w:sz="0" w:space="0" w:color="auto"/>
                                  </w:divBdr>
                                </w:div>
                                <w:div w:id="776145266">
                                  <w:marLeft w:val="0"/>
                                  <w:marRight w:val="0"/>
                                  <w:marTop w:val="0"/>
                                  <w:marBottom w:val="0"/>
                                  <w:divBdr>
                                    <w:top w:val="none" w:sz="0" w:space="0" w:color="auto"/>
                                    <w:left w:val="none" w:sz="0" w:space="0" w:color="auto"/>
                                    <w:bottom w:val="none" w:sz="0" w:space="0" w:color="auto"/>
                                    <w:right w:val="none" w:sz="0" w:space="0" w:color="auto"/>
                                  </w:divBdr>
                                </w:div>
                                <w:div w:id="14832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34823">
                          <w:marLeft w:val="0"/>
                          <w:marRight w:val="0"/>
                          <w:marTop w:val="0"/>
                          <w:marBottom w:val="0"/>
                          <w:divBdr>
                            <w:top w:val="none" w:sz="0" w:space="0" w:color="auto"/>
                            <w:left w:val="none" w:sz="0" w:space="0" w:color="auto"/>
                            <w:bottom w:val="none" w:sz="0" w:space="0" w:color="auto"/>
                            <w:right w:val="none" w:sz="0" w:space="0" w:color="auto"/>
                          </w:divBdr>
                        </w:div>
                        <w:div w:id="16169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361484">
              <w:marLeft w:val="0"/>
              <w:marRight w:val="0"/>
              <w:marTop w:val="0"/>
              <w:marBottom w:val="0"/>
              <w:divBdr>
                <w:top w:val="none" w:sz="0" w:space="0" w:color="auto"/>
                <w:left w:val="none" w:sz="0" w:space="0" w:color="auto"/>
                <w:bottom w:val="none" w:sz="0" w:space="0" w:color="auto"/>
                <w:right w:val="none" w:sz="0" w:space="0" w:color="auto"/>
              </w:divBdr>
              <w:divsChild>
                <w:div w:id="1976373600">
                  <w:marLeft w:val="0"/>
                  <w:marRight w:val="0"/>
                  <w:marTop w:val="0"/>
                  <w:marBottom w:val="0"/>
                  <w:divBdr>
                    <w:top w:val="none" w:sz="0" w:space="0" w:color="auto"/>
                    <w:left w:val="none" w:sz="0" w:space="0" w:color="auto"/>
                    <w:bottom w:val="none" w:sz="0" w:space="0" w:color="auto"/>
                    <w:right w:val="none" w:sz="0" w:space="0" w:color="auto"/>
                  </w:divBdr>
                  <w:divsChild>
                    <w:div w:id="1179389702">
                      <w:marLeft w:val="0"/>
                      <w:marRight w:val="0"/>
                      <w:marTop w:val="0"/>
                      <w:marBottom w:val="0"/>
                      <w:divBdr>
                        <w:top w:val="none" w:sz="0" w:space="0" w:color="auto"/>
                        <w:left w:val="none" w:sz="0" w:space="0" w:color="auto"/>
                        <w:bottom w:val="none" w:sz="0" w:space="0" w:color="auto"/>
                        <w:right w:val="none" w:sz="0" w:space="0" w:color="auto"/>
                      </w:divBdr>
                      <w:divsChild>
                        <w:div w:id="1839539894">
                          <w:blockQuote w:val="1"/>
                          <w:marLeft w:val="720"/>
                          <w:marRight w:val="720"/>
                          <w:marTop w:val="100"/>
                          <w:marBottom w:val="100"/>
                          <w:divBdr>
                            <w:top w:val="none" w:sz="0" w:space="0" w:color="auto"/>
                            <w:left w:val="none" w:sz="0" w:space="0" w:color="auto"/>
                            <w:bottom w:val="none" w:sz="0" w:space="0" w:color="auto"/>
                            <w:right w:val="none" w:sz="0" w:space="0" w:color="auto"/>
                          </w:divBdr>
                        </w:div>
                        <w:div w:id="418605530">
                          <w:blockQuote w:val="1"/>
                          <w:marLeft w:val="720"/>
                          <w:marRight w:val="720"/>
                          <w:marTop w:val="100"/>
                          <w:marBottom w:val="100"/>
                          <w:divBdr>
                            <w:top w:val="none" w:sz="0" w:space="0" w:color="auto"/>
                            <w:left w:val="none" w:sz="0" w:space="0" w:color="auto"/>
                            <w:bottom w:val="none" w:sz="0" w:space="0" w:color="auto"/>
                            <w:right w:val="none" w:sz="0" w:space="0" w:color="auto"/>
                          </w:divBdr>
                        </w:div>
                        <w:div w:id="19286723">
                          <w:blockQuote w:val="1"/>
                          <w:marLeft w:val="720"/>
                          <w:marRight w:val="720"/>
                          <w:marTop w:val="100"/>
                          <w:marBottom w:val="100"/>
                          <w:divBdr>
                            <w:top w:val="none" w:sz="0" w:space="0" w:color="auto"/>
                            <w:left w:val="none" w:sz="0" w:space="0" w:color="auto"/>
                            <w:bottom w:val="none" w:sz="0" w:space="0" w:color="auto"/>
                            <w:right w:val="none" w:sz="0" w:space="0" w:color="auto"/>
                          </w:divBdr>
                        </w:div>
                        <w:div w:id="728192652">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127345">
                          <w:marLeft w:val="0"/>
                          <w:marRight w:val="0"/>
                          <w:marTop w:val="0"/>
                          <w:marBottom w:val="0"/>
                          <w:divBdr>
                            <w:top w:val="none" w:sz="0" w:space="0" w:color="auto"/>
                            <w:left w:val="none" w:sz="0" w:space="0" w:color="auto"/>
                            <w:bottom w:val="none" w:sz="0" w:space="0" w:color="auto"/>
                            <w:right w:val="none" w:sz="0" w:space="0" w:color="auto"/>
                          </w:divBdr>
                          <w:divsChild>
                            <w:div w:id="1360741357">
                              <w:marLeft w:val="0"/>
                              <w:marRight w:val="0"/>
                              <w:marTop w:val="0"/>
                              <w:marBottom w:val="0"/>
                              <w:divBdr>
                                <w:top w:val="none" w:sz="0" w:space="0" w:color="auto"/>
                                <w:left w:val="none" w:sz="0" w:space="0" w:color="auto"/>
                                <w:bottom w:val="none" w:sz="0" w:space="0" w:color="auto"/>
                                <w:right w:val="none" w:sz="0" w:space="0" w:color="auto"/>
                              </w:divBdr>
                            </w:div>
                          </w:divsChild>
                        </w:div>
                        <w:div w:id="502551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683172834">
      <w:bodyDiv w:val="1"/>
      <w:marLeft w:val="0"/>
      <w:marRight w:val="0"/>
      <w:marTop w:val="0"/>
      <w:marBottom w:val="0"/>
      <w:divBdr>
        <w:top w:val="none" w:sz="0" w:space="0" w:color="auto"/>
        <w:left w:val="none" w:sz="0" w:space="0" w:color="auto"/>
        <w:bottom w:val="none" w:sz="0" w:space="0" w:color="auto"/>
        <w:right w:val="none" w:sz="0" w:space="0" w:color="auto"/>
      </w:divBdr>
      <w:divsChild>
        <w:div w:id="1422218453">
          <w:marLeft w:val="0"/>
          <w:marRight w:val="0"/>
          <w:marTop w:val="0"/>
          <w:marBottom w:val="0"/>
          <w:divBdr>
            <w:top w:val="none" w:sz="0" w:space="0" w:color="auto"/>
            <w:left w:val="none" w:sz="0" w:space="0" w:color="auto"/>
            <w:bottom w:val="none" w:sz="0" w:space="0" w:color="auto"/>
            <w:right w:val="none" w:sz="0" w:space="0" w:color="auto"/>
          </w:divBdr>
        </w:div>
        <w:div w:id="2118064121">
          <w:marLeft w:val="0"/>
          <w:marRight w:val="0"/>
          <w:marTop w:val="0"/>
          <w:marBottom w:val="0"/>
          <w:divBdr>
            <w:top w:val="none" w:sz="0" w:space="0" w:color="auto"/>
            <w:left w:val="none" w:sz="0" w:space="0" w:color="auto"/>
            <w:bottom w:val="none" w:sz="0" w:space="0" w:color="auto"/>
            <w:right w:val="none" w:sz="0" w:space="0" w:color="auto"/>
          </w:divBdr>
        </w:div>
        <w:div w:id="919875795">
          <w:marLeft w:val="0"/>
          <w:marRight w:val="0"/>
          <w:marTop w:val="0"/>
          <w:marBottom w:val="0"/>
          <w:divBdr>
            <w:top w:val="none" w:sz="0" w:space="0" w:color="auto"/>
            <w:left w:val="none" w:sz="0" w:space="0" w:color="auto"/>
            <w:bottom w:val="none" w:sz="0" w:space="0" w:color="auto"/>
            <w:right w:val="none" w:sz="0" w:space="0" w:color="auto"/>
          </w:divBdr>
        </w:div>
      </w:divsChild>
    </w:div>
    <w:div w:id="691758907">
      <w:bodyDiv w:val="1"/>
      <w:marLeft w:val="0"/>
      <w:marRight w:val="0"/>
      <w:marTop w:val="0"/>
      <w:marBottom w:val="0"/>
      <w:divBdr>
        <w:top w:val="none" w:sz="0" w:space="0" w:color="auto"/>
        <w:left w:val="none" w:sz="0" w:space="0" w:color="auto"/>
        <w:bottom w:val="none" w:sz="0" w:space="0" w:color="auto"/>
        <w:right w:val="none" w:sz="0" w:space="0" w:color="auto"/>
      </w:divBdr>
    </w:div>
    <w:div w:id="697704185">
      <w:bodyDiv w:val="1"/>
      <w:marLeft w:val="0"/>
      <w:marRight w:val="0"/>
      <w:marTop w:val="0"/>
      <w:marBottom w:val="0"/>
      <w:divBdr>
        <w:top w:val="none" w:sz="0" w:space="0" w:color="auto"/>
        <w:left w:val="none" w:sz="0" w:space="0" w:color="auto"/>
        <w:bottom w:val="none" w:sz="0" w:space="0" w:color="auto"/>
        <w:right w:val="none" w:sz="0" w:space="0" w:color="auto"/>
      </w:divBdr>
    </w:div>
    <w:div w:id="746079005">
      <w:bodyDiv w:val="1"/>
      <w:marLeft w:val="0"/>
      <w:marRight w:val="0"/>
      <w:marTop w:val="0"/>
      <w:marBottom w:val="0"/>
      <w:divBdr>
        <w:top w:val="none" w:sz="0" w:space="0" w:color="auto"/>
        <w:left w:val="none" w:sz="0" w:space="0" w:color="auto"/>
        <w:bottom w:val="none" w:sz="0" w:space="0" w:color="auto"/>
        <w:right w:val="none" w:sz="0" w:space="0" w:color="auto"/>
      </w:divBdr>
    </w:div>
    <w:div w:id="782116186">
      <w:bodyDiv w:val="1"/>
      <w:marLeft w:val="0"/>
      <w:marRight w:val="0"/>
      <w:marTop w:val="0"/>
      <w:marBottom w:val="0"/>
      <w:divBdr>
        <w:top w:val="none" w:sz="0" w:space="0" w:color="auto"/>
        <w:left w:val="none" w:sz="0" w:space="0" w:color="auto"/>
        <w:bottom w:val="none" w:sz="0" w:space="0" w:color="auto"/>
        <w:right w:val="none" w:sz="0" w:space="0" w:color="auto"/>
      </w:divBdr>
    </w:div>
    <w:div w:id="790174369">
      <w:bodyDiv w:val="1"/>
      <w:marLeft w:val="0"/>
      <w:marRight w:val="0"/>
      <w:marTop w:val="0"/>
      <w:marBottom w:val="0"/>
      <w:divBdr>
        <w:top w:val="none" w:sz="0" w:space="0" w:color="auto"/>
        <w:left w:val="none" w:sz="0" w:space="0" w:color="auto"/>
        <w:bottom w:val="none" w:sz="0" w:space="0" w:color="auto"/>
        <w:right w:val="none" w:sz="0" w:space="0" w:color="auto"/>
      </w:divBdr>
    </w:div>
    <w:div w:id="812210645">
      <w:bodyDiv w:val="1"/>
      <w:marLeft w:val="0"/>
      <w:marRight w:val="0"/>
      <w:marTop w:val="0"/>
      <w:marBottom w:val="0"/>
      <w:divBdr>
        <w:top w:val="none" w:sz="0" w:space="0" w:color="auto"/>
        <w:left w:val="none" w:sz="0" w:space="0" w:color="auto"/>
        <w:bottom w:val="none" w:sz="0" w:space="0" w:color="auto"/>
        <w:right w:val="none" w:sz="0" w:space="0" w:color="auto"/>
      </w:divBdr>
    </w:div>
    <w:div w:id="856652723">
      <w:bodyDiv w:val="1"/>
      <w:marLeft w:val="0"/>
      <w:marRight w:val="0"/>
      <w:marTop w:val="0"/>
      <w:marBottom w:val="0"/>
      <w:divBdr>
        <w:top w:val="none" w:sz="0" w:space="0" w:color="auto"/>
        <w:left w:val="none" w:sz="0" w:space="0" w:color="auto"/>
        <w:bottom w:val="none" w:sz="0" w:space="0" w:color="auto"/>
        <w:right w:val="none" w:sz="0" w:space="0" w:color="auto"/>
      </w:divBdr>
    </w:div>
    <w:div w:id="861478856">
      <w:bodyDiv w:val="1"/>
      <w:marLeft w:val="0"/>
      <w:marRight w:val="0"/>
      <w:marTop w:val="0"/>
      <w:marBottom w:val="0"/>
      <w:divBdr>
        <w:top w:val="none" w:sz="0" w:space="0" w:color="auto"/>
        <w:left w:val="none" w:sz="0" w:space="0" w:color="auto"/>
        <w:bottom w:val="none" w:sz="0" w:space="0" w:color="auto"/>
        <w:right w:val="none" w:sz="0" w:space="0" w:color="auto"/>
      </w:divBdr>
    </w:div>
    <w:div w:id="871841895">
      <w:bodyDiv w:val="1"/>
      <w:marLeft w:val="0"/>
      <w:marRight w:val="0"/>
      <w:marTop w:val="0"/>
      <w:marBottom w:val="0"/>
      <w:divBdr>
        <w:top w:val="none" w:sz="0" w:space="0" w:color="auto"/>
        <w:left w:val="none" w:sz="0" w:space="0" w:color="auto"/>
        <w:bottom w:val="none" w:sz="0" w:space="0" w:color="auto"/>
        <w:right w:val="none" w:sz="0" w:space="0" w:color="auto"/>
      </w:divBdr>
    </w:div>
    <w:div w:id="873270214">
      <w:bodyDiv w:val="1"/>
      <w:marLeft w:val="0"/>
      <w:marRight w:val="0"/>
      <w:marTop w:val="0"/>
      <w:marBottom w:val="0"/>
      <w:divBdr>
        <w:top w:val="none" w:sz="0" w:space="0" w:color="auto"/>
        <w:left w:val="none" w:sz="0" w:space="0" w:color="auto"/>
        <w:bottom w:val="none" w:sz="0" w:space="0" w:color="auto"/>
        <w:right w:val="none" w:sz="0" w:space="0" w:color="auto"/>
      </w:divBdr>
    </w:div>
    <w:div w:id="912010935">
      <w:bodyDiv w:val="1"/>
      <w:marLeft w:val="0"/>
      <w:marRight w:val="0"/>
      <w:marTop w:val="0"/>
      <w:marBottom w:val="0"/>
      <w:divBdr>
        <w:top w:val="none" w:sz="0" w:space="0" w:color="auto"/>
        <w:left w:val="none" w:sz="0" w:space="0" w:color="auto"/>
        <w:bottom w:val="none" w:sz="0" w:space="0" w:color="auto"/>
        <w:right w:val="none" w:sz="0" w:space="0" w:color="auto"/>
      </w:divBdr>
      <w:divsChild>
        <w:div w:id="687605561">
          <w:marLeft w:val="0"/>
          <w:marRight w:val="0"/>
          <w:marTop w:val="0"/>
          <w:marBottom w:val="0"/>
          <w:divBdr>
            <w:top w:val="none" w:sz="0" w:space="0" w:color="auto"/>
            <w:left w:val="none" w:sz="0" w:space="0" w:color="auto"/>
            <w:bottom w:val="none" w:sz="0" w:space="0" w:color="auto"/>
            <w:right w:val="none" w:sz="0" w:space="0" w:color="auto"/>
          </w:divBdr>
        </w:div>
        <w:div w:id="496920558">
          <w:marLeft w:val="0"/>
          <w:marRight w:val="0"/>
          <w:marTop w:val="0"/>
          <w:marBottom w:val="0"/>
          <w:divBdr>
            <w:top w:val="none" w:sz="0" w:space="0" w:color="auto"/>
            <w:left w:val="none" w:sz="0" w:space="0" w:color="auto"/>
            <w:bottom w:val="none" w:sz="0" w:space="0" w:color="auto"/>
            <w:right w:val="none" w:sz="0" w:space="0" w:color="auto"/>
          </w:divBdr>
        </w:div>
        <w:div w:id="1282683205">
          <w:marLeft w:val="0"/>
          <w:marRight w:val="0"/>
          <w:marTop w:val="0"/>
          <w:marBottom w:val="0"/>
          <w:divBdr>
            <w:top w:val="none" w:sz="0" w:space="0" w:color="auto"/>
            <w:left w:val="none" w:sz="0" w:space="0" w:color="auto"/>
            <w:bottom w:val="none" w:sz="0" w:space="0" w:color="auto"/>
            <w:right w:val="none" w:sz="0" w:space="0" w:color="auto"/>
          </w:divBdr>
        </w:div>
        <w:div w:id="1049301375">
          <w:marLeft w:val="0"/>
          <w:marRight w:val="0"/>
          <w:marTop w:val="0"/>
          <w:marBottom w:val="0"/>
          <w:divBdr>
            <w:top w:val="none" w:sz="0" w:space="0" w:color="auto"/>
            <w:left w:val="none" w:sz="0" w:space="0" w:color="auto"/>
            <w:bottom w:val="none" w:sz="0" w:space="0" w:color="auto"/>
            <w:right w:val="none" w:sz="0" w:space="0" w:color="auto"/>
          </w:divBdr>
        </w:div>
      </w:divsChild>
    </w:div>
    <w:div w:id="916864541">
      <w:bodyDiv w:val="1"/>
      <w:marLeft w:val="0"/>
      <w:marRight w:val="0"/>
      <w:marTop w:val="0"/>
      <w:marBottom w:val="0"/>
      <w:divBdr>
        <w:top w:val="none" w:sz="0" w:space="0" w:color="auto"/>
        <w:left w:val="none" w:sz="0" w:space="0" w:color="auto"/>
        <w:bottom w:val="none" w:sz="0" w:space="0" w:color="auto"/>
        <w:right w:val="none" w:sz="0" w:space="0" w:color="auto"/>
      </w:divBdr>
    </w:div>
    <w:div w:id="946931727">
      <w:bodyDiv w:val="1"/>
      <w:marLeft w:val="0"/>
      <w:marRight w:val="0"/>
      <w:marTop w:val="0"/>
      <w:marBottom w:val="0"/>
      <w:divBdr>
        <w:top w:val="none" w:sz="0" w:space="0" w:color="auto"/>
        <w:left w:val="none" w:sz="0" w:space="0" w:color="auto"/>
        <w:bottom w:val="none" w:sz="0" w:space="0" w:color="auto"/>
        <w:right w:val="none" w:sz="0" w:space="0" w:color="auto"/>
      </w:divBdr>
      <w:divsChild>
        <w:div w:id="66615973">
          <w:marLeft w:val="0"/>
          <w:marRight w:val="0"/>
          <w:marTop w:val="150"/>
          <w:marBottom w:val="150"/>
          <w:divBdr>
            <w:top w:val="none" w:sz="0" w:space="0" w:color="auto"/>
            <w:left w:val="none" w:sz="0" w:space="0" w:color="auto"/>
            <w:bottom w:val="none" w:sz="0" w:space="0" w:color="auto"/>
            <w:right w:val="none" w:sz="0" w:space="0" w:color="auto"/>
          </w:divBdr>
        </w:div>
      </w:divsChild>
    </w:div>
    <w:div w:id="951591027">
      <w:bodyDiv w:val="1"/>
      <w:marLeft w:val="0"/>
      <w:marRight w:val="0"/>
      <w:marTop w:val="0"/>
      <w:marBottom w:val="0"/>
      <w:divBdr>
        <w:top w:val="none" w:sz="0" w:space="0" w:color="auto"/>
        <w:left w:val="none" w:sz="0" w:space="0" w:color="auto"/>
        <w:bottom w:val="none" w:sz="0" w:space="0" w:color="auto"/>
        <w:right w:val="none" w:sz="0" w:space="0" w:color="auto"/>
      </w:divBdr>
    </w:div>
    <w:div w:id="1076977113">
      <w:bodyDiv w:val="1"/>
      <w:marLeft w:val="0"/>
      <w:marRight w:val="0"/>
      <w:marTop w:val="0"/>
      <w:marBottom w:val="0"/>
      <w:divBdr>
        <w:top w:val="none" w:sz="0" w:space="0" w:color="auto"/>
        <w:left w:val="none" w:sz="0" w:space="0" w:color="auto"/>
        <w:bottom w:val="none" w:sz="0" w:space="0" w:color="auto"/>
        <w:right w:val="none" w:sz="0" w:space="0" w:color="auto"/>
      </w:divBdr>
      <w:divsChild>
        <w:div w:id="1611082513">
          <w:marLeft w:val="0"/>
          <w:marRight w:val="0"/>
          <w:marTop w:val="0"/>
          <w:marBottom w:val="150"/>
          <w:divBdr>
            <w:top w:val="none" w:sz="0" w:space="0" w:color="auto"/>
            <w:left w:val="none" w:sz="0" w:space="0" w:color="auto"/>
            <w:bottom w:val="none" w:sz="0" w:space="0" w:color="auto"/>
            <w:right w:val="none" w:sz="0" w:space="0" w:color="auto"/>
          </w:divBdr>
        </w:div>
      </w:divsChild>
    </w:div>
    <w:div w:id="1085298814">
      <w:bodyDiv w:val="1"/>
      <w:marLeft w:val="0"/>
      <w:marRight w:val="0"/>
      <w:marTop w:val="0"/>
      <w:marBottom w:val="0"/>
      <w:divBdr>
        <w:top w:val="none" w:sz="0" w:space="0" w:color="auto"/>
        <w:left w:val="none" w:sz="0" w:space="0" w:color="auto"/>
        <w:bottom w:val="none" w:sz="0" w:space="0" w:color="auto"/>
        <w:right w:val="none" w:sz="0" w:space="0" w:color="auto"/>
      </w:divBdr>
      <w:divsChild>
        <w:div w:id="1765759620">
          <w:marLeft w:val="0"/>
          <w:marRight w:val="0"/>
          <w:marTop w:val="150"/>
          <w:marBottom w:val="150"/>
          <w:divBdr>
            <w:top w:val="none" w:sz="0" w:space="0" w:color="auto"/>
            <w:left w:val="none" w:sz="0" w:space="0" w:color="auto"/>
            <w:bottom w:val="none" w:sz="0" w:space="0" w:color="auto"/>
            <w:right w:val="none" w:sz="0" w:space="0" w:color="auto"/>
          </w:divBdr>
        </w:div>
      </w:divsChild>
    </w:div>
    <w:div w:id="1145046261">
      <w:bodyDiv w:val="1"/>
      <w:marLeft w:val="0"/>
      <w:marRight w:val="0"/>
      <w:marTop w:val="0"/>
      <w:marBottom w:val="0"/>
      <w:divBdr>
        <w:top w:val="none" w:sz="0" w:space="0" w:color="auto"/>
        <w:left w:val="none" w:sz="0" w:space="0" w:color="auto"/>
        <w:bottom w:val="none" w:sz="0" w:space="0" w:color="auto"/>
        <w:right w:val="none" w:sz="0" w:space="0" w:color="auto"/>
      </w:divBdr>
    </w:div>
    <w:div w:id="1165516162">
      <w:bodyDiv w:val="1"/>
      <w:marLeft w:val="0"/>
      <w:marRight w:val="0"/>
      <w:marTop w:val="0"/>
      <w:marBottom w:val="0"/>
      <w:divBdr>
        <w:top w:val="none" w:sz="0" w:space="0" w:color="auto"/>
        <w:left w:val="none" w:sz="0" w:space="0" w:color="auto"/>
        <w:bottom w:val="none" w:sz="0" w:space="0" w:color="auto"/>
        <w:right w:val="none" w:sz="0" w:space="0" w:color="auto"/>
      </w:divBdr>
    </w:div>
    <w:div w:id="1173883564">
      <w:bodyDiv w:val="1"/>
      <w:marLeft w:val="0"/>
      <w:marRight w:val="0"/>
      <w:marTop w:val="0"/>
      <w:marBottom w:val="0"/>
      <w:divBdr>
        <w:top w:val="none" w:sz="0" w:space="0" w:color="auto"/>
        <w:left w:val="none" w:sz="0" w:space="0" w:color="auto"/>
        <w:bottom w:val="none" w:sz="0" w:space="0" w:color="auto"/>
        <w:right w:val="none" w:sz="0" w:space="0" w:color="auto"/>
      </w:divBdr>
    </w:div>
    <w:div w:id="1199776835">
      <w:bodyDiv w:val="1"/>
      <w:marLeft w:val="0"/>
      <w:marRight w:val="0"/>
      <w:marTop w:val="0"/>
      <w:marBottom w:val="0"/>
      <w:divBdr>
        <w:top w:val="none" w:sz="0" w:space="0" w:color="auto"/>
        <w:left w:val="none" w:sz="0" w:space="0" w:color="auto"/>
        <w:bottom w:val="none" w:sz="0" w:space="0" w:color="auto"/>
        <w:right w:val="none" w:sz="0" w:space="0" w:color="auto"/>
      </w:divBdr>
    </w:div>
    <w:div w:id="1239710722">
      <w:bodyDiv w:val="1"/>
      <w:marLeft w:val="0"/>
      <w:marRight w:val="0"/>
      <w:marTop w:val="0"/>
      <w:marBottom w:val="0"/>
      <w:divBdr>
        <w:top w:val="none" w:sz="0" w:space="0" w:color="auto"/>
        <w:left w:val="none" w:sz="0" w:space="0" w:color="auto"/>
        <w:bottom w:val="none" w:sz="0" w:space="0" w:color="auto"/>
        <w:right w:val="none" w:sz="0" w:space="0" w:color="auto"/>
      </w:divBdr>
      <w:divsChild>
        <w:div w:id="484667322">
          <w:marLeft w:val="0"/>
          <w:marRight w:val="0"/>
          <w:marTop w:val="150"/>
          <w:marBottom w:val="150"/>
          <w:divBdr>
            <w:top w:val="none" w:sz="0" w:space="0" w:color="auto"/>
            <w:left w:val="none" w:sz="0" w:space="0" w:color="auto"/>
            <w:bottom w:val="none" w:sz="0" w:space="0" w:color="auto"/>
            <w:right w:val="none" w:sz="0" w:space="0" w:color="auto"/>
          </w:divBdr>
        </w:div>
      </w:divsChild>
    </w:div>
    <w:div w:id="1245457252">
      <w:bodyDiv w:val="1"/>
      <w:marLeft w:val="0"/>
      <w:marRight w:val="0"/>
      <w:marTop w:val="0"/>
      <w:marBottom w:val="0"/>
      <w:divBdr>
        <w:top w:val="none" w:sz="0" w:space="0" w:color="auto"/>
        <w:left w:val="none" w:sz="0" w:space="0" w:color="auto"/>
        <w:bottom w:val="none" w:sz="0" w:space="0" w:color="auto"/>
        <w:right w:val="none" w:sz="0" w:space="0" w:color="auto"/>
      </w:divBdr>
    </w:div>
    <w:div w:id="1284266340">
      <w:bodyDiv w:val="1"/>
      <w:marLeft w:val="0"/>
      <w:marRight w:val="0"/>
      <w:marTop w:val="0"/>
      <w:marBottom w:val="0"/>
      <w:divBdr>
        <w:top w:val="none" w:sz="0" w:space="0" w:color="auto"/>
        <w:left w:val="none" w:sz="0" w:space="0" w:color="auto"/>
        <w:bottom w:val="none" w:sz="0" w:space="0" w:color="auto"/>
        <w:right w:val="none" w:sz="0" w:space="0" w:color="auto"/>
      </w:divBdr>
    </w:div>
    <w:div w:id="1306157154">
      <w:bodyDiv w:val="1"/>
      <w:marLeft w:val="0"/>
      <w:marRight w:val="0"/>
      <w:marTop w:val="0"/>
      <w:marBottom w:val="0"/>
      <w:divBdr>
        <w:top w:val="none" w:sz="0" w:space="0" w:color="auto"/>
        <w:left w:val="none" w:sz="0" w:space="0" w:color="auto"/>
        <w:bottom w:val="none" w:sz="0" w:space="0" w:color="auto"/>
        <w:right w:val="none" w:sz="0" w:space="0" w:color="auto"/>
      </w:divBdr>
      <w:divsChild>
        <w:div w:id="638727627">
          <w:marLeft w:val="0"/>
          <w:marRight w:val="0"/>
          <w:marTop w:val="0"/>
          <w:marBottom w:val="0"/>
          <w:divBdr>
            <w:top w:val="none" w:sz="0" w:space="0" w:color="auto"/>
            <w:left w:val="none" w:sz="0" w:space="0" w:color="auto"/>
            <w:bottom w:val="none" w:sz="0" w:space="0" w:color="auto"/>
            <w:right w:val="none" w:sz="0" w:space="0" w:color="auto"/>
          </w:divBdr>
          <w:divsChild>
            <w:div w:id="1814563907">
              <w:marLeft w:val="0"/>
              <w:marRight w:val="0"/>
              <w:marTop w:val="0"/>
              <w:marBottom w:val="0"/>
              <w:divBdr>
                <w:top w:val="none" w:sz="0" w:space="0" w:color="auto"/>
                <w:left w:val="none" w:sz="0" w:space="0" w:color="auto"/>
                <w:bottom w:val="none" w:sz="0" w:space="0" w:color="auto"/>
                <w:right w:val="none" w:sz="0" w:space="0" w:color="auto"/>
              </w:divBdr>
              <w:divsChild>
                <w:div w:id="343943854">
                  <w:marLeft w:val="0"/>
                  <w:marRight w:val="0"/>
                  <w:marTop w:val="0"/>
                  <w:marBottom w:val="0"/>
                  <w:divBdr>
                    <w:top w:val="none" w:sz="0" w:space="0" w:color="auto"/>
                    <w:left w:val="none" w:sz="0" w:space="0" w:color="auto"/>
                    <w:bottom w:val="none" w:sz="0" w:space="0" w:color="auto"/>
                    <w:right w:val="none" w:sz="0" w:space="0" w:color="auto"/>
                  </w:divBdr>
                </w:div>
              </w:divsChild>
            </w:div>
            <w:div w:id="1145701365">
              <w:marLeft w:val="0"/>
              <w:marRight w:val="0"/>
              <w:marTop w:val="0"/>
              <w:marBottom w:val="0"/>
              <w:divBdr>
                <w:top w:val="none" w:sz="0" w:space="0" w:color="auto"/>
                <w:left w:val="none" w:sz="0" w:space="0" w:color="auto"/>
                <w:bottom w:val="none" w:sz="0" w:space="0" w:color="auto"/>
                <w:right w:val="none" w:sz="0" w:space="0" w:color="auto"/>
              </w:divBdr>
              <w:divsChild>
                <w:div w:id="833881617">
                  <w:marLeft w:val="0"/>
                  <w:marRight w:val="0"/>
                  <w:marTop w:val="0"/>
                  <w:marBottom w:val="0"/>
                  <w:divBdr>
                    <w:top w:val="none" w:sz="0" w:space="0" w:color="auto"/>
                    <w:left w:val="none" w:sz="0" w:space="0" w:color="auto"/>
                    <w:bottom w:val="none" w:sz="0" w:space="0" w:color="auto"/>
                    <w:right w:val="none" w:sz="0" w:space="0" w:color="auto"/>
                  </w:divBdr>
                  <w:divsChild>
                    <w:div w:id="742916898">
                      <w:marLeft w:val="0"/>
                      <w:marRight w:val="0"/>
                      <w:marTop w:val="0"/>
                      <w:marBottom w:val="0"/>
                      <w:divBdr>
                        <w:top w:val="none" w:sz="0" w:space="0" w:color="auto"/>
                        <w:left w:val="none" w:sz="0" w:space="0" w:color="auto"/>
                        <w:bottom w:val="none" w:sz="0" w:space="0" w:color="auto"/>
                        <w:right w:val="none" w:sz="0" w:space="0" w:color="auto"/>
                      </w:divBdr>
                      <w:divsChild>
                        <w:div w:id="1960842804">
                          <w:marLeft w:val="0"/>
                          <w:marRight w:val="0"/>
                          <w:marTop w:val="0"/>
                          <w:marBottom w:val="0"/>
                          <w:divBdr>
                            <w:top w:val="none" w:sz="0" w:space="0" w:color="auto"/>
                            <w:left w:val="none" w:sz="0" w:space="0" w:color="auto"/>
                            <w:bottom w:val="none" w:sz="0" w:space="0" w:color="auto"/>
                            <w:right w:val="none" w:sz="0" w:space="0" w:color="auto"/>
                          </w:divBdr>
                        </w:div>
                        <w:div w:id="1395162016">
                          <w:marLeft w:val="0"/>
                          <w:marRight w:val="0"/>
                          <w:marTop w:val="0"/>
                          <w:marBottom w:val="0"/>
                          <w:divBdr>
                            <w:top w:val="none" w:sz="0" w:space="0" w:color="auto"/>
                            <w:left w:val="none" w:sz="0" w:space="0" w:color="auto"/>
                            <w:bottom w:val="none" w:sz="0" w:space="0" w:color="auto"/>
                            <w:right w:val="none" w:sz="0" w:space="0" w:color="auto"/>
                          </w:divBdr>
                        </w:div>
                        <w:div w:id="118131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233829">
              <w:marLeft w:val="0"/>
              <w:marRight w:val="0"/>
              <w:marTop w:val="0"/>
              <w:marBottom w:val="0"/>
              <w:divBdr>
                <w:top w:val="none" w:sz="0" w:space="0" w:color="auto"/>
                <w:left w:val="none" w:sz="0" w:space="0" w:color="auto"/>
                <w:bottom w:val="none" w:sz="0" w:space="0" w:color="auto"/>
                <w:right w:val="none" w:sz="0" w:space="0" w:color="auto"/>
              </w:divBdr>
              <w:divsChild>
                <w:div w:id="1585802377">
                  <w:marLeft w:val="0"/>
                  <w:marRight w:val="0"/>
                  <w:marTop w:val="0"/>
                  <w:marBottom w:val="0"/>
                  <w:divBdr>
                    <w:top w:val="none" w:sz="0" w:space="0" w:color="auto"/>
                    <w:left w:val="none" w:sz="0" w:space="0" w:color="auto"/>
                    <w:bottom w:val="none" w:sz="0" w:space="0" w:color="auto"/>
                    <w:right w:val="none" w:sz="0" w:space="0" w:color="auto"/>
                  </w:divBdr>
                  <w:divsChild>
                    <w:div w:id="6296129">
                      <w:marLeft w:val="0"/>
                      <w:marRight w:val="0"/>
                      <w:marTop w:val="0"/>
                      <w:marBottom w:val="0"/>
                      <w:divBdr>
                        <w:top w:val="none" w:sz="0" w:space="0" w:color="auto"/>
                        <w:left w:val="none" w:sz="0" w:space="0" w:color="auto"/>
                        <w:bottom w:val="none" w:sz="0" w:space="0" w:color="auto"/>
                        <w:right w:val="none" w:sz="0" w:space="0" w:color="auto"/>
                      </w:divBdr>
                      <w:divsChild>
                        <w:div w:id="73747485">
                          <w:marLeft w:val="0"/>
                          <w:marRight w:val="0"/>
                          <w:marTop w:val="0"/>
                          <w:marBottom w:val="0"/>
                          <w:divBdr>
                            <w:top w:val="none" w:sz="0" w:space="0" w:color="auto"/>
                            <w:left w:val="none" w:sz="0" w:space="0" w:color="auto"/>
                            <w:bottom w:val="none" w:sz="0" w:space="0" w:color="auto"/>
                            <w:right w:val="none" w:sz="0" w:space="0" w:color="auto"/>
                          </w:divBdr>
                        </w:div>
                        <w:div w:id="13240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761452">
              <w:marLeft w:val="0"/>
              <w:marRight w:val="0"/>
              <w:marTop w:val="0"/>
              <w:marBottom w:val="0"/>
              <w:divBdr>
                <w:top w:val="none" w:sz="0" w:space="0" w:color="auto"/>
                <w:left w:val="none" w:sz="0" w:space="0" w:color="auto"/>
                <w:bottom w:val="none" w:sz="0" w:space="0" w:color="auto"/>
                <w:right w:val="none" w:sz="0" w:space="0" w:color="auto"/>
              </w:divBdr>
              <w:divsChild>
                <w:div w:id="1067342032">
                  <w:marLeft w:val="0"/>
                  <w:marRight w:val="0"/>
                  <w:marTop w:val="0"/>
                  <w:marBottom w:val="0"/>
                  <w:divBdr>
                    <w:top w:val="none" w:sz="0" w:space="0" w:color="auto"/>
                    <w:left w:val="none" w:sz="0" w:space="0" w:color="auto"/>
                    <w:bottom w:val="none" w:sz="0" w:space="0" w:color="auto"/>
                    <w:right w:val="none" w:sz="0" w:space="0" w:color="auto"/>
                  </w:divBdr>
                  <w:divsChild>
                    <w:div w:id="192890766">
                      <w:marLeft w:val="0"/>
                      <w:marRight w:val="0"/>
                      <w:marTop w:val="0"/>
                      <w:marBottom w:val="0"/>
                      <w:divBdr>
                        <w:top w:val="none" w:sz="0" w:space="0" w:color="auto"/>
                        <w:left w:val="none" w:sz="0" w:space="0" w:color="auto"/>
                        <w:bottom w:val="none" w:sz="0" w:space="0" w:color="auto"/>
                        <w:right w:val="none" w:sz="0" w:space="0" w:color="auto"/>
                      </w:divBdr>
                      <w:divsChild>
                        <w:div w:id="449981876">
                          <w:marLeft w:val="0"/>
                          <w:marRight w:val="0"/>
                          <w:marTop w:val="0"/>
                          <w:marBottom w:val="0"/>
                          <w:divBdr>
                            <w:top w:val="none" w:sz="0" w:space="0" w:color="auto"/>
                            <w:left w:val="none" w:sz="0" w:space="0" w:color="auto"/>
                            <w:bottom w:val="none" w:sz="0" w:space="0" w:color="auto"/>
                            <w:right w:val="none" w:sz="0" w:space="0" w:color="auto"/>
                          </w:divBdr>
                        </w:div>
                        <w:div w:id="1559778163">
                          <w:marLeft w:val="0"/>
                          <w:marRight w:val="0"/>
                          <w:marTop w:val="0"/>
                          <w:marBottom w:val="0"/>
                          <w:divBdr>
                            <w:top w:val="none" w:sz="0" w:space="0" w:color="auto"/>
                            <w:left w:val="none" w:sz="0" w:space="0" w:color="auto"/>
                            <w:bottom w:val="none" w:sz="0" w:space="0" w:color="auto"/>
                            <w:right w:val="none" w:sz="0" w:space="0" w:color="auto"/>
                          </w:divBdr>
                        </w:div>
                        <w:div w:id="263854197">
                          <w:marLeft w:val="0"/>
                          <w:marRight w:val="0"/>
                          <w:marTop w:val="0"/>
                          <w:marBottom w:val="0"/>
                          <w:divBdr>
                            <w:top w:val="none" w:sz="0" w:space="0" w:color="auto"/>
                            <w:left w:val="none" w:sz="0" w:space="0" w:color="auto"/>
                            <w:bottom w:val="none" w:sz="0" w:space="0" w:color="auto"/>
                            <w:right w:val="none" w:sz="0" w:space="0" w:color="auto"/>
                          </w:divBdr>
                        </w:div>
                        <w:div w:id="14073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889187">
              <w:marLeft w:val="0"/>
              <w:marRight w:val="0"/>
              <w:marTop w:val="0"/>
              <w:marBottom w:val="0"/>
              <w:divBdr>
                <w:top w:val="none" w:sz="0" w:space="0" w:color="auto"/>
                <w:left w:val="none" w:sz="0" w:space="0" w:color="auto"/>
                <w:bottom w:val="none" w:sz="0" w:space="0" w:color="auto"/>
                <w:right w:val="none" w:sz="0" w:space="0" w:color="auto"/>
              </w:divBdr>
              <w:divsChild>
                <w:div w:id="1278102021">
                  <w:marLeft w:val="0"/>
                  <w:marRight w:val="0"/>
                  <w:marTop w:val="0"/>
                  <w:marBottom w:val="0"/>
                  <w:divBdr>
                    <w:top w:val="none" w:sz="0" w:space="0" w:color="auto"/>
                    <w:left w:val="none" w:sz="0" w:space="0" w:color="auto"/>
                    <w:bottom w:val="none" w:sz="0" w:space="0" w:color="auto"/>
                    <w:right w:val="none" w:sz="0" w:space="0" w:color="auto"/>
                  </w:divBdr>
                  <w:divsChild>
                    <w:div w:id="1721857401">
                      <w:marLeft w:val="0"/>
                      <w:marRight w:val="0"/>
                      <w:marTop w:val="0"/>
                      <w:marBottom w:val="0"/>
                      <w:divBdr>
                        <w:top w:val="none" w:sz="0" w:space="0" w:color="auto"/>
                        <w:left w:val="none" w:sz="0" w:space="0" w:color="auto"/>
                        <w:bottom w:val="none" w:sz="0" w:space="0" w:color="auto"/>
                        <w:right w:val="none" w:sz="0" w:space="0" w:color="auto"/>
                      </w:divBdr>
                      <w:divsChild>
                        <w:div w:id="1690569937">
                          <w:marLeft w:val="0"/>
                          <w:marRight w:val="0"/>
                          <w:marTop w:val="0"/>
                          <w:marBottom w:val="0"/>
                          <w:divBdr>
                            <w:top w:val="none" w:sz="0" w:space="0" w:color="auto"/>
                            <w:left w:val="none" w:sz="0" w:space="0" w:color="auto"/>
                            <w:bottom w:val="none" w:sz="0" w:space="0" w:color="auto"/>
                            <w:right w:val="none" w:sz="0" w:space="0" w:color="auto"/>
                          </w:divBdr>
                        </w:div>
                        <w:div w:id="651525870">
                          <w:marLeft w:val="0"/>
                          <w:marRight w:val="0"/>
                          <w:marTop w:val="0"/>
                          <w:marBottom w:val="0"/>
                          <w:divBdr>
                            <w:top w:val="none" w:sz="0" w:space="0" w:color="auto"/>
                            <w:left w:val="none" w:sz="0" w:space="0" w:color="auto"/>
                            <w:bottom w:val="none" w:sz="0" w:space="0" w:color="auto"/>
                            <w:right w:val="none" w:sz="0" w:space="0" w:color="auto"/>
                          </w:divBdr>
                        </w:div>
                        <w:div w:id="676271634">
                          <w:marLeft w:val="0"/>
                          <w:marRight w:val="0"/>
                          <w:marTop w:val="0"/>
                          <w:marBottom w:val="0"/>
                          <w:divBdr>
                            <w:top w:val="none" w:sz="0" w:space="0" w:color="auto"/>
                            <w:left w:val="none" w:sz="0" w:space="0" w:color="auto"/>
                            <w:bottom w:val="none" w:sz="0" w:space="0" w:color="auto"/>
                            <w:right w:val="none" w:sz="0" w:space="0" w:color="auto"/>
                          </w:divBdr>
                        </w:div>
                        <w:div w:id="73809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817166">
              <w:marLeft w:val="0"/>
              <w:marRight w:val="0"/>
              <w:marTop w:val="0"/>
              <w:marBottom w:val="0"/>
              <w:divBdr>
                <w:top w:val="none" w:sz="0" w:space="0" w:color="auto"/>
                <w:left w:val="none" w:sz="0" w:space="0" w:color="auto"/>
                <w:bottom w:val="none" w:sz="0" w:space="0" w:color="auto"/>
                <w:right w:val="none" w:sz="0" w:space="0" w:color="auto"/>
              </w:divBdr>
              <w:divsChild>
                <w:div w:id="1648170079">
                  <w:marLeft w:val="0"/>
                  <w:marRight w:val="0"/>
                  <w:marTop w:val="0"/>
                  <w:marBottom w:val="0"/>
                  <w:divBdr>
                    <w:top w:val="none" w:sz="0" w:space="0" w:color="auto"/>
                    <w:left w:val="none" w:sz="0" w:space="0" w:color="auto"/>
                    <w:bottom w:val="none" w:sz="0" w:space="0" w:color="auto"/>
                    <w:right w:val="none" w:sz="0" w:space="0" w:color="auto"/>
                  </w:divBdr>
                  <w:divsChild>
                    <w:div w:id="1454052746">
                      <w:marLeft w:val="0"/>
                      <w:marRight w:val="0"/>
                      <w:marTop w:val="0"/>
                      <w:marBottom w:val="0"/>
                      <w:divBdr>
                        <w:top w:val="none" w:sz="0" w:space="0" w:color="auto"/>
                        <w:left w:val="none" w:sz="0" w:space="0" w:color="auto"/>
                        <w:bottom w:val="none" w:sz="0" w:space="0" w:color="auto"/>
                        <w:right w:val="none" w:sz="0" w:space="0" w:color="auto"/>
                      </w:divBdr>
                      <w:divsChild>
                        <w:div w:id="1573005237">
                          <w:marLeft w:val="0"/>
                          <w:marRight w:val="0"/>
                          <w:marTop w:val="0"/>
                          <w:marBottom w:val="0"/>
                          <w:divBdr>
                            <w:top w:val="none" w:sz="0" w:space="0" w:color="auto"/>
                            <w:left w:val="none" w:sz="0" w:space="0" w:color="auto"/>
                            <w:bottom w:val="none" w:sz="0" w:space="0" w:color="auto"/>
                            <w:right w:val="none" w:sz="0" w:space="0" w:color="auto"/>
                          </w:divBdr>
                        </w:div>
                        <w:div w:id="1900897395">
                          <w:marLeft w:val="0"/>
                          <w:marRight w:val="0"/>
                          <w:marTop w:val="0"/>
                          <w:marBottom w:val="0"/>
                          <w:divBdr>
                            <w:top w:val="none" w:sz="0" w:space="0" w:color="auto"/>
                            <w:left w:val="none" w:sz="0" w:space="0" w:color="auto"/>
                            <w:bottom w:val="none" w:sz="0" w:space="0" w:color="auto"/>
                            <w:right w:val="none" w:sz="0" w:space="0" w:color="auto"/>
                          </w:divBdr>
                        </w:div>
                        <w:div w:id="631600357">
                          <w:marLeft w:val="0"/>
                          <w:marRight w:val="0"/>
                          <w:marTop w:val="0"/>
                          <w:marBottom w:val="0"/>
                          <w:divBdr>
                            <w:top w:val="none" w:sz="0" w:space="0" w:color="auto"/>
                            <w:left w:val="none" w:sz="0" w:space="0" w:color="auto"/>
                            <w:bottom w:val="none" w:sz="0" w:space="0" w:color="auto"/>
                            <w:right w:val="none" w:sz="0" w:space="0" w:color="auto"/>
                          </w:divBdr>
                        </w:div>
                        <w:div w:id="689797357">
                          <w:marLeft w:val="0"/>
                          <w:marRight w:val="0"/>
                          <w:marTop w:val="0"/>
                          <w:marBottom w:val="0"/>
                          <w:divBdr>
                            <w:top w:val="none" w:sz="0" w:space="0" w:color="auto"/>
                            <w:left w:val="none" w:sz="0" w:space="0" w:color="auto"/>
                            <w:bottom w:val="none" w:sz="0" w:space="0" w:color="auto"/>
                            <w:right w:val="none" w:sz="0" w:space="0" w:color="auto"/>
                          </w:divBdr>
                        </w:div>
                        <w:div w:id="1083525377">
                          <w:marLeft w:val="0"/>
                          <w:marRight w:val="0"/>
                          <w:marTop w:val="0"/>
                          <w:marBottom w:val="0"/>
                          <w:divBdr>
                            <w:top w:val="none" w:sz="0" w:space="0" w:color="auto"/>
                            <w:left w:val="none" w:sz="0" w:space="0" w:color="auto"/>
                            <w:bottom w:val="none" w:sz="0" w:space="0" w:color="auto"/>
                            <w:right w:val="none" w:sz="0" w:space="0" w:color="auto"/>
                          </w:divBdr>
                        </w:div>
                        <w:div w:id="1051268922">
                          <w:marLeft w:val="0"/>
                          <w:marRight w:val="0"/>
                          <w:marTop w:val="0"/>
                          <w:marBottom w:val="0"/>
                          <w:divBdr>
                            <w:top w:val="none" w:sz="0" w:space="0" w:color="auto"/>
                            <w:left w:val="none" w:sz="0" w:space="0" w:color="auto"/>
                            <w:bottom w:val="none" w:sz="0" w:space="0" w:color="auto"/>
                            <w:right w:val="none" w:sz="0" w:space="0" w:color="auto"/>
                          </w:divBdr>
                        </w:div>
                        <w:div w:id="18895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230036">
              <w:marLeft w:val="0"/>
              <w:marRight w:val="0"/>
              <w:marTop w:val="0"/>
              <w:marBottom w:val="0"/>
              <w:divBdr>
                <w:top w:val="none" w:sz="0" w:space="0" w:color="auto"/>
                <w:left w:val="none" w:sz="0" w:space="0" w:color="auto"/>
                <w:bottom w:val="none" w:sz="0" w:space="0" w:color="auto"/>
                <w:right w:val="none" w:sz="0" w:space="0" w:color="auto"/>
              </w:divBdr>
              <w:divsChild>
                <w:div w:id="1413772212">
                  <w:marLeft w:val="0"/>
                  <w:marRight w:val="0"/>
                  <w:marTop w:val="0"/>
                  <w:marBottom w:val="0"/>
                  <w:divBdr>
                    <w:top w:val="none" w:sz="0" w:space="0" w:color="auto"/>
                    <w:left w:val="none" w:sz="0" w:space="0" w:color="auto"/>
                    <w:bottom w:val="none" w:sz="0" w:space="0" w:color="auto"/>
                    <w:right w:val="none" w:sz="0" w:space="0" w:color="auto"/>
                  </w:divBdr>
                  <w:divsChild>
                    <w:div w:id="1489247136">
                      <w:marLeft w:val="0"/>
                      <w:marRight w:val="0"/>
                      <w:marTop w:val="0"/>
                      <w:marBottom w:val="0"/>
                      <w:divBdr>
                        <w:top w:val="none" w:sz="0" w:space="0" w:color="auto"/>
                        <w:left w:val="none" w:sz="0" w:space="0" w:color="auto"/>
                        <w:bottom w:val="none" w:sz="0" w:space="0" w:color="auto"/>
                        <w:right w:val="none" w:sz="0" w:space="0" w:color="auto"/>
                      </w:divBdr>
                      <w:divsChild>
                        <w:div w:id="658118097">
                          <w:marLeft w:val="0"/>
                          <w:marRight w:val="0"/>
                          <w:marTop w:val="0"/>
                          <w:marBottom w:val="0"/>
                          <w:divBdr>
                            <w:top w:val="none" w:sz="0" w:space="0" w:color="auto"/>
                            <w:left w:val="none" w:sz="0" w:space="0" w:color="auto"/>
                            <w:bottom w:val="none" w:sz="0" w:space="0" w:color="auto"/>
                            <w:right w:val="none" w:sz="0" w:space="0" w:color="auto"/>
                          </w:divBdr>
                        </w:div>
                        <w:div w:id="192591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19863">
              <w:marLeft w:val="0"/>
              <w:marRight w:val="0"/>
              <w:marTop w:val="0"/>
              <w:marBottom w:val="0"/>
              <w:divBdr>
                <w:top w:val="none" w:sz="0" w:space="0" w:color="auto"/>
                <w:left w:val="none" w:sz="0" w:space="0" w:color="auto"/>
                <w:bottom w:val="none" w:sz="0" w:space="0" w:color="auto"/>
                <w:right w:val="none" w:sz="0" w:space="0" w:color="auto"/>
              </w:divBdr>
              <w:divsChild>
                <w:div w:id="863055710">
                  <w:marLeft w:val="0"/>
                  <w:marRight w:val="0"/>
                  <w:marTop w:val="0"/>
                  <w:marBottom w:val="0"/>
                  <w:divBdr>
                    <w:top w:val="none" w:sz="0" w:space="0" w:color="auto"/>
                    <w:left w:val="none" w:sz="0" w:space="0" w:color="auto"/>
                    <w:bottom w:val="none" w:sz="0" w:space="0" w:color="auto"/>
                    <w:right w:val="none" w:sz="0" w:space="0" w:color="auto"/>
                  </w:divBdr>
                  <w:divsChild>
                    <w:div w:id="1558661517">
                      <w:marLeft w:val="0"/>
                      <w:marRight w:val="0"/>
                      <w:marTop w:val="0"/>
                      <w:marBottom w:val="0"/>
                      <w:divBdr>
                        <w:top w:val="none" w:sz="0" w:space="0" w:color="auto"/>
                        <w:left w:val="none" w:sz="0" w:space="0" w:color="auto"/>
                        <w:bottom w:val="none" w:sz="0" w:space="0" w:color="auto"/>
                        <w:right w:val="none" w:sz="0" w:space="0" w:color="auto"/>
                      </w:divBdr>
                      <w:divsChild>
                        <w:div w:id="1313022057">
                          <w:marLeft w:val="0"/>
                          <w:marRight w:val="0"/>
                          <w:marTop w:val="0"/>
                          <w:marBottom w:val="0"/>
                          <w:divBdr>
                            <w:top w:val="none" w:sz="0" w:space="0" w:color="auto"/>
                            <w:left w:val="none" w:sz="0" w:space="0" w:color="auto"/>
                            <w:bottom w:val="none" w:sz="0" w:space="0" w:color="auto"/>
                            <w:right w:val="none" w:sz="0" w:space="0" w:color="auto"/>
                          </w:divBdr>
                        </w:div>
                        <w:div w:id="173712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803448">
              <w:marLeft w:val="0"/>
              <w:marRight w:val="0"/>
              <w:marTop w:val="0"/>
              <w:marBottom w:val="0"/>
              <w:divBdr>
                <w:top w:val="none" w:sz="0" w:space="0" w:color="auto"/>
                <w:left w:val="none" w:sz="0" w:space="0" w:color="auto"/>
                <w:bottom w:val="none" w:sz="0" w:space="0" w:color="auto"/>
                <w:right w:val="none" w:sz="0" w:space="0" w:color="auto"/>
              </w:divBdr>
              <w:divsChild>
                <w:div w:id="1502045407">
                  <w:marLeft w:val="0"/>
                  <w:marRight w:val="0"/>
                  <w:marTop w:val="0"/>
                  <w:marBottom w:val="0"/>
                  <w:divBdr>
                    <w:top w:val="none" w:sz="0" w:space="0" w:color="auto"/>
                    <w:left w:val="none" w:sz="0" w:space="0" w:color="auto"/>
                    <w:bottom w:val="none" w:sz="0" w:space="0" w:color="auto"/>
                    <w:right w:val="none" w:sz="0" w:space="0" w:color="auto"/>
                  </w:divBdr>
                  <w:divsChild>
                    <w:div w:id="1453860899">
                      <w:marLeft w:val="0"/>
                      <w:marRight w:val="0"/>
                      <w:marTop w:val="0"/>
                      <w:marBottom w:val="0"/>
                      <w:divBdr>
                        <w:top w:val="none" w:sz="0" w:space="0" w:color="auto"/>
                        <w:left w:val="none" w:sz="0" w:space="0" w:color="auto"/>
                        <w:bottom w:val="none" w:sz="0" w:space="0" w:color="auto"/>
                        <w:right w:val="none" w:sz="0" w:space="0" w:color="auto"/>
                      </w:divBdr>
                      <w:divsChild>
                        <w:div w:id="1231234519">
                          <w:marLeft w:val="0"/>
                          <w:marRight w:val="0"/>
                          <w:marTop w:val="0"/>
                          <w:marBottom w:val="0"/>
                          <w:divBdr>
                            <w:top w:val="none" w:sz="0" w:space="0" w:color="auto"/>
                            <w:left w:val="none" w:sz="0" w:space="0" w:color="auto"/>
                            <w:bottom w:val="none" w:sz="0" w:space="0" w:color="auto"/>
                            <w:right w:val="none" w:sz="0" w:space="0" w:color="auto"/>
                          </w:divBdr>
                        </w:div>
                        <w:div w:id="859854480">
                          <w:marLeft w:val="0"/>
                          <w:marRight w:val="0"/>
                          <w:marTop w:val="0"/>
                          <w:marBottom w:val="0"/>
                          <w:divBdr>
                            <w:top w:val="none" w:sz="0" w:space="0" w:color="auto"/>
                            <w:left w:val="none" w:sz="0" w:space="0" w:color="auto"/>
                            <w:bottom w:val="none" w:sz="0" w:space="0" w:color="auto"/>
                            <w:right w:val="none" w:sz="0" w:space="0" w:color="auto"/>
                          </w:divBdr>
                        </w:div>
                        <w:div w:id="1692605518">
                          <w:marLeft w:val="0"/>
                          <w:marRight w:val="0"/>
                          <w:marTop w:val="0"/>
                          <w:marBottom w:val="0"/>
                          <w:divBdr>
                            <w:top w:val="none" w:sz="0" w:space="0" w:color="auto"/>
                            <w:left w:val="none" w:sz="0" w:space="0" w:color="auto"/>
                            <w:bottom w:val="none" w:sz="0" w:space="0" w:color="auto"/>
                            <w:right w:val="none" w:sz="0" w:space="0" w:color="auto"/>
                          </w:divBdr>
                        </w:div>
                        <w:div w:id="156055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868969">
              <w:marLeft w:val="0"/>
              <w:marRight w:val="0"/>
              <w:marTop w:val="0"/>
              <w:marBottom w:val="0"/>
              <w:divBdr>
                <w:top w:val="none" w:sz="0" w:space="0" w:color="auto"/>
                <w:left w:val="none" w:sz="0" w:space="0" w:color="auto"/>
                <w:bottom w:val="none" w:sz="0" w:space="0" w:color="auto"/>
                <w:right w:val="none" w:sz="0" w:space="0" w:color="auto"/>
              </w:divBdr>
              <w:divsChild>
                <w:div w:id="984511492">
                  <w:marLeft w:val="0"/>
                  <w:marRight w:val="0"/>
                  <w:marTop w:val="0"/>
                  <w:marBottom w:val="0"/>
                  <w:divBdr>
                    <w:top w:val="none" w:sz="0" w:space="0" w:color="auto"/>
                    <w:left w:val="none" w:sz="0" w:space="0" w:color="auto"/>
                    <w:bottom w:val="none" w:sz="0" w:space="0" w:color="auto"/>
                    <w:right w:val="none" w:sz="0" w:space="0" w:color="auto"/>
                  </w:divBdr>
                  <w:divsChild>
                    <w:div w:id="1423452114">
                      <w:marLeft w:val="0"/>
                      <w:marRight w:val="0"/>
                      <w:marTop w:val="0"/>
                      <w:marBottom w:val="0"/>
                      <w:divBdr>
                        <w:top w:val="none" w:sz="0" w:space="0" w:color="auto"/>
                        <w:left w:val="none" w:sz="0" w:space="0" w:color="auto"/>
                        <w:bottom w:val="none" w:sz="0" w:space="0" w:color="auto"/>
                        <w:right w:val="none" w:sz="0" w:space="0" w:color="auto"/>
                      </w:divBdr>
                      <w:divsChild>
                        <w:div w:id="694112309">
                          <w:marLeft w:val="0"/>
                          <w:marRight w:val="0"/>
                          <w:marTop w:val="0"/>
                          <w:marBottom w:val="0"/>
                          <w:divBdr>
                            <w:top w:val="none" w:sz="0" w:space="0" w:color="auto"/>
                            <w:left w:val="none" w:sz="0" w:space="0" w:color="auto"/>
                            <w:bottom w:val="none" w:sz="0" w:space="0" w:color="auto"/>
                            <w:right w:val="none" w:sz="0" w:space="0" w:color="auto"/>
                          </w:divBdr>
                        </w:div>
                        <w:div w:id="802890792">
                          <w:marLeft w:val="0"/>
                          <w:marRight w:val="0"/>
                          <w:marTop w:val="0"/>
                          <w:marBottom w:val="0"/>
                          <w:divBdr>
                            <w:top w:val="none" w:sz="0" w:space="0" w:color="auto"/>
                            <w:left w:val="none" w:sz="0" w:space="0" w:color="auto"/>
                            <w:bottom w:val="none" w:sz="0" w:space="0" w:color="auto"/>
                            <w:right w:val="none" w:sz="0" w:space="0" w:color="auto"/>
                          </w:divBdr>
                        </w:div>
                        <w:div w:id="917249512">
                          <w:marLeft w:val="0"/>
                          <w:marRight w:val="0"/>
                          <w:marTop w:val="0"/>
                          <w:marBottom w:val="0"/>
                          <w:divBdr>
                            <w:top w:val="none" w:sz="0" w:space="0" w:color="auto"/>
                            <w:left w:val="none" w:sz="0" w:space="0" w:color="auto"/>
                            <w:bottom w:val="none" w:sz="0" w:space="0" w:color="auto"/>
                            <w:right w:val="none" w:sz="0" w:space="0" w:color="auto"/>
                          </w:divBdr>
                        </w:div>
                        <w:div w:id="1415905508">
                          <w:marLeft w:val="0"/>
                          <w:marRight w:val="0"/>
                          <w:marTop w:val="0"/>
                          <w:marBottom w:val="0"/>
                          <w:divBdr>
                            <w:top w:val="none" w:sz="0" w:space="0" w:color="auto"/>
                            <w:left w:val="none" w:sz="0" w:space="0" w:color="auto"/>
                            <w:bottom w:val="none" w:sz="0" w:space="0" w:color="auto"/>
                            <w:right w:val="none" w:sz="0" w:space="0" w:color="auto"/>
                          </w:divBdr>
                        </w:div>
                        <w:div w:id="93220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1374936">
      <w:bodyDiv w:val="1"/>
      <w:marLeft w:val="0"/>
      <w:marRight w:val="0"/>
      <w:marTop w:val="0"/>
      <w:marBottom w:val="0"/>
      <w:divBdr>
        <w:top w:val="none" w:sz="0" w:space="0" w:color="auto"/>
        <w:left w:val="none" w:sz="0" w:space="0" w:color="auto"/>
        <w:bottom w:val="none" w:sz="0" w:space="0" w:color="auto"/>
        <w:right w:val="none" w:sz="0" w:space="0" w:color="auto"/>
      </w:divBdr>
      <w:divsChild>
        <w:div w:id="1901593402">
          <w:marLeft w:val="0"/>
          <w:marRight w:val="0"/>
          <w:marTop w:val="0"/>
          <w:marBottom w:val="150"/>
          <w:divBdr>
            <w:top w:val="none" w:sz="0" w:space="0" w:color="auto"/>
            <w:left w:val="none" w:sz="0" w:space="0" w:color="auto"/>
            <w:bottom w:val="none" w:sz="0" w:space="0" w:color="auto"/>
            <w:right w:val="none" w:sz="0" w:space="0" w:color="auto"/>
          </w:divBdr>
        </w:div>
      </w:divsChild>
    </w:div>
    <w:div w:id="1341859919">
      <w:bodyDiv w:val="1"/>
      <w:marLeft w:val="0"/>
      <w:marRight w:val="0"/>
      <w:marTop w:val="0"/>
      <w:marBottom w:val="0"/>
      <w:divBdr>
        <w:top w:val="none" w:sz="0" w:space="0" w:color="auto"/>
        <w:left w:val="none" w:sz="0" w:space="0" w:color="auto"/>
        <w:bottom w:val="none" w:sz="0" w:space="0" w:color="auto"/>
        <w:right w:val="none" w:sz="0" w:space="0" w:color="auto"/>
      </w:divBdr>
    </w:div>
    <w:div w:id="1342246076">
      <w:bodyDiv w:val="1"/>
      <w:marLeft w:val="0"/>
      <w:marRight w:val="0"/>
      <w:marTop w:val="0"/>
      <w:marBottom w:val="0"/>
      <w:divBdr>
        <w:top w:val="none" w:sz="0" w:space="0" w:color="auto"/>
        <w:left w:val="none" w:sz="0" w:space="0" w:color="auto"/>
        <w:bottom w:val="none" w:sz="0" w:space="0" w:color="auto"/>
        <w:right w:val="none" w:sz="0" w:space="0" w:color="auto"/>
      </w:divBdr>
    </w:div>
    <w:div w:id="1356275603">
      <w:bodyDiv w:val="1"/>
      <w:marLeft w:val="0"/>
      <w:marRight w:val="0"/>
      <w:marTop w:val="0"/>
      <w:marBottom w:val="0"/>
      <w:divBdr>
        <w:top w:val="none" w:sz="0" w:space="0" w:color="auto"/>
        <w:left w:val="none" w:sz="0" w:space="0" w:color="auto"/>
        <w:bottom w:val="none" w:sz="0" w:space="0" w:color="auto"/>
        <w:right w:val="none" w:sz="0" w:space="0" w:color="auto"/>
      </w:divBdr>
      <w:divsChild>
        <w:div w:id="1056857995">
          <w:marLeft w:val="0"/>
          <w:marRight w:val="0"/>
          <w:marTop w:val="0"/>
          <w:marBottom w:val="0"/>
          <w:divBdr>
            <w:top w:val="none" w:sz="0" w:space="0" w:color="auto"/>
            <w:left w:val="none" w:sz="0" w:space="0" w:color="auto"/>
            <w:bottom w:val="none" w:sz="0" w:space="0" w:color="auto"/>
            <w:right w:val="none" w:sz="0" w:space="0" w:color="auto"/>
          </w:divBdr>
          <w:divsChild>
            <w:div w:id="720910798">
              <w:marLeft w:val="0"/>
              <w:marRight w:val="0"/>
              <w:marTop w:val="0"/>
              <w:marBottom w:val="0"/>
              <w:divBdr>
                <w:top w:val="none" w:sz="0" w:space="0" w:color="auto"/>
                <w:left w:val="none" w:sz="0" w:space="0" w:color="auto"/>
                <w:bottom w:val="none" w:sz="0" w:space="0" w:color="auto"/>
                <w:right w:val="none" w:sz="0" w:space="0" w:color="auto"/>
              </w:divBdr>
              <w:divsChild>
                <w:div w:id="724525828">
                  <w:marLeft w:val="0"/>
                  <w:marRight w:val="0"/>
                  <w:marTop w:val="0"/>
                  <w:marBottom w:val="0"/>
                  <w:divBdr>
                    <w:top w:val="none" w:sz="0" w:space="0" w:color="auto"/>
                    <w:left w:val="none" w:sz="0" w:space="0" w:color="auto"/>
                    <w:bottom w:val="none" w:sz="0" w:space="0" w:color="auto"/>
                    <w:right w:val="none" w:sz="0" w:space="0" w:color="auto"/>
                  </w:divBdr>
                  <w:divsChild>
                    <w:div w:id="389034058">
                      <w:marLeft w:val="0"/>
                      <w:marRight w:val="0"/>
                      <w:marTop w:val="0"/>
                      <w:marBottom w:val="0"/>
                      <w:divBdr>
                        <w:top w:val="none" w:sz="0" w:space="0" w:color="auto"/>
                        <w:left w:val="none" w:sz="0" w:space="0" w:color="auto"/>
                        <w:bottom w:val="none" w:sz="0" w:space="0" w:color="auto"/>
                        <w:right w:val="none" w:sz="0" w:space="0" w:color="auto"/>
                      </w:divBdr>
                      <w:divsChild>
                        <w:div w:id="745614817">
                          <w:marLeft w:val="0"/>
                          <w:marRight w:val="0"/>
                          <w:marTop w:val="0"/>
                          <w:marBottom w:val="0"/>
                          <w:divBdr>
                            <w:top w:val="none" w:sz="0" w:space="0" w:color="auto"/>
                            <w:left w:val="none" w:sz="0" w:space="0" w:color="auto"/>
                            <w:bottom w:val="none" w:sz="0" w:space="0" w:color="auto"/>
                            <w:right w:val="none" w:sz="0" w:space="0" w:color="auto"/>
                          </w:divBdr>
                          <w:divsChild>
                            <w:div w:id="133780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836790">
          <w:marLeft w:val="0"/>
          <w:marRight w:val="0"/>
          <w:marTop w:val="0"/>
          <w:marBottom w:val="0"/>
          <w:divBdr>
            <w:top w:val="none" w:sz="0" w:space="0" w:color="auto"/>
            <w:left w:val="none" w:sz="0" w:space="0" w:color="auto"/>
            <w:bottom w:val="none" w:sz="0" w:space="0" w:color="auto"/>
            <w:right w:val="none" w:sz="0" w:space="0" w:color="auto"/>
          </w:divBdr>
          <w:divsChild>
            <w:div w:id="904682199">
              <w:marLeft w:val="0"/>
              <w:marRight w:val="0"/>
              <w:marTop w:val="0"/>
              <w:marBottom w:val="0"/>
              <w:divBdr>
                <w:top w:val="none" w:sz="0" w:space="0" w:color="auto"/>
                <w:left w:val="none" w:sz="0" w:space="0" w:color="auto"/>
                <w:bottom w:val="none" w:sz="0" w:space="0" w:color="auto"/>
                <w:right w:val="none" w:sz="0" w:space="0" w:color="auto"/>
              </w:divBdr>
              <w:divsChild>
                <w:div w:id="1074813633">
                  <w:marLeft w:val="0"/>
                  <w:marRight w:val="0"/>
                  <w:marTop w:val="0"/>
                  <w:marBottom w:val="0"/>
                  <w:divBdr>
                    <w:top w:val="none" w:sz="0" w:space="0" w:color="auto"/>
                    <w:left w:val="none" w:sz="0" w:space="0" w:color="auto"/>
                    <w:bottom w:val="none" w:sz="0" w:space="0" w:color="auto"/>
                    <w:right w:val="none" w:sz="0" w:space="0" w:color="auto"/>
                  </w:divBdr>
                  <w:divsChild>
                    <w:div w:id="89813562">
                      <w:marLeft w:val="0"/>
                      <w:marRight w:val="0"/>
                      <w:marTop w:val="0"/>
                      <w:marBottom w:val="0"/>
                      <w:divBdr>
                        <w:top w:val="none" w:sz="0" w:space="0" w:color="auto"/>
                        <w:left w:val="none" w:sz="0" w:space="0" w:color="auto"/>
                        <w:bottom w:val="none" w:sz="0" w:space="0" w:color="auto"/>
                        <w:right w:val="none" w:sz="0" w:space="0" w:color="auto"/>
                      </w:divBdr>
                      <w:divsChild>
                        <w:div w:id="759791295">
                          <w:marLeft w:val="0"/>
                          <w:marRight w:val="0"/>
                          <w:marTop w:val="0"/>
                          <w:marBottom w:val="0"/>
                          <w:divBdr>
                            <w:top w:val="none" w:sz="0" w:space="0" w:color="auto"/>
                            <w:left w:val="none" w:sz="0" w:space="0" w:color="auto"/>
                            <w:bottom w:val="none" w:sz="0" w:space="0" w:color="auto"/>
                            <w:right w:val="none" w:sz="0" w:space="0" w:color="auto"/>
                          </w:divBdr>
                          <w:divsChild>
                            <w:div w:id="6568041">
                              <w:marLeft w:val="0"/>
                              <w:marRight w:val="0"/>
                              <w:marTop w:val="0"/>
                              <w:marBottom w:val="0"/>
                              <w:divBdr>
                                <w:top w:val="none" w:sz="0" w:space="0" w:color="auto"/>
                                <w:left w:val="none" w:sz="0" w:space="0" w:color="auto"/>
                                <w:bottom w:val="none" w:sz="0" w:space="0" w:color="auto"/>
                                <w:right w:val="none" w:sz="0" w:space="0" w:color="auto"/>
                              </w:divBdr>
                              <w:divsChild>
                                <w:div w:id="17951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1903398">
          <w:marLeft w:val="0"/>
          <w:marRight w:val="0"/>
          <w:marTop w:val="0"/>
          <w:marBottom w:val="0"/>
          <w:divBdr>
            <w:top w:val="none" w:sz="0" w:space="0" w:color="auto"/>
            <w:left w:val="none" w:sz="0" w:space="0" w:color="auto"/>
            <w:bottom w:val="none" w:sz="0" w:space="0" w:color="auto"/>
            <w:right w:val="none" w:sz="0" w:space="0" w:color="auto"/>
          </w:divBdr>
          <w:divsChild>
            <w:div w:id="1874732044">
              <w:marLeft w:val="0"/>
              <w:marRight w:val="0"/>
              <w:marTop w:val="0"/>
              <w:marBottom w:val="0"/>
              <w:divBdr>
                <w:top w:val="none" w:sz="0" w:space="0" w:color="auto"/>
                <w:left w:val="none" w:sz="0" w:space="0" w:color="auto"/>
                <w:bottom w:val="none" w:sz="0" w:space="0" w:color="auto"/>
                <w:right w:val="none" w:sz="0" w:space="0" w:color="auto"/>
              </w:divBdr>
              <w:divsChild>
                <w:div w:id="1400447826">
                  <w:marLeft w:val="0"/>
                  <w:marRight w:val="0"/>
                  <w:marTop w:val="0"/>
                  <w:marBottom w:val="0"/>
                  <w:divBdr>
                    <w:top w:val="none" w:sz="0" w:space="0" w:color="auto"/>
                    <w:left w:val="none" w:sz="0" w:space="0" w:color="auto"/>
                    <w:bottom w:val="none" w:sz="0" w:space="0" w:color="auto"/>
                    <w:right w:val="none" w:sz="0" w:space="0" w:color="auto"/>
                  </w:divBdr>
                  <w:divsChild>
                    <w:div w:id="1455253513">
                      <w:marLeft w:val="0"/>
                      <w:marRight w:val="0"/>
                      <w:marTop w:val="0"/>
                      <w:marBottom w:val="0"/>
                      <w:divBdr>
                        <w:top w:val="none" w:sz="0" w:space="0" w:color="auto"/>
                        <w:left w:val="none" w:sz="0" w:space="0" w:color="auto"/>
                        <w:bottom w:val="none" w:sz="0" w:space="0" w:color="auto"/>
                        <w:right w:val="none" w:sz="0" w:space="0" w:color="auto"/>
                      </w:divBdr>
                      <w:divsChild>
                        <w:div w:id="1800759349">
                          <w:marLeft w:val="0"/>
                          <w:marRight w:val="0"/>
                          <w:marTop w:val="0"/>
                          <w:marBottom w:val="0"/>
                          <w:divBdr>
                            <w:top w:val="none" w:sz="0" w:space="0" w:color="auto"/>
                            <w:left w:val="none" w:sz="0" w:space="0" w:color="auto"/>
                            <w:bottom w:val="none" w:sz="0" w:space="0" w:color="auto"/>
                            <w:right w:val="none" w:sz="0" w:space="0" w:color="auto"/>
                          </w:divBdr>
                          <w:divsChild>
                            <w:div w:id="66678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781943">
                  <w:marLeft w:val="0"/>
                  <w:marRight w:val="0"/>
                  <w:marTop w:val="0"/>
                  <w:marBottom w:val="0"/>
                  <w:divBdr>
                    <w:top w:val="none" w:sz="0" w:space="0" w:color="auto"/>
                    <w:left w:val="none" w:sz="0" w:space="0" w:color="auto"/>
                    <w:bottom w:val="none" w:sz="0" w:space="0" w:color="auto"/>
                    <w:right w:val="none" w:sz="0" w:space="0" w:color="auto"/>
                  </w:divBdr>
                  <w:divsChild>
                    <w:div w:id="312835693">
                      <w:marLeft w:val="0"/>
                      <w:marRight w:val="0"/>
                      <w:marTop w:val="0"/>
                      <w:marBottom w:val="0"/>
                      <w:divBdr>
                        <w:top w:val="none" w:sz="0" w:space="0" w:color="auto"/>
                        <w:left w:val="none" w:sz="0" w:space="0" w:color="auto"/>
                        <w:bottom w:val="none" w:sz="0" w:space="0" w:color="auto"/>
                        <w:right w:val="none" w:sz="0" w:space="0" w:color="auto"/>
                      </w:divBdr>
                      <w:divsChild>
                        <w:div w:id="912591346">
                          <w:marLeft w:val="0"/>
                          <w:marRight w:val="0"/>
                          <w:marTop w:val="0"/>
                          <w:marBottom w:val="0"/>
                          <w:divBdr>
                            <w:top w:val="none" w:sz="0" w:space="0" w:color="auto"/>
                            <w:left w:val="none" w:sz="0" w:space="0" w:color="auto"/>
                            <w:bottom w:val="none" w:sz="0" w:space="0" w:color="auto"/>
                            <w:right w:val="none" w:sz="0" w:space="0" w:color="auto"/>
                          </w:divBdr>
                          <w:divsChild>
                            <w:div w:id="54015191">
                              <w:marLeft w:val="0"/>
                              <w:marRight w:val="0"/>
                              <w:marTop w:val="0"/>
                              <w:marBottom w:val="0"/>
                              <w:divBdr>
                                <w:top w:val="none" w:sz="0" w:space="0" w:color="auto"/>
                                <w:left w:val="none" w:sz="0" w:space="0" w:color="auto"/>
                                <w:bottom w:val="none" w:sz="0" w:space="0" w:color="auto"/>
                                <w:right w:val="none" w:sz="0" w:space="0" w:color="auto"/>
                              </w:divBdr>
                              <w:divsChild>
                                <w:div w:id="1711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6005187">
      <w:bodyDiv w:val="1"/>
      <w:marLeft w:val="0"/>
      <w:marRight w:val="0"/>
      <w:marTop w:val="0"/>
      <w:marBottom w:val="0"/>
      <w:divBdr>
        <w:top w:val="none" w:sz="0" w:space="0" w:color="auto"/>
        <w:left w:val="none" w:sz="0" w:space="0" w:color="auto"/>
        <w:bottom w:val="none" w:sz="0" w:space="0" w:color="auto"/>
        <w:right w:val="none" w:sz="0" w:space="0" w:color="auto"/>
      </w:divBdr>
      <w:divsChild>
        <w:div w:id="1666468791">
          <w:marLeft w:val="0"/>
          <w:marRight w:val="0"/>
          <w:marTop w:val="0"/>
          <w:marBottom w:val="0"/>
          <w:divBdr>
            <w:top w:val="none" w:sz="0" w:space="0" w:color="auto"/>
            <w:left w:val="none" w:sz="0" w:space="0" w:color="auto"/>
            <w:bottom w:val="none" w:sz="0" w:space="0" w:color="auto"/>
            <w:right w:val="none" w:sz="0" w:space="0" w:color="auto"/>
          </w:divBdr>
          <w:divsChild>
            <w:div w:id="222253821">
              <w:marLeft w:val="0"/>
              <w:marRight w:val="0"/>
              <w:marTop w:val="0"/>
              <w:marBottom w:val="0"/>
              <w:divBdr>
                <w:top w:val="none" w:sz="0" w:space="0" w:color="auto"/>
                <w:left w:val="none" w:sz="0" w:space="0" w:color="auto"/>
                <w:bottom w:val="none" w:sz="0" w:space="0" w:color="auto"/>
                <w:right w:val="none" w:sz="0" w:space="0" w:color="auto"/>
              </w:divBdr>
            </w:div>
          </w:divsChild>
        </w:div>
        <w:div w:id="2067608622">
          <w:marLeft w:val="0"/>
          <w:marRight w:val="0"/>
          <w:marTop w:val="0"/>
          <w:marBottom w:val="0"/>
          <w:divBdr>
            <w:top w:val="none" w:sz="0" w:space="0" w:color="auto"/>
            <w:left w:val="none" w:sz="0" w:space="0" w:color="auto"/>
            <w:bottom w:val="none" w:sz="0" w:space="0" w:color="auto"/>
            <w:right w:val="none" w:sz="0" w:space="0" w:color="auto"/>
          </w:divBdr>
          <w:divsChild>
            <w:div w:id="1467695189">
              <w:marLeft w:val="0"/>
              <w:marRight w:val="0"/>
              <w:marTop w:val="0"/>
              <w:marBottom w:val="0"/>
              <w:divBdr>
                <w:top w:val="none" w:sz="0" w:space="0" w:color="auto"/>
                <w:left w:val="none" w:sz="0" w:space="0" w:color="auto"/>
                <w:bottom w:val="none" w:sz="0" w:space="0" w:color="auto"/>
                <w:right w:val="none" w:sz="0" w:space="0" w:color="auto"/>
              </w:divBdr>
            </w:div>
            <w:div w:id="258299329">
              <w:marLeft w:val="0"/>
              <w:marRight w:val="0"/>
              <w:marTop w:val="0"/>
              <w:marBottom w:val="0"/>
              <w:divBdr>
                <w:top w:val="none" w:sz="0" w:space="0" w:color="auto"/>
                <w:left w:val="none" w:sz="0" w:space="0" w:color="auto"/>
                <w:bottom w:val="none" w:sz="0" w:space="0" w:color="auto"/>
                <w:right w:val="none" w:sz="0" w:space="0" w:color="auto"/>
              </w:divBdr>
            </w:div>
          </w:divsChild>
        </w:div>
        <w:div w:id="1626159813">
          <w:marLeft w:val="0"/>
          <w:marRight w:val="0"/>
          <w:marTop w:val="0"/>
          <w:marBottom w:val="0"/>
          <w:divBdr>
            <w:top w:val="none" w:sz="0" w:space="0" w:color="auto"/>
            <w:left w:val="none" w:sz="0" w:space="0" w:color="auto"/>
            <w:bottom w:val="none" w:sz="0" w:space="0" w:color="auto"/>
            <w:right w:val="none" w:sz="0" w:space="0" w:color="auto"/>
          </w:divBdr>
          <w:divsChild>
            <w:div w:id="1306740310">
              <w:marLeft w:val="0"/>
              <w:marRight w:val="0"/>
              <w:marTop w:val="0"/>
              <w:marBottom w:val="0"/>
              <w:divBdr>
                <w:top w:val="none" w:sz="0" w:space="0" w:color="auto"/>
                <w:left w:val="none" w:sz="0" w:space="0" w:color="auto"/>
                <w:bottom w:val="none" w:sz="0" w:space="0" w:color="auto"/>
                <w:right w:val="none" w:sz="0" w:space="0" w:color="auto"/>
              </w:divBdr>
            </w:div>
            <w:div w:id="1575552690">
              <w:marLeft w:val="0"/>
              <w:marRight w:val="0"/>
              <w:marTop w:val="0"/>
              <w:marBottom w:val="0"/>
              <w:divBdr>
                <w:top w:val="none" w:sz="0" w:space="0" w:color="auto"/>
                <w:left w:val="none" w:sz="0" w:space="0" w:color="auto"/>
                <w:bottom w:val="none" w:sz="0" w:space="0" w:color="auto"/>
                <w:right w:val="none" w:sz="0" w:space="0" w:color="auto"/>
              </w:divBdr>
            </w:div>
          </w:divsChild>
        </w:div>
        <w:div w:id="1694771247">
          <w:marLeft w:val="0"/>
          <w:marRight w:val="0"/>
          <w:marTop w:val="0"/>
          <w:marBottom w:val="0"/>
          <w:divBdr>
            <w:top w:val="none" w:sz="0" w:space="0" w:color="auto"/>
            <w:left w:val="none" w:sz="0" w:space="0" w:color="auto"/>
            <w:bottom w:val="none" w:sz="0" w:space="0" w:color="auto"/>
            <w:right w:val="none" w:sz="0" w:space="0" w:color="auto"/>
          </w:divBdr>
          <w:divsChild>
            <w:div w:id="641695112">
              <w:marLeft w:val="0"/>
              <w:marRight w:val="0"/>
              <w:marTop w:val="0"/>
              <w:marBottom w:val="0"/>
              <w:divBdr>
                <w:top w:val="none" w:sz="0" w:space="0" w:color="auto"/>
                <w:left w:val="none" w:sz="0" w:space="0" w:color="auto"/>
                <w:bottom w:val="none" w:sz="0" w:space="0" w:color="auto"/>
                <w:right w:val="none" w:sz="0" w:space="0" w:color="auto"/>
              </w:divBdr>
            </w:div>
          </w:divsChild>
        </w:div>
        <w:div w:id="919412689">
          <w:marLeft w:val="0"/>
          <w:marRight w:val="0"/>
          <w:marTop w:val="0"/>
          <w:marBottom w:val="0"/>
          <w:divBdr>
            <w:top w:val="none" w:sz="0" w:space="0" w:color="auto"/>
            <w:left w:val="none" w:sz="0" w:space="0" w:color="auto"/>
            <w:bottom w:val="none" w:sz="0" w:space="0" w:color="auto"/>
            <w:right w:val="none" w:sz="0" w:space="0" w:color="auto"/>
          </w:divBdr>
          <w:divsChild>
            <w:div w:id="870799226">
              <w:marLeft w:val="0"/>
              <w:marRight w:val="0"/>
              <w:marTop w:val="0"/>
              <w:marBottom w:val="0"/>
              <w:divBdr>
                <w:top w:val="none" w:sz="0" w:space="0" w:color="auto"/>
                <w:left w:val="none" w:sz="0" w:space="0" w:color="auto"/>
                <w:bottom w:val="none" w:sz="0" w:space="0" w:color="auto"/>
                <w:right w:val="none" w:sz="0" w:space="0" w:color="auto"/>
              </w:divBdr>
            </w:div>
            <w:div w:id="25139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62915">
      <w:bodyDiv w:val="1"/>
      <w:marLeft w:val="0"/>
      <w:marRight w:val="0"/>
      <w:marTop w:val="0"/>
      <w:marBottom w:val="0"/>
      <w:divBdr>
        <w:top w:val="none" w:sz="0" w:space="0" w:color="auto"/>
        <w:left w:val="none" w:sz="0" w:space="0" w:color="auto"/>
        <w:bottom w:val="none" w:sz="0" w:space="0" w:color="auto"/>
        <w:right w:val="none" w:sz="0" w:space="0" w:color="auto"/>
      </w:divBdr>
      <w:divsChild>
        <w:div w:id="611210622">
          <w:marLeft w:val="0"/>
          <w:marRight w:val="0"/>
          <w:marTop w:val="0"/>
          <w:marBottom w:val="0"/>
          <w:divBdr>
            <w:top w:val="none" w:sz="0" w:space="0" w:color="auto"/>
            <w:left w:val="none" w:sz="0" w:space="0" w:color="auto"/>
            <w:bottom w:val="none" w:sz="0" w:space="0" w:color="auto"/>
            <w:right w:val="none" w:sz="0" w:space="0" w:color="auto"/>
          </w:divBdr>
        </w:div>
        <w:div w:id="1935354205">
          <w:marLeft w:val="0"/>
          <w:marRight w:val="0"/>
          <w:marTop w:val="0"/>
          <w:marBottom w:val="0"/>
          <w:divBdr>
            <w:top w:val="none" w:sz="0" w:space="0" w:color="auto"/>
            <w:left w:val="none" w:sz="0" w:space="0" w:color="auto"/>
            <w:bottom w:val="none" w:sz="0" w:space="0" w:color="auto"/>
            <w:right w:val="none" w:sz="0" w:space="0" w:color="auto"/>
          </w:divBdr>
        </w:div>
        <w:div w:id="1503425348">
          <w:marLeft w:val="0"/>
          <w:marRight w:val="0"/>
          <w:marTop w:val="0"/>
          <w:marBottom w:val="0"/>
          <w:divBdr>
            <w:top w:val="none" w:sz="0" w:space="0" w:color="auto"/>
            <w:left w:val="none" w:sz="0" w:space="0" w:color="auto"/>
            <w:bottom w:val="none" w:sz="0" w:space="0" w:color="auto"/>
            <w:right w:val="none" w:sz="0" w:space="0" w:color="auto"/>
          </w:divBdr>
        </w:div>
        <w:div w:id="779299375">
          <w:marLeft w:val="0"/>
          <w:marRight w:val="0"/>
          <w:marTop w:val="0"/>
          <w:marBottom w:val="0"/>
          <w:divBdr>
            <w:top w:val="none" w:sz="0" w:space="0" w:color="auto"/>
            <w:left w:val="none" w:sz="0" w:space="0" w:color="auto"/>
            <w:bottom w:val="none" w:sz="0" w:space="0" w:color="auto"/>
            <w:right w:val="none" w:sz="0" w:space="0" w:color="auto"/>
          </w:divBdr>
        </w:div>
      </w:divsChild>
    </w:div>
    <w:div w:id="1423647297">
      <w:bodyDiv w:val="1"/>
      <w:marLeft w:val="0"/>
      <w:marRight w:val="0"/>
      <w:marTop w:val="0"/>
      <w:marBottom w:val="0"/>
      <w:divBdr>
        <w:top w:val="none" w:sz="0" w:space="0" w:color="auto"/>
        <w:left w:val="none" w:sz="0" w:space="0" w:color="auto"/>
        <w:bottom w:val="none" w:sz="0" w:space="0" w:color="auto"/>
        <w:right w:val="none" w:sz="0" w:space="0" w:color="auto"/>
      </w:divBdr>
      <w:divsChild>
        <w:div w:id="960526683">
          <w:marLeft w:val="0"/>
          <w:marRight w:val="0"/>
          <w:marTop w:val="0"/>
          <w:marBottom w:val="150"/>
          <w:divBdr>
            <w:top w:val="none" w:sz="0" w:space="0" w:color="auto"/>
            <w:left w:val="none" w:sz="0" w:space="0" w:color="auto"/>
            <w:bottom w:val="none" w:sz="0" w:space="0" w:color="auto"/>
            <w:right w:val="none" w:sz="0" w:space="0" w:color="auto"/>
          </w:divBdr>
        </w:div>
      </w:divsChild>
    </w:div>
    <w:div w:id="1518227938">
      <w:bodyDiv w:val="1"/>
      <w:marLeft w:val="0"/>
      <w:marRight w:val="0"/>
      <w:marTop w:val="0"/>
      <w:marBottom w:val="0"/>
      <w:divBdr>
        <w:top w:val="none" w:sz="0" w:space="0" w:color="auto"/>
        <w:left w:val="none" w:sz="0" w:space="0" w:color="auto"/>
        <w:bottom w:val="none" w:sz="0" w:space="0" w:color="auto"/>
        <w:right w:val="none" w:sz="0" w:space="0" w:color="auto"/>
      </w:divBdr>
      <w:divsChild>
        <w:div w:id="1270119529">
          <w:marLeft w:val="0"/>
          <w:marRight w:val="0"/>
          <w:marTop w:val="150"/>
          <w:marBottom w:val="150"/>
          <w:divBdr>
            <w:top w:val="none" w:sz="0" w:space="0" w:color="auto"/>
            <w:left w:val="none" w:sz="0" w:space="0" w:color="auto"/>
            <w:bottom w:val="none" w:sz="0" w:space="0" w:color="auto"/>
            <w:right w:val="none" w:sz="0" w:space="0" w:color="auto"/>
          </w:divBdr>
        </w:div>
      </w:divsChild>
    </w:div>
    <w:div w:id="1528133238">
      <w:bodyDiv w:val="1"/>
      <w:marLeft w:val="0"/>
      <w:marRight w:val="0"/>
      <w:marTop w:val="0"/>
      <w:marBottom w:val="0"/>
      <w:divBdr>
        <w:top w:val="none" w:sz="0" w:space="0" w:color="auto"/>
        <w:left w:val="none" w:sz="0" w:space="0" w:color="auto"/>
        <w:bottom w:val="none" w:sz="0" w:space="0" w:color="auto"/>
        <w:right w:val="none" w:sz="0" w:space="0" w:color="auto"/>
      </w:divBdr>
      <w:divsChild>
        <w:div w:id="1978561638">
          <w:marLeft w:val="0"/>
          <w:marRight w:val="0"/>
          <w:marTop w:val="150"/>
          <w:marBottom w:val="150"/>
          <w:divBdr>
            <w:top w:val="none" w:sz="0" w:space="0" w:color="auto"/>
            <w:left w:val="none" w:sz="0" w:space="0" w:color="auto"/>
            <w:bottom w:val="none" w:sz="0" w:space="0" w:color="auto"/>
            <w:right w:val="none" w:sz="0" w:space="0" w:color="auto"/>
          </w:divBdr>
        </w:div>
      </w:divsChild>
    </w:div>
    <w:div w:id="1579898093">
      <w:bodyDiv w:val="1"/>
      <w:marLeft w:val="0"/>
      <w:marRight w:val="0"/>
      <w:marTop w:val="0"/>
      <w:marBottom w:val="0"/>
      <w:divBdr>
        <w:top w:val="none" w:sz="0" w:space="0" w:color="auto"/>
        <w:left w:val="none" w:sz="0" w:space="0" w:color="auto"/>
        <w:bottom w:val="none" w:sz="0" w:space="0" w:color="auto"/>
        <w:right w:val="none" w:sz="0" w:space="0" w:color="auto"/>
      </w:divBdr>
      <w:divsChild>
        <w:div w:id="683485239">
          <w:marLeft w:val="0"/>
          <w:marRight w:val="0"/>
          <w:marTop w:val="0"/>
          <w:marBottom w:val="0"/>
          <w:divBdr>
            <w:top w:val="none" w:sz="0" w:space="0" w:color="auto"/>
            <w:left w:val="none" w:sz="0" w:space="0" w:color="auto"/>
            <w:bottom w:val="none" w:sz="0" w:space="0" w:color="auto"/>
            <w:right w:val="none" w:sz="0" w:space="0" w:color="auto"/>
          </w:divBdr>
        </w:div>
        <w:div w:id="1400439763">
          <w:marLeft w:val="0"/>
          <w:marRight w:val="0"/>
          <w:marTop w:val="0"/>
          <w:marBottom w:val="0"/>
          <w:divBdr>
            <w:top w:val="none" w:sz="0" w:space="0" w:color="auto"/>
            <w:left w:val="none" w:sz="0" w:space="0" w:color="auto"/>
            <w:bottom w:val="none" w:sz="0" w:space="0" w:color="auto"/>
            <w:right w:val="none" w:sz="0" w:space="0" w:color="auto"/>
          </w:divBdr>
        </w:div>
        <w:div w:id="1184199596">
          <w:marLeft w:val="0"/>
          <w:marRight w:val="0"/>
          <w:marTop w:val="0"/>
          <w:marBottom w:val="0"/>
          <w:divBdr>
            <w:top w:val="none" w:sz="0" w:space="0" w:color="auto"/>
            <w:left w:val="none" w:sz="0" w:space="0" w:color="auto"/>
            <w:bottom w:val="none" w:sz="0" w:space="0" w:color="auto"/>
            <w:right w:val="none" w:sz="0" w:space="0" w:color="auto"/>
          </w:divBdr>
        </w:div>
        <w:div w:id="699206359">
          <w:marLeft w:val="0"/>
          <w:marRight w:val="0"/>
          <w:marTop w:val="0"/>
          <w:marBottom w:val="0"/>
          <w:divBdr>
            <w:top w:val="none" w:sz="0" w:space="0" w:color="auto"/>
            <w:left w:val="none" w:sz="0" w:space="0" w:color="auto"/>
            <w:bottom w:val="none" w:sz="0" w:space="0" w:color="auto"/>
            <w:right w:val="none" w:sz="0" w:space="0" w:color="auto"/>
          </w:divBdr>
        </w:div>
      </w:divsChild>
    </w:div>
    <w:div w:id="1600024076">
      <w:bodyDiv w:val="1"/>
      <w:marLeft w:val="0"/>
      <w:marRight w:val="0"/>
      <w:marTop w:val="0"/>
      <w:marBottom w:val="0"/>
      <w:divBdr>
        <w:top w:val="none" w:sz="0" w:space="0" w:color="auto"/>
        <w:left w:val="none" w:sz="0" w:space="0" w:color="auto"/>
        <w:bottom w:val="none" w:sz="0" w:space="0" w:color="auto"/>
        <w:right w:val="none" w:sz="0" w:space="0" w:color="auto"/>
      </w:divBdr>
      <w:divsChild>
        <w:div w:id="1428960949">
          <w:marLeft w:val="0"/>
          <w:marRight w:val="0"/>
          <w:marTop w:val="0"/>
          <w:marBottom w:val="150"/>
          <w:divBdr>
            <w:top w:val="none" w:sz="0" w:space="0" w:color="auto"/>
            <w:left w:val="none" w:sz="0" w:space="0" w:color="auto"/>
            <w:bottom w:val="none" w:sz="0" w:space="0" w:color="auto"/>
            <w:right w:val="none" w:sz="0" w:space="0" w:color="auto"/>
          </w:divBdr>
        </w:div>
      </w:divsChild>
    </w:div>
    <w:div w:id="1629822561">
      <w:bodyDiv w:val="1"/>
      <w:marLeft w:val="0"/>
      <w:marRight w:val="0"/>
      <w:marTop w:val="0"/>
      <w:marBottom w:val="0"/>
      <w:divBdr>
        <w:top w:val="none" w:sz="0" w:space="0" w:color="auto"/>
        <w:left w:val="none" w:sz="0" w:space="0" w:color="auto"/>
        <w:bottom w:val="none" w:sz="0" w:space="0" w:color="auto"/>
        <w:right w:val="none" w:sz="0" w:space="0" w:color="auto"/>
      </w:divBdr>
    </w:div>
    <w:div w:id="1633317816">
      <w:bodyDiv w:val="1"/>
      <w:marLeft w:val="0"/>
      <w:marRight w:val="0"/>
      <w:marTop w:val="0"/>
      <w:marBottom w:val="0"/>
      <w:divBdr>
        <w:top w:val="none" w:sz="0" w:space="0" w:color="auto"/>
        <w:left w:val="none" w:sz="0" w:space="0" w:color="auto"/>
        <w:bottom w:val="none" w:sz="0" w:space="0" w:color="auto"/>
        <w:right w:val="none" w:sz="0" w:space="0" w:color="auto"/>
      </w:divBdr>
      <w:divsChild>
        <w:div w:id="380440645">
          <w:marLeft w:val="0"/>
          <w:marRight w:val="0"/>
          <w:marTop w:val="0"/>
          <w:marBottom w:val="300"/>
          <w:divBdr>
            <w:top w:val="none" w:sz="0" w:space="0" w:color="auto"/>
            <w:left w:val="none" w:sz="0" w:space="0" w:color="auto"/>
            <w:bottom w:val="none" w:sz="0" w:space="0" w:color="auto"/>
            <w:right w:val="none" w:sz="0" w:space="0" w:color="auto"/>
          </w:divBdr>
        </w:div>
        <w:div w:id="1173571613">
          <w:marLeft w:val="0"/>
          <w:marRight w:val="0"/>
          <w:marTop w:val="150"/>
          <w:marBottom w:val="300"/>
          <w:divBdr>
            <w:top w:val="none" w:sz="0" w:space="0" w:color="auto"/>
            <w:left w:val="none" w:sz="0" w:space="0" w:color="auto"/>
            <w:bottom w:val="none" w:sz="0" w:space="0" w:color="auto"/>
            <w:right w:val="none" w:sz="0" w:space="0" w:color="auto"/>
          </w:divBdr>
        </w:div>
        <w:div w:id="214389074">
          <w:marLeft w:val="0"/>
          <w:marRight w:val="0"/>
          <w:marTop w:val="150"/>
          <w:marBottom w:val="300"/>
          <w:divBdr>
            <w:top w:val="none" w:sz="0" w:space="0" w:color="auto"/>
            <w:left w:val="none" w:sz="0" w:space="0" w:color="auto"/>
            <w:bottom w:val="none" w:sz="0" w:space="0" w:color="auto"/>
            <w:right w:val="none" w:sz="0" w:space="0" w:color="auto"/>
          </w:divBdr>
        </w:div>
      </w:divsChild>
    </w:div>
    <w:div w:id="1634599762">
      <w:bodyDiv w:val="1"/>
      <w:marLeft w:val="0"/>
      <w:marRight w:val="0"/>
      <w:marTop w:val="0"/>
      <w:marBottom w:val="0"/>
      <w:divBdr>
        <w:top w:val="none" w:sz="0" w:space="0" w:color="auto"/>
        <w:left w:val="none" w:sz="0" w:space="0" w:color="auto"/>
        <w:bottom w:val="none" w:sz="0" w:space="0" w:color="auto"/>
        <w:right w:val="none" w:sz="0" w:space="0" w:color="auto"/>
      </w:divBdr>
      <w:divsChild>
        <w:div w:id="659113675">
          <w:marLeft w:val="0"/>
          <w:marRight w:val="0"/>
          <w:marTop w:val="0"/>
          <w:marBottom w:val="300"/>
          <w:divBdr>
            <w:top w:val="none" w:sz="0" w:space="0" w:color="auto"/>
            <w:left w:val="none" w:sz="0" w:space="0" w:color="auto"/>
            <w:bottom w:val="none" w:sz="0" w:space="0" w:color="auto"/>
            <w:right w:val="none" w:sz="0" w:space="0" w:color="auto"/>
          </w:divBdr>
        </w:div>
        <w:div w:id="34744194">
          <w:marLeft w:val="0"/>
          <w:marRight w:val="0"/>
          <w:marTop w:val="150"/>
          <w:marBottom w:val="300"/>
          <w:divBdr>
            <w:top w:val="none" w:sz="0" w:space="0" w:color="auto"/>
            <w:left w:val="none" w:sz="0" w:space="0" w:color="auto"/>
            <w:bottom w:val="none" w:sz="0" w:space="0" w:color="auto"/>
            <w:right w:val="none" w:sz="0" w:space="0" w:color="auto"/>
          </w:divBdr>
        </w:div>
        <w:div w:id="170341649">
          <w:marLeft w:val="0"/>
          <w:marRight w:val="0"/>
          <w:marTop w:val="150"/>
          <w:marBottom w:val="300"/>
          <w:divBdr>
            <w:top w:val="none" w:sz="0" w:space="0" w:color="auto"/>
            <w:left w:val="none" w:sz="0" w:space="0" w:color="auto"/>
            <w:bottom w:val="none" w:sz="0" w:space="0" w:color="auto"/>
            <w:right w:val="none" w:sz="0" w:space="0" w:color="auto"/>
          </w:divBdr>
        </w:div>
        <w:div w:id="1345667856">
          <w:marLeft w:val="0"/>
          <w:marRight w:val="0"/>
          <w:marTop w:val="150"/>
          <w:marBottom w:val="300"/>
          <w:divBdr>
            <w:top w:val="none" w:sz="0" w:space="0" w:color="auto"/>
            <w:left w:val="none" w:sz="0" w:space="0" w:color="auto"/>
            <w:bottom w:val="none" w:sz="0" w:space="0" w:color="auto"/>
            <w:right w:val="none" w:sz="0" w:space="0" w:color="auto"/>
          </w:divBdr>
        </w:div>
      </w:divsChild>
    </w:div>
    <w:div w:id="1667631046">
      <w:bodyDiv w:val="1"/>
      <w:marLeft w:val="0"/>
      <w:marRight w:val="0"/>
      <w:marTop w:val="0"/>
      <w:marBottom w:val="0"/>
      <w:divBdr>
        <w:top w:val="none" w:sz="0" w:space="0" w:color="auto"/>
        <w:left w:val="none" w:sz="0" w:space="0" w:color="auto"/>
        <w:bottom w:val="none" w:sz="0" w:space="0" w:color="auto"/>
        <w:right w:val="none" w:sz="0" w:space="0" w:color="auto"/>
      </w:divBdr>
    </w:div>
    <w:div w:id="1725636154">
      <w:bodyDiv w:val="1"/>
      <w:marLeft w:val="0"/>
      <w:marRight w:val="0"/>
      <w:marTop w:val="0"/>
      <w:marBottom w:val="0"/>
      <w:divBdr>
        <w:top w:val="none" w:sz="0" w:space="0" w:color="auto"/>
        <w:left w:val="none" w:sz="0" w:space="0" w:color="auto"/>
        <w:bottom w:val="none" w:sz="0" w:space="0" w:color="auto"/>
        <w:right w:val="none" w:sz="0" w:space="0" w:color="auto"/>
      </w:divBdr>
    </w:div>
    <w:div w:id="1765343294">
      <w:bodyDiv w:val="1"/>
      <w:marLeft w:val="0"/>
      <w:marRight w:val="0"/>
      <w:marTop w:val="0"/>
      <w:marBottom w:val="0"/>
      <w:divBdr>
        <w:top w:val="none" w:sz="0" w:space="0" w:color="auto"/>
        <w:left w:val="none" w:sz="0" w:space="0" w:color="auto"/>
        <w:bottom w:val="none" w:sz="0" w:space="0" w:color="auto"/>
        <w:right w:val="none" w:sz="0" w:space="0" w:color="auto"/>
      </w:divBdr>
      <w:divsChild>
        <w:div w:id="1489707790">
          <w:marLeft w:val="0"/>
          <w:marRight w:val="0"/>
          <w:marTop w:val="300"/>
          <w:marBottom w:val="150"/>
          <w:divBdr>
            <w:top w:val="none" w:sz="0" w:space="0" w:color="auto"/>
            <w:left w:val="none" w:sz="0" w:space="0" w:color="auto"/>
            <w:bottom w:val="none" w:sz="0" w:space="0" w:color="auto"/>
            <w:right w:val="none" w:sz="0" w:space="0" w:color="auto"/>
          </w:divBdr>
        </w:div>
      </w:divsChild>
    </w:div>
    <w:div w:id="1772628926">
      <w:bodyDiv w:val="1"/>
      <w:marLeft w:val="0"/>
      <w:marRight w:val="0"/>
      <w:marTop w:val="0"/>
      <w:marBottom w:val="0"/>
      <w:divBdr>
        <w:top w:val="none" w:sz="0" w:space="0" w:color="auto"/>
        <w:left w:val="none" w:sz="0" w:space="0" w:color="auto"/>
        <w:bottom w:val="none" w:sz="0" w:space="0" w:color="auto"/>
        <w:right w:val="none" w:sz="0" w:space="0" w:color="auto"/>
      </w:divBdr>
      <w:divsChild>
        <w:div w:id="250430555">
          <w:marLeft w:val="0"/>
          <w:marRight w:val="0"/>
          <w:marTop w:val="0"/>
          <w:marBottom w:val="0"/>
          <w:divBdr>
            <w:top w:val="none" w:sz="0" w:space="0" w:color="auto"/>
            <w:left w:val="none" w:sz="0" w:space="0" w:color="auto"/>
            <w:bottom w:val="none" w:sz="0" w:space="0" w:color="auto"/>
            <w:right w:val="none" w:sz="0" w:space="0" w:color="auto"/>
          </w:divBdr>
        </w:div>
        <w:div w:id="16658645">
          <w:marLeft w:val="0"/>
          <w:marRight w:val="0"/>
          <w:marTop w:val="0"/>
          <w:marBottom w:val="0"/>
          <w:divBdr>
            <w:top w:val="none" w:sz="0" w:space="0" w:color="auto"/>
            <w:left w:val="none" w:sz="0" w:space="0" w:color="auto"/>
            <w:bottom w:val="none" w:sz="0" w:space="0" w:color="auto"/>
            <w:right w:val="none" w:sz="0" w:space="0" w:color="auto"/>
          </w:divBdr>
        </w:div>
        <w:div w:id="1631591395">
          <w:marLeft w:val="0"/>
          <w:marRight w:val="0"/>
          <w:marTop w:val="0"/>
          <w:marBottom w:val="0"/>
          <w:divBdr>
            <w:top w:val="none" w:sz="0" w:space="0" w:color="auto"/>
            <w:left w:val="none" w:sz="0" w:space="0" w:color="auto"/>
            <w:bottom w:val="none" w:sz="0" w:space="0" w:color="auto"/>
            <w:right w:val="none" w:sz="0" w:space="0" w:color="auto"/>
          </w:divBdr>
        </w:div>
      </w:divsChild>
    </w:div>
    <w:div w:id="1811169080">
      <w:bodyDiv w:val="1"/>
      <w:marLeft w:val="0"/>
      <w:marRight w:val="0"/>
      <w:marTop w:val="0"/>
      <w:marBottom w:val="0"/>
      <w:divBdr>
        <w:top w:val="none" w:sz="0" w:space="0" w:color="auto"/>
        <w:left w:val="none" w:sz="0" w:space="0" w:color="auto"/>
        <w:bottom w:val="none" w:sz="0" w:space="0" w:color="auto"/>
        <w:right w:val="none" w:sz="0" w:space="0" w:color="auto"/>
      </w:divBdr>
      <w:divsChild>
        <w:div w:id="2130203223">
          <w:marLeft w:val="0"/>
          <w:marRight w:val="0"/>
          <w:marTop w:val="0"/>
          <w:marBottom w:val="150"/>
          <w:divBdr>
            <w:top w:val="none" w:sz="0" w:space="0" w:color="auto"/>
            <w:left w:val="none" w:sz="0" w:space="0" w:color="auto"/>
            <w:bottom w:val="none" w:sz="0" w:space="0" w:color="auto"/>
            <w:right w:val="none" w:sz="0" w:space="0" w:color="auto"/>
          </w:divBdr>
        </w:div>
      </w:divsChild>
    </w:div>
    <w:div w:id="1819882747">
      <w:bodyDiv w:val="1"/>
      <w:marLeft w:val="0"/>
      <w:marRight w:val="0"/>
      <w:marTop w:val="0"/>
      <w:marBottom w:val="0"/>
      <w:divBdr>
        <w:top w:val="none" w:sz="0" w:space="0" w:color="auto"/>
        <w:left w:val="none" w:sz="0" w:space="0" w:color="auto"/>
        <w:bottom w:val="none" w:sz="0" w:space="0" w:color="auto"/>
        <w:right w:val="none" w:sz="0" w:space="0" w:color="auto"/>
      </w:divBdr>
    </w:div>
    <w:div w:id="1851214817">
      <w:bodyDiv w:val="1"/>
      <w:marLeft w:val="0"/>
      <w:marRight w:val="0"/>
      <w:marTop w:val="0"/>
      <w:marBottom w:val="0"/>
      <w:divBdr>
        <w:top w:val="none" w:sz="0" w:space="0" w:color="auto"/>
        <w:left w:val="none" w:sz="0" w:space="0" w:color="auto"/>
        <w:bottom w:val="none" w:sz="0" w:space="0" w:color="auto"/>
        <w:right w:val="none" w:sz="0" w:space="0" w:color="auto"/>
      </w:divBdr>
    </w:div>
    <w:div w:id="1858537531">
      <w:bodyDiv w:val="1"/>
      <w:marLeft w:val="0"/>
      <w:marRight w:val="0"/>
      <w:marTop w:val="0"/>
      <w:marBottom w:val="0"/>
      <w:divBdr>
        <w:top w:val="none" w:sz="0" w:space="0" w:color="auto"/>
        <w:left w:val="none" w:sz="0" w:space="0" w:color="auto"/>
        <w:bottom w:val="none" w:sz="0" w:space="0" w:color="auto"/>
        <w:right w:val="none" w:sz="0" w:space="0" w:color="auto"/>
      </w:divBdr>
      <w:divsChild>
        <w:div w:id="1473325412">
          <w:marLeft w:val="0"/>
          <w:marRight w:val="0"/>
          <w:marTop w:val="150"/>
          <w:marBottom w:val="150"/>
          <w:divBdr>
            <w:top w:val="none" w:sz="0" w:space="0" w:color="auto"/>
            <w:left w:val="none" w:sz="0" w:space="0" w:color="auto"/>
            <w:bottom w:val="none" w:sz="0" w:space="0" w:color="auto"/>
            <w:right w:val="none" w:sz="0" w:space="0" w:color="auto"/>
          </w:divBdr>
        </w:div>
      </w:divsChild>
    </w:div>
    <w:div w:id="1860391297">
      <w:bodyDiv w:val="1"/>
      <w:marLeft w:val="0"/>
      <w:marRight w:val="0"/>
      <w:marTop w:val="0"/>
      <w:marBottom w:val="0"/>
      <w:divBdr>
        <w:top w:val="none" w:sz="0" w:space="0" w:color="auto"/>
        <w:left w:val="none" w:sz="0" w:space="0" w:color="auto"/>
        <w:bottom w:val="none" w:sz="0" w:space="0" w:color="auto"/>
        <w:right w:val="none" w:sz="0" w:space="0" w:color="auto"/>
      </w:divBdr>
    </w:div>
    <w:div w:id="1869565745">
      <w:bodyDiv w:val="1"/>
      <w:marLeft w:val="0"/>
      <w:marRight w:val="0"/>
      <w:marTop w:val="0"/>
      <w:marBottom w:val="0"/>
      <w:divBdr>
        <w:top w:val="none" w:sz="0" w:space="0" w:color="auto"/>
        <w:left w:val="none" w:sz="0" w:space="0" w:color="auto"/>
        <w:bottom w:val="none" w:sz="0" w:space="0" w:color="auto"/>
        <w:right w:val="none" w:sz="0" w:space="0" w:color="auto"/>
      </w:divBdr>
    </w:div>
    <w:div w:id="1902132428">
      <w:bodyDiv w:val="1"/>
      <w:marLeft w:val="0"/>
      <w:marRight w:val="0"/>
      <w:marTop w:val="0"/>
      <w:marBottom w:val="0"/>
      <w:divBdr>
        <w:top w:val="none" w:sz="0" w:space="0" w:color="auto"/>
        <w:left w:val="none" w:sz="0" w:space="0" w:color="auto"/>
        <w:bottom w:val="none" w:sz="0" w:space="0" w:color="auto"/>
        <w:right w:val="none" w:sz="0" w:space="0" w:color="auto"/>
      </w:divBdr>
      <w:divsChild>
        <w:div w:id="1143083012">
          <w:marLeft w:val="0"/>
          <w:marRight w:val="0"/>
          <w:marTop w:val="0"/>
          <w:marBottom w:val="150"/>
          <w:divBdr>
            <w:top w:val="none" w:sz="0" w:space="0" w:color="auto"/>
            <w:left w:val="none" w:sz="0" w:space="0" w:color="auto"/>
            <w:bottom w:val="none" w:sz="0" w:space="0" w:color="auto"/>
            <w:right w:val="none" w:sz="0" w:space="0" w:color="auto"/>
          </w:divBdr>
        </w:div>
      </w:divsChild>
    </w:div>
    <w:div w:id="1910920705">
      <w:bodyDiv w:val="1"/>
      <w:marLeft w:val="0"/>
      <w:marRight w:val="0"/>
      <w:marTop w:val="0"/>
      <w:marBottom w:val="0"/>
      <w:divBdr>
        <w:top w:val="none" w:sz="0" w:space="0" w:color="auto"/>
        <w:left w:val="none" w:sz="0" w:space="0" w:color="auto"/>
        <w:bottom w:val="none" w:sz="0" w:space="0" w:color="auto"/>
        <w:right w:val="none" w:sz="0" w:space="0" w:color="auto"/>
      </w:divBdr>
      <w:divsChild>
        <w:div w:id="1399472643">
          <w:marLeft w:val="0"/>
          <w:marRight w:val="0"/>
          <w:marTop w:val="0"/>
          <w:marBottom w:val="0"/>
          <w:divBdr>
            <w:top w:val="none" w:sz="0" w:space="0" w:color="auto"/>
            <w:left w:val="none" w:sz="0" w:space="0" w:color="auto"/>
            <w:bottom w:val="none" w:sz="0" w:space="0" w:color="auto"/>
            <w:right w:val="none" w:sz="0" w:space="0" w:color="auto"/>
          </w:divBdr>
        </w:div>
        <w:div w:id="53891464">
          <w:marLeft w:val="0"/>
          <w:marRight w:val="0"/>
          <w:marTop w:val="0"/>
          <w:marBottom w:val="0"/>
          <w:divBdr>
            <w:top w:val="none" w:sz="0" w:space="0" w:color="auto"/>
            <w:left w:val="none" w:sz="0" w:space="0" w:color="auto"/>
            <w:bottom w:val="none" w:sz="0" w:space="0" w:color="auto"/>
            <w:right w:val="none" w:sz="0" w:space="0" w:color="auto"/>
          </w:divBdr>
        </w:div>
        <w:div w:id="1746802300">
          <w:marLeft w:val="0"/>
          <w:marRight w:val="0"/>
          <w:marTop w:val="0"/>
          <w:marBottom w:val="0"/>
          <w:divBdr>
            <w:top w:val="none" w:sz="0" w:space="0" w:color="auto"/>
            <w:left w:val="none" w:sz="0" w:space="0" w:color="auto"/>
            <w:bottom w:val="none" w:sz="0" w:space="0" w:color="auto"/>
            <w:right w:val="none" w:sz="0" w:space="0" w:color="auto"/>
          </w:divBdr>
        </w:div>
        <w:div w:id="519513764">
          <w:marLeft w:val="0"/>
          <w:marRight w:val="0"/>
          <w:marTop w:val="0"/>
          <w:marBottom w:val="0"/>
          <w:divBdr>
            <w:top w:val="none" w:sz="0" w:space="0" w:color="auto"/>
            <w:left w:val="none" w:sz="0" w:space="0" w:color="auto"/>
            <w:bottom w:val="none" w:sz="0" w:space="0" w:color="auto"/>
            <w:right w:val="none" w:sz="0" w:space="0" w:color="auto"/>
          </w:divBdr>
        </w:div>
      </w:divsChild>
    </w:div>
    <w:div w:id="1922330936">
      <w:bodyDiv w:val="1"/>
      <w:marLeft w:val="0"/>
      <w:marRight w:val="0"/>
      <w:marTop w:val="0"/>
      <w:marBottom w:val="0"/>
      <w:divBdr>
        <w:top w:val="none" w:sz="0" w:space="0" w:color="auto"/>
        <w:left w:val="none" w:sz="0" w:space="0" w:color="auto"/>
        <w:bottom w:val="none" w:sz="0" w:space="0" w:color="auto"/>
        <w:right w:val="none" w:sz="0" w:space="0" w:color="auto"/>
      </w:divBdr>
    </w:div>
    <w:div w:id="1933315600">
      <w:bodyDiv w:val="1"/>
      <w:marLeft w:val="0"/>
      <w:marRight w:val="0"/>
      <w:marTop w:val="0"/>
      <w:marBottom w:val="0"/>
      <w:divBdr>
        <w:top w:val="none" w:sz="0" w:space="0" w:color="auto"/>
        <w:left w:val="none" w:sz="0" w:space="0" w:color="auto"/>
        <w:bottom w:val="none" w:sz="0" w:space="0" w:color="auto"/>
        <w:right w:val="none" w:sz="0" w:space="0" w:color="auto"/>
      </w:divBdr>
    </w:div>
    <w:div w:id="1967344495">
      <w:bodyDiv w:val="1"/>
      <w:marLeft w:val="0"/>
      <w:marRight w:val="0"/>
      <w:marTop w:val="0"/>
      <w:marBottom w:val="0"/>
      <w:divBdr>
        <w:top w:val="none" w:sz="0" w:space="0" w:color="auto"/>
        <w:left w:val="none" w:sz="0" w:space="0" w:color="auto"/>
        <w:bottom w:val="none" w:sz="0" w:space="0" w:color="auto"/>
        <w:right w:val="none" w:sz="0" w:space="0" w:color="auto"/>
      </w:divBdr>
    </w:div>
    <w:div w:id="2003972952">
      <w:bodyDiv w:val="1"/>
      <w:marLeft w:val="0"/>
      <w:marRight w:val="0"/>
      <w:marTop w:val="0"/>
      <w:marBottom w:val="0"/>
      <w:divBdr>
        <w:top w:val="none" w:sz="0" w:space="0" w:color="auto"/>
        <w:left w:val="none" w:sz="0" w:space="0" w:color="auto"/>
        <w:bottom w:val="none" w:sz="0" w:space="0" w:color="auto"/>
        <w:right w:val="none" w:sz="0" w:space="0" w:color="auto"/>
      </w:divBdr>
    </w:div>
    <w:div w:id="2011717318">
      <w:bodyDiv w:val="1"/>
      <w:marLeft w:val="0"/>
      <w:marRight w:val="0"/>
      <w:marTop w:val="0"/>
      <w:marBottom w:val="0"/>
      <w:divBdr>
        <w:top w:val="none" w:sz="0" w:space="0" w:color="auto"/>
        <w:left w:val="none" w:sz="0" w:space="0" w:color="auto"/>
        <w:bottom w:val="none" w:sz="0" w:space="0" w:color="auto"/>
        <w:right w:val="none" w:sz="0" w:space="0" w:color="auto"/>
      </w:divBdr>
    </w:div>
    <w:div w:id="206248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oz.gov.ua/" TargetMode="External"/><Relationship Id="rId117" Type="http://schemas.openxmlformats.org/officeDocument/2006/relationships/hyperlink" Target="https://www.google.com/search?q=%D0%9E%D1%80%D0%B3%D0%B0%D0%BD%D1%96%D0%B7%D0%B0%D1%86%D1%96%D0%B9%D0%BD%D0%BE-%D1%82%D0%B5%D1%85%D0%BD%D1%96%D1%87%D0%BD%D1%96+%D0%B7%D0%B0%D1%85%D0%BE%D0%B4%D0%B8&amp;rlz=1C1CHZN_ruUA979UA979&amp;oq=%D0%A1%D0%B8%D1%81%D1%82%D0%B5%D0%BC%D0%B0+%D0%BF%D0%BE%D0%B6%D0%B5%D0%B6%D0%BD%D0%BE%D0%B3%D0%BE+%D0%B7%D0%B0%D1%85%D0%B8%D1%81%D1%82%D1%83&amp;gs_lcrp=EgZjaHJvbWUqBwgBEAAYgAQyCQgAEEUYORiABDIHCAEQABiABDIICAIQABgWGB4yCggDEAAYgAQYogQyCggEEAAYgAQYogQyCggFEAAYgAQYogQyCggGEAAYgAQYogTSAQkyNjU2ajBqMTWoAgCwAgA&amp;sourceid=chrome&amp;ie=UTF-8&amp;mstk=AUtExfB0oxIoHXRx72kPBfI2V6xA3HQ-dmtLvY8Ed_6Ngt-NCtPeUrC2huHFIY2NWSW3vOkRC50mm9QiH2bECbypTFWsKX-qoy25yunU9svrHOqJen-yPc0JSUeKE8UHq8uN-2_jnAO0Kllt848SXdFUdLyvo4RAZOzu-Izb9-EZ8S_OAPVlSx1vbTXDndB1Y2pPCK4acxl6ejipH5Ixiz1oCjwaelvJAOGgI4dgqy-jFx8Dl0GWHWgyJhC84uzwA8E5qCDu4FgXsiJEE3rUIRXPY86T&amp;csui=3&amp;ved=2ahUKEwjA7cmZxaaRAxXA1wIHHaV-JkYQgK4QegQIAxAM" TargetMode="External"/><Relationship Id="rId21" Type="http://schemas.openxmlformats.org/officeDocument/2006/relationships/hyperlink" Target="http://ohoronapraci.kiev.ua/" TargetMode="External"/><Relationship Id="rId42" Type="http://schemas.openxmlformats.org/officeDocument/2006/relationships/hyperlink" Target="https://zakon.rada.gov.ua/laws/show/2341-14" TargetMode="External"/><Relationship Id="rId47" Type="http://schemas.openxmlformats.org/officeDocument/2006/relationships/hyperlink" Target="http://ohoronapraci.kiev.ua/" TargetMode="External"/><Relationship Id="rId63" Type="http://schemas.openxmlformats.org/officeDocument/2006/relationships/hyperlink" Target="https://zakon.rada.gov.ua/laws/show/282-2016-%D0%BF" TargetMode="External"/><Relationship Id="rId68" Type="http://schemas.openxmlformats.org/officeDocument/2006/relationships/hyperlink" Target="https://zakon.rada.gov.ua/laws/show/" TargetMode="External"/><Relationship Id="rId84" Type="http://schemas.openxmlformats.org/officeDocument/2006/relationships/hyperlink" Target="https://zakon.rada.gov.ua/laws/show/" TargetMode="External"/><Relationship Id="rId89" Type="http://schemas.openxmlformats.org/officeDocument/2006/relationships/hyperlink" Target="http://oppb.com.ua/" TargetMode="External"/><Relationship Id="rId112" Type="http://schemas.openxmlformats.org/officeDocument/2006/relationships/hyperlink" Target="https://www.google.com/search?q=%D0%97%D0%B0%D0%BA%D0%BE%D0%BD+%D0%A3%D0%BA%D1%80%D0%B0%D1%97%D0%BD%D0%B8+%C2%AB%D0%9F%D1%80%D0%BE+%D0%BF%D0%BE%D0%B6%D0%B5%D0%B6%D0%BD%D1%83+%D0%B1%D0%B5%D0%B7%D0%BF%D0%B5%D0%BA%D1%83%C2%BB&amp;rlz=1C1CHZN_ruUA979UA979&amp;oq=%D0%9D%D0%BE%D1%80%D0%BC%D0%B0%D1%82%D0%B8%D0%B2%D0%BD%D1%96+%D0%B4%D0%BE%D0%BA%D1%83%D0%BC%D0%B5%D0%BD%D1%82%D0%B8%2C+%D1%89%D0%BE+%D1%80%D0%B5%D0%B3%D0%BB%D0%B0%D0%BC%D0%B5%D0%BD%D1%82%D1%83%D1%8E%D1%82%D1%8C+%D0%BF%D0%BE%D0%B6%D0%B5%D0%B6%D0%BD%D1%83+%D0%B1%D0%B5%D0%B7%D0%BF%D0%B5%D0%BA%D1%83+%D0%B2+%D1%83%D0%BA%D1%80%D0%B0%D1%97%D0%BD%D1%96&amp;gs_lcrp=EgZjaHJvbWUyBggAEEUYOdIBCjEwMjQ3ajBqMTWoAgiwAgHxBbnojIaI7QtJ8QW56IyGiO0LSQ&amp;sourceid=chrome&amp;ie=UTF-8&amp;mstk=AUtExfBE-yaPFUWXHUY_CPQuDqPIFY5bjmNEzhQePJzYoqVvTebIBoE13pilRK3KNeKtN15Km_sDqQPqb5FZJLeK-8L_ZWL3GcxvbCtSWa0Gy_H4x4iB6nZIfeQ6B_bzzO1y0bFpHH6qGb4ThFtqJrXM9PdKeSUzOjZ2NCSOlYmJxgBZysY&amp;csui=3&amp;ved=2ahUKEwi2jaSlvqaRAxWS0AIHHdp7AuMQgK4QegQIAxAD" TargetMode="External"/><Relationship Id="rId16" Type="http://schemas.openxmlformats.org/officeDocument/2006/relationships/hyperlink" Target="http://oppb.com.ua/" TargetMode="External"/><Relationship Id="rId107" Type="http://schemas.openxmlformats.org/officeDocument/2006/relationships/hyperlink" Target="http://ohoronapraci.kiev.ua/" TargetMode="External"/><Relationship Id="rId11" Type="http://schemas.openxmlformats.org/officeDocument/2006/relationships/hyperlink" Target="https://zakon.rada.gov.ua/laws/show/" TargetMode="External"/><Relationship Id="rId32" Type="http://schemas.openxmlformats.org/officeDocument/2006/relationships/hyperlink" Target="https://ips.ligazakon.net/document/T254352?utm_source=jurliga.ligazakon.net&amp;utm_medium=news&amp;utm_content=jl03" TargetMode="External"/><Relationship Id="rId37" Type="http://schemas.openxmlformats.org/officeDocument/2006/relationships/hyperlink" Target="https://zakon.rada.gov.ua/laws/show/322-08" TargetMode="External"/><Relationship Id="rId53" Type="http://schemas.openxmlformats.org/officeDocument/2006/relationships/hyperlink" Target="https://zakon.rada.gov.ua/laws/show/z0550-15" TargetMode="External"/><Relationship Id="rId58" Type="http://schemas.openxmlformats.org/officeDocument/2006/relationships/hyperlink" Target="http://ohoronapraci.kiev.ua/" TargetMode="External"/><Relationship Id="rId74" Type="http://schemas.openxmlformats.org/officeDocument/2006/relationships/hyperlink" Target="https://www.who.int/" TargetMode="External"/><Relationship Id="rId79" Type="http://schemas.openxmlformats.org/officeDocument/2006/relationships/image" Target="media/image7.jpeg"/><Relationship Id="rId102" Type="http://schemas.openxmlformats.org/officeDocument/2006/relationships/image" Target="media/image14.png"/><Relationship Id="rId123" Type="http://schemas.openxmlformats.org/officeDocument/2006/relationships/hyperlink" Target="http://oppb.com.ua/" TargetMode="External"/><Relationship Id="rId5" Type="http://schemas.openxmlformats.org/officeDocument/2006/relationships/settings" Target="settings.xml"/><Relationship Id="rId61" Type="http://schemas.openxmlformats.org/officeDocument/2006/relationships/hyperlink" Target="https://www.who.int/" TargetMode="External"/><Relationship Id="rId82" Type="http://schemas.openxmlformats.org/officeDocument/2006/relationships/image" Target="media/image10.jpeg"/><Relationship Id="rId90" Type="http://schemas.openxmlformats.org/officeDocument/2006/relationships/hyperlink" Target="https://www.who.int/" TargetMode="External"/><Relationship Id="rId95" Type="http://schemas.openxmlformats.org/officeDocument/2006/relationships/hyperlink" Target="https://www.osha.gov/workers" TargetMode="External"/><Relationship Id="rId19" Type="http://schemas.openxmlformats.org/officeDocument/2006/relationships/hyperlink" Target="https://moz.gov.ua/" TargetMode="External"/><Relationship Id="rId14" Type="http://schemas.openxmlformats.org/officeDocument/2006/relationships/hyperlink" Target="http://ohoronapraci.kiev.ua/" TargetMode="External"/><Relationship Id="rId22" Type="http://schemas.openxmlformats.org/officeDocument/2006/relationships/hyperlink" Target="https://dnaop.com/398/2428/" TargetMode="External"/><Relationship Id="rId27" Type="http://schemas.openxmlformats.org/officeDocument/2006/relationships/hyperlink" Target="https://www.osha.gov/workers" TargetMode="External"/><Relationship Id="rId30" Type="http://schemas.openxmlformats.org/officeDocument/2006/relationships/hyperlink" Target="http://oppb.com.ua/" TargetMode="External"/><Relationship Id="rId35" Type="http://schemas.openxmlformats.org/officeDocument/2006/relationships/hyperlink" Target="https://zakon.rada.gov.ua/laws/show/322-08" TargetMode="External"/><Relationship Id="rId43" Type="http://schemas.openxmlformats.org/officeDocument/2006/relationships/hyperlink" Target="https://zakon.rada.gov.ua/laws/show/80731-10" TargetMode="External"/><Relationship Id="rId48" Type="http://schemas.openxmlformats.org/officeDocument/2006/relationships/hyperlink" Target="https://dnaop.com/398/2428/" TargetMode="External"/><Relationship Id="rId56" Type="http://schemas.openxmlformats.org/officeDocument/2006/relationships/hyperlink" Target="https://moz.gov.ua/" TargetMode="External"/><Relationship Id="rId64" Type="http://schemas.openxmlformats.org/officeDocument/2006/relationships/hyperlink" Target="https://zakon.rada.gov.ua/laws/show/770-2000-%D0%BF" TargetMode="External"/><Relationship Id="rId69" Type="http://schemas.openxmlformats.org/officeDocument/2006/relationships/hyperlink" Target="https://moz.gov.ua/" TargetMode="External"/><Relationship Id="rId77" Type="http://schemas.openxmlformats.org/officeDocument/2006/relationships/image" Target="media/image5.png"/><Relationship Id="rId100" Type="http://schemas.openxmlformats.org/officeDocument/2006/relationships/image" Target="media/image12.png"/><Relationship Id="rId105" Type="http://schemas.openxmlformats.org/officeDocument/2006/relationships/hyperlink" Target="https://moz.gov.ua/" TargetMode="External"/><Relationship Id="rId113" Type="http://schemas.openxmlformats.org/officeDocument/2006/relationships/hyperlink" Target="https://www.google.com/search?q=%D0%94%D0%B5%D1%80%D0%B6%D0%B0%D0%B2%D0%BD%D1%96+%D0%B1%D1%83%D0%B4%D1%96%D0%B2%D0%B5%D0%BB%D1%8C%D0%BD%D1%96+%D0%BD%D0%BE%D1%80%D0%BC%D0%B8+%28%D0%94%D0%91%D0%9D%29&amp;rlz=1C1CHZN_ruUA979UA979&amp;oq=%D0%9D%D0%BE%D1%80%D0%BC%D0%B0%D1%82%D0%B8%D0%B2%D0%BD%D1%96+%D0%B4%D0%BE%D0%BA%D1%83%D0%BC%D0%B5%D0%BD%D1%82%D0%B8%2C+%D1%89%D0%BE+%D1%80%D0%B5%D0%B3%D0%BB%D0%B0%D0%BC%D0%B5%D0%BD%D1%82%D1%83%D1%8E%D1%82%D1%8C+%D0%BF%D0%BE%D0%B6%D0%B5%D0%B6%D0%BD%D1%83+%D0%B1%D0%B5%D0%B7%D0%BF%D0%B5%D0%BA%D1%83+%D0%B2+%D1%83%D0%BA%D1%80%D0%B0%D1%97%D0%BD%D1%96&amp;gs_lcrp=EgZjaHJvbWUyBggAEEUYOdIBCjEwMjQ3ajBqMTWoAgiwAgHxBbnojIaI7QtJ8QW56IyGiO0LSQ&amp;sourceid=chrome&amp;ie=UTF-8&amp;mstk=AUtExfBE-yaPFUWXHUY_CPQuDqPIFY5bjmNEzhQePJzYoqVvTebIBoE13pilRK3KNeKtN15Km_sDqQPqb5FZJLeK-8L_ZWL3GcxvbCtSWa0Gy_H4x4iB6nZIfeQ6B_bzzO1y0bFpHH6qGb4ThFtqJrXM9PdKeSUzOjZ2NCSOlYmJxgBZysY&amp;csui=3&amp;ved=2ahUKEwi2jaSlvqaRAxWS0AIHHdp7AuMQgK4QegQIBRAD" TargetMode="External"/><Relationship Id="rId118" Type="http://schemas.openxmlformats.org/officeDocument/2006/relationships/hyperlink" Target="https://zakon.rada.gov.ua/laws/show/" TargetMode="External"/><Relationship Id="rId12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zakon.rada.gov.ua/laws/show/z0550-15" TargetMode="External"/><Relationship Id="rId72" Type="http://schemas.openxmlformats.org/officeDocument/2006/relationships/hyperlink" Target="https://dnaop.com/398/2428/" TargetMode="External"/><Relationship Id="rId80" Type="http://schemas.openxmlformats.org/officeDocument/2006/relationships/image" Target="media/image8.jpeg"/><Relationship Id="rId85" Type="http://schemas.openxmlformats.org/officeDocument/2006/relationships/hyperlink" Target="https://moz.gov.ua/" TargetMode="External"/><Relationship Id="rId93" Type="http://schemas.openxmlformats.org/officeDocument/2006/relationships/hyperlink" Target="https://zakon.rada.gov.ua/laws/show/" TargetMode="External"/><Relationship Id="rId98" Type="http://schemas.openxmlformats.org/officeDocument/2006/relationships/hyperlink" Target="http://oppb.com.ua/" TargetMode="External"/><Relationship Id="rId121" Type="http://schemas.openxmlformats.org/officeDocument/2006/relationships/hyperlink" Target="http://ohoronapraci.kiev.ua/" TargetMode="External"/><Relationship Id="rId3" Type="http://schemas.openxmlformats.org/officeDocument/2006/relationships/styles" Target="styles.xml"/><Relationship Id="rId12" Type="http://schemas.openxmlformats.org/officeDocument/2006/relationships/hyperlink" Target="https://moz.gov.ua/" TargetMode="External"/><Relationship Id="rId17" Type="http://schemas.openxmlformats.org/officeDocument/2006/relationships/hyperlink" Target="https://www.who.int/" TargetMode="External"/><Relationship Id="rId25" Type="http://schemas.openxmlformats.org/officeDocument/2006/relationships/hyperlink" Target="https://zakon.rada.gov.ua/laws/show/" TargetMode="External"/><Relationship Id="rId33" Type="http://schemas.openxmlformats.org/officeDocument/2006/relationships/hyperlink" Target="https://ips.ligazakon.net/document/KD0005?utm_source=jurliga.ligazakon.net&amp;utm_medium=news&amp;utm_content=jl03" TargetMode="External"/><Relationship Id="rId38" Type="http://schemas.openxmlformats.org/officeDocument/2006/relationships/hyperlink" Target="https://zakon.rada.gov.ua/laws/show/322-08" TargetMode="External"/><Relationship Id="rId46" Type="http://schemas.openxmlformats.org/officeDocument/2006/relationships/hyperlink" Target="https://www.osha.gov/workers" TargetMode="External"/><Relationship Id="rId59" Type="http://schemas.openxmlformats.org/officeDocument/2006/relationships/hyperlink" Target="https://dnaop.com/398/2428/" TargetMode="External"/><Relationship Id="rId67" Type="http://schemas.openxmlformats.org/officeDocument/2006/relationships/hyperlink" Target="https://zakon.rada.gov.ua/laws/show/589-2009-%D0%BF" TargetMode="External"/><Relationship Id="rId103" Type="http://schemas.openxmlformats.org/officeDocument/2006/relationships/image" Target="media/image15.png"/><Relationship Id="rId108" Type="http://schemas.openxmlformats.org/officeDocument/2006/relationships/hyperlink" Target="https://dnaop.com/398/2428/" TargetMode="External"/><Relationship Id="rId116" Type="http://schemas.openxmlformats.org/officeDocument/2006/relationships/hyperlink" Target="https://www.google.com/search?q=%D0%9F%D0%BE%D0%B6%D0%B5%D0%B6%D0%BD%D0%B0+%D1%81%D0%B8%D0%B3%D0%BD%D0%B0%D0%BB%D1%96%D0%B7%D0%B0%D1%86%D1%96%D1%8F&amp;rlz=1C1CHZN_ruUA979UA979&amp;oq=%D0%A1%D0%B8%D1%81%D1%82%D0%B5%D0%BC%D0%B0+%D0%BF%D0%BE%D0%B6%D0%B5%D0%B6%D0%BD%D0%BE%D0%B3%D0%BE+%D0%B7%D0%B0%D1%85%D0%B8%D1%81%D1%82%D1%83&amp;gs_lcrp=EgZjaHJvbWUqBwgBEAAYgAQyCQgAEEUYORiABDIHCAEQABiABDIICAIQABgWGB4yCggDEAAYgAQYogQyCggEEAAYgAQYogQyCggFEAAYgAQYogQyCggGEAAYgAQYogTSAQkyNjU2ajBqMTWoAgCwAgA&amp;sourceid=chrome&amp;ie=UTF-8&amp;mstk=AUtExfB0oxIoHXRx72kPBfI2V6xA3HQ-dmtLvY8Ed_6Ngt-NCtPeUrC2huHFIY2NWSW3vOkRC50mm9QiH2bECbypTFWsKX-qoy25yunU9svrHOqJen-yPc0JSUeKE8UHq8uN-2_jnAO0Kllt848SXdFUdLyvo4RAZOzu-Izb9-EZ8S_OAPVlSx1vbTXDndB1Y2pPCK4acxl6ejipH5Ixiz1oCjwaelvJAOGgI4dgqy-jFx8Dl0GWHWgyJhC84uzwA8E5qCDu4FgXsiJEE3rUIRXPY86T&amp;csui=3&amp;ved=2ahUKEwjA7cmZxaaRAxXA1wIHHaV-JkYQgK4QegQIAxAC" TargetMode="External"/><Relationship Id="rId124" Type="http://schemas.openxmlformats.org/officeDocument/2006/relationships/hyperlink" Target="https://www.who.int/" TargetMode="External"/><Relationship Id="rId20" Type="http://schemas.openxmlformats.org/officeDocument/2006/relationships/hyperlink" Target="https://www.osha.gov/workers" TargetMode="External"/><Relationship Id="rId41" Type="http://schemas.openxmlformats.org/officeDocument/2006/relationships/hyperlink" Target="https://zakon.rada.gov.ua/laws/show/80731-10" TargetMode="External"/><Relationship Id="rId54" Type="http://schemas.openxmlformats.org/officeDocument/2006/relationships/hyperlink" Target="https://zakon.rada.gov.ua/laws/show/728-2000-%D0%BF" TargetMode="External"/><Relationship Id="rId62" Type="http://schemas.openxmlformats.org/officeDocument/2006/relationships/hyperlink" Target="https://zakon.rada.gov.ua/laws/show/770-2000-%D0%BF" TargetMode="External"/><Relationship Id="rId70" Type="http://schemas.openxmlformats.org/officeDocument/2006/relationships/hyperlink" Target="https://www.osha.gov/workers" TargetMode="External"/><Relationship Id="rId75" Type="http://schemas.openxmlformats.org/officeDocument/2006/relationships/image" Target="media/image3.png"/><Relationship Id="rId83" Type="http://schemas.openxmlformats.org/officeDocument/2006/relationships/image" Target="media/image11.jpeg"/><Relationship Id="rId88" Type="http://schemas.openxmlformats.org/officeDocument/2006/relationships/hyperlink" Target="https://dnaop.com/398/2428/" TargetMode="External"/><Relationship Id="rId91" Type="http://schemas.openxmlformats.org/officeDocument/2006/relationships/hyperlink" Target="https://www.google.com/search?q=%D0%9C%D0%B0%D0%BD%D0%BE%D0%BC%D0%B5%D1%82%D1%80%D0%B8+%D1%81%D0%B8%D0%B3%D0%BD%D0%B0%D0%BB%D1%96%D0%B7%D1%83%D1%8E%D1%87%D1%96&amp;rlz=1C1CHZN_ruUA979UA979&amp;oq=%D0%A1%D0%B8%D0%B3%D0%BD%D0%B0%D0%BB%D1%96%D0%B7%D1%83%D1%8E%D1%87%D1%96+%D0%BF%D1%80%D0%B8%D1%81%D1%82%D1%80%D0%BE%D1%97&amp;gs_lcrp=EgZjaHJvbWUyBggAEEUYOTIHCAEQIRigAdIBCTMwNTFqMGoxNagCCLACAfEF_0KZBL-Ybzw&amp;sourceid=chrome&amp;ie=UTF-8&amp;mstk=AUtExfDPnllYj2gXOvz2uiT_P5neYRYZNVHWLQRII6fZvkluIyN1qUR2CsGY9Q0RUTT3NK3MR9uQFy4YdWd97VRaDtjHyXZs_fAJY0byUhW1n2EgONPEL5reJzFyNbUVv5i7qTXxRVxb-wilr1QDNKuvs0VcY-OOge3Uxsf0qsRb5lF5_RD2TPR6yPe5v9QYgJD7P4R5MRT0nu3jaMylys6FM63BVY11MiIwL7ADvH2SZ9lF34R1XECKfLw32aAhkkIxfHWkuYvkOIOh0fQld_okKJUx&amp;csui=3&amp;ved=2ahUKEwjFk5PRgqGRAxUVFxAIHeJlI44QgK4QegQIBBAB" TargetMode="External"/><Relationship Id="rId96" Type="http://schemas.openxmlformats.org/officeDocument/2006/relationships/hyperlink" Target="http://ohoronapraci.kiev.ua/" TargetMode="External"/><Relationship Id="rId111" Type="http://schemas.openxmlformats.org/officeDocument/2006/relationships/hyperlink" Target="https://www.google.com/search?q=%D0%9A%D0%BE%D0%B4%D0%B5%D0%BA%D1%81+%D1%86%D0%B8%D0%B2%D1%96%D0%BB%D1%8C%D0%BD%D0%BE%D0%B3%D0%BE+%D0%B7%D0%B0%D1%85%D0%B8%D1%81%D1%82%D1%83+%D0%A3%D0%BA%D1%80%D0%B0%D1%97%D0%BD%D0%B8&amp;rlz=1C1CHZN_ruUA979UA979&amp;oq=%D0%9D%D0%BE%D1%80%D0%BC%D0%B0%D1%82%D0%B8%D0%B2%D0%BD%D1%96+%D0%B4%D0%BE%D0%BA%D1%83%D0%BC%D0%B5%D0%BD%D1%82%D0%B8%2C+%D1%89%D0%BE+%D1%80%D0%B5%D0%B3%D0%BB%D0%B0%D0%BC%D0%B5%D0%BD%D1%82%D1%83%D1%8E%D1%82%D1%8C+%D0%BF%D0%BE%D0%B6%D0%B5%D0%B6%D0%BD%D1%83+%D0%B1%D0%B5%D0%B7%D0%BF%D0%B5%D0%BA%D1%83+%D0%B2+%D1%83%D0%BA%D1%80%D0%B0%D1%97%D0%BD%D1%96&amp;gs_lcrp=EgZjaHJvbWUyBggAEEUYOdIBCjEwMjQ3ajBqMTWoAgiwAgHxBbnojIaI7QtJ8QW56IyGiO0LSQ&amp;sourceid=chrome&amp;ie=UTF-8&amp;mstk=AUtExfBE-yaPFUWXHUY_CPQuDqPIFY5bjmNEzhQePJzYoqVvTebIBoE13pilRK3KNeKtN15Km_sDqQPqb5FZJLeK-8L_ZWL3GcxvbCtSWa0Gy_H4x4iB6nZIfeQ6B_bzzO1y0bFpHH6qGb4ThFtqJrXM9PdKeSUzOjZ2NCSOlYmJxgBZysY&amp;csui=3&amp;ved=2ahUKEwi2jaSlvqaRAxWS0AIHHdp7AuMQgK4QegQIAxAB"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naop.com/398/2428/" TargetMode="External"/><Relationship Id="rId23" Type="http://schemas.openxmlformats.org/officeDocument/2006/relationships/hyperlink" Target="http://oppb.com.ua/" TargetMode="External"/><Relationship Id="rId28" Type="http://schemas.openxmlformats.org/officeDocument/2006/relationships/hyperlink" Target="http://ohoronapraci.kiev.ua/" TargetMode="External"/><Relationship Id="rId36" Type="http://schemas.openxmlformats.org/officeDocument/2006/relationships/hyperlink" Target="https://zakon.rada.gov.ua/laws/show/322-08" TargetMode="External"/><Relationship Id="rId49" Type="http://schemas.openxmlformats.org/officeDocument/2006/relationships/hyperlink" Target="http://oppb.com.ua/" TargetMode="External"/><Relationship Id="rId57" Type="http://schemas.openxmlformats.org/officeDocument/2006/relationships/hyperlink" Target="https://www.osha.gov/workers" TargetMode="External"/><Relationship Id="rId106" Type="http://schemas.openxmlformats.org/officeDocument/2006/relationships/hyperlink" Target="https://www.osha.gov/workers" TargetMode="External"/><Relationship Id="rId114" Type="http://schemas.openxmlformats.org/officeDocument/2006/relationships/hyperlink" Target="https://www.google.com/search?q=%D0%94%D0%B5%D1%80%D0%B6%D0%B0%D0%B2%D0%BD%D1%96+%D1%81%D1%82%D0%B0%D0%BD%D0%B4%D0%B0%D1%80%D1%82%D0%B8+%D0%A3%D0%BA%D1%80%D0%B0%D1%97%D0%BD%D0%B8+%28%D0%94%D0%A1%D0%A2%D0%A3%29&amp;rlz=1C1CHZN_ruUA979UA979&amp;oq=%D0%9D%D0%BE%D1%80%D0%BC%D0%B0%D1%82%D0%B8%D0%B2%D0%BD%D1%96+%D0%B4%D0%BE%D0%BA%D1%83%D0%BC%D0%B5%D0%BD%D1%82%D0%B8%2C+%D1%89%D0%BE+%D1%80%D0%B5%D0%B3%D0%BB%D0%B0%D0%BC%D0%B5%D0%BD%D1%82%D1%83%D1%8E%D1%82%D1%8C+%D0%BF%D0%BE%D0%B6%D0%B5%D0%B6%D0%BD%D1%83+%D0%B1%D0%B5%D0%B7%D0%BF%D0%B5%D0%BA%D1%83+%D0%B2+%D1%83%D0%BA%D1%80%D0%B0%D1%97%D0%BD%D1%96&amp;gs_lcrp=EgZjaHJvbWUyBggAEEUYOdIBCjEwMjQ3ajBqMTWoAgiwAgHxBbnojIaI7QtJ8QW56IyGiO0LSQ&amp;sourceid=chrome&amp;ie=UTF-8&amp;mstk=AUtExfBE-yaPFUWXHUY_CPQuDqPIFY5bjmNEzhQePJzYoqVvTebIBoE13pilRK3KNeKtN15Km_sDqQPqb5FZJLeK-8L_ZWL3GcxvbCtSWa0Gy_H4x4iB6nZIfeQ6B_bzzO1y0bFpHH6qGb4ThFtqJrXM9PdKeSUzOjZ2NCSOlYmJxgBZysY&amp;csui=3&amp;ved=2ahUKEwi2jaSlvqaRAxWS0AIHHdp7AuMQgK4QegQIBRAF" TargetMode="External"/><Relationship Id="rId119" Type="http://schemas.openxmlformats.org/officeDocument/2006/relationships/hyperlink" Target="https://moz.gov.ua/" TargetMode="External"/><Relationship Id="rId10" Type="http://schemas.openxmlformats.org/officeDocument/2006/relationships/image" Target="media/image2.png"/><Relationship Id="rId31" Type="http://schemas.openxmlformats.org/officeDocument/2006/relationships/hyperlink" Target="https://www.who.int/" TargetMode="External"/><Relationship Id="rId44" Type="http://schemas.openxmlformats.org/officeDocument/2006/relationships/hyperlink" Target="https://zakon.rada.gov.ua/laws/show/" TargetMode="External"/><Relationship Id="rId52" Type="http://schemas.openxmlformats.org/officeDocument/2006/relationships/hyperlink" Target="https://zakon.rada.gov.ua/laws/show/z0550-15" TargetMode="External"/><Relationship Id="rId60" Type="http://schemas.openxmlformats.org/officeDocument/2006/relationships/hyperlink" Target="http://oppb.com.ua/" TargetMode="External"/><Relationship Id="rId65" Type="http://schemas.openxmlformats.org/officeDocument/2006/relationships/hyperlink" Target="https://zakon.rada.gov.ua/laws/show/770-2000-%D0%BF" TargetMode="External"/><Relationship Id="rId73" Type="http://schemas.openxmlformats.org/officeDocument/2006/relationships/hyperlink" Target="http://oppb.com.ua/" TargetMode="External"/><Relationship Id="rId78" Type="http://schemas.openxmlformats.org/officeDocument/2006/relationships/image" Target="media/image6.png"/><Relationship Id="rId81" Type="http://schemas.openxmlformats.org/officeDocument/2006/relationships/image" Target="media/image9.png"/><Relationship Id="rId86" Type="http://schemas.openxmlformats.org/officeDocument/2006/relationships/hyperlink" Target="https://www.osha.gov/workers" TargetMode="External"/><Relationship Id="rId94" Type="http://schemas.openxmlformats.org/officeDocument/2006/relationships/hyperlink" Target="https://moz.gov.ua/" TargetMode="External"/><Relationship Id="rId99" Type="http://schemas.openxmlformats.org/officeDocument/2006/relationships/hyperlink" Target="https://www.who.int/" TargetMode="External"/><Relationship Id="rId101" Type="http://schemas.openxmlformats.org/officeDocument/2006/relationships/image" Target="media/image13.png"/><Relationship Id="rId122" Type="http://schemas.openxmlformats.org/officeDocument/2006/relationships/hyperlink" Target="https://dnaop.com/398/2428/" TargetMode="External"/><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hyperlink" Target="https://www.osha.gov/workers" TargetMode="External"/><Relationship Id="rId18" Type="http://schemas.openxmlformats.org/officeDocument/2006/relationships/hyperlink" Target="https://zakon.rada.gov.ua/laws/show/" TargetMode="External"/><Relationship Id="rId39" Type="http://schemas.openxmlformats.org/officeDocument/2006/relationships/hyperlink" Target="https://zakon.rada.gov.ua/laws/show/322-08" TargetMode="External"/><Relationship Id="rId109" Type="http://schemas.openxmlformats.org/officeDocument/2006/relationships/hyperlink" Target="http://oppb.com.ua/" TargetMode="External"/><Relationship Id="rId34" Type="http://schemas.openxmlformats.org/officeDocument/2006/relationships/hyperlink" Target="https://itd.rada.gov.ua/billInfo/Bills/Card/43767" TargetMode="External"/><Relationship Id="rId50" Type="http://schemas.openxmlformats.org/officeDocument/2006/relationships/hyperlink" Target="https://www.who.int/" TargetMode="External"/><Relationship Id="rId55" Type="http://schemas.openxmlformats.org/officeDocument/2006/relationships/hyperlink" Target="https://zakon.rada.gov.ua/laws/show/" TargetMode="External"/><Relationship Id="rId76" Type="http://schemas.openxmlformats.org/officeDocument/2006/relationships/image" Target="media/image4.png"/><Relationship Id="rId97" Type="http://schemas.openxmlformats.org/officeDocument/2006/relationships/hyperlink" Target="https://dnaop.com/398/2428/" TargetMode="External"/><Relationship Id="rId104" Type="http://schemas.openxmlformats.org/officeDocument/2006/relationships/hyperlink" Target="https://zakon.rada.gov.ua/laws/show/" TargetMode="External"/><Relationship Id="rId120" Type="http://schemas.openxmlformats.org/officeDocument/2006/relationships/hyperlink" Target="https://www.osha.gov/workers" TargetMode="External"/><Relationship Id="rId125"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ohoronapraci.kiev.ua/" TargetMode="External"/><Relationship Id="rId92" Type="http://schemas.openxmlformats.org/officeDocument/2006/relationships/hyperlink" Target="https://www.google.com/search?q=%D0%A1%D0%B8%D0%B3%D0%BD%D0%B0%D0%BB%D1%8C%D0%BD%D1%96+%D1%81%D0%B8%D1%81%D1%82%D0%B5%D0%BC%D0%B8&amp;rlz=1C1CHZN_ruUA979UA979&amp;oq=%D0%A1%D0%B8%D0%B3%D0%BD%D0%B0%D0%BB%D1%96%D0%B7%D1%83%D1%8E%D1%87%D1%96+%D0%BF%D1%80%D0%B8%D1%81%D1%82%D1%80%D0%BE%D1%97&amp;gs_lcrp=EgZjaHJvbWUyBggAEEUYOTIHCAEQIRigAdIBCTMwNTFqMGoxNagCCLACAfEF_0KZBL-Ybzw&amp;sourceid=chrome&amp;ie=UTF-8&amp;mstk=AUtExfDPnllYj2gXOvz2uiT_P5neYRYZNVHWLQRII6fZvkluIyN1qUR2CsGY9Q0RUTT3NK3MR9uQFy4YdWd97VRaDtjHyXZs_fAJY0byUhW1n2EgONPEL5reJzFyNbUVv5i7qTXxRVxb-wilr1QDNKuvs0VcY-OOge3Uxsf0qsRb5lF5_RD2TPR6yPe5v9QYgJD7P4R5MRT0nu3jaMylys6FM63BVY11MiIwL7ADvH2SZ9lF34R1XECKfLw32aAhkkIxfHWkuYvkOIOh0fQld_okKJUx&amp;csui=3&amp;ved=2ahUKEwjFk5PRgqGRAxUVFxAIHeJlI44QgK4QegQIBBAE" TargetMode="External"/><Relationship Id="rId2" Type="http://schemas.openxmlformats.org/officeDocument/2006/relationships/numbering" Target="numbering.xml"/><Relationship Id="rId29" Type="http://schemas.openxmlformats.org/officeDocument/2006/relationships/hyperlink" Target="https://dnaop.com/398/2428/" TargetMode="External"/><Relationship Id="rId24" Type="http://schemas.openxmlformats.org/officeDocument/2006/relationships/hyperlink" Target="https://www.who.int/" TargetMode="External"/><Relationship Id="rId40" Type="http://schemas.openxmlformats.org/officeDocument/2006/relationships/hyperlink" Target="https://zakon.rada.gov.ua/laws/show/322-08" TargetMode="External"/><Relationship Id="rId45" Type="http://schemas.openxmlformats.org/officeDocument/2006/relationships/hyperlink" Target="https://moz.gov.ua/" TargetMode="External"/><Relationship Id="rId66" Type="http://schemas.openxmlformats.org/officeDocument/2006/relationships/hyperlink" Target="https://zakon.rada.gov.ua/laws/show/333-2013-%D0%BF" TargetMode="External"/><Relationship Id="rId87" Type="http://schemas.openxmlformats.org/officeDocument/2006/relationships/hyperlink" Target="http://ohoronapraci.kiev.ua/" TargetMode="External"/><Relationship Id="rId110" Type="http://schemas.openxmlformats.org/officeDocument/2006/relationships/hyperlink" Target="https://www.who.int/" TargetMode="External"/><Relationship Id="rId115"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ADB15-01D5-4156-83B4-033034063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2176</TotalTime>
  <Pages>1</Pages>
  <Words>252326</Words>
  <Characters>143827</Characters>
  <Application>Microsoft Office Word</Application>
  <DocSecurity>0</DocSecurity>
  <Lines>1198</Lines>
  <Paragraphs>790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395363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Майя Образенко</dc:creator>
  <cp:keywords/>
  <dc:description/>
  <cp:lastModifiedBy>Майя Образенко</cp:lastModifiedBy>
  <cp:revision>56</cp:revision>
  <dcterms:created xsi:type="dcterms:W3CDTF">2025-10-07T05:32:00Z</dcterms:created>
  <dcterms:modified xsi:type="dcterms:W3CDTF">2026-04-17T05:13:00Z</dcterms:modified>
</cp:coreProperties>
</file>