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66C0" w:rsidRPr="00F94FB8" w:rsidRDefault="00D3352F" w:rsidP="00D3352F">
      <w:pPr>
        <w:jc w:val="center"/>
        <w:rPr>
          <w:rFonts w:ascii="Times New Roman" w:hAnsi="Times New Roman" w:cs="Times New Roman"/>
          <w:sz w:val="28"/>
          <w:szCs w:val="28"/>
          <w:lang w:val="uk-UA"/>
        </w:rPr>
      </w:pPr>
      <w:r w:rsidRPr="00F94FB8">
        <w:rPr>
          <w:rFonts w:ascii="Times New Roman" w:hAnsi="Times New Roman" w:cs="Times New Roman"/>
          <w:sz w:val="28"/>
          <w:szCs w:val="28"/>
          <w:lang w:val="uk-UA"/>
        </w:rPr>
        <w:t>МІНІСТЕРСТВО ОХОРОНИ ЗДОРОВ’Я УКРАЇНИ</w:t>
      </w:r>
    </w:p>
    <w:p w:rsidR="00D3352F" w:rsidRPr="00F94FB8" w:rsidRDefault="00D3352F" w:rsidP="00D3352F">
      <w:pPr>
        <w:jc w:val="center"/>
        <w:rPr>
          <w:rFonts w:ascii="Times New Roman" w:hAnsi="Times New Roman" w:cs="Times New Roman"/>
          <w:sz w:val="28"/>
          <w:szCs w:val="28"/>
          <w:lang w:val="uk-UA"/>
        </w:rPr>
      </w:pPr>
      <w:r w:rsidRPr="00F94FB8">
        <w:rPr>
          <w:rFonts w:ascii="Times New Roman" w:hAnsi="Times New Roman" w:cs="Times New Roman"/>
          <w:sz w:val="28"/>
          <w:szCs w:val="28"/>
          <w:lang w:val="uk-UA"/>
        </w:rPr>
        <w:t>ОДЕСЬКИЙ НАЦІОНАЛЬНИЙ МЕДИЧНИЙ УНІВЕРСИТЕТ</w:t>
      </w:r>
    </w:p>
    <w:p w:rsidR="00D3352F" w:rsidRPr="00F94FB8" w:rsidRDefault="003D56B8" w:rsidP="00D3352F">
      <w:pPr>
        <w:jc w:val="center"/>
        <w:rPr>
          <w:rFonts w:ascii="Times New Roman" w:hAnsi="Times New Roman" w:cs="Times New Roman"/>
          <w:sz w:val="28"/>
          <w:szCs w:val="28"/>
          <w:lang w:val="uk-UA"/>
        </w:rPr>
      </w:pPr>
      <w:r>
        <w:rPr>
          <w:rFonts w:ascii="Times New Roman" w:hAnsi="Times New Roman" w:cs="Times New Roman"/>
          <w:sz w:val="28"/>
          <w:szCs w:val="28"/>
          <w:lang w:val="uk-UA"/>
        </w:rPr>
        <w:t>ФАРМАЦЕВТИЧНИЙ ФАКУЛЬТЕТ</w:t>
      </w:r>
    </w:p>
    <w:p w:rsidR="00D3352F" w:rsidRPr="00F94FB8" w:rsidRDefault="00D3352F" w:rsidP="005F3ADE">
      <w:pPr>
        <w:rPr>
          <w:rFonts w:ascii="Times New Roman" w:hAnsi="Times New Roman" w:cs="Times New Roman"/>
          <w:sz w:val="28"/>
          <w:szCs w:val="28"/>
          <w:lang w:val="uk-UA"/>
        </w:rPr>
      </w:pPr>
    </w:p>
    <w:p w:rsidR="00D3352F" w:rsidRPr="00F94FB8" w:rsidRDefault="006455C0" w:rsidP="00D3352F">
      <w:pPr>
        <w:jc w:val="center"/>
        <w:rPr>
          <w:rFonts w:ascii="Times New Roman" w:hAnsi="Times New Roman" w:cs="Times New Roman"/>
          <w:b/>
          <w:sz w:val="28"/>
          <w:szCs w:val="28"/>
          <w:lang w:val="uk-UA"/>
        </w:rPr>
      </w:pPr>
      <w:r>
        <w:rPr>
          <w:rFonts w:ascii="Times New Roman" w:hAnsi="Times New Roman" w:cs="Times New Roman"/>
          <w:b/>
          <w:sz w:val="28"/>
          <w:szCs w:val="28"/>
          <w:lang w:val="uk-UA"/>
        </w:rPr>
        <w:t>Каф</w:t>
      </w:r>
      <w:r w:rsidR="005F3ADE">
        <w:rPr>
          <w:rFonts w:ascii="Times New Roman" w:hAnsi="Times New Roman" w:cs="Times New Roman"/>
          <w:b/>
          <w:sz w:val="28"/>
          <w:szCs w:val="28"/>
          <w:lang w:val="uk-UA"/>
        </w:rPr>
        <w:t>едра загальної і клінічної фармакології та фармакогнозії</w:t>
      </w:r>
    </w:p>
    <w:p w:rsidR="00D3352F" w:rsidRPr="005F3ADE" w:rsidRDefault="006455C0" w:rsidP="00D3352F">
      <w:pPr>
        <w:jc w:val="center"/>
        <w:rPr>
          <w:lang w:val="uk-UA"/>
        </w:rPr>
      </w:pPr>
      <w:r w:rsidRPr="006455C0">
        <w:rPr>
          <w:rFonts w:ascii="Times New Roman" w:hAnsi="Times New Roman" w:cs="Times New Roman"/>
          <w:sz w:val="28"/>
          <w:szCs w:val="28"/>
          <w:lang w:val="uk-UA"/>
        </w:rPr>
        <w:t xml:space="preserve"> </w:t>
      </w:r>
    </w:p>
    <w:p w:rsidR="00D3352F" w:rsidRPr="00F94FB8" w:rsidRDefault="00D3352F" w:rsidP="005F3ADE">
      <w:pPr>
        <w:rPr>
          <w:rFonts w:ascii="Times New Roman" w:hAnsi="Times New Roman" w:cs="Times New Roman"/>
          <w:sz w:val="28"/>
          <w:szCs w:val="28"/>
          <w:lang w:val="uk-UA"/>
        </w:rPr>
      </w:pPr>
    </w:p>
    <w:p w:rsidR="00D3352F" w:rsidRPr="00F94FB8" w:rsidRDefault="00D3352F" w:rsidP="00D3352F">
      <w:pPr>
        <w:jc w:val="center"/>
        <w:rPr>
          <w:rFonts w:ascii="Times New Roman" w:hAnsi="Times New Roman" w:cs="Times New Roman"/>
          <w:b/>
          <w:sz w:val="28"/>
          <w:szCs w:val="28"/>
          <w:lang w:val="uk-UA"/>
        </w:rPr>
      </w:pPr>
      <w:r w:rsidRPr="00F94FB8">
        <w:rPr>
          <w:rFonts w:ascii="Times New Roman" w:hAnsi="Times New Roman" w:cs="Times New Roman"/>
          <w:b/>
          <w:sz w:val="28"/>
          <w:szCs w:val="28"/>
          <w:lang w:val="uk-UA"/>
        </w:rPr>
        <w:t>ДИСЦИПЛІНА «КЛІН</w:t>
      </w:r>
      <w:r w:rsidR="00FA5F01">
        <w:rPr>
          <w:rFonts w:ascii="Times New Roman" w:hAnsi="Times New Roman" w:cs="Times New Roman"/>
          <w:b/>
          <w:sz w:val="28"/>
          <w:szCs w:val="28"/>
          <w:lang w:val="uk-UA"/>
        </w:rPr>
        <w:t>І</w:t>
      </w:r>
      <w:r w:rsidRPr="00F94FB8">
        <w:rPr>
          <w:rFonts w:ascii="Times New Roman" w:hAnsi="Times New Roman" w:cs="Times New Roman"/>
          <w:b/>
          <w:sz w:val="28"/>
          <w:szCs w:val="28"/>
          <w:lang w:val="uk-UA"/>
        </w:rPr>
        <w:t>ЧНА ФАРМАЦІЯ</w:t>
      </w:r>
      <w:r w:rsidR="00BE415B">
        <w:rPr>
          <w:rFonts w:ascii="Times New Roman" w:hAnsi="Times New Roman" w:cs="Times New Roman"/>
          <w:b/>
          <w:sz w:val="28"/>
          <w:szCs w:val="28"/>
          <w:lang w:val="uk-UA"/>
        </w:rPr>
        <w:t xml:space="preserve"> ТА ФАРМАЦЕВТИЧНА ОПІКА</w:t>
      </w:r>
      <w:r w:rsidRPr="00F94FB8">
        <w:rPr>
          <w:rFonts w:ascii="Times New Roman" w:hAnsi="Times New Roman" w:cs="Times New Roman"/>
          <w:b/>
          <w:sz w:val="28"/>
          <w:szCs w:val="28"/>
          <w:lang w:val="uk-UA"/>
        </w:rPr>
        <w:t>»</w:t>
      </w:r>
    </w:p>
    <w:p w:rsidR="00D3352F" w:rsidRPr="00F94FB8" w:rsidRDefault="00D3352F" w:rsidP="00D3352F">
      <w:pPr>
        <w:jc w:val="center"/>
        <w:rPr>
          <w:rFonts w:ascii="Times New Roman" w:hAnsi="Times New Roman" w:cs="Times New Roman"/>
          <w:b/>
          <w:sz w:val="28"/>
          <w:szCs w:val="28"/>
          <w:lang w:val="uk-UA"/>
        </w:rPr>
      </w:pPr>
    </w:p>
    <w:p w:rsidR="00D3352F" w:rsidRPr="00F94FB8" w:rsidRDefault="00D3352F" w:rsidP="00D3352F">
      <w:pPr>
        <w:jc w:val="center"/>
        <w:rPr>
          <w:rFonts w:ascii="Times New Roman" w:hAnsi="Times New Roman" w:cs="Times New Roman"/>
          <w:b/>
          <w:sz w:val="28"/>
          <w:szCs w:val="28"/>
          <w:lang w:val="uk-UA"/>
        </w:rPr>
      </w:pPr>
      <w:r w:rsidRPr="00F94FB8">
        <w:rPr>
          <w:rFonts w:ascii="Times New Roman" w:hAnsi="Times New Roman" w:cs="Times New Roman"/>
          <w:b/>
          <w:sz w:val="28"/>
          <w:szCs w:val="28"/>
          <w:lang w:val="uk-UA"/>
        </w:rPr>
        <w:t>НАВЧАЛЬНИЙ ПОСІБНИК</w:t>
      </w:r>
    </w:p>
    <w:p w:rsidR="003D56B8" w:rsidRDefault="00D3352F" w:rsidP="008103A5">
      <w:pPr>
        <w:jc w:val="center"/>
        <w:rPr>
          <w:rFonts w:ascii="Times New Roman" w:hAnsi="Times New Roman" w:cs="Times New Roman"/>
          <w:sz w:val="28"/>
          <w:szCs w:val="28"/>
          <w:lang w:val="uk-UA"/>
        </w:rPr>
      </w:pPr>
      <w:r w:rsidRPr="00F94FB8">
        <w:rPr>
          <w:rFonts w:ascii="Times New Roman" w:hAnsi="Times New Roman" w:cs="Times New Roman"/>
          <w:sz w:val="28"/>
          <w:szCs w:val="28"/>
          <w:lang w:val="uk-UA"/>
        </w:rPr>
        <w:t>для самостійної підготовки студентів фармацевтичного факультету</w:t>
      </w:r>
      <w:r w:rsidR="003D56B8">
        <w:rPr>
          <w:rFonts w:ascii="Times New Roman" w:hAnsi="Times New Roman" w:cs="Times New Roman"/>
          <w:sz w:val="28"/>
          <w:szCs w:val="28"/>
          <w:lang w:val="uk-UA"/>
        </w:rPr>
        <w:t xml:space="preserve"> </w:t>
      </w:r>
      <w:r w:rsidR="008103A5">
        <w:rPr>
          <w:rFonts w:ascii="Times New Roman" w:hAnsi="Times New Roman" w:cs="Times New Roman"/>
          <w:sz w:val="28"/>
          <w:szCs w:val="28"/>
          <w:lang w:val="uk-UA"/>
        </w:rPr>
        <w:t xml:space="preserve"> </w:t>
      </w:r>
    </w:p>
    <w:p w:rsidR="00D3352F" w:rsidRPr="00F94FB8" w:rsidRDefault="00D3352F" w:rsidP="008103A5">
      <w:pPr>
        <w:jc w:val="center"/>
        <w:rPr>
          <w:rFonts w:ascii="Times New Roman" w:hAnsi="Times New Roman" w:cs="Times New Roman"/>
          <w:sz w:val="28"/>
          <w:szCs w:val="28"/>
          <w:lang w:val="uk-UA"/>
        </w:rPr>
      </w:pPr>
      <w:r w:rsidRPr="00F94FB8">
        <w:rPr>
          <w:rFonts w:ascii="Times New Roman" w:hAnsi="Times New Roman" w:cs="Times New Roman"/>
          <w:sz w:val="28"/>
          <w:szCs w:val="28"/>
          <w:lang w:val="uk-UA"/>
        </w:rPr>
        <w:t>до ліцензійного тестового іспиту «Крок-2. Фармація»</w:t>
      </w:r>
      <w:r w:rsidR="00DE52BF">
        <w:rPr>
          <w:rFonts w:ascii="Times New Roman" w:hAnsi="Times New Roman" w:cs="Times New Roman"/>
          <w:sz w:val="28"/>
          <w:szCs w:val="28"/>
          <w:lang w:val="uk-UA"/>
        </w:rPr>
        <w:t xml:space="preserve"> та ректорського контролю</w:t>
      </w:r>
    </w:p>
    <w:p w:rsidR="00D3352F" w:rsidRPr="00F94FB8" w:rsidRDefault="00D3352F" w:rsidP="00D3352F">
      <w:pPr>
        <w:jc w:val="right"/>
        <w:rPr>
          <w:rFonts w:ascii="Times New Roman" w:hAnsi="Times New Roman" w:cs="Times New Roman"/>
          <w:sz w:val="28"/>
          <w:szCs w:val="28"/>
          <w:lang w:val="uk-UA"/>
        </w:rPr>
      </w:pPr>
    </w:p>
    <w:p w:rsidR="00D3352F" w:rsidRDefault="005F3ADE" w:rsidP="00D3352F">
      <w:pPr>
        <w:jc w:val="right"/>
        <w:rPr>
          <w:rFonts w:ascii="Times New Roman" w:hAnsi="Times New Roman" w:cs="Times New Roman"/>
          <w:sz w:val="28"/>
          <w:szCs w:val="28"/>
          <w:lang w:val="uk-UA"/>
        </w:rPr>
      </w:pPr>
      <w:r>
        <w:rPr>
          <w:rFonts w:ascii="Times New Roman" w:hAnsi="Times New Roman" w:cs="Times New Roman"/>
          <w:sz w:val="28"/>
          <w:szCs w:val="28"/>
          <w:lang w:val="uk-UA"/>
        </w:rPr>
        <w:t>Автори-укладачі: Рожковський Я.В., Стречень С.Б.,</w:t>
      </w:r>
    </w:p>
    <w:p w:rsidR="005F3ADE" w:rsidRDefault="005F3ADE" w:rsidP="00D3352F">
      <w:pPr>
        <w:jc w:val="right"/>
        <w:rPr>
          <w:rFonts w:ascii="Times New Roman" w:hAnsi="Times New Roman" w:cs="Times New Roman"/>
          <w:sz w:val="28"/>
          <w:szCs w:val="28"/>
          <w:lang w:val="uk-UA"/>
        </w:rPr>
      </w:pPr>
      <w:r>
        <w:rPr>
          <w:rFonts w:ascii="Times New Roman" w:hAnsi="Times New Roman" w:cs="Times New Roman"/>
          <w:sz w:val="28"/>
          <w:szCs w:val="28"/>
          <w:lang w:val="uk-UA"/>
        </w:rPr>
        <w:t>Шемонаєва К.Ф., Полуденко Г.О.</w:t>
      </w:r>
    </w:p>
    <w:p w:rsidR="005F3ADE" w:rsidRDefault="005F3ADE" w:rsidP="00D3352F">
      <w:pPr>
        <w:jc w:val="right"/>
        <w:rPr>
          <w:rFonts w:ascii="Times New Roman" w:hAnsi="Times New Roman" w:cs="Times New Roman"/>
          <w:sz w:val="28"/>
          <w:szCs w:val="28"/>
          <w:lang w:val="uk-UA"/>
        </w:rPr>
      </w:pPr>
    </w:p>
    <w:p w:rsidR="005F3ADE" w:rsidRDefault="005F3ADE" w:rsidP="00D3352F">
      <w:pPr>
        <w:jc w:val="right"/>
        <w:rPr>
          <w:rFonts w:ascii="Times New Roman" w:hAnsi="Times New Roman" w:cs="Times New Roman"/>
          <w:sz w:val="28"/>
          <w:szCs w:val="28"/>
          <w:lang w:val="uk-UA"/>
        </w:rPr>
      </w:pPr>
    </w:p>
    <w:p w:rsidR="005F3ADE" w:rsidRDefault="005F3ADE" w:rsidP="00D3352F">
      <w:pPr>
        <w:jc w:val="right"/>
        <w:rPr>
          <w:rFonts w:ascii="Times New Roman" w:hAnsi="Times New Roman" w:cs="Times New Roman"/>
          <w:sz w:val="28"/>
          <w:szCs w:val="28"/>
          <w:lang w:val="uk-UA"/>
        </w:rPr>
      </w:pPr>
    </w:p>
    <w:p w:rsidR="005F3ADE" w:rsidRDefault="005F3ADE" w:rsidP="00D3352F">
      <w:pPr>
        <w:jc w:val="right"/>
        <w:rPr>
          <w:rFonts w:ascii="Times New Roman" w:hAnsi="Times New Roman" w:cs="Times New Roman"/>
          <w:sz w:val="28"/>
          <w:szCs w:val="28"/>
          <w:lang w:val="uk-UA"/>
        </w:rPr>
      </w:pPr>
      <w:r>
        <w:rPr>
          <w:rFonts w:ascii="Times New Roman" w:hAnsi="Times New Roman" w:cs="Times New Roman"/>
          <w:sz w:val="28"/>
          <w:szCs w:val="28"/>
          <w:lang w:val="uk-UA"/>
        </w:rPr>
        <w:t>Затверджено на засіданні циклової методичної комісіі</w:t>
      </w:r>
    </w:p>
    <w:p w:rsidR="005F3ADE" w:rsidRDefault="005F3ADE" w:rsidP="00D3352F">
      <w:pPr>
        <w:jc w:val="right"/>
        <w:rPr>
          <w:rFonts w:ascii="Times New Roman" w:hAnsi="Times New Roman" w:cs="Times New Roman"/>
          <w:sz w:val="28"/>
          <w:szCs w:val="28"/>
          <w:lang w:val="uk-UA"/>
        </w:rPr>
      </w:pPr>
      <w:r>
        <w:rPr>
          <w:rFonts w:ascii="Times New Roman" w:hAnsi="Times New Roman" w:cs="Times New Roman"/>
          <w:sz w:val="28"/>
          <w:szCs w:val="28"/>
          <w:lang w:val="uk-UA"/>
        </w:rPr>
        <w:t>з фармацевтичних дисциплін</w:t>
      </w:r>
    </w:p>
    <w:p w:rsidR="005F3ADE" w:rsidRDefault="005F3ADE" w:rsidP="00D3352F">
      <w:pPr>
        <w:jc w:val="right"/>
        <w:rPr>
          <w:rFonts w:ascii="Times New Roman" w:hAnsi="Times New Roman" w:cs="Times New Roman"/>
          <w:sz w:val="28"/>
          <w:szCs w:val="28"/>
          <w:lang w:val="uk-UA"/>
        </w:rPr>
      </w:pPr>
      <w:r>
        <w:rPr>
          <w:rFonts w:ascii="Times New Roman" w:hAnsi="Times New Roman" w:cs="Times New Roman"/>
          <w:sz w:val="28"/>
          <w:szCs w:val="28"/>
          <w:lang w:val="uk-UA"/>
        </w:rPr>
        <w:t>Протокол № 1 від 30.08.2024 р.</w:t>
      </w:r>
    </w:p>
    <w:p w:rsidR="003D56B8" w:rsidRDefault="003D56B8" w:rsidP="00D3352F">
      <w:pPr>
        <w:jc w:val="right"/>
        <w:rPr>
          <w:rFonts w:ascii="Times New Roman" w:hAnsi="Times New Roman" w:cs="Times New Roman"/>
          <w:sz w:val="28"/>
          <w:szCs w:val="28"/>
          <w:lang w:val="uk-UA"/>
        </w:rPr>
      </w:pPr>
    </w:p>
    <w:p w:rsidR="003D56B8" w:rsidRDefault="003D56B8" w:rsidP="00D3352F">
      <w:pPr>
        <w:jc w:val="right"/>
        <w:rPr>
          <w:rFonts w:ascii="Times New Roman" w:hAnsi="Times New Roman" w:cs="Times New Roman"/>
          <w:sz w:val="28"/>
          <w:szCs w:val="28"/>
          <w:lang w:val="uk-UA"/>
        </w:rPr>
      </w:pPr>
    </w:p>
    <w:p w:rsidR="003D56B8" w:rsidRDefault="003D56B8" w:rsidP="00D3352F">
      <w:pPr>
        <w:jc w:val="right"/>
        <w:rPr>
          <w:rFonts w:ascii="Times New Roman" w:hAnsi="Times New Roman" w:cs="Times New Roman"/>
          <w:sz w:val="28"/>
          <w:szCs w:val="28"/>
          <w:lang w:val="uk-UA"/>
        </w:rPr>
      </w:pPr>
    </w:p>
    <w:p w:rsidR="00D3352F" w:rsidRPr="004960D9" w:rsidRDefault="00D3352F" w:rsidP="005F3ADE">
      <w:pPr>
        <w:jc w:val="center"/>
        <w:rPr>
          <w:rFonts w:ascii="Times New Roman" w:hAnsi="Times New Roman" w:cs="Times New Roman"/>
          <w:sz w:val="28"/>
          <w:szCs w:val="28"/>
          <w:lang w:val="uk-UA"/>
        </w:rPr>
      </w:pPr>
      <w:r w:rsidRPr="00F94FB8">
        <w:rPr>
          <w:rFonts w:ascii="Times New Roman" w:hAnsi="Times New Roman" w:cs="Times New Roman"/>
          <w:sz w:val="28"/>
          <w:szCs w:val="28"/>
          <w:lang w:val="uk-UA"/>
        </w:rPr>
        <w:t>ОДЕСА</w:t>
      </w:r>
      <w:r w:rsidR="005F3ADE">
        <w:rPr>
          <w:rFonts w:ascii="Times New Roman" w:hAnsi="Times New Roman" w:cs="Times New Roman"/>
          <w:sz w:val="28"/>
          <w:szCs w:val="28"/>
          <w:lang w:val="uk-UA"/>
        </w:rPr>
        <w:t xml:space="preserve"> 2024</w:t>
      </w:r>
    </w:p>
    <w:p w:rsidR="00D3352F" w:rsidRPr="00F94FB8" w:rsidRDefault="00D3352F" w:rsidP="00D3352F">
      <w:pPr>
        <w:jc w:val="both"/>
        <w:rPr>
          <w:rFonts w:ascii="Times New Roman" w:hAnsi="Times New Roman" w:cs="Times New Roman"/>
          <w:sz w:val="20"/>
          <w:szCs w:val="20"/>
          <w:lang w:val="uk-UA"/>
        </w:rPr>
      </w:pPr>
    </w:p>
    <w:p w:rsidR="00F72DA5" w:rsidRDefault="00D3352F" w:rsidP="00D3352F">
      <w:pPr>
        <w:jc w:val="both"/>
        <w:rPr>
          <w:rFonts w:ascii="Times New Roman" w:hAnsi="Times New Roman" w:cs="Times New Roman"/>
          <w:b/>
          <w:sz w:val="20"/>
          <w:szCs w:val="20"/>
          <w:lang w:val="uk-UA"/>
        </w:rPr>
      </w:pPr>
      <w:r w:rsidRPr="00F94FB8">
        <w:rPr>
          <w:rFonts w:ascii="Times New Roman" w:hAnsi="Times New Roman" w:cs="Times New Roman"/>
          <w:b/>
          <w:sz w:val="20"/>
          <w:szCs w:val="20"/>
          <w:lang w:val="uk-UA"/>
        </w:rPr>
        <w:t xml:space="preserve">ТЕМА 1. </w:t>
      </w:r>
      <w:r w:rsidR="00F72DA5" w:rsidRPr="00F94FB8">
        <w:rPr>
          <w:rFonts w:ascii="Times New Roman" w:hAnsi="Times New Roman" w:cs="Times New Roman"/>
          <w:b/>
          <w:sz w:val="20"/>
          <w:szCs w:val="20"/>
          <w:lang w:val="uk-UA"/>
        </w:rPr>
        <w:t>Клінічна фармакокінетика</w:t>
      </w:r>
      <w:r w:rsidR="00BC545B" w:rsidRPr="00F94FB8">
        <w:rPr>
          <w:rFonts w:ascii="Times New Roman" w:hAnsi="Times New Roman" w:cs="Times New Roman"/>
          <w:b/>
          <w:sz w:val="20"/>
          <w:szCs w:val="20"/>
          <w:lang w:val="uk-UA"/>
        </w:rPr>
        <w:t xml:space="preserve"> та </w:t>
      </w:r>
      <w:r w:rsidR="00F72DA5" w:rsidRPr="00F94FB8">
        <w:rPr>
          <w:rFonts w:ascii="Times New Roman" w:hAnsi="Times New Roman" w:cs="Times New Roman"/>
          <w:b/>
          <w:sz w:val="20"/>
          <w:szCs w:val="20"/>
          <w:lang w:val="uk-UA"/>
        </w:rPr>
        <w:t>фармакодинаміка</w:t>
      </w:r>
    </w:p>
    <w:tbl>
      <w:tblPr>
        <w:tblStyle w:val="a3"/>
        <w:tblW w:w="0" w:type="auto"/>
        <w:tblLayout w:type="fixed"/>
        <w:tblLook w:val="04A0"/>
      </w:tblPr>
      <w:tblGrid>
        <w:gridCol w:w="534"/>
        <w:gridCol w:w="4677"/>
        <w:gridCol w:w="2268"/>
        <w:gridCol w:w="2092"/>
      </w:tblGrid>
      <w:tr w:rsidR="002F2B32" w:rsidRPr="00F94FB8" w:rsidTr="00983D3D">
        <w:tc>
          <w:tcPr>
            <w:tcW w:w="534" w:type="dxa"/>
          </w:tcPr>
          <w:p w:rsidR="002F2B32" w:rsidRPr="00005B0C" w:rsidRDefault="002F2B32" w:rsidP="00983D3D">
            <w:pPr>
              <w:jc w:val="both"/>
              <w:rPr>
                <w:rFonts w:ascii="Times New Roman" w:hAnsi="Times New Roman" w:cs="Times New Roman"/>
                <w:b/>
                <w:sz w:val="20"/>
                <w:szCs w:val="20"/>
                <w:lang w:val="uk-UA"/>
              </w:rPr>
            </w:pPr>
            <w:r w:rsidRPr="00005B0C">
              <w:rPr>
                <w:rFonts w:ascii="Times New Roman" w:hAnsi="Times New Roman" w:cs="Times New Roman"/>
                <w:b/>
                <w:sz w:val="20"/>
                <w:szCs w:val="20"/>
                <w:lang w:val="uk-UA"/>
              </w:rPr>
              <w:t>№</w:t>
            </w:r>
          </w:p>
        </w:tc>
        <w:tc>
          <w:tcPr>
            <w:tcW w:w="4677" w:type="dxa"/>
          </w:tcPr>
          <w:p w:rsidR="002F2B32" w:rsidRPr="00F94FB8" w:rsidRDefault="002F2B32" w:rsidP="00983D3D">
            <w:pPr>
              <w:jc w:val="center"/>
              <w:rPr>
                <w:rFonts w:ascii="Times New Roman" w:hAnsi="Times New Roman" w:cs="Times New Roman"/>
                <w:b/>
                <w:sz w:val="20"/>
                <w:szCs w:val="20"/>
                <w:lang w:val="uk-UA"/>
              </w:rPr>
            </w:pPr>
            <w:r w:rsidRPr="00F94FB8">
              <w:rPr>
                <w:rFonts w:ascii="Times New Roman" w:hAnsi="Times New Roman" w:cs="Times New Roman"/>
                <w:b/>
                <w:sz w:val="20"/>
                <w:szCs w:val="20"/>
                <w:lang w:val="uk-UA"/>
              </w:rPr>
              <w:t>Тест з буклетів «Крок-2»</w:t>
            </w:r>
          </w:p>
        </w:tc>
        <w:tc>
          <w:tcPr>
            <w:tcW w:w="2268" w:type="dxa"/>
          </w:tcPr>
          <w:p w:rsidR="002F2B32" w:rsidRPr="00F94FB8" w:rsidRDefault="002F2B32" w:rsidP="00983D3D">
            <w:pPr>
              <w:jc w:val="center"/>
              <w:rPr>
                <w:rFonts w:ascii="Times New Roman" w:hAnsi="Times New Roman" w:cs="Times New Roman"/>
                <w:b/>
                <w:sz w:val="20"/>
                <w:szCs w:val="20"/>
                <w:lang w:val="uk-UA"/>
              </w:rPr>
            </w:pPr>
            <w:r w:rsidRPr="00F94FB8">
              <w:rPr>
                <w:rFonts w:ascii="Times New Roman" w:hAnsi="Times New Roman" w:cs="Times New Roman"/>
                <w:b/>
                <w:sz w:val="20"/>
                <w:szCs w:val="20"/>
                <w:lang w:val="uk-UA"/>
              </w:rPr>
              <w:t>Дистрактори (А-Е)</w:t>
            </w:r>
          </w:p>
        </w:tc>
        <w:tc>
          <w:tcPr>
            <w:tcW w:w="2092" w:type="dxa"/>
          </w:tcPr>
          <w:p w:rsidR="002F2B32" w:rsidRPr="00F94FB8" w:rsidRDefault="002F2B32" w:rsidP="00983D3D">
            <w:pPr>
              <w:jc w:val="center"/>
              <w:rPr>
                <w:rFonts w:ascii="Times New Roman" w:hAnsi="Times New Roman" w:cs="Times New Roman"/>
                <w:b/>
                <w:sz w:val="20"/>
                <w:szCs w:val="20"/>
                <w:lang w:val="uk-UA"/>
              </w:rPr>
            </w:pPr>
            <w:r w:rsidRPr="00F94FB8">
              <w:rPr>
                <w:rFonts w:ascii="Times New Roman" w:hAnsi="Times New Roman" w:cs="Times New Roman"/>
                <w:b/>
                <w:sz w:val="20"/>
                <w:szCs w:val="20"/>
                <w:lang w:val="uk-UA"/>
              </w:rPr>
              <w:t>Пояснення</w:t>
            </w:r>
          </w:p>
        </w:tc>
      </w:tr>
      <w:tr w:rsidR="002F2B32" w:rsidRPr="00F94FB8" w:rsidTr="00983D3D">
        <w:tc>
          <w:tcPr>
            <w:tcW w:w="534" w:type="dxa"/>
            <w:tcBorders>
              <w:bottom w:val="single" w:sz="4" w:space="0" w:color="auto"/>
            </w:tcBorders>
          </w:tcPr>
          <w:p w:rsidR="002F2B32" w:rsidRPr="00590906" w:rsidRDefault="00590906" w:rsidP="00983D3D">
            <w:pPr>
              <w:rPr>
                <w:rFonts w:ascii="Times New Roman" w:hAnsi="Times New Roman" w:cs="Times New Roman"/>
                <w:sz w:val="20"/>
                <w:szCs w:val="20"/>
                <w:lang w:val="uk-UA"/>
              </w:rPr>
            </w:pPr>
            <w:r>
              <w:rPr>
                <w:rFonts w:ascii="Times New Roman" w:hAnsi="Times New Roman" w:cs="Times New Roman"/>
                <w:sz w:val="20"/>
                <w:szCs w:val="20"/>
                <w:lang w:val="uk-UA"/>
              </w:rPr>
              <w:t>1</w:t>
            </w:r>
          </w:p>
        </w:tc>
        <w:tc>
          <w:tcPr>
            <w:tcW w:w="4677" w:type="dxa"/>
            <w:tcBorders>
              <w:bottom w:val="single" w:sz="4" w:space="0" w:color="auto"/>
            </w:tcBorders>
          </w:tcPr>
          <w:p w:rsidR="002F2B32" w:rsidRPr="00590906" w:rsidRDefault="002F2B32" w:rsidP="00983D3D">
            <w:pPr>
              <w:jc w:val="both"/>
              <w:rPr>
                <w:rFonts w:ascii="Times New Roman" w:hAnsi="Times New Roman" w:cs="Times New Roman"/>
                <w:sz w:val="20"/>
                <w:szCs w:val="20"/>
                <w:lang w:val="uk-UA"/>
              </w:rPr>
            </w:pPr>
            <w:r w:rsidRPr="00590906">
              <w:rPr>
                <w:rFonts w:ascii="Times New Roman" w:hAnsi="Times New Roman" w:cs="Times New Roman"/>
                <w:sz w:val="20"/>
                <w:szCs w:val="20"/>
                <w:lang w:val="uk-UA"/>
              </w:rPr>
              <w:t>Хвор</w:t>
            </w:r>
            <w:r w:rsidRPr="00AD0BB9">
              <w:rPr>
                <w:rFonts w:ascii="Times New Roman" w:hAnsi="Times New Roman" w:cs="Times New Roman"/>
                <w:sz w:val="20"/>
                <w:szCs w:val="20"/>
              </w:rPr>
              <w:t>i</w:t>
            </w:r>
            <w:r w:rsidRPr="00590906">
              <w:rPr>
                <w:rFonts w:ascii="Times New Roman" w:hAnsi="Times New Roman" w:cs="Times New Roman"/>
                <w:sz w:val="20"/>
                <w:szCs w:val="20"/>
                <w:lang w:val="uk-UA"/>
              </w:rPr>
              <w:t>й 25-ти рок</w:t>
            </w:r>
            <w:r w:rsidRPr="00AD0BB9">
              <w:rPr>
                <w:rFonts w:ascii="Times New Roman" w:hAnsi="Times New Roman" w:cs="Times New Roman"/>
                <w:sz w:val="20"/>
                <w:szCs w:val="20"/>
              </w:rPr>
              <w:t>i</w:t>
            </w:r>
            <w:r w:rsidRPr="00590906">
              <w:rPr>
                <w:rFonts w:ascii="Times New Roman" w:hAnsi="Times New Roman" w:cs="Times New Roman"/>
                <w:sz w:val="20"/>
                <w:szCs w:val="20"/>
                <w:lang w:val="uk-UA"/>
              </w:rPr>
              <w:t>в для л</w:t>
            </w:r>
            <w:r w:rsidRPr="00AD0BB9">
              <w:rPr>
                <w:rFonts w:ascii="Times New Roman" w:hAnsi="Times New Roman" w:cs="Times New Roman"/>
                <w:sz w:val="20"/>
                <w:szCs w:val="20"/>
              </w:rPr>
              <w:t>i</w:t>
            </w:r>
            <w:r w:rsidRPr="00590906">
              <w:rPr>
                <w:rFonts w:ascii="Times New Roman" w:hAnsi="Times New Roman" w:cs="Times New Roman"/>
                <w:sz w:val="20"/>
                <w:szCs w:val="20"/>
                <w:lang w:val="uk-UA"/>
              </w:rPr>
              <w:t>кування напад</w:t>
            </w:r>
            <w:r w:rsidRPr="00AD0BB9">
              <w:rPr>
                <w:rFonts w:ascii="Times New Roman" w:hAnsi="Times New Roman" w:cs="Times New Roman"/>
                <w:sz w:val="20"/>
                <w:szCs w:val="20"/>
              </w:rPr>
              <w:t>i</w:t>
            </w:r>
            <w:r w:rsidRPr="00590906">
              <w:rPr>
                <w:rFonts w:ascii="Times New Roman" w:hAnsi="Times New Roman" w:cs="Times New Roman"/>
                <w:sz w:val="20"/>
                <w:szCs w:val="20"/>
                <w:lang w:val="uk-UA"/>
              </w:rPr>
              <w:t>в м</w:t>
            </w:r>
            <w:r w:rsidRPr="00AD0BB9">
              <w:rPr>
                <w:rFonts w:ascii="Times New Roman" w:hAnsi="Times New Roman" w:cs="Times New Roman"/>
                <w:sz w:val="20"/>
                <w:szCs w:val="20"/>
              </w:rPr>
              <w:t>i</w:t>
            </w:r>
            <w:r w:rsidRPr="00590906">
              <w:rPr>
                <w:rFonts w:ascii="Times New Roman" w:hAnsi="Times New Roman" w:cs="Times New Roman"/>
                <w:sz w:val="20"/>
                <w:szCs w:val="20"/>
                <w:lang w:val="uk-UA"/>
              </w:rPr>
              <w:t>грен</w:t>
            </w:r>
            <w:r w:rsidRPr="00AD0BB9">
              <w:rPr>
                <w:rFonts w:ascii="Times New Roman" w:hAnsi="Times New Roman" w:cs="Times New Roman"/>
                <w:sz w:val="20"/>
                <w:szCs w:val="20"/>
              </w:rPr>
              <w:t>i</w:t>
            </w:r>
            <w:r w:rsidRPr="00590906">
              <w:rPr>
                <w:rFonts w:ascii="Times New Roman" w:hAnsi="Times New Roman" w:cs="Times New Roman"/>
                <w:sz w:val="20"/>
                <w:szCs w:val="20"/>
                <w:lang w:val="uk-UA"/>
              </w:rPr>
              <w:t xml:space="preserve"> л</w:t>
            </w:r>
            <w:r w:rsidRPr="00AD0BB9">
              <w:rPr>
                <w:rFonts w:ascii="Times New Roman" w:hAnsi="Times New Roman" w:cs="Times New Roman"/>
                <w:sz w:val="20"/>
                <w:szCs w:val="20"/>
              </w:rPr>
              <w:t>i</w:t>
            </w:r>
            <w:r w:rsidRPr="00590906">
              <w:rPr>
                <w:rFonts w:ascii="Times New Roman" w:hAnsi="Times New Roman" w:cs="Times New Roman"/>
                <w:sz w:val="20"/>
                <w:szCs w:val="20"/>
                <w:lang w:val="uk-UA"/>
              </w:rPr>
              <w:t>кар призначив суматриптан. Вкаж</w:t>
            </w:r>
            <w:r w:rsidRPr="00AD0BB9">
              <w:rPr>
                <w:rFonts w:ascii="Times New Roman" w:hAnsi="Times New Roman" w:cs="Times New Roman"/>
                <w:sz w:val="20"/>
                <w:szCs w:val="20"/>
              </w:rPr>
              <w:t>i</w:t>
            </w:r>
            <w:r w:rsidRPr="00590906">
              <w:rPr>
                <w:rFonts w:ascii="Times New Roman" w:hAnsi="Times New Roman" w:cs="Times New Roman"/>
                <w:sz w:val="20"/>
                <w:szCs w:val="20"/>
                <w:lang w:val="uk-UA"/>
              </w:rPr>
              <w:t>ть механ</w:t>
            </w:r>
            <w:r w:rsidRPr="00AD0BB9">
              <w:rPr>
                <w:rFonts w:ascii="Times New Roman" w:hAnsi="Times New Roman" w:cs="Times New Roman"/>
                <w:sz w:val="20"/>
                <w:szCs w:val="20"/>
              </w:rPr>
              <w:t>i</w:t>
            </w:r>
            <w:r w:rsidRPr="00590906">
              <w:rPr>
                <w:rFonts w:ascii="Times New Roman" w:hAnsi="Times New Roman" w:cs="Times New Roman"/>
                <w:sz w:val="20"/>
                <w:szCs w:val="20"/>
                <w:lang w:val="uk-UA"/>
              </w:rPr>
              <w:t>зм д</w:t>
            </w:r>
            <w:r w:rsidRPr="00AD0BB9">
              <w:rPr>
                <w:rFonts w:ascii="Times New Roman" w:hAnsi="Times New Roman" w:cs="Times New Roman"/>
                <w:sz w:val="20"/>
                <w:szCs w:val="20"/>
              </w:rPr>
              <w:t>i</w:t>
            </w:r>
            <w:r w:rsidRPr="00590906">
              <w:rPr>
                <w:rFonts w:ascii="Times New Roman" w:hAnsi="Times New Roman" w:cs="Times New Roman"/>
                <w:sz w:val="20"/>
                <w:szCs w:val="20"/>
                <w:lang w:val="uk-UA"/>
              </w:rPr>
              <w:t>ї даного препарату:</w:t>
            </w:r>
          </w:p>
          <w:p w:rsidR="002F2B32" w:rsidRPr="00F94FB8" w:rsidRDefault="002F2B32" w:rsidP="00983D3D">
            <w:pPr>
              <w:jc w:val="both"/>
              <w:rPr>
                <w:rFonts w:ascii="Times New Roman" w:hAnsi="Times New Roman" w:cs="Times New Roman"/>
                <w:sz w:val="20"/>
                <w:szCs w:val="20"/>
                <w:lang w:val="uk-UA"/>
              </w:rPr>
            </w:pPr>
          </w:p>
        </w:tc>
        <w:tc>
          <w:tcPr>
            <w:tcW w:w="2268" w:type="dxa"/>
          </w:tcPr>
          <w:p w:rsidR="002F2B32" w:rsidRPr="00AD0BB9" w:rsidRDefault="002F2B32" w:rsidP="00983D3D">
            <w:pPr>
              <w:rPr>
                <w:rFonts w:ascii="Times New Roman" w:hAnsi="Times New Roman" w:cs="Times New Roman"/>
                <w:sz w:val="20"/>
                <w:szCs w:val="20"/>
                <w:lang w:val="uk-UA"/>
              </w:rPr>
            </w:pPr>
            <w:r w:rsidRPr="00AD0BB9">
              <w:rPr>
                <w:rFonts w:ascii="Times New Roman" w:hAnsi="Times New Roman" w:cs="Times New Roman"/>
                <w:b/>
                <w:i/>
                <w:sz w:val="20"/>
                <w:szCs w:val="20"/>
                <w:lang w:val="uk-UA"/>
              </w:rPr>
              <w:t>A</w:t>
            </w:r>
            <w:r w:rsidRPr="00AD0BB9">
              <w:rPr>
                <w:rFonts w:ascii="Times New Roman" w:hAnsi="Times New Roman" w:cs="Times New Roman"/>
                <w:sz w:val="20"/>
                <w:szCs w:val="20"/>
                <w:lang w:val="uk-UA"/>
              </w:rPr>
              <w:t>*</w:t>
            </w:r>
            <w:r w:rsidRPr="00AD0BB9">
              <w:rPr>
                <w:rFonts w:ascii="Times New Roman" w:hAnsi="Times New Roman" w:cs="Times New Roman"/>
                <w:sz w:val="20"/>
                <w:szCs w:val="20"/>
              </w:rPr>
              <w:t>Селективний агонiст 5-H T1-серотонiнових рецепторiв</w:t>
            </w:r>
          </w:p>
          <w:p w:rsidR="002F2B32" w:rsidRPr="00AD0BB9" w:rsidRDefault="002F2B32" w:rsidP="00983D3D">
            <w:pPr>
              <w:rPr>
                <w:rFonts w:ascii="Times New Roman" w:hAnsi="Times New Roman" w:cs="Times New Roman"/>
                <w:sz w:val="20"/>
                <w:szCs w:val="20"/>
                <w:lang w:val="uk-UA"/>
              </w:rPr>
            </w:pPr>
            <w:r w:rsidRPr="00AD0BB9">
              <w:rPr>
                <w:rFonts w:ascii="Times New Roman" w:hAnsi="Times New Roman" w:cs="Times New Roman"/>
                <w:b/>
                <w:i/>
                <w:sz w:val="20"/>
                <w:szCs w:val="20"/>
                <w:lang w:val="uk-UA"/>
              </w:rPr>
              <w:t>B</w:t>
            </w:r>
            <w:r w:rsidRPr="00AD0BB9">
              <w:rPr>
                <w:rFonts w:ascii="Times New Roman" w:hAnsi="Times New Roman" w:cs="Times New Roman"/>
                <w:sz w:val="20"/>
                <w:szCs w:val="20"/>
              </w:rPr>
              <w:t>Селективний антагонiст 5-H T1-серотонiнових рецепторiв</w:t>
            </w:r>
          </w:p>
          <w:p w:rsidR="002F2B32" w:rsidRPr="00AD0BB9" w:rsidRDefault="002F2B32" w:rsidP="00983D3D">
            <w:pPr>
              <w:rPr>
                <w:rFonts w:ascii="Times New Roman" w:hAnsi="Times New Roman" w:cs="Times New Roman"/>
                <w:sz w:val="20"/>
                <w:szCs w:val="20"/>
                <w:lang w:val="uk-UA"/>
              </w:rPr>
            </w:pPr>
            <w:r w:rsidRPr="00AD0BB9">
              <w:rPr>
                <w:rFonts w:ascii="Times New Roman" w:hAnsi="Times New Roman" w:cs="Times New Roman"/>
                <w:b/>
                <w:i/>
                <w:sz w:val="20"/>
                <w:szCs w:val="20"/>
                <w:lang w:val="uk-UA"/>
              </w:rPr>
              <w:t>C</w:t>
            </w:r>
            <w:r w:rsidRPr="00AD0BB9">
              <w:rPr>
                <w:rFonts w:ascii="Times New Roman" w:hAnsi="Times New Roman" w:cs="Times New Roman"/>
                <w:sz w:val="20"/>
                <w:szCs w:val="20"/>
              </w:rPr>
              <w:t>Неселективний α-адреноблокатор</w:t>
            </w:r>
          </w:p>
          <w:p w:rsidR="002F2B32" w:rsidRPr="00AD0BB9" w:rsidRDefault="002F2B32" w:rsidP="00983D3D">
            <w:pPr>
              <w:rPr>
                <w:rFonts w:ascii="Times New Roman" w:hAnsi="Times New Roman" w:cs="Times New Roman"/>
                <w:sz w:val="20"/>
                <w:szCs w:val="20"/>
              </w:rPr>
            </w:pPr>
            <w:r w:rsidRPr="00AD0BB9">
              <w:rPr>
                <w:rFonts w:ascii="Times New Roman" w:hAnsi="Times New Roman" w:cs="Times New Roman"/>
                <w:b/>
                <w:i/>
                <w:sz w:val="20"/>
                <w:szCs w:val="20"/>
                <w:lang w:val="uk-UA"/>
              </w:rPr>
              <w:t>D</w:t>
            </w:r>
            <w:r w:rsidRPr="00AD0BB9">
              <w:rPr>
                <w:rFonts w:ascii="Times New Roman" w:hAnsi="Times New Roman" w:cs="Times New Roman"/>
                <w:sz w:val="20"/>
                <w:szCs w:val="20"/>
              </w:rPr>
              <w:t>Стимулятор β-адренорецепторiв</w:t>
            </w:r>
          </w:p>
          <w:p w:rsidR="002F2B32" w:rsidRPr="00C24266" w:rsidRDefault="002F2B32" w:rsidP="00983D3D">
            <w:pPr>
              <w:rPr>
                <w:rFonts w:ascii="Calibri" w:hAnsi="Calibri" w:cs="Calibri"/>
              </w:rPr>
            </w:pPr>
            <w:r w:rsidRPr="00AD0BB9">
              <w:rPr>
                <w:rFonts w:ascii="Times New Roman" w:hAnsi="Times New Roman" w:cs="Times New Roman"/>
                <w:b/>
                <w:i/>
                <w:sz w:val="20"/>
                <w:szCs w:val="20"/>
                <w:lang w:val="uk-UA"/>
              </w:rPr>
              <w:t>E</w:t>
            </w:r>
            <w:r w:rsidRPr="00AD0BB9">
              <w:rPr>
                <w:rFonts w:ascii="Times New Roman" w:hAnsi="Times New Roman" w:cs="Times New Roman"/>
                <w:sz w:val="20"/>
                <w:szCs w:val="20"/>
              </w:rPr>
              <w:t>Селективний α-адреноблокатор</w:t>
            </w:r>
          </w:p>
        </w:tc>
        <w:tc>
          <w:tcPr>
            <w:tcW w:w="2092" w:type="dxa"/>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Суматриптан відноситься до групи трипланів, які стимулюють відповідний тип серотонінових рецепторів, розташованих переважно в судинах головного мозку, що призводить до їх звужування і лікування симптомів мігрені.</w:t>
            </w:r>
          </w:p>
        </w:tc>
      </w:tr>
      <w:tr w:rsidR="002F2B32" w:rsidRPr="00391207" w:rsidTr="00983D3D">
        <w:trPr>
          <w:trHeight w:val="120"/>
        </w:trPr>
        <w:tc>
          <w:tcPr>
            <w:tcW w:w="534" w:type="dxa"/>
            <w:tcBorders>
              <w:top w:val="single" w:sz="4" w:space="0" w:color="auto"/>
              <w:bottom w:val="single" w:sz="4" w:space="0" w:color="auto"/>
            </w:tcBorders>
          </w:tcPr>
          <w:p w:rsidR="002F2B32" w:rsidRPr="00590906" w:rsidRDefault="00590906" w:rsidP="00983D3D">
            <w:pPr>
              <w:rPr>
                <w:rFonts w:ascii="Times New Roman" w:hAnsi="Times New Roman" w:cs="Times New Roman"/>
                <w:sz w:val="20"/>
                <w:szCs w:val="20"/>
                <w:lang w:val="uk-UA"/>
              </w:rPr>
            </w:pPr>
            <w:r>
              <w:rPr>
                <w:rFonts w:ascii="Times New Roman" w:hAnsi="Times New Roman" w:cs="Times New Roman"/>
                <w:sz w:val="20"/>
                <w:szCs w:val="20"/>
                <w:lang w:val="uk-UA"/>
              </w:rPr>
              <w:t>2</w:t>
            </w:r>
          </w:p>
        </w:tc>
        <w:tc>
          <w:tcPr>
            <w:tcW w:w="4677" w:type="dxa"/>
            <w:tcBorders>
              <w:top w:val="single" w:sz="4" w:space="0" w:color="auto"/>
              <w:bottom w:val="single" w:sz="4" w:space="0" w:color="auto"/>
            </w:tcBorders>
          </w:tcPr>
          <w:p w:rsidR="002F2B32" w:rsidRPr="00590906" w:rsidRDefault="002F2B32" w:rsidP="00983D3D">
            <w:pPr>
              <w:jc w:val="both"/>
              <w:rPr>
                <w:rFonts w:ascii="Times New Roman" w:hAnsi="Times New Roman" w:cs="Times New Roman"/>
                <w:sz w:val="20"/>
                <w:szCs w:val="20"/>
                <w:lang w:val="uk-UA"/>
              </w:rPr>
            </w:pPr>
            <w:r w:rsidRPr="00590906">
              <w:rPr>
                <w:rFonts w:ascii="Times New Roman" w:hAnsi="Times New Roman" w:cs="Times New Roman"/>
                <w:sz w:val="20"/>
                <w:szCs w:val="20"/>
                <w:lang w:val="uk-UA"/>
              </w:rPr>
              <w:t>У ваг</w:t>
            </w:r>
            <w:r w:rsidRPr="00AD0BB9">
              <w:rPr>
                <w:rFonts w:ascii="Times New Roman" w:hAnsi="Times New Roman" w:cs="Times New Roman"/>
                <w:sz w:val="20"/>
                <w:szCs w:val="20"/>
                <w:lang w:val="en-US"/>
              </w:rPr>
              <w:t>i</w:t>
            </w:r>
            <w:r w:rsidRPr="00590906">
              <w:rPr>
                <w:rFonts w:ascii="Times New Roman" w:hAnsi="Times New Roman" w:cs="Times New Roman"/>
                <w:sz w:val="20"/>
                <w:szCs w:val="20"/>
                <w:lang w:val="uk-UA"/>
              </w:rPr>
              <w:t>тної ж</w:t>
            </w:r>
            <w:r w:rsidRPr="00AD0BB9">
              <w:rPr>
                <w:rFonts w:ascii="Times New Roman" w:hAnsi="Times New Roman" w:cs="Times New Roman"/>
                <w:sz w:val="20"/>
                <w:szCs w:val="20"/>
                <w:lang w:val="en-US"/>
              </w:rPr>
              <w:t>i</w:t>
            </w:r>
            <w:r w:rsidRPr="00590906">
              <w:rPr>
                <w:rFonts w:ascii="Times New Roman" w:hAnsi="Times New Roman" w:cs="Times New Roman"/>
                <w:sz w:val="20"/>
                <w:szCs w:val="20"/>
                <w:lang w:val="uk-UA"/>
              </w:rPr>
              <w:t>нки 38-ми рок</w:t>
            </w:r>
            <w:r w:rsidRPr="00AD0BB9">
              <w:rPr>
                <w:rFonts w:ascii="Times New Roman" w:hAnsi="Times New Roman" w:cs="Times New Roman"/>
                <w:sz w:val="20"/>
                <w:szCs w:val="20"/>
                <w:lang w:val="en-US"/>
              </w:rPr>
              <w:t>i</w:t>
            </w:r>
            <w:r w:rsidRPr="00590906">
              <w:rPr>
                <w:rFonts w:ascii="Times New Roman" w:hAnsi="Times New Roman" w:cs="Times New Roman"/>
                <w:sz w:val="20"/>
                <w:szCs w:val="20"/>
                <w:lang w:val="uk-UA"/>
              </w:rPr>
              <w:t>в, хворої на цукровий д</w:t>
            </w:r>
            <w:r w:rsidRPr="00AD0BB9">
              <w:rPr>
                <w:rFonts w:ascii="Times New Roman" w:hAnsi="Times New Roman" w:cs="Times New Roman"/>
                <w:sz w:val="20"/>
                <w:szCs w:val="20"/>
                <w:lang w:val="en-US"/>
              </w:rPr>
              <w:t>i</w:t>
            </w:r>
            <w:r w:rsidRPr="00590906">
              <w:rPr>
                <w:rFonts w:ascii="Times New Roman" w:hAnsi="Times New Roman" w:cs="Times New Roman"/>
                <w:sz w:val="20"/>
                <w:szCs w:val="20"/>
                <w:lang w:val="uk-UA"/>
              </w:rPr>
              <w:t xml:space="preserve">абет </w:t>
            </w:r>
            <w:r w:rsidRPr="00AD0BB9">
              <w:rPr>
                <w:rFonts w:ascii="Times New Roman" w:hAnsi="Times New Roman" w:cs="Times New Roman"/>
                <w:sz w:val="20"/>
                <w:szCs w:val="20"/>
                <w:lang w:val="en-US"/>
              </w:rPr>
              <w:t>II</w:t>
            </w:r>
            <w:r w:rsidRPr="00590906">
              <w:rPr>
                <w:rFonts w:ascii="Times New Roman" w:hAnsi="Times New Roman" w:cs="Times New Roman"/>
                <w:sz w:val="20"/>
                <w:szCs w:val="20"/>
                <w:lang w:val="uk-UA"/>
              </w:rPr>
              <w:t xml:space="preserve"> типу (</w:t>
            </w:r>
            <w:r w:rsidRPr="00AD0BB9">
              <w:rPr>
                <w:rFonts w:ascii="Times New Roman" w:hAnsi="Times New Roman" w:cs="Times New Roman"/>
                <w:sz w:val="20"/>
                <w:szCs w:val="20"/>
                <w:lang w:val="en-US"/>
              </w:rPr>
              <w:t>i</w:t>
            </w:r>
            <w:r w:rsidRPr="00590906">
              <w:rPr>
                <w:rFonts w:ascii="Times New Roman" w:hAnsi="Times New Roman" w:cs="Times New Roman"/>
                <w:sz w:val="20"/>
                <w:szCs w:val="20"/>
                <w:lang w:val="uk-UA"/>
              </w:rPr>
              <w:t>нсул</w:t>
            </w:r>
            <w:r w:rsidRPr="00AD0BB9">
              <w:rPr>
                <w:rFonts w:ascii="Times New Roman" w:hAnsi="Times New Roman" w:cs="Times New Roman"/>
                <w:sz w:val="20"/>
                <w:szCs w:val="20"/>
                <w:lang w:val="en-US"/>
              </w:rPr>
              <w:t>i</w:t>
            </w:r>
            <w:r w:rsidRPr="00590906">
              <w:rPr>
                <w:rFonts w:ascii="Times New Roman" w:hAnsi="Times New Roman" w:cs="Times New Roman"/>
                <w:sz w:val="20"/>
                <w:szCs w:val="20"/>
                <w:lang w:val="uk-UA"/>
              </w:rPr>
              <w:t>нонезалежний), препаратом вибору є:</w:t>
            </w:r>
          </w:p>
          <w:p w:rsidR="002F2B32" w:rsidRPr="00590906" w:rsidRDefault="002F2B32" w:rsidP="00983D3D">
            <w:pPr>
              <w:jc w:val="both"/>
              <w:rPr>
                <w:rFonts w:ascii="Times New Roman" w:hAnsi="Times New Roman" w:cs="Times New Roman"/>
                <w:sz w:val="20"/>
                <w:szCs w:val="20"/>
                <w:lang w:val="uk-UA"/>
              </w:rPr>
            </w:pPr>
          </w:p>
        </w:tc>
        <w:tc>
          <w:tcPr>
            <w:tcW w:w="2268" w:type="dxa"/>
            <w:tcBorders>
              <w:bottom w:val="single" w:sz="4" w:space="0" w:color="auto"/>
            </w:tcBorders>
          </w:tcPr>
          <w:p w:rsidR="002F2B32" w:rsidRPr="00AD0BB9" w:rsidRDefault="002F2B32" w:rsidP="00983D3D">
            <w:pPr>
              <w:rPr>
                <w:rFonts w:ascii="Times New Roman" w:hAnsi="Times New Roman" w:cs="Times New Roman"/>
                <w:sz w:val="20"/>
                <w:szCs w:val="20"/>
                <w:lang w:val="uk-UA"/>
              </w:rPr>
            </w:pPr>
            <w:r w:rsidRPr="00AD0BB9">
              <w:rPr>
                <w:rFonts w:ascii="Times New Roman" w:hAnsi="Times New Roman" w:cs="Times New Roman"/>
                <w:b/>
                <w:i/>
                <w:sz w:val="20"/>
                <w:szCs w:val="20"/>
                <w:lang w:val="uk-UA"/>
              </w:rPr>
              <w:t>A</w:t>
            </w:r>
            <w:r w:rsidRPr="00AD0BB9">
              <w:rPr>
                <w:rFonts w:ascii="Times New Roman" w:hAnsi="Times New Roman" w:cs="Times New Roman"/>
                <w:sz w:val="20"/>
                <w:szCs w:val="20"/>
                <w:lang w:val="uk-UA"/>
              </w:rPr>
              <w:t>*</w:t>
            </w:r>
            <w:r w:rsidRPr="00AD0BB9">
              <w:rPr>
                <w:rFonts w:ascii="Times New Roman" w:hAnsi="Times New Roman" w:cs="Times New Roman"/>
                <w:sz w:val="20"/>
                <w:szCs w:val="20"/>
                <w:lang w:val="en-US"/>
              </w:rPr>
              <w:t>I</w:t>
            </w:r>
            <w:r w:rsidRPr="0002686E">
              <w:rPr>
                <w:rFonts w:ascii="Times New Roman" w:hAnsi="Times New Roman" w:cs="Times New Roman"/>
                <w:sz w:val="20"/>
                <w:szCs w:val="20"/>
                <w:lang w:val="uk-UA"/>
              </w:rPr>
              <w:t>нсул</w:t>
            </w:r>
            <w:r w:rsidRPr="00AD0BB9">
              <w:rPr>
                <w:rFonts w:ascii="Times New Roman" w:hAnsi="Times New Roman" w:cs="Times New Roman"/>
                <w:sz w:val="20"/>
                <w:szCs w:val="20"/>
                <w:lang w:val="en-US"/>
              </w:rPr>
              <w:t>i</w:t>
            </w:r>
            <w:r w:rsidRPr="0002686E">
              <w:rPr>
                <w:rFonts w:ascii="Times New Roman" w:hAnsi="Times New Roman" w:cs="Times New Roman"/>
                <w:sz w:val="20"/>
                <w:szCs w:val="20"/>
                <w:lang w:val="uk-UA"/>
              </w:rPr>
              <w:t>н</w:t>
            </w:r>
          </w:p>
          <w:p w:rsidR="002F2B32" w:rsidRPr="00AD0BB9" w:rsidRDefault="002F2B32" w:rsidP="00983D3D">
            <w:pPr>
              <w:rPr>
                <w:rFonts w:ascii="Times New Roman" w:hAnsi="Times New Roman" w:cs="Times New Roman"/>
                <w:sz w:val="20"/>
                <w:szCs w:val="20"/>
                <w:lang w:val="uk-UA"/>
              </w:rPr>
            </w:pPr>
            <w:r w:rsidRPr="00AD0BB9">
              <w:rPr>
                <w:rFonts w:ascii="Times New Roman" w:hAnsi="Times New Roman" w:cs="Times New Roman"/>
                <w:b/>
                <w:i/>
                <w:sz w:val="20"/>
                <w:szCs w:val="20"/>
                <w:lang w:val="uk-UA"/>
              </w:rPr>
              <w:t>B</w:t>
            </w:r>
            <w:r w:rsidRPr="0002686E">
              <w:rPr>
                <w:rFonts w:ascii="Times New Roman" w:hAnsi="Times New Roman" w:cs="Times New Roman"/>
                <w:sz w:val="20"/>
                <w:szCs w:val="20"/>
                <w:lang w:val="uk-UA"/>
              </w:rPr>
              <w:t>Гл</w:t>
            </w:r>
            <w:r w:rsidRPr="00AD0BB9">
              <w:rPr>
                <w:rFonts w:ascii="Times New Roman" w:hAnsi="Times New Roman" w:cs="Times New Roman"/>
                <w:sz w:val="20"/>
                <w:szCs w:val="20"/>
                <w:lang w:val="en-US"/>
              </w:rPr>
              <w:t>i</w:t>
            </w:r>
            <w:r w:rsidRPr="0002686E">
              <w:rPr>
                <w:rFonts w:ascii="Times New Roman" w:hAnsi="Times New Roman" w:cs="Times New Roman"/>
                <w:sz w:val="20"/>
                <w:szCs w:val="20"/>
                <w:lang w:val="uk-UA"/>
              </w:rPr>
              <w:t>бенклам</w:t>
            </w:r>
            <w:r w:rsidRPr="00AD0BB9">
              <w:rPr>
                <w:rFonts w:ascii="Times New Roman" w:hAnsi="Times New Roman" w:cs="Times New Roman"/>
                <w:sz w:val="20"/>
                <w:szCs w:val="20"/>
                <w:lang w:val="en-US"/>
              </w:rPr>
              <w:t>i</w:t>
            </w:r>
            <w:r w:rsidRPr="0002686E">
              <w:rPr>
                <w:rFonts w:ascii="Times New Roman" w:hAnsi="Times New Roman" w:cs="Times New Roman"/>
                <w:sz w:val="20"/>
                <w:szCs w:val="20"/>
                <w:lang w:val="uk-UA"/>
              </w:rPr>
              <w:t>д</w:t>
            </w:r>
          </w:p>
          <w:p w:rsidR="002F2B32" w:rsidRPr="00AD0BB9" w:rsidRDefault="002F2B32" w:rsidP="00983D3D">
            <w:pPr>
              <w:rPr>
                <w:rFonts w:ascii="Times New Roman" w:hAnsi="Times New Roman" w:cs="Times New Roman"/>
                <w:sz w:val="20"/>
                <w:szCs w:val="20"/>
                <w:lang w:val="uk-UA"/>
              </w:rPr>
            </w:pPr>
            <w:r w:rsidRPr="00AD0BB9">
              <w:rPr>
                <w:rFonts w:ascii="Times New Roman" w:hAnsi="Times New Roman" w:cs="Times New Roman"/>
                <w:b/>
                <w:i/>
                <w:sz w:val="20"/>
                <w:szCs w:val="20"/>
                <w:lang w:val="uk-UA"/>
              </w:rPr>
              <w:t>C</w:t>
            </w:r>
            <w:r w:rsidRPr="00AD0BB9">
              <w:rPr>
                <w:rFonts w:ascii="Times New Roman" w:hAnsi="Times New Roman" w:cs="Times New Roman"/>
                <w:sz w:val="20"/>
                <w:szCs w:val="20"/>
                <w:lang w:val="uk-UA"/>
              </w:rPr>
              <w:t>Метформ</w:t>
            </w:r>
            <w:r w:rsidRPr="00AD0BB9">
              <w:rPr>
                <w:rFonts w:ascii="Times New Roman" w:hAnsi="Times New Roman" w:cs="Times New Roman"/>
                <w:sz w:val="20"/>
                <w:szCs w:val="20"/>
                <w:lang w:val="en-US"/>
              </w:rPr>
              <w:t>i</w:t>
            </w:r>
            <w:r w:rsidRPr="00AD0BB9">
              <w:rPr>
                <w:rFonts w:ascii="Times New Roman" w:hAnsi="Times New Roman" w:cs="Times New Roman"/>
                <w:sz w:val="20"/>
                <w:szCs w:val="20"/>
                <w:lang w:val="uk-UA"/>
              </w:rPr>
              <w:t>н</w:t>
            </w:r>
          </w:p>
          <w:p w:rsidR="002F2B32" w:rsidRPr="00AD0BB9" w:rsidRDefault="002F2B32" w:rsidP="00983D3D">
            <w:pPr>
              <w:rPr>
                <w:rFonts w:ascii="Times New Roman" w:hAnsi="Times New Roman" w:cs="Times New Roman"/>
                <w:sz w:val="20"/>
                <w:szCs w:val="20"/>
                <w:lang w:val="uk-UA"/>
              </w:rPr>
            </w:pPr>
            <w:r w:rsidRPr="00AD0BB9">
              <w:rPr>
                <w:rFonts w:ascii="Times New Roman" w:hAnsi="Times New Roman" w:cs="Times New Roman"/>
                <w:b/>
                <w:i/>
                <w:sz w:val="20"/>
                <w:szCs w:val="20"/>
                <w:lang w:val="uk-UA"/>
              </w:rPr>
              <w:t>D</w:t>
            </w:r>
            <w:r w:rsidRPr="00AD0BB9">
              <w:rPr>
                <w:rFonts w:ascii="Times New Roman" w:hAnsi="Times New Roman" w:cs="Times New Roman"/>
                <w:sz w:val="20"/>
                <w:szCs w:val="20"/>
                <w:lang w:val="uk-UA"/>
              </w:rPr>
              <w:t>Толбутам</w:t>
            </w:r>
            <w:r w:rsidRPr="00AD0BB9">
              <w:rPr>
                <w:rFonts w:ascii="Times New Roman" w:hAnsi="Times New Roman" w:cs="Times New Roman"/>
                <w:sz w:val="20"/>
                <w:szCs w:val="20"/>
                <w:lang w:val="en-US"/>
              </w:rPr>
              <w:t>i</w:t>
            </w:r>
            <w:r w:rsidRPr="00AD0BB9">
              <w:rPr>
                <w:rFonts w:ascii="Times New Roman" w:hAnsi="Times New Roman" w:cs="Times New Roman"/>
                <w:sz w:val="20"/>
                <w:szCs w:val="20"/>
                <w:lang w:val="uk-UA"/>
              </w:rPr>
              <w:t>д</w:t>
            </w:r>
          </w:p>
          <w:p w:rsidR="002F2B32" w:rsidRPr="00F94FB8" w:rsidRDefault="002F2B32" w:rsidP="00983D3D">
            <w:pPr>
              <w:rPr>
                <w:rFonts w:ascii="Times New Roman" w:hAnsi="Times New Roman" w:cs="Times New Roman"/>
                <w:sz w:val="20"/>
                <w:szCs w:val="20"/>
                <w:lang w:val="uk-UA"/>
              </w:rPr>
            </w:pPr>
            <w:r w:rsidRPr="00AD0BB9">
              <w:rPr>
                <w:rFonts w:ascii="Times New Roman" w:hAnsi="Times New Roman" w:cs="Times New Roman"/>
                <w:b/>
                <w:i/>
                <w:sz w:val="20"/>
                <w:szCs w:val="20"/>
                <w:lang w:val="uk-UA"/>
              </w:rPr>
              <w:t>E</w:t>
            </w:r>
            <w:r w:rsidRPr="00AD0BB9">
              <w:rPr>
                <w:rFonts w:ascii="Times New Roman" w:hAnsi="Times New Roman" w:cs="Times New Roman"/>
                <w:sz w:val="20"/>
                <w:szCs w:val="20"/>
                <w:lang w:val="uk-UA"/>
              </w:rPr>
              <w:t>Буформ</w:t>
            </w:r>
            <w:r w:rsidRPr="00AD0BB9">
              <w:rPr>
                <w:rFonts w:ascii="Times New Roman" w:hAnsi="Times New Roman" w:cs="Times New Roman"/>
                <w:sz w:val="20"/>
                <w:szCs w:val="20"/>
                <w:lang w:val="en-US"/>
              </w:rPr>
              <w:t>i</w:t>
            </w:r>
            <w:r w:rsidRPr="00AD0BB9">
              <w:rPr>
                <w:rFonts w:ascii="Times New Roman" w:hAnsi="Times New Roman" w:cs="Times New Roman"/>
                <w:sz w:val="20"/>
                <w:szCs w:val="20"/>
                <w:lang w:val="uk-UA"/>
              </w:rPr>
              <w:t>н</w:t>
            </w:r>
          </w:p>
        </w:tc>
        <w:tc>
          <w:tcPr>
            <w:tcW w:w="2092" w:type="dxa"/>
            <w:tcBorders>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Незалежно від типу цукрового діабету, наявність вагітності потребує переводу жінки на застосування препаратів інсуліну; інші засоби протипоказані.</w:t>
            </w:r>
          </w:p>
        </w:tc>
      </w:tr>
      <w:tr w:rsidR="002F2B32" w:rsidRPr="00AA3FCA" w:rsidTr="00983D3D">
        <w:trPr>
          <w:trHeight w:val="110"/>
        </w:trPr>
        <w:tc>
          <w:tcPr>
            <w:tcW w:w="534" w:type="dxa"/>
            <w:tcBorders>
              <w:top w:val="single" w:sz="4" w:space="0" w:color="auto"/>
              <w:bottom w:val="single" w:sz="4" w:space="0" w:color="auto"/>
            </w:tcBorders>
          </w:tcPr>
          <w:p w:rsidR="002F2B32" w:rsidRPr="004626BB" w:rsidRDefault="002F2B32" w:rsidP="00983D3D">
            <w:pPr>
              <w:rPr>
                <w:rFonts w:ascii="Times New Roman" w:hAnsi="Times New Roman" w:cs="Times New Roman"/>
                <w:sz w:val="20"/>
                <w:szCs w:val="20"/>
                <w:lang w:val="uk-UA"/>
              </w:rPr>
            </w:pPr>
            <w:r w:rsidRPr="004626BB">
              <w:rPr>
                <w:rFonts w:ascii="Times New Roman" w:hAnsi="Times New Roman" w:cs="Times New Roman"/>
                <w:sz w:val="20"/>
                <w:szCs w:val="20"/>
                <w:lang w:val="uk-UA"/>
              </w:rPr>
              <w:t>3</w:t>
            </w:r>
          </w:p>
        </w:tc>
        <w:tc>
          <w:tcPr>
            <w:tcW w:w="4677" w:type="dxa"/>
            <w:tcBorders>
              <w:top w:val="single" w:sz="4" w:space="0" w:color="auto"/>
              <w:bottom w:val="single" w:sz="4" w:space="0" w:color="auto"/>
            </w:tcBorders>
          </w:tcPr>
          <w:p w:rsidR="002F2B32" w:rsidRPr="00590906" w:rsidRDefault="002F2B32" w:rsidP="00983D3D">
            <w:pPr>
              <w:jc w:val="both"/>
              <w:rPr>
                <w:rFonts w:ascii="Times New Roman" w:hAnsi="Times New Roman" w:cs="Times New Roman"/>
                <w:sz w:val="20"/>
                <w:szCs w:val="20"/>
                <w:lang w:val="uk-UA"/>
              </w:rPr>
            </w:pPr>
            <w:r w:rsidRPr="004626BB">
              <w:rPr>
                <w:rFonts w:ascii="Times New Roman" w:hAnsi="Times New Roman" w:cs="Times New Roman"/>
                <w:sz w:val="20"/>
                <w:szCs w:val="20"/>
                <w:lang w:val="uk-UA"/>
              </w:rPr>
              <w:t>Вкаж</w:t>
            </w:r>
            <w:r w:rsidRPr="00EA05B7">
              <w:rPr>
                <w:rFonts w:ascii="Times New Roman" w:hAnsi="Times New Roman" w:cs="Times New Roman"/>
                <w:sz w:val="20"/>
                <w:szCs w:val="20"/>
                <w:lang w:val="en-US"/>
              </w:rPr>
              <w:t>i</w:t>
            </w:r>
            <w:r w:rsidRPr="004626BB">
              <w:rPr>
                <w:rFonts w:ascii="Times New Roman" w:hAnsi="Times New Roman" w:cs="Times New Roman"/>
                <w:sz w:val="20"/>
                <w:szCs w:val="20"/>
                <w:lang w:val="uk-UA"/>
              </w:rPr>
              <w:t>ть спос</w:t>
            </w:r>
            <w:r w:rsidRPr="00EA05B7">
              <w:rPr>
                <w:rFonts w:ascii="Times New Roman" w:hAnsi="Times New Roman" w:cs="Times New Roman"/>
                <w:sz w:val="20"/>
                <w:szCs w:val="20"/>
                <w:lang w:val="en-US"/>
              </w:rPr>
              <w:t>i</w:t>
            </w:r>
            <w:r w:rsidRPr="004626BB">
              <w:rPr>
                <w:rFonts w:ascii="Times New Roman" w:hAnsi="Times New Roman" w:cs="Times New Roman"/>
                <w:sz w:val="20"/>
                <w:szCs w:val="20"/>
                <w:lang w:val="uk-UA"/>
              </w:rPr>
              <w:t>б застосув</w:t>
            </w:r>
            <w:r w:rsidRPr="00590906">
              <w:rPr>
                <w:rFonts w:ascii="Times New Roman" w:hAnsi="Times New Roman" w:cs="Times New Roman"/>
                <w:sz w:val="20"/>
                <w:szCs w:val="20"/>
                <w:lang w:val="uk-UA"/>
              </w:rPr>
              <w:t xml:space="preserve">ання </w:t>
            </w:r>
            <w:r w:rsidRPr="00EA05B7">
              <w:rPr>
                <w:rFonts w:ascii="Times New Roman" w:hAnsi="Times New Roman" w:cs="Times New Roman"/>
                <w:sz w:val="20"/>
                <w:szCs w:val="20"/>
                <w:lang w:val="en-US"/>
              </w:rPr>
              <w:t>oriblettae</w:t>
            </w:r>
            <w:r w:rsidRPr="00590906">
              <w:rPr>
                <w:rFonts w:ascii="Times New Roman" w:hAnsi="Times New Roman" w:cs="Times New Roman"/>
                <w:sz w:val="20"/>
                <w:szCs w:val="20"/>
                <w:lang w:val="uk-UA"/>
              </w:rPr>
              <w:t>-таблеток:</w:t>
            </w:r>
          </w:p>
          <w:p w:rsidR="002F2B32" w:rsidRPr="00590906"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EA05B7" w:rsidRDefault="002F2B32" w:rsidP="00983D3D">
            <w:pPr>
              <w:rPr>
                <w:rFonts w:ascii="Times New Roman" w:hAnsi="Times New Roman" w:cs="Times New Roman"/>
                <w:sz w:val="20"/>
                <w:szCs w:val="20"/>
                <w:lang w:val="uk-UA"/>
              </w:rPr>
            </w:pPr>
            <w:r w:rsidRPr="00EA05B7">
              <w:rPr>
                <w:rFonts w:ascii="Times New Roman" w:hAnsi="Times New Roman" w:cs="Times New Roman"/>
                <w:b/>
                <w:i/>
                <w:sz w:val="20"/>
                <w:szCs w:val="20"/>
                <w:lang w:val="uk-UA"/>
              </w:rPr>
              <w:t>A</w:t>
            </w:r>
            <w:r w:rsidRPr="00EA05B7">
              <w:rPr>
                <w:rFonts w:ascii="Times New Roman" w:hAnsi="Times New Roman" w:cs="Times New Roman"/>
                <w:sz w:val="20"/>
                <w:szCs w:val="20"/>
                <w:lang w:val="uk-UA"/>
              </w:rPr>
              <w:t>*</w:t>
            </w:r>
            <w:r w:rsidRPr="0002686E">
              <w:rPr>
                <w:rFonts w:ascii="Times New Roman" w:hAnsi="Times New Roman" w:cs="Times New Roman"/>
                <w:sz w:val="20"/>
                <w:szCs w:val="20"/>
                <w:lang w:val="uk-UA"/>
              </w:rPr>
              <w:t>Перорально</w:t>
            </w:r>
          </w:p>
          <w:p w:rsidR="002F2B32" w:rsidRPr="00EA05B7" w:rsidRDefault="002F2B32" w:rsidP="00983D3D">
            <w:pPr>
              <w:rPr>
                <w:rFonts w:ascii="Times New Roman" w:hAnsi="Times New Roman" w:cs="Times New Roman"/>
                <w:sz w:val="20"/>
                <w:szCs w:val="20"/>
                <w:lang w:val="uk-UA"/>
              </w:rPr>
            </w:pPr>
            <w:r w:rsidRPr="00EA05B7">
              <w:rPr>
                <w:rFonts w:ascii="Times New Roman" w:hAnsi="Times New Roman" w:cs="Times New Roman"/>
                <w:b/>
                <w:i/>
                <w:sz w:val="20"/>
                <w:szCs w:val="20"/>
                <w:lang w:val="uk-UA"/>
              </w:rPr>
              <w:t>B</w:t>
            </w:r>
            <w:r w:rsidRPr="0002686E">
              <w:rPr>
                <w:rFonts w:ascii="Times New Roman" w:hAnsi="Times New Roman" w:cs="Times New Roman"/>
                <w:sz w:val="20"/>
                <w:szCs w:val="20"/>
                <w:lang w:val="uk-UA"/>
              </w:rPr>
              <w:t>Субл</w:t>
            </w:r>
            <w:r w:rsidRPr="00EA05B7">
              <w:rPr>
                <w:rFonts w:ascii="Times New Roman" w:hAnsi="Times New Roman" w:cs="Times New Roman"/>
                <w:sz w:val="20"/>
                <w:szCs w:val="20"/>
                <w:lang w:val="en-US"/>
              </w:rPr>
              <w:t>i</w:t>
            </w:r>
            <w:r w:rsidRPr="0002686E">
              <w:rPr>
                <w:rFonts w:ascii="Times New Roman" w:hAnsi="Times New Roman" w:cs="Times New Roman"/>
                <w:sz w:val="20"/>
                <w:szCs w:val="20"/>
                <w:lang w:val="uk-UA"/>
              </w:rPr>
              <w:t>нгвально</w:t>
            </w:r>
          </w:p>
          <w:p w:rsidR="002F2B32" w:rsidRPr="00EA05B7" w:rsidRDefault="002F2B32" w:rsidP="00983D3D">
            <w:pPr>
              <w:rPr>
                <w:rFonts w:ascii="Times New Roman" w:hAnsi="Times New Roman" w:cs="Times New Roman"/>
                <w:sz w:val="20"/>
                <w:szCs w:val="20"/>
                <w:lang w:val="uk-UA"/>
              </w:rPr>
            </w:pPr>
            <w:r w:rsidRPr="00EA05B7">
              <w:rPr>
                <w:rFonts w:ascii="Times New Roman" w:hAnsi="Times New Roman" w:cs="Times New Roman"/>
                <w:b/>
                <w:i/>
                <w:sz w:val="20"/>
                <w:szCs w:val="20"/>
                <w:lang w:val="uk-UA"/>
              </w:rPr>
              <w:t>C</w:t>
            </w:r>
            <w:r w:rsidRPr="0002686E">
              <w:rPr>
                <w:rFonts w:ascii="Times New Roman" w:hAnsi="Times New Roman" w:cs="Times New Roman"/>
                <w:sz w:val="20"/>
                <w:szCs w:val="20"/>
                <w:lang w:val="uk-UA"/>
              </w:rPr>
              <w:t>Для</w:t>
            </w:r>
            <w:r w:rsidRPr="00EA05B7">
              <w:rPr>
                <w:rFonts w:ascii="Times New Roman" w:hAnsi="Times New Roman" w:cs="Times New Roman"/>
                <w:sz w:val="20"/>
                <w:szCs w:val="20"/>
                <w:lang w:val="en-US"/>
              </w:rPr>
              <w:t>i</w:t>
            </w:r>
            <w:r w:rsidRPr="0002686E">
              <w:rPr>
                <w:rFonts w:ascii="Times New Roman" w:hAnsi="Times New Roman" w:cs="Times New Roman"/>
                <w:sz w:val="20"/>
                <w:szCs w:val="20"/>
                <w:lang w:val="uk-UA"/>
              </w:rPr>
              <w:t>мплантац</w:t>
            </w:r>
            <w:r w:rsidRPr="00EA05B7">
              <w:rPr>
                <w:rFonts w:ascii="Times New Roman" w:hAnsi="Times New Roman" w:cs="Times New Roman"/>
                <w:sz w:val="20"/>
                <w:szCs w:val="20"/>
                <w:lang w:val="en-US"/>
              </w:rPr>
              <w:t>i</w:t>
            </w:r>
            <w:r w:rsidRPr="0002686E">
              <w:rPr>
                <w:rFonts w:ascii="Times New Roman" w:hAnsi="Times New Roman" w:cs="Times New Roman"/>
                <w:sz w:val="20"/>
                <w:szCs w:val="20"/>
                <w:lang w:val="uk-UA"/>
              </w:rPr>
              <w:t>й</w:t>
            </w:r>
          </w:p>
          <w:p w:rsidR="002F2B32" w:rsidRPr="0002686E" w:rsidRDefault="002F2B32" w:rsidP="00983D3D">
            <w:pPr>
              <w:rPr>
                <w:rFonts w:ascii="Times New Roman" w:hAnsi="Times New Roman" w:cs="Times New Roman"/>
                <w:sz w:val="20"/>
                <w:szCs w:val="20"/>
                <w:lang w:val="uk-UA"/>
              </w:rPr>
            </w:pPr>
            <w:r w:rsidRPr="00EA05B7">
              <w:rPr>
                <w:rFonts w:ascii="Times New Roman" w:hAnsi="Times New Roman" w:cs="Times New Roman"/>
                <w:b/>
                <w:i/>
                <w:sz w:val="20"/>
                <w:szCs w:val="20"/>
                <w:lang w:val="uk-UA"/>
              </w:rPr>
              <w:t>D</w:t>
            </w:r>
            <w:r w:rsidRPr="0002686E">
              <w:rPr>
                <w:rFonts w:ascii="Times New Roman" w:hAnsi="Times New Roman" w:cs="Times New Roman"/>
                <w:sz w:val="20"/>
                <w:szCs w:val="20"/>
                <w:lang w:val="uk-UA"/>
              </w:rPr>
              <w:t>Ваг</w:t>
            </w:r>
            <w:r w:rsidRPr="00EA05B7">
              <w:rPr>
                <w:rFonts w:ascii="Times New Roman" w:hAnsi="Times New Roman" w:cs="Times New Roman"/>
                <w:sz w:val="20"/>
                <w:szCs w:val="20"/>
                <w:lang w:val="en-US"/>
              </w:rPr>
              <w:t>i</w:t>
            </w:r>
            <w:r w:rsidRPr="0002686E">
              <w:rPr>
                <w:rFonts w:ascii="Times New Roman" w:hAnsi="Times New Roman" w:cs="Times New Roman"/>
                <w:sz w:val="20"/>
                <w:szCs w:val="20"/>
                <w:lang w:val="uk-UA"/>
              </w:rPr>
              <w:t>нально</w:t>
            </w:r>
          </w:p>
          <w:p w:rsidR="002F2B32" w:rsidRPr="0002686E" w:rsidRDefault="002F2B32" w:rsidP="00983D3D">
            <w:pPr>
              <w:rPr>
                <w:rFonts w:ascii="Calibri" w:hAnsi="Calibri" w:cs="Calibri"/>
                <w:lang w:val="uk-UA"/>
              </w:rPr>
            </w:pPr>
            <w:r w:rsidRPr="00EA05B7">
              <w:rPr>
                <w:rFonts w:ascii="Times New Roman" w:hAnsi="Times New Roman" w:cs="Times New Roman"/>
                <w:b/>
                <w:i/>
                <w:sz w:val="20"/>
                <w:szCs w:val="20"/>
                <w:lang w:val="uk-UA"/>
              </w:rPr>
              <w:t>E</w:t>
            </w:r>
            <w:r w:rsidRPr="0002686E">
              <w:rPr>
                <w:rFonts w:ascii="Times New Roman" w:hAnsi="Times New Roman" w:cs="Times New Roman"/>
                <w:sz w:val="20"/>
                <w:szCs w:val="20"/>
                <w:lang w:val="uk-UA"/>
              </w:rPr>
              <w:t>Для приготування розчин</w:t>
            </w:r>
            <w:r w:rsidRPr="00EA05B7">
              <w:rPr>
                <w:rFonts w:ascii="Times New Roman" w:hAnsi="Times New Roman" w:cs="Times New Roman"/>
                <w:sz w:val="20"/>
                <w:szCs w:val="20"/>
                <w:lang w:val="en-US"/>
              </w:rPr>
              <w:t>i</w:t>
            </w:r>
            <w:r w:rsidRPr="0002686E">
              <w:rPr>
                <w:rFonts w:ascii="Times New Roman" w:hAnsi="Times New Roman" w:cs="Times New Roman"/>
                <w:sz w:val="20"/>
                <w:szCs w:val="20"/>
                <w:lang w:val="uk-UA"/>
              </w:rPr>
              <w:t>в</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Форма, створена саме для застосування всередину.</w:t>
            </w:r>
          </w:p>
        </w:tc>
      </w:tr>
      <w:tr w:rsidR="002F2B32" w:rsidRPr="00391207" w:rsidTr="00983D3D">
        <w:trPr>
          <w:trHeight w:val="110"/>
        </w:trPr>
        <w:tc>
          <w:tcPr>
            <w:tcW w:w="534" w:type="dxa"/>
            <w:tcBorders>
              <w:top w:val="single" w:sz="4" w:space="0" w:color="auto"/>
              <w:bottom w:val="single" w:sz="4" w:space="0" w:color="auto"/>
            </w:tcBorders>
          </w:tcPr>
          <w:p w:rsidR="002F2B32" w:rsidRPr="00590906" w:rsidRDefault="00590906" w:rsidP="00983D3D">
            <w:pPr>
              <w:rPr>
                <w:rFonts w:ascii="Times New Roman" w:hAnsi="Times New Roman" w:cs="Times New Roman"/>
                <w:sz w:val="20"/>
                <w:szCs w:val="20"/>
                <w:lang w:val="uk-UA"/>
              </w:rPr>
            </w:pPr>
            <w:r>
              <w:rPr>
                <w:rFonts w:ascii="Times New Roman" w:hAnsi="Times New Roman" w:cs="Times New Roman"/>
                <w:sz w:val="20"/>
                <w:szCs w:val="20"/>
                <w:lang w:val="uk-UA"/>
              </w:rPr>
              <w:t>4</w:t>
            </w:r>
          </w:p>
        </w:tc>
        <w:tc>
          <w:tcPr>
            <w:tcW w:w="4677" w:type="dxa"/>
            <w:tcBorders>
              <w:top w:val="single" w:sz="4" w:space="0" w:color="auto"/>
              <w:bottom w:val="single" w:sz="4" w:space="0" w:color="auto"/>
            </w:tcBorders>
          </w:tcPr>
          <w:p w:rsidR="002F2B32" w:rsidRPr="00590906" w:rsidRDefault="002F2B32" w:rsidP="00983D3D">
            <w:pPr>
              <w:jc w:val="both"/>
              <w:rPr>
                <w:rFonts w:ascii="Times New Roman" w:hAnsi="Times New Roman" w:cs="Times New Roman"/>
                <w:b/>
                <w:sz w:val="20"/>
                <w:szCs w:val="20"/>
                <w:lang w:val="uk-UA"/>
              </w:rPr>
            </w:pPr>
          </w:p>
          <w:p w:rsidR="002F2B32" w:rsidRPr="00590906" w:rsidRDefault="002F2B32" w:rsidP="00983D3D">
            <w:pPr>
              <w:jc w:val="both"/>
              <w:rPr>
                <w:rFonts w:ascii="Times New Roman" w:hAnsi="Times New Roman" w:cs="Times New Roman"/>
                <w:sz w:val="20"/>
                <w:szCs w:val="20"/>
                <w:lang w:val="uk-UA"/>
              </w:rPr>
            </w:pPr>
            <w:r w:rsidRPr="00590906">
              <w:rPr>
                <w:rFonts w:ascii="Times New Roman" w:hAnsi="Times New Roman" w:cs="Times New Roman"/>
                <w:sz w:val="20"/>
                <w:szCs w:val="20"/>
                <w:lang w:val="uk-UA"/>
              </w:rPr>
              <w:t>Ваг</w:t>
            </w:r>
            <w:r w:rsidRPr="00E53B2A">
              <w:rPr>
                <w:rFonts w:ascii="Times New Roman" w:hAnsi="Times New Roman" w:cs="Times New Roman"/>
                <w:sz w:val="20"/>
                <w:szCs w:val="20"/>
                <w:lang w:val="en-US"/>
              </w:rPr>
              <w:t>i</w:t>
            </w:r>
            <w:r w:rsidRPr="00590906">
              <w:rPr>
                <w:rFonts w:ascii="Times New Roman" w:hAnsi="Times New Roman" w:cs="Times New Roman"/>
                <w:sz w:val="20"/>
                <w:szCs w:val="20"/>
                <w:lang w:val="uk-UA"/>
              </w:rPr>
              <w:t>тна ж</w:t>
            </w:r>
            <w:r w:rsidRPr="00E53B2A">
              <w:rPr>
                <w:rFonts w:ascii="Times New Roman" w:hAnsi="Times New Roman" w:cs="Times New Roman"/>
                <w:sz w:val="20"/>
                <w:szCs w:val="20"/>
                <w:lang w:val="en-US"/>
              </w:rPr>
              <w:t>i</w:t>
            </w:r>
            <w:r w:rsidRPr="00590906">
              <w:rPr>
                <w:rFonts w:ascii="Times New Roman" w:hAnsi="Times New Roman" w:cs="Times New Roman"/>
                <w:sz w:val="20"/>
                <w:szCs w:val="20"/>
                <w:lang w:val="uk-UA"/>
              </w:rPr>
              <w:t>нка 27-ми рок</w:t>
            </w:r>
            <w:r w:rsidRPr="00E53B2A">
              <w:rPr>
                <w:rFonts w:ascii="Times New Roman" w:hAnsi="Times New Roman" w:cs="Times New Roman"/>
                <w:sz w:val="20"/>
                <w:szCs w:val="20"/>
                <w:lang w:val="en-US"/>
              </w:rPr>
              <w:t>i</w:t>
            </w:r>
            <w:r w:rsidRPr="00590906">
              <w:rPr>
                <w:rFonts w:ascii="Times New Roman" w:hAnsi="Times New Roman" w:cs="Times New Roman"/>
                <w:sz w:val="20"/>
                <w:szCs w:val="20"/>
                <w:lang w:val="uk-UA"/>
              </w:rPr>
              <w:t>в хвор</w:t>
            </w:r>
            <w:r w:rsidRPr="00E53B2A">
              <w:rPr>
                <w:rFonts w:ascii="Times New Roman" w:hAnsi="Times New Roman" w:cs="Times New Roman"/>
                <w:sz w:val="20"/>
                <w:szCs w:val="20"/>
                <w:lang w:val="en-US"/>
              </w:rPr>
              <w:t>i</w:t>
            </w:r>
            <w:r w:rsidRPr="00590906">
              <w:rPr>
                <w:rFonts w:ascii="Times New Roman" w:hAnsi="Times New Roman" w:cs="Times New Roman"/>
                <w:sz w:val="20"/>
                <w:szCs w:val="20"/>
                <w:lang w:val="uk-UA"/>
              </w:rPr>
              <w:t>є на цукровий д</w:t>
            </w:r>
            <w:r w:rsidRPr="00E53B2A">
              <w:rPr>
                <w:rFonts w:ascii="Times New Roman" w:hAnsi="Times New Roman" w:cs="Times New Roman"/>
                <w:sz w:val="20"/>
                <w:szCs w:val="20"/>
                <w:lang w:val="en-US"/>
              </w:rPr>
              <w:t>i</w:t>
            </w:r>
            <w:r w:rsidRPr="00590906">
              <w:rPr>
                <w:rFonts w:ascii="Times New Roman" w:hAnsi="Times New Roman" w:cs="Times New Roman"/>
                <w:sz w:val="20"/>
                <w:szCs w:val="20"/>
                <w:lang w:val="uk-UA"/>
              </w:rPr>
              <w:t xml:space="preserve">абет </w:t>
            </w:r>
            <w:r w:rsidRPr="00E53B2A">
              <w:rPr>
                <w:rFonts w:ascii="Times New Roman" w:hAnsi="Times New Roman" w:cs="Times New Roman"/>
                <w:sz w:val="20"/>
                <w:szCs w:val="20"/>
                <w:lang w:val="en-US"/>
              </w:rPr>
              <w:t>II</w:t>
            </w:r>
            <w:r w:rsidRPr="00590906">
              <w:rPr>
                <w:rFonts w:ascii="Times New Roman" w:hAnsi="Times New Roman" w:cs="Times New Roman"/>
                <w:sz w:val="20"/>
                <w:szCs w:val="20"/>
                <w:lang w:val="uk-UA"/>
              </w:rPr>
              <w:t xml:space="preserve"> типу (</w:t>
            </w:r>
            <w:r w:rsidRPr="00E53B2A">
              <w:rPr>
                <w:rFonts w:ascii="Times New Roman" w:hAnsi="Times New Roman" w:cs="Times New Roman"/>
                <w:sz w:val="20"/>
                <w:szCs w:val="20"/>
                <w:lang w:val="en-US"/>
              </w:rPr>
              <w:t>i</w:t>
            </w:r>
            <w:r w:rsidRPr="00590906">
              <w:rPr>
                <w:rFonts w:ascii="Times New Roman" w:hAnsi="Times New Roman" w:cs="Times New Roman"/>
                <w:sz w:val="20"/>
                <w:szCs w:val="20"/>
                <w:lang w:val="uk-UA"/>
              </w:rPr>
              <w:t>нсул</w:t>
            </w:r>
            <w:r w:rsidRPr="00E53B2A">
              <w:rPr>
                <w:rFonts w:ascii="Times New Roman" w:hAnsi="Times New Roman" w:cs="Times New Roman"/>
                <w:sz w:val="20"/>
                <w:szCs w:val="20"/>
                <w:lang w:val="en-US"/>
              </w:rPr>
              <w:t>i</w:t>
            </w:r>
            <w:r w:rsidRPr="00590906">
              <w:rPr>
                <w:rFonts w:ascii="Times New Roman" w:hAnsi="Times New Roman" w:cs="Times New Roman"/>
                <w:sz w:val="20"/>
                <w:szCs w:val="20"/>
                <w:lang w:val="uk-UA"/>
              </w:rPr>
              <w:t>ннезалежний). Який л</w:t>
            </w:r>
            <w:r w:rsidRPr="00E53B2A">
              <w:rPr>
                <w:rFonts w:ascii="Times New Roman" w:hAnsi="Times New Roman" w:cs="Times New Roman"/>
                <w:sz w:val="20"/>
                <w:szCs w:val="20"/>
              </w:rPr>
              <w:t>i</w:t>
            </w:r>
            <w:r w:rsidRPr="00590906">
              <w:rPr>
                <w:rFonts w:ascii="Times New Roman" w:hAnsi="Times New Roman" w:cs="Times New Roman"/>
                <w:sz w:val="20"/>
                <w:szCs w:val="20"/>
                <w:lang w:val="uk-UA"/>
              </w:rPr>
              <w:t>карський зас</w:t>
            </w:r>
            <w:r w:rsidRPr="00E53B2A">
              <w:rPr>
                <w:rFonts w:ascii="Times New Roman" w:hAnsi="Times New Roman" w:cs="Times New Roman"/>
                <w:sz w:val="20"/>
                <w:szCs w:val="20"/>
              </w:rPr>
              <w:t>i</w:t>
            </w:r>
            <w:r w:rsidRPr="00590906">
              <w:rPr>
                <w:rFonts w:ascii="Times New Roman" w:hAnsi="Times New Roman" w:cs="Times New Roman"/>
                <w:sz w:val="20"/>
                <w:szCs w:val="20"/>
                <w:lang w:val="uk-UA"/>
              </w:rPr>
              <w:t>б є препаратом вибору?</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E53B2A" w:rsidRDefault="002F2B32" w:rsidP="00983D3D">
            <w:pPr>
              <w:rPr>
                <w:rFonts w:ascii="Times New Roman" w:hAnsi="Times New Roman" w:cs="Times New Roman"/>
                <w:sz w:val="20"/>
                <w:szCs w:val="20"/>
                <w:lang w:val="uk-UA"/>
              </w:rPr>
            </w:pPr>
            <w:r w:rsidRPr="00E53B2A">
              <w:rPr>
                <w:rFonts w:ascii="Times New Roman" w:hAnsi="Times New Roman" w:cs="Times New Roman"/>
                <w:b/>
                <w:i/>
                <w:sz w:val="20"/>
                <w:szCs w:val="20"/>
                <w:lang w:val="uk-UA"/>
              </w:rPr>
              <w:t>A</w:t>
            </w:r>
            <w:r w:rsidRPr="00E53B2A">
              <w:rPr>
                <w:rFonts w:ascii="Times New Roman" w:hAnsi="Times New Roman" w:cs="Times New Roman"/>
                <w:sz w:val="20"/>
                <w:szCs w:val="20"/>
                <w:lang w:val="uk-UA"/>
              </w:rPr>
              <w:t>*</w:t>
            </w:r>
            <w:r w:rsidRPr="00E53B2A">
              <w:rPr>
                <w:rFonts w:ascii="Times New Roman" w:hAnsi="Times New Roman" w:cs="Times New Roman"/>
                <w:sz w:val="20"/>
                <w:szCs w:val="20"/>
              </w:rPr>
              <w:t>I</w:t>
            </w:r>
            <w:r w:rsidRPr="00E53B2A">
              <w:rPr>
                <w:rFonts w:ascii="Times New Roman" w:hAnsi="Times New Roman" w:cs="Times New Roman"/>
                <w:sz w:val="20"/>
                <w:szCs w:val="20"/>
                <w:lang w:val="uk-UA"/>
              </w:rPr>
              <w:t>нсул</w:t>
            </w:r>
            <w:r w:rsidRPr="00E53B2A">
              <w:rPr>
                <w:rFonts w:ascii="Times New Roman" w:hAnsi="Times New Roman" w:cs="Times New Roman"/>
                <w:sz w:val="20"/>
                <w:szCs w:val="20"/>
              </w:rPr>
              <w:t>i</w:t>
            </w:r>
            <w:r w:rsidRPr="00E53B2A">
              <w:rPr>
                <w:rFonts w:ascii="Times New Roman" w:hAnsi="Times New Roman" w:cs="Times New Roman"/>
                <w:sz w:val="20"/>
                <w:szCs w:val="20"/>
                <w:lang w:val="uk-UA"/>
              </w:rPr>
              <w:t>н</w:t>
            </w:r>
          </w:p>
          <w:p w:rsidR="002F2B32" w:rsidRPr="00E53B2A" w:rsidRDefault="002F2B32" w:rsidP="00983D3D">
            <w:pPr>
              <w:rPr>
                <w:rFonts w:ascii="Times New Roman" w:hAnsi="Times New Roman" w:cs="Times New Roman"/>
                <w:sz w:val="20"/>
                <w:szCs w:val="20"/>
                <w:lang w:val="uk-UA"/>
              </w:rPr>
            </w:pPr>
            <w:r w:rsidRPr="00E53B2A">
              <w:rPr>
                <w:rFonts w:ascii="Times New Roman" w:hAnsi="Times New Roman" w:cs="Times New Roman"/>
                <w:b/>
                <w:i/>
                <w:sz w:val="20"/>
                <w:szCs w:val="20"/>
                <w:lang w:val="uk-UA"/>
              </w:rPr>
              <w:t>B</w:t>
            </w:r>
            <w:r w:rsidRPr="00E53B2A">
              <w:rPr>
                <w:rFonts w:ascii="Times New Roman" w:hAnsi="Times New Roman" w:cs="Times New Roman"/>
                <w:sz w:val="20"/>
                <w:szCs w:val="20"/>
                <w:lang w:val="uk-UA"/>
              </w:rPr>
              <w:t>Гл</w:t>
            </w:r>
            <w:r w:rsidRPr="00E53B2A">
              <w:rPr>
                <w:rFonts w:ascii="Times New Roman" w:hAnsi="Times New Roman" w:cs="Times New Roman"/>
                <w:sz w:val="20"/>
                <w:szCs w:val="20"/>
              </w:rPr>
              <w:t>i</w:t>
            </w:r>
            <w:r w:rsidRPr="00E53B2A">
              <w:rPr>
                <w:rFonts w:ascii="Times New Roman" w:hAnsi="Times New Roman" w:cs="Times New Roman"/>
                <w:sz w:val="20"/>
                <w:szCs w:val="20"/>
                <w:lang w:val="uk-UA"/>
              </w:rPr>
              <w:t>бенкламид</w:t>
            </w:r>
          </w:p>
          <w:p w:rsidR="002F2B32" w:rsidRPr="00E53B2A" w:rsidRDefault="002F2B32" w:rsidP="00983D3D">
            <w:pPr>
              <w:rPr>
                <w:rFonts w:ascii="Times New Roman" w:hAnsi="Times New Roman" w:cs="Times New Roman"/>
                <w:sz w:val="20"/>
                <w:szCs w:val="20"/>
                <w:lang w:val="uk-UA"/>
              </w:rPr>
            </w:pPr>
            <w:r w:rsidRPr="00E53B2A">
              <w:rPr>
                <w:rFonts w:ascii="Times New Roman" w:hAnsi="Times New Roman" w:cs="Times New Roman"/>
                <w:b/>
                <w:i/>
                <w:sz w:val="20"/>
                <w:szCs w:val="20"/>
                <w:lang w:val="uk-UA"/>
              </w:rPr>
              <w:t>C</w:t>
            </w:r>
            <w:r w:rsidRPr="00E53B2A">
              <w:rPr>
                <w:rFonts w:ascii="Times New Roman" w:hAnsi="Times New Roman" w:cs="Times New Roman"/>
                <w:sz w:val="20"/>
                <w:szCs w:val="20"/>
                <w:lang w:val="uk-UA"/>
              </w:rPr>
              <w:t>Метформ</w:t>
            </w:r>
            <w:r w:rsidRPr="00E53B2A">
              <w:rPr>
                <w:rFonts w:ascii="Times New Roman" w:hAnsi="Times New Roman" w:cs="Times New Roman"/>
                <w:sz w:val="20"/>
                <w:szCs w:val="20"/>
              </w:rPr>
              <w:t>i</w:t>
            </w:r>
            <w:r w:rsidRPr="00E53B2A">
              <w:rPr>
                <w:rFonts w:ascii="Times New Roman" w:hAnsi="Times New Roman" w:cs="Times New Roman"/>
                <w:sz w:val="20"/>
                <w:szCs w:val="20"/>
                <w:lang w:val="uk-UA"/>
              </w:rPr>
              <w:t>н</w:t>
            </w:r>
          </w:p>
          <w:p w:rsidR="002F2B32" w:rsidRPr="00E53B2A" w:rsidRDefault="002F2B32" w:rsidP="00983D3D">
            <w:pPr>
              <w:rPr>
                <w:rFonts w:ascii="Times New Roman" w:hAnsi="Times New Roman" w:cs="Times New Roman"/>
                <w:sz w:val="20"/>
                <w:szCs w:val="20"/>
                <w:lang w:val="uk-UA"/>
              </w:rPr>
            </w:pPr>
            <w:r w:rsidRPr="00E53B2A">
              <w:rPr>
                <w:rFonts w:ascii="Times New Roman" w:hAnsi="Times New Roman" w:cs="Times New Roman"/>
                <w:b/>
                <w:i/>
                <w:sz w:val="20"/>
                <w:szCs w:val="20"/>
                <w:lang w:val="uk-UA"/>
              </w:rPr>
              <w:t>D</w:t>
            </w:r>
            <w:r w:rsidRPr="00E53B2A">
              <w:rPr>
                <w:rFonts w:ascii="Times New Roman" w:hAnsi="Times New Roman" w:cs="Times New Roman"/>
                <w:sz w:val="20"/>
                <w:szCs w:val="20"/>
                <w:lang w:val="uk-UA"/>
              </w:rPr>
              <w:t>Буформ</w:t>
            </w:r>
            <w:r w:rsidRPr="00E53B2A">
              <w:rPr>
                <w:rFonts w:ascii="Times New Roman" w:hAnsi="Times New Roman" w:cs="Times New Roman"/>
                <w:sz w:val="20"/>
                <w:szCs w:val="20"/>
              </w:rPr>
              <w:t>i</w:t>
            </w:r>
            <w:r w:rsidRPr="00E53B2A">
              <w:rPr>
                <w:rFonts w:ascii="Times New Roman" w:hAnsi="Times New Roman" w:cs="Times New Roman"/>
                <w:sz w:val="20"/>
                <w:szCs w:val="20"/>
                <w:lang w:val="uk-UA"/>
              </w:rPr>
              <w:t>н</w:t>
            </w:r>
          </w:p>
          <w:p w:rsidR="002F2B32" w:rsidRPr="0017345D" w:rsidRDefault="002F2B32" w:rsidP="00983D3D">
            <w:pPr>
              <w:rPr>
                <w:rFonts w:ascii="Calibri" w:hAnsi="Calibri" w:cs="Calibri"/>
                <w:lang w:val="uk-UA"/>
              </w:rPr>
            </w:pPr>
            <w:r w:rsidRPr="00E53B2A">
              <w:rPr>
                <w:rFonts w:ascii="Times New Roman" w:hAnsi="Times New Roman" w:cs="Times New Roman"/>
                <w:b/>
                <w:i/>
                <w:sz w:val="20"/>
                <w:szCs w:val="20"/>
                <w:lang w:val="uk-UA"/>
              </w:rPr>
              <w:t>E</w:t>
            </w:r>
            <w:r w:rsidRPr="00E53B2A">
              <w:rPr>
                <w:rFonts w:ascii="Times New Roman" w:hAnsi="Times New Roman" w:cs="Times New Roman"/>
                <w:sz w:val="20"/>
                <w:szCs w:val="20"/>
                <w:lang w:val="uk-UA"/>
              </w:rPr>
              <w:t>Л</w:t>
            </w:r>
            <w:r w:rsidRPr="00E53B2A">
              <w:rPr>
                <w:rFonts w:ascii="Times New Roman" w:hAnsi="Times New Roman" w:cs="Times New Roman"/>
                <w:sz w:val="20"/>
                <w:szCs w:val="20"/>
              </w:rPr>
              <w:t>i</w:t>
            </w:r>
            <w:r w:rsidRPr="00E53B2A">
              <w:rPr>
                <w:rFonts w:ascii="Times New Roman" w:hAnsi="Times New Roman" w:cs="Times New Roman"/>
                <w:sz w:val="20"/>
                <w:szCs w:val="20"/>
                <w:lang w:val="uk-UA"/>
              </w:rPr>
              <w:t>кування д</w:t>
            </w:r>
            <w:r w:rsidRPr="00E53B2A">
              <w:rPr>
                <w:rFonts w:ascii="Times New Roman" w:hAnsi="Times New Roman" w:cs="Times New Roman"/>
                <w:sz w:val="20"/>
                <w:szCs w:val="20"/>
              </w:rPr>
              <w:t>i</w:t>
            </w:r>
            <w:r w:rsidRPr="00E53B2A">
              <w:rPr>
                <w:rFonts w:ascii="Times New Roman" w:hAnsi="Times New Roman" w:cs="Times New Roman"/>
                <w:sz w:val="20"/>
                <w:szCs w:val="20"/>
                <w:lang w:val="uk-UA"/>
              </w:rPr>
              <w:t>абету протипоказане</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Незалежно від типу цукрового діабету, наявність вагітності потребує переводу жінки на застосування препаратів інсуліну; інші засоби протипоказані.</w:t>
            </w:r>
          </w:p>
        </w:tc>
      </w:tr>
      <w:tr w:rsidR="002F2B32" w:rsidRPr="00F94FB8" w:rsidTr="00983D3D">
        <w:trPr>
          <w:trHeight w:val="120"/>
        </w:trPr>
        <w:tc>
          <w:tcPr>
            <w:tcW w:w="534" w:type="dxa"/>
            <w:tcBorders>
              <w:top w:val="single" w:sz="4" w:space="0" w:color="auto"/>
              <w:bottom w:val="single" w:sz="4" w:space="0" w:color="auto"/>
            </w:tcBorders>
          </w:tcPr>
          <w:p w:rsidR="002F2B32" w:rsidRPr="00590906" w:rsidRDefault="0059090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w:t>
            </w:r>
          </w:p>
        </w:tc>
        <w:tc>
          <w:tcPr>
            <w:tcW w:w="4677" w:type="dxa"/>
            <w:tcBorders>
              <w:top w:val="single" w:sz="4" w:space="0" w:color="auto"/>
              <w:bottom w:val="single" w:sz="4" w:space="0" w:color="auto"/>
            </w:tcBorders>
          </w:tcPr>
          <w:p w:rsidR="002F2B32" w:rsidRPr="00E53B2A" w:rsidRDefault="002F2B32" w:rsidP="00983D3D">
            <w:pPr>
              <w:jc w:val="both"/>
              <w:rPr>
                <w:rFonts w:ascii="Times New Roman" w:hAnsi="Times New Roman" w:cs="Times New Roman"/>
                <w:sz w:val="20"/>
                <w:szCs w:val="20"/>
              </w:rPr>
            </w:pPr>
            <w:r w:rsidRPr="00E53B2A">
              <w:rPr>
                <w:rFonts w:ascii="Times New Roman" w:hAnsi="Times New Roman" w:cs="Times New Roman"/>
                <w:sz w:val="20"/>
                <w:szCs w:val="20"/>
              </w:rPr>
              <w:t>Який мiсцевий анестетик краще придбати в аптецi для знеболення при екстракцiї зуба?</w:t>
            </w:r>
          </w:p>
          <w:p w:rsidR="002F2B32" w:rsidRPr="00FA48D5"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E53B2A" w:rsidRDefault="002F2B32" w:rsidP="00983D3D">
            <w:pPr>
              <w:rPr>
                <w:rFonts w:ascii="Times New Roman" w:hAnsi="Times New Roman" w:cs="Times New Roman"/>
                <w:sz w:val="20"/>
                <w:szCs w:val="20"/>
                <w:lang w:val="uk-UA"/>
              </w:rPr>
            </w:pPr>
            <w:r w:rsidRPr="00E53B2A">
              <w:rPr>
                <w:rFonts w:ascii="Times New Roman" w:hAnsi="Times New Roman" w:cs="Times New Roman"/>
                <w:b/>
                <w:i/>
                <w:sz w:val="20"/>
                <w:szCs w:val="20"/>
                <w:lang w:val="uk-UA"/>
              </w:rPr>
              <w:t>A</w:t>
            </w:r>
            <w:r w:rsidRPr="00E53B2A">
              <w:rPr>
                <w:rFonts w:ascii="Times New Roman" w:hAnsi="Times New Roman" w:cs="Times New Roman"/>
                <w:sz w:val="20"/>
                <w:szCs w:val="20"/>
                <w:lang w:val="uk-UA"/>
              </w:rPr>
              <w:t>*</w:t>
            </w:r>
            <w:r w:rsidRPr="00E53B2A">
              <w:rPr>
                <w:rFonts w:ascii="Times New Roman" w:hAnsi="Times New Roman" w:cs="Times New Roman"/>
                <w:sz w:val="20"/>
                <w:szCs w:val="20"/>
              </w:rPr>
              <w:t>Лiдокаїн</w:t>
            </w:r>
          </w:p>
          <w:p w:rsidR="002F2B32" w:rsidRPr="00E53B2A" w:rsidRDefault="002F2B32" w:rsidP="00983D3D">
            <w:pPr>
              <w:rPr>
                <w:rFonts w:ascii="Times New Roman" w:hAnsi="Times New Roman" w:cs="Times New Roman"/>
                <w:sz w:val="20"/>
                <w:szCs w:val="20"/>
                <w:lang w:val="uk-UA"/>
              </w:rPr>
            </w:pPr>
            <w:r w:rsidRPr="00E53B2A">
              <w:rPr>
                <w:rFonts w:ascii="Times New Roman" w:hAnsi="Times New Roman" w:cs="Times New Roman"/>
                <w:b/>
                <w:i/>
                <w:sz w:val="20"/>
                <w:szCs w:val="20"/>
                <w:lang w:val="uk-UA"/>
              </w:rPr>
              <w:t>B</w:t>
            </w:r>
            <w:r w:rsidRPr="00E53B2A">
              <w:rPr>
                <w:rFonts w:ascii="Times New Roman" w:hAnsi="Times New Roman" w:cs="Times New Roman"/>
                <w:sz w:val="20"/>
                <w:szCs w:val="20"/>
              </w:rPr>
              <w:t>Дикаїн</w:t>
            </w:r>
          </w:p>
          <w:p w:rsidR="002F2B32" w:rsidRPr="00E53B2A" w:rsidRDefault="002F2B32" w:rsidP="00983D3D">
            <w:pPr>
              <w:rPr>
                <w:rFonts w:ascii="Times New Roman" w:hAnsi="Times New Roman" w:cs="Times New Roman"/>
                <w:sz w:val="20"/>
                <w:szCs w:val="20"/>
                <w:lang w:val="uk-UA"/>
              </w:rPr>
            </w:pPr>
            <w:r w:rsidRPr="00E53B2A">
              <w:rPr>
                <w:rFonts w:ascii="Times New Roman" w:hAnsi="Times New Roman" w:cs="Times New Roman"/>
                <w:b/>
                <w:i/>
                <w:sz w:val="20"/>
                <w:szCs w:val="20"/>
                <w:lang w:val="uk-UA"/>
              </w:rPr>
              <w:t>C</w:t>
            </w:r>
            <w:r w:rsidRPr="00E53B2A">
              <w:rPr>
                <w:rFonts w:ascii="Times New Roman" w:hAnsi="Times New Roman" w:cs="Times New Roman"/>
                <w:sz w:val="20"/>
                <w:szCs w:val="20"/>
              </w:rPr>
              <w:t>Анестезин</w:t>
            </w:r>
          </w:p>
          <w:p w:rsidR="002F2B32" w:rsidRPr="00E53B2A" w:rsidRDefault="002F2B32" w:rsidP="00983D3D">
            <w:pPr>
              <w:rPr>
                <w:rFonts w:ascii="Times New Roman" w:hAnsi="Times New Roman" w:cs="Times New Roman"/>
                <w:sz w:val="20"/>
                <w:szCs w:val="20"/>
              </w:rPr>
            </w:pPr>
            <w:r w:rsidRPr="00E53B2A">
              <w:rPr>
                <w:rFonts w:ascii="Times New Roman" w:hAnsi="Times New Roman" w:cs="Times New Roman"/>
                <w:b/>
                <w:i/>
                <w:sz w:val="20"/>
                <w:szCs w:val="20"/>
                <w:lang w:val="uk-UA"/>
              </w:rPr>
              <w:t>D</w:t>
            </w:r>
            <w:r w:rsidRPr="00E53B2A">
              <w:rPr>
                <w:rFonts w:ascii="Times New Roman" w:hAnsi="Times New Roman" w:cs="Times New Roman"/>
                <w:sz w:val="20"/>
                <w:szCs w:val="20"/>
              </w:rPr>
              <w:t>Совкаїн</w:t>
            </w:r>
          </w:p>
          <w:p w:rsidR="002F2B32" w:rsidRPr="00FA48D5" w:rsidRDefault="002F2B32" w:rsidP="00983D3D">
            <w:pPr>
              <w:rPr>
                <w:rFonts w:ascii="Calibri" w:hAnsi="Calibri" w:cs="Calibri"/>
              </w:rPr>
            </w:pPr>
            <w:r w:rsidRPr="00E53B2A">
              <w:rPr>
                <w:rFonts w:ascii="Times New Roman" w:hAnsi="Times New Roman" w:cs="Times New Roman"/>
                <w:b/>
                <w:i/>
                <w:sz w:val="20"/>
                <w:szCs w:val="20"/>
                <w:lang w:val="uk-UA"/>
              </w:rPr>
              <w:t>E</w:t>
            </w:r>
            <w:r w:rsidRPr="00E53B2A">
              <w:rPr>
                <w:rFonts w:ascii="Times New Roman" w:hAnsi="Times New Roman" w:cs="Times New Roman"/>
                <w:sz w:val="20"/>
                <w:szCs w:val="20"/>
              </w:rPr>
              <w:t>Кокаїн</w:t>
            </w:r>
          </w:p>
        </w:tc>
        <w:tc>
          <w:tcPr>
            <w:tcW w:w="2092" w:type="dxa"/>
            <w:tcBorders>
              <w:top w:val="single" w:sz="4" w:space="0" w:color="auto"/>
              <w:bottom w:val="single" w:sz="4" w:space="0" w:color="auto"/>
            </w:tcBorders>
          </w:tcPr>
          <w:p w:rsidR="002F2B32" w:rsidRPr="00426C76"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Лідокаїн в різних формах випуску (спрій, ін</w:t>
            </w:r>
            <w:r w:rsidRPr="00426C76">
              <w:rPr>
                <w:rFonts w:ascii="Times New Roman" w:hAnsi="Times New Roman" w:cs="Times New Roman"/>
                <w:sz w:val="20"/>
                <w:szCs w:val="20"/>
              </w:rPr>
              <w:t>’</w:t>
            </w:r>
            <w:r>
              <w:rPr>
                <w:rFonts w:ascii="Times New Roman" w:hAnsi="Times New Roman" w:cs="Times New Roman"/>
                <w:sz w:val="20"/>
                <w:szCs w:val="20"/>
                <w:lang w:val="uk-UA"/>
              </w:rPr>
              <w:t>єкції) використовується в стоматології для місцевого знеболення.</w:t>
            </w:r>
          </w:p>
        </w:tc>
      </w:tr>
      <w:tr w:rsidR="002F2B32" w:rsidRPr="00391207" w:rsidTr="00983D3D">
        <w:trPr>
          <w:trHeight w:val="135"/>
        </w:trPr>
        <w:tc>
          <w:tcPr>
            <w:tcW w:w="534" w:type="dxa"/>
            <w:tcBorders>
              <w:top w:val="single" w:sz="4" w:space="0" w:color="auto"/>
              <w:bottom w:val="single" w:sz="4" w:space="0" w:color="auto"/>
            </w:tcBorders>
          </w:tcPr>
          <w:p w:rsidR="002F2B32" w:rsidRPr="00590906" w:rsidRDefault="0059090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6</w:t>
            </w:r>
          </w:p>
        </w:tc>
        <w:tc>
          <w:tcPr>
            <w:tcW w:w="4677" w:type="dxa"/>
            <w:tcBorders>
              <w:top w:val="single" w:sz="4" w:space="0" w:color="auto"/>
              <w:bottom w:val="single" w:sz="4" w:space="0" w:color="auto"/>
            </w:tcBorders>
          </w:tcPr>
          <w:p w:rsidR="002F2B32" w:rsidRPr="00E53B2A" w:rsidRDefault="002F2B32" w:rsidP="00983D3D">
            <w:pPr>
              <w:jc w:val="both"/>
              <w:rPr>
                <w:rFonts w:ascii="Times New Roman" w:hAnsi="Times New Roman" w:cs="Times New Roman"/>
                <w:sz w:val="20"/>
                <w:szCs w:val="20"/>
              </w:rPr>
            </w:pPr>
            <w:r w:rsidRPr="00E53B2A">
              <w:rPr>
                <w:rFonts w:ascii="Times New Roman" w:hAnsi="Times New Roman" w:cs="Times New Roman"/>
                <w:sz w:val="20"/>
                <w:szCs w:val="20"/>
              </w:rPr>
              <w:t>Хворому на епiлепсiю призначили дiуретичний препарат. Визначте цей препарат:</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E53B2A" w:rsidRDefault="002F2B32" w:rsidP="00983D3D">
            <w:pPr>
              <w:rPr>
                <w:rFonts w:ascii="Times New Roman" w:hAnsi="Times New Roman" w:cs="Times New Roman"/>
                <w:sz w:val="20"/>
                <w:szCs w:val="20"/>
                <w:lang w:val="uk-UA"/>
              </w:rPr>
            </w:pPr>
            <w:r w:rsidRPr="00E53B2A">
              <w:rPr>
                <w:rFonts w:ascii="Times New Roman" w:hAnsi="Times New Roman" w:cs="Times New Roman"/>
                <w:b/>
                <w:i/>
                <w:sz w:val="20"/>
                <w:szCs w:val="20"/>
                <w:lang w:val="uk-UA"/>
              </w:rPr>
              <w:t>A</w:t>
            </w:r>
            <w:r w:rsidRPr="00E53B2A">
              <w:rPr>
                <w:rFonts w:ascii="Times New Roman" w:hAnsi="Times New Roman" w:cs="Times New Roman"/>
                <w:sz w:val="20"/>
                <w:szCs w:val="20"/>
                <w:lang w:val="uk-UA"/>
              </w:rPr>
              <w:t>*Д</w:t>
            </w:r>
            <w:r w:rsidRPr="00E53B2A">
              <w:rPr>
                <w:rFonts w:ascii="Times New Roman" w:hAnsi="Times New Roman" w:cs="Times New Roman"/>
                <w:sz w:val="20"/>
                <w:szCs w:val="20"/>
              </w:rPr>
              <w:t>i</w:t>
            </w:r>
            <w:r w:rsidRPr="00E53B2A">
              <w:rPr>
                <w:rFonts w:ascii="Times New Roman" w:hAnsi="Times New Roman" w:cs="Times New Roman"/>
                <w:sz w:val="20"/>
                <w:szCs w:val="20"/>
                <w:lang w:val="uk-UA"/>
              </w:rPr>
              <w:t>акарб</w:t>
            </w:r>
          </w:p>
          <w:p w:rsidR="002F2B32" w:rsidRPr="00E53B2A" w:rsidRDefault="002F2B32" w:rsidP="00983D3D">
            <w:pPr>
              <w:rPr>
                <w:rFonts w:ascii="Times New Roman" w:hAnsi="Times New Roman" w:cs="Times New Roman"/>
                <w:sz w:val="20"/>
                <w:szCs w:val="20"/>
                <w:lang w:val="uk-UA"/>
              </w:rPr>
            </w:pPr>
            <w:r w:rsidRPr="00E53B2A">
              <w:rPr>
                <w:rFonts w:ascii="Times New Roman" w:hAnsi="Times New Roman" w:cs="Times New Roman"/>
                <w:b/>
                <w:i/>
                <w:sz w:val="20"/>
                <w:szCs w:val="20"/>
                <w:lang w:val="uk-UA"/>
              </w:rPr>
              <w:t>B</w:t>
            </w:r>
            <w:r w:rsidRPr="00E53B2A">
              <w:rPr>
                <w:rFonts w:ascii="Times New Roman" w:hAnsi="Times New Roman" w:cs="Times New Roman"/>
                <w:sz w:val="20"/>
                <w:szCs w:val="20"/>
                <w:lang w:val="uk-UA"/>
              </w:rPr>
              <w:t>Верошп</w:t>
            </w:r>
            <w:r w:rsidRPr="00E53B2A">
              <w:rPr>
                <w:rFonts w:ascii="Times New Roman" w:hAnsi="Times New Roman" w:cs="Times New Roman"/>
                <w:sz w:val="20"/>
                <w:szCs w:val="20"/>
              </w:rPr>
              <w:t>i</w:t>
            </w:r>
            <w:r w:rsidRPr="00E53B2A">
              <w:rPr>
                <w:rFonts w:ascii="Times New Roman" w:hAnsi="Times New Roman" w:cs="Times New Roman"/>
                <w:sz w:val="20"/>
                <w:szCs w:val="20"/>
                <w:lang w:val="uk-UA"/>
              </w:rPr>
              <w:t>рон</w:t>
            </w:r>
          </w:p>
          <w:p w:rsidR="002F2B32" w:rsidRPr="00E53B2A" w:rsidRDefault="002F2B32" w:rsidP="00983D3D">
            <w:pPr>
              <w:rPr>
                <w:rFonts w:ascii="Times New Roman" w:hAnsi="Times New Roman" w:cs="Times New Roman"/>
                <w:sz w:val="20"/>
                <w:szCs w:val="20"/>
                <w:lang w:val="uk-UA"/>
              </w:rPr>
            </w:pPr>
            <w:r w:rsidRPr="00E53B2A">
              <w:rPr>
                <w:rFonts w:ascii="Times New Roman" w:hAnsi="Times New Roman" w:cs="Times New Roman"/>
                <w:b/>
                <w:i/>
                <w:sz w:val="20"/>
                <w:szCs w:val="20"/>
                <w:lang w:val="uk-UA"/>
              </w:rPr>
              <w:t>C</w:t>
            </w:r>
            <w:r w:rsidRPr="00E53B2A">
              <w:rPr>
                <w:rFonts w:ascii="Times New Roman" w:hAnsi="Times New Roman" w:cs="Times New Roman"/>
                <w:sz w:val="20"/>
                <w:szCs w:val="20"/>
                <w:lang w:val="uk-UA"/>
              </w:rPr>
              <w:t>Фуросем</w:t>
            </w:r>
            <w:r w:rsidRPr="00E53B2A">
              <w:rPr>
                <w:rFonts w:ascii="Times New Roman" w:hAnsi="Times New Roman" w:cs="Times New Roman"/>
                <w:sz w:val="20"/>
                <w:szCs w:val="20"/>
              </w:rPr>
              <w:t>i</w:t>
            </w:r>
            <w:r w:rsidRPr="00E53B2A">
              <w:rPr>
                <w:rFonts w:ascii="Times New Roman" w:hAnsi="Times New Roman" w:cs="Times New Roman"/>
                <w:sz w:val="20"/>
                <w:szCs w:val="20"/>
                <w:lang w:val="uk-UA"/>
              </w:rPr>
              <w:t>д</w:t>
            </w:r>
          </w:p>
          <w:p w:rsidR="002F2B32" w:rsidRPr="00E53B2A" w:rsidRDefault="002F2B32" w:rsidP="00983D3D">
            <w:pPr>
              <w:rPr>
                <w:rFonts w:ascii="Times New Roman" w:hAnsi="Times New Roman" w:cs="Times New Roman"/>
                <w:sz w:val="20"/>
                <w:szCs w:val="20"/>
                <w:lang w:val="uk-UA"/>
              </w:rPr>
            </w:pPr>
            <w:r w:rsidRPr="00E53B2A">
              <w:rPr>
                <w:rFonts w:ascii="Times New Roman" w:hAnsi="Times New Roman" w:cs="Times New Roman"/>
                <w:b/>
                <w:i/>
                <w:sz w:val="20"/>
                <w:szCs w:val="20"/>
                <w:lang w:val="uk-UA"/>
              </w:rPr>
              <w:t>D</w:t>
            </w:r>
            <w:r w:rsidRPr="00E53B2A">
              <w:rPr>
                <w:rFonts w:ascii="Times New Roman" w:hAnsi="Times New Roman" w:cs="Times New Roman"/>
                <w:sz w:val="20"/>
                <w:szCs w:val="20"/>
                <w:lang w:val="uk-UA"/>
              </w:rPr>
              <w:t>Г</w:t>
            </w:r>
            <w:r w:rsidRPr="00E53B2A">
              <w:rPr>
                <w:rFonts w:ascii="Times New Roman" w:hAnsi="Times New Roman" w:cs="Times New Roman"/>
                <w:sz w:val="20"/>
                <w:szCs w:val="20"/>
              </w:rPr>
              <w:t>i</w:t>
            </w:r>
            <w:r w:rsidRPr="00E53B2A">
              <w:rPr>
                <w:rFonts w:ascii="Times New Roman" w:hAnsi="Times New Roman" w:cs="Times New Roman"/>
                <w:sz w:val="20"/>
                <w:szCs w:val="20"/>
                <w:lang w:val="uk-UA"/>
              </w:rPr>
              <w:t>потиазид</w:t>
            </w:r>
          </w:p>
          <w:p w:rsidR="002F2B32" w:rsidRPr="00232112" w:rsidRDefault="002F2B32" w:rsidP="00983D3D">
            <w:pPr>
              <w:rPr>
                <w:rFonts w:ascii="Calibri" w:hAnsi="Calibri" w:cs="Calibri"/>
                <w:lang w:val="uk-UA"/>
              </w:rPr>
            </w:pPr>
            <w:r w:rsidRPr="00E53B2A">
              <w:rPr>
                <w:rFonts w:ascii="Times New Roman" w:hAnsi="Times New Roman" w:cs="Times New Roman"/>
                <w:b/>
                <w:i/>
                <w:sz w:val="20"/>
                <w:szCs w:val="20"/>
                <w:lang w:val="uk-UA"/>
              </w:rPr>
              <w:t>E</w:t>
            </w:r>
            <w:r w:rsidRPr="00E53B2A">
              <w:rPr>
                <w:rFonts w:ascii="Times New Roman" w:hAnsi="Times New Roman" w:cs="Times New Roman"/>
                <w:sz w:val="20"/>
                <w:szCs w:val="20"/>
                <w:lang w:val="uk-UA"/>
              </w:rPr>
              <w:t>Манн</w:t>
            </w:r>
            <w:r w:rsidRPr="00E53B2A">
              <w:rPr>
                <w:rFonts w:ascii="Times New Roman" w:hAnsi="Times New Roman" w:cs="Times New Roman"/>
                <w:sz w:val="20"/>
                <w:szCs w:val="20"/>
              </w:rPr>
              <w:t>i</w:t>
            </w:r>
            <w:r w:rsidRPr="00E53B2A">
              <w:rPr>
                <w:rFonts w:ascii="Times New Roman" w:hAnsi="Times New Roman" w:cs="Times New Roman"/>
                <w:sz w:val="20"/>
                <w:szCs w:val="20"/>
                <w:lang w:val="uk-UA"/>
              </w:rPr>
              <w:t>т</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Одним з механізмів виникнення клінічних симптомів епілепсії є підвищення внутрічерепного тиску. Діакарб – єдиний з перелічених діуретиків, який пригнічує активність карбоангідрази – фермента, що приймає участь в </w:t>
            </w:r>
            <w:r>
              <w:rPr>
                <w:rFonts w:ascii="Times New Roman" w:hAnsi="Times New Roman" w:cs="Times New Roman"/>
                <w:sz w:val="20"/>
                <w:szCs w:val="20"/>
                <w:lang w:val="uk-UA"/>
              </w:rPr>
              <w:lastRenderedPageBreak/>
              <w:t>продукції ліквора.</w:t>
            </w:r>
          </w:p>
        </w:tc>
      </w:tr>
      <w:tr w:rsidR="002F2B32" w:rsidRPr="00F94FB8" w:rsidTr="00983D3D">
        <w:trPr>
          <w:trHeight w:val="120"/>
        </w:trPr>
        <w:tc>
          <w:tcPr>
            <w:tcW w:w="534" w:type="dxa"/>
            <w:tcBorders>
              <w:top w:val="single" w:sz="4" w:space="0" w:color="auto"/>
              <w:bottom w:val="single" w:sz="4" w:space="0" w:color="auto"/>
            </w:tcBorders>
          </w:tcPr>
          <w:p w:rsidR="002F2B32" w:rsidRPr="00590906" w:rsidRDefault="0059090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7</w:t>
            </w:r>
          </w:p>
        </w:tc>
        <w:tc>
          <w:tcPr>
            <w:tcW w:w="4677" w:type="dxa"/>
            <w:tcBorders>
              <w:top w:val="single" w:sz="4" w:space="0" w:color="auto"/>
              <w:bottom w:val="single" w:sz="4" w:space="0" w:color="auto"/>
            </w:tcBorders>
          </w:tcPr>
          <w:p w:rsidR="002F2B32" w:rsidRPr="00E53B2A" w:rsidRDefault="002F2B32" w:rsidP="00983D3D">
            <w:pPr>
              <w:jc w:val="both"/>
              <w:rPr>
                <w:rFonts w:ascii="Times New Roman" w:hAnsi="Times New Roman" w:cs="Times New Roman"/>
                <w:sz w:val="20"/>
                <w:szCs w:val="20"/>
              </w:rPr>
            </w:pPr>
            <w:r w:rsidRPr="00E53B2A">
              <w:rPr>
                <w:rFonts w:ascii="Times New Roman" w:hAnsi="Times New Roman" w:cs="Times New Roman"/>
                <w:sz w:val="20"/>
                <w:szCs w:val="20"/>
              </w:rPr>
              <w:t>Який з наведених лiкарських засобiв належить до препаратiв задньої долi гiпофiзу?</w:t>
            </w:r>
          </w:p>
          <w:p w:rsidR="002F2B32" w:rsidRPr="00C52EAE"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E53B2A" w:rsidRDefault="002F2B32" w:rsidP="00983D3D">
            <w:pPr>
              <w:rPr>
                <w:rFonts w:ascii="Times New Roman" w:hAnsi="Times New Roman" w:cs="Times New Roman"/>
                <w:sz w:val="20"/>
                <w:szCs w:val="20"/>
                <w:lang w:val="uk-UA"/>
              </w:rPr>
            </w:pPr>
            <w:r w:rsidRPr="00E53B2A">
              <w:rPr>
                <w:rFonts w:ascii="Times New Roman" w:hAnsi="Times New Roman" w:cs="Times New Roman"/>
                <w:b/>
                <w:i/>
                <w:sz w:val="20"/>
                <w:szCs w:val="20"/>
                <w:lang w:val="uk-UA"/>
              </w:rPr>
              <w:t>A</w:t>
            </w:r>
            <w:r w:rsidRPr="00E53B2A">
              <w:rPr>
                <w:rFonts w:ascii="Times New Roman" w:hAnsi="Times New Roman" w:cs="Times New Roman"/>
                <w:sz w:val="20"/>
                <w:szCs w:val="20"/>
                <w:lang w:val="uk-UA"/>
              </w:rPr>
              <w:t>*</w:t>
            </w:r>
            <w:r w:rsidRPr="00E53B2A">
              <w:rPr>
                <w:rFonts w:ascii="Times New Roman" w:hAnsi="Times New Roman" w:cs="Times New Roman"/>
                <w:sz w:val="20"/>
                <w:szCs w:val="20"/>
              </w:rPr>
              <w:t>Окситоцин</w:t>
            </w:r>
          </w:p>
          <w:p w:rsidR="002F2B32" w:rsidRPr="00E53B2A" w:rsidRDefault="002F2B32" w:rsidP="00983D3D">
            <w:pPr>
              <w:rPr>
                <w:rFonts w:ascii="Times New Roman" w:hAnsi="Times New Roman" w:cs="Times New Roman"/>
                <w:sz w:val="20"/>
                <w:szCs w:val="20"/>
                <w:lang w:val="uk-UA"/>
              </w:rPr>
            </w:pPr>
            <w:r w:rsidRPr="00E53B2A">
              <w:rPr>
                <w:rFonts w:ascii="Times New Roman" w:hAnsi="Times New Roman" w:cs="Times New Roman"/>
                <w:b/>
                <w:i/>
                <w:sz w:val="20"/>
                <w:szCs w:val="20"/>
                <w:lang w:val="uk-UA"/>
              </w:rPr>
              <w:t>B</w:t>
            </w:r>
            <w:r w:rsidRPr="00E53B2A">
              <w:rPr>
                <w:rFonts w:ascii="Times New Roman" w:hAnsi="Times New Roman" w:cs="Times New Roman"/>
                <w:sz w:val="20"/>
                <w:szCs w:val="20"/>
              </w:rPr>
              <w:t>Iнсулiн</w:t>
            </w:r>
          </w:p>
          <w:p w:rsidR="002F2B32" w:rsidRPr="00E53B2A" w:rsidRDefault="002F2B32" w:rsidP="00983D3D">
            <w:pPr>
              <w:rPr>
                <w:rFonts w:ascii="Times New Roman" w:hAnsi="Times New Roman" w:cs="Times New Roman"/>
                <w:sz w:val="20"/>
                <w:szCs w:val="20"/>
                <w:lang w:val="uk-UA"/>
              </w:rPr>
            </w:pPr>
            <w:r w:rsidRPr="00E53B2A">
              <w:rPr>
                <w:rFonts w:ascii="Times New Roman" w:hAnsi="Times New Roman" w:cs="Times New Roman"/>
                <w:b/>
                <w:i/>
                <w:sz w:val="20"/>
                <w:szCs w:val="20"/>
                <w:lang w:val="uk-UA"/>
              </w:rPr>
              <w:t>C</w:t>
            </w:r>
            <w:r w:rsidRPr="00E53B2A">
              <w:rPr>
                <w:rFonts w:ascii="Times New Roman" w:hAnsi="Times New Roman" w:cs="Times New Roman"/>
                <w:sz w:val="20"/>
                <w:szCs w:val="20"/>
              </w:rPr>
              <w:t>Преднiзолон</w:t>
            </w:r>
          </w:p>
          <w:p w:rsidR="002F2B32" w:rsidRPr="00E53B2A" w:rsidRDefault="002F2B32" w:rsidP="00983D3D">
            <w:pPr>
              <w:rPr>
                <w:rFonts w:ascii="Times New Roman" w:hAnsi="Times New Roman" w:cs="Times New Roman"/>
                <w:sz w:val="20"/>
                <w:szCs w:val="20"/>
              </w:rPr>
            </w:pPr>
            <w:r w:rsidRPr="00E53B2A">
              <w:rPr>
                <w:rFonts w:ascii="Times New Roman" w:hAnsi="Times New Roman" w:cs="Times New Roman"/>
                <w:b/>
                <w:i/>
                <w:sz w:val="20"/>
                <w:szCs w:val="20"/>
                <w:lang w:val="uk-UA"/>
              </w:rPr>
              <w:t>D</w:t>
            </w:r>
            <w:r w:rsidRPr="00E53B2A">
              <w:rPr>
                <w:rFonts w:ascii="Times New Roman" w:hAnsi="Times New Roman" w:cs="Times New Roman"/>
                <w:sz w:val="20"/>
                <w:szCs w:val="20"/>
              </w:rPr>
              <w:t>Тиреоїдин</w:t>
            </w:r>
          </w:p>
          <w:p w:rsidR="002F2B32" w:rsidRPr="00C52EAE" w:rsidRDefault="002F2B32" w:rsidP="00983D3D">
            <w:pPr>
              <w:rPr>
                <w:rFonts w:ascii="Calibri" w:hAnsi="Calibri" w:cs="Calibri"/>
              </w:rPr>
            </w:pPr>
            <w:r w:rsidRPr="00E53B2A">
              <w:rPr>
                <w:rFonts w:ascii="Times New Roman" w:hAnsi="Times New Roman" w:cs="Times New Roman"/>
                <w:b/>
                <w:i/>
                <w:sz w:val="20"/>
                <w:szCs w:val="20"/>
                <w:lang w:val="uk-UA"/>
              </w:rPr>
              <w:t>E</w:t>
            </w:r>
            <w:r w:rsidRPr="00E53B2A">
              <w:rPr>
                <w:rFonts w:ascii="Times New Roman" w:hAnsi="Times New Roman" w:cs="Times New Roman"/>
                <w:sz w:val="20"/>
                <w:szCs w:val="20"/>
              </w:rPr>
              <w:t>Естрон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Окситоцин, який впливає на тонус матки, синтезується в гіпофізі. Інші гормони – в підшлунковій залозі, наднирниках, щитовидній залозі.</w:t>
            </w:r>
          </w:p>
        </w:tc>
      </w:tr>
      <w:tr w:rsidR="002F2B32" w:rsidRPr="00391207" w:rsidTr="00983D3D">
        <w:trPr>
          <w:trHeight w:val="120"/>
        </w:trPr>
        <w:tc>
          <w:tcPr>
            <w:tcW w:w="534" w:type="dxa"/>
            <w:tcBorders>
              <w:top w:val="single" w:sz="4" w:space="0" w:color="auto"/>
              <w:bottom w:val="single" w:sz="4" w:space="0" w:color="auto"/>
            </w:tcBorders>
          </w:tcPr>
          <w:p w:rsidR="002F2B32" w:rsidRPr="00590906" w:rsidRDefault="0059090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8</w:t>
            </w:r>
          </w:p>
        </w:tc>
        <w:tc>
          <w:tcPr>
            <w:tcW w:w="4677" w:type="dxa"/>
            <w:tcBorders>
              <w:top w:val="single" w:sz="4" w:space="0" w:color="auto"/>
              <w:bottom w:val="single" w:sz="4" w:space="0" w:color="auto"/>
            </w:tcBorders>
          </w:tcPr>
          <w:p w:rsidR="002F2B32" w:rsidRPr="00590906" w:rsidRDefault="002F2B32" w:rsidP="00983D3D">
            <w:pPr>
              <w:jc w:val="both"/>
              <w:rPr>
                <w:rFonts w:ascii="Times New Roman" w:hAnsi="Times New Roman" w:cs="Times New Roman"/>
                <w:sz w:val="20"/>
                <w:szCs w:val="20"/>
                <w:lang w:val="uk-UA"/>
              </w:rPr>
            </w:pPr>
            <w:r w:rsidRPr="00590906">
              <w:rPr>
                <w:rFonts w:ascii="Times New Roman" w:hAnsi="Times New Roman" w:cs="Times New Roman"/>
                <w:sz w:val="20"/>
                <w:szCs w:val="20"/>
                <w:lang w:val="uk-UA"/>
              </w:rPr>
              <w:t>Г</w:t>
            </w:r>
            <w:r w:rsidRPr="00E53B2A">
              <w:rPr>
                <w:rFonts w:ascii="Times New Roman" w:hAnsi="Times New Roman" w:cs="Times New Roman"/>
                <w:sz w:val="20"/>
                <w:szCs w:val="20"/>
                <w:lang w:val="en-US"/>
              </w:rPr>
              <w:t>i</w:t>
            </w:r>
            <w:r w:rsidRPr="00590906">
              <w:rPr>
                <w:rFonts w:ascii="Times New Roman" w:hAnsi="Times New Roman" w:cs="Times New Roman"/>
                <w:sz w:val="20"/>
                <w:szCs w:val="20"/>
                <w:lang w:val="uk-UA"/>
              </w:rPr>
              <w:t>погл</w:t>
            </w:r>
            <w:r w:rsidRPr="00E53B2A">
              <w:rPr>
                <w:rFonts w:ascii="Times New Roman" w:hAnsi="Times New Roman" w:cs="Times New Roman"/>
                <w:sz w:val="20"/>
                <w:szCs w:val="20"/>
                <w:lang w:val="en-US"/>
              </w:rPr>
              <w:t>i</w:t>
            </w:r>
            <w:r w:rsidRPr="00590906">
              <w:rPr>
                <w:rFonts w:ascii="Times New Roman" w:hAnsi="Times New Roman" w:cs="Times New Roman"/>
                <w:sz w:val="20"/>
                <w:szCs w:val="20"/>
                <w:lang w:val="uk-UA"/>
              </w:rPr>
              <w:t>кем</w:t>
            </w:r>
            <w:r w:rsidRPr="00E53B2A">
              <w:rPr>
                <w:rFonts w:ascii="Times New Roman" w:hAnsi="Times New Roman" w:cs="Times New Roman"/>
                <w:sz w:val="20"/>
                <w:szCs w:val="20"/>
                <w:lang w:val="en-US"/>
              </w:rPr>
              <w:t>i</w:t>
            </w:r>
            <w:r w:rsidRPr="00590906">
              <w:rPr>
                <w:rFonts w:ascii="Times New Roman" w:hAnsi="Times New Roman" w:cs="Times New Roman"/>
                <w:sz w:val="20"/>
                <w:szCs w:val="20"/>
                <w:lang w:val="uk-UA"/>
              </w:rPr>
              <w:t>чна д</w:t>
            </w:r>
            <w:r w:rsidRPr="00E53B2A">
              <w:rPr>
                <w:rFonts w:ascii="Times New Roman" w:hAnsi="Times New Roman" w:cs="Times New Roman"/>
                <w:sz w:val="20"/>
                <w:szCs w:val="20"/>
                <w:lang w:val="en-US"/>
              </w:rPr>
              <w:t>i</w:t>
            </w:r>
            <w:r w:rsidRPr="00590906">
              <w:rPr>
                <w:rFonts w:ascii="Times New Roman" w:hAnsi="Times New Roman" w:cs="Times New Roman"/>
                <w:sz w:val="20"/>
                <w:szCs w:val="20"/>
                <w:lang w:val="uk-UA"/>
              </w:rPr>
              <w:t>я якого препарату зумовлена стимуляц</w:t>
            </w:r>
            <w:r w:rsidRPr="00E53B2A">
              <w:rPr>
                <w:rFonts w:ascii="Times New Roman" w:hAnsi="Times New Roman" w:cs="Times New Roman"/>
                <w:sz w:val="20"/>
                <w:szCs w:val="20"/>
                <w:lang w:val="en-US"/>
              </w:rPr>
              <w:t>i</w:t>
            </w:r>
            <w:r w:rsidRPr="00590906">
              <w:rPr>
                <w:rFonts w:ascii="Times New Roman" w:hAnsi="Times New Roman" w:cs="Times New Roman"/>
                <w:sz w:val="20"/>
                <w:szCs w:val="20"/>
                <w:lang w:val="uk-UA"/>
              </w:rPr>
              <w:t xml:space="preserve">єю </w:t>
            </w:r>
            <w:r w:rsidRPr="00E53B2A">
              <w:rPr>
                <w:rFonts w:ascii="Times New Roman" w:hAnsi="Times New Roman" w:cs="Times New Roman"/>
                <w:sz w:val="20"/>
                <w:szCs w:val="20"/>
              </w:rPr>
              <w:t>β</w:t>
            </w:r>
            <w:r w:rsidRPr="00590906">
              <w:rPr>
                <w:rFonts w:ascii="Times New Roman" w:hAnsi="Times New Roman" w:cs="Times New Roman"/>
                <w:sz w:val="20"/>
                <w:szCs w:val="20"/>
                <w:lang w:val="uk-UA"/>
              </w:rPr>
              <w:t>-кл</w:t>
            </w:r>
            <w:r w:rsidRPr="00E53B2A">
              <w:rPr>
                <w:rFonts w:ascii="Times New Roman" w:hAnsi="Times New Roman" w:cs="Times New Roman"/>
                <w:sz w:val="20"/>
                <w:szCs w:val="20"/>
                <w:lang w:val="en-US"/>
              </w:rPr>
              <w:t>i</w:t>
            </w:r>
            <w:r w:rsidRPr="00590906">
              <w:rPr>
                <w:rFonts w:ascii="Times New Roman" w:hAnsi="Times New Roman" w:cs="Times New Roman"/>
                <w:sz w:val="20"/>
                <w:szCs w:val="20"/>
                <w:lang w:val="uk-UA"/>
              </w:rPr>
              <w:t>тин п</w:t>
            </w:r>
            <w:r w:rsidRPr="00E53B2A">
              <w:rPr>
                <w:rFonts w:ascii="Times New Roman" w:hAnsi="Times New Roman" w:cs="Times New Roman"/>
                <w:sz w:val="20"/>
                <w:szCs w:val="20"/>
                <w:lang w:val="en-US"/>
              </w:rPr>
              <w:t>i</w:t>
            </w:r>
            <w:r w:rsidRPr="00590906">
              <w:rPr>
                <w:rFonts w:ascii="Times New Roman" w:hAnsi="Times New Roman" w:cs="Times New Roman"/>
                <w:sz w:val="20"/>
                <w:szCs w:val="20"/>
                <w:lang w:val="uk-UA"/>
              </w:rPr>
              <w:t>дшлункової залози?</w:t>
            </w:r>
          </w:p>
          <w:p w:rsidR="002F2B32" w:rsidRPr="00590906"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E53B2A" w:rsidRDefault="002F2B32" w:rsidP="00983D3D">
            <w:pPr>
              <w:rPr>
                <w:rFonts w:ascii="Times New Roman" w:hAnsi="Times New Roman" w:cs="Times New Roman"/>
                <w:sz w:val="20"/>
                <w:szCs w:val="20"/>
                <w:lang w:val="uk-UA"/>
              </w:rPr>
            </w:pPr>
            <w:r w:rsidRPr="00E53B2A">
              <w:rPr>
                <w:rFonts w:ascii="Times New Roman" w:hAnsi="Times New Roman" w:cs="Times New Roman"/>
                <w:b/>
                <w:i/>
                <w:sz w:val="20"/>
                <w:szCs w:val="20"/>
                <w:lang w:val="uk-UA"/>
              </w:rPr>
              <w:t>A</w:t>
            </w:r>
            <w:r w:rsidRPr="00E53B2A">
              <w:rPr>
                <w:rFonts w:ascii="Times New Roman" w:hAnsi="Times New Roman" w:cs="Times New Roman"/>
                <w:sz w:val="20"/>
                <w:szCs w:val="20"/>
                <w:lang w:val="uk-UA"/>
              </w:rPr>
              <w:t>*</w:t>
            </w:r>
            <w:r w:rsidRPr="0002686E">
              <w:rPr>
                <w:rFonts w:ascii="Times New Roman" w:hAnsi="Times New Roman" w:cs="Times New Roman"/>
                <w:sz w:val="20"/>
                <w:szCs w:val="20"/>
                <w:lang w:val="uk-UA"/>
              </w:rPr>
              <w:t>Гл</w:t>
            </w:r>
            <w:r w:rsidRPr="00E53B2A">
              <w:rPr>
                <w:rFonts w:ascii="Times New Roman" w:hAnsi="Times New Roman" w:cs="Times New Roman"/>
                <w:sz w:val="20"/>
                <w:szCs w:val="20"/>
                <w:lang w:val="en-US"/>
              </w:rPr>
              <w:t>i</w:t>
            </w:r>
            <w:r w:rsidRPr="0002686E">
              <w:rPr>
                <w:rFonts w:ascii="Times New Roman" w:hAnsi="Times New Roman" w:cs="Times New Roman"/>
                <w:sz w:val="20"/>
                <w:szCs w:val="20"/>
                <w:lang w:val="uk-UA"/>
              </w:rPr>
              <w:t>бенклам</w:t>
            </w:r>
            <w:r w:rsidRPr="00E53B2A">
              <w:rPr>
                <w:rFonts w:ascii="Times New Roman" w:hAnsi="Times New Roman" w:cs="Times New Roman"/>
                <w:sz w:val="20"/>
                <w:szCs w:val="20"/>
                <w:lang w:val="en-US"/>
              </w:rPr>
              <w:t>i</w:t>
            </w:r>
            <w:r w:rsidRPr="0002686E">
              <w:rPr>
                <w:rFonts w:ascii="Times New Roman" w:hAnsi="Times New Roman" w:cs="Times New Roman"/>
                <w:sz w:val="20"/>
                <w:szCs w:val="20"/>
                <w:lang w:val="uk-UA"/>
              </w:rPr>
              <w:t>д</w:t>
            </w:r>
          </w:p>
          <w:p w:rsidR="002F2B32" w:rsidRPr="00E53B2A" w:rsidRDefault="002F2B32" w:rsidP="00983D3D">
            <w:pPr>
              <w:rPr>
                <w:rFonts w:ascii="Times New Roman" w:hAnsi="Times New Roman" w:cs="Times New Roman"/>
                <w:sz w:val="20"/>
                <w:szCs w:val="20"/>
                <w:lang w:val="uk-UA"/>
              </w:rPr>
            </w:pPr>
            <w:r w:rsidRPr="00E53B2A">
              <w:rPr>
                <w:rFonts w:ascii="Times New Roman" w:hAnsi="Times New Roman" w:cs="Times New Roman"/>
                <w:b/>
                <w:i/>
                <w:sz w:val="20"/>
                <w:szCs w:val="20"/>
                <w:lang w:val="uk-UA"/>
              </w:rPr>
              <w:t>B</w:t>
            </w:r>
            <w:r w:rsidRPr="0002686E">
              <w:rPr>
                <w:rFonts w:ascii="Times New Roman" w:hAnsi="Times New Roman" w:cs="Times New Roman"/>
                <w:sz w:val="20"/>
                <w:szCs w:val="20"/>
                <w:lang w:val="uk-UA"/>
              </w:rPr>
              <w:t>Предн</w:t>
            </w:r>
            <w:r w:rsidRPr="00E53B2A">
              <w:rPr>
                <w:rFonts w:ascii="Times New Roman" w:hAnsi="Times New Roman" w:cs="Times New Roman"/>
                <w:sz w:val="20"/>
                <w:szCs w:val="20"/>
                <w:lang w:val="en-US"/>
              </w:rPr>
              <w:t>i</w:t>
            </w:r>
            <w:r w:rsidRPr="0002686E">
              <w:rPr>
                <w:rFonts w:ascii="Times New Roman" w:hAnsi="Times New Roman" w:cs="Times New Roman"/>
                <w:sz w:val="20"/>
                <w:szCs w:val="20"/>
                <w:lang w:val="uk-UA"/>
              </w:rPr>
              <w:t>золон</w:t>
            </w:r>
          </w:p>
          <w:p w:rsidR="002F2B32" w:rsidRPr="00E53B2A" w:rsidRDefault="002F2B32" w:rsidP="00983D3D">
            <w:pPr>
              <w:rPr>
                <w:rFonts w:ascii="Times New Roman" w:hAnsi="Times New Roman" w:cs="Times New Roman"/>
                <w:sz w:val="20"/>
                <w:szCs w:val="20"/>
                <w:lang w:val="uk-UA"/>
              </w:rPr>
            </w:pPr>
            <w:r w:rsidRPr="00E53B2A">
              <w:rPr>
                <w:rFonts w:ascii="Times New Roman" w:hAnsi="Times New Roman" w:cs="Times New Roman"/>
                <w:b/>
                <w:i/>
                <w:sz w:val="20"/>
                <w:szCs w:val="20"/>
                <w:lang w:val="uk-UA"/>
              </w:rPr>
              <w:t>C</w:t>
            </w:r>
            <w:r w:rsidRPr="0002686E">
              <w:rPr>
                <w:rFonts w:ascii="Times New Roman" w:hAnsi="Times New Roman" w:cs="Times New Roman"/>
                <w:sz w:val="20"/>
                <w:szCs w:val="20"/>
                <w:lang w:val="uk-UA"/>
              </w:rPr>
              <w:t>Адренал</w:t>
            </w:r>
            <w:r w:rsidRPr="00E53B2A">
              <w:rPr>
                <w:rFonts w:ascii="Times New Roman" w:hAnsi="Times New Roman" w:cs="Times New Roman"/>
                <w:sz w:val="20"/>
                <w:szCs w:val="20"/>
                <w:lang w:val="en-US"/>
              </w:rPr>
              <w:t>i</w:t>
            </w:r>
            <w:r w:rsidRPr="0002686E">
              <w:rPr>
                <w:rFonts w:ascii="Times New Roman" w:hAnsi="Times New Roman" w:cs="Times New Roman"/>
                <w:sz w:val="20"/>
                <w:szCs w:val="20"/>
                <w:lang w:val="uk-UA"/>
              </w:rPr>
              <w:t>ну</w:t>
            </w:r>
            <w:r>
              <w:rPr>
                <w:rFonts w:ascii="Times New Roman" w:hAnsi="Times New Roman" w:cs="Times New Roman"/>
                <w:sz w:val="20"/>
                <w:szCs w:val="20"/>
                <w:lang w:val="uk-UA"/>
              </w:rPr>
              <w:t xml:space="preserve"> </w:t>
            </w:r>
            <w:r w:rsidRPr="0002686E">
              <w:rPr>
                <w:rFonts w:ascii="Times New Roman" w:hAnsi="Times New Roman" w:cs="Times New Roman"/>
                <w:sz w:val="20"/>
                <w:szCs w:val="20"/>
                <w:lang w:val="uk-UA"/>
              </w:rPr>
              <w:t>г</w:t>
            </w:r>
            <w:r w:rsidRPr="00E53B2A">
              <w:rPr>
                <w:rFonts w:ascii="Times New Roman" w:hAnsi="Times New Roman" w:cs="Times New Roman"/>
                <w:sz w:val="20"/>
                <w:szCs w:val="20"/>
                <w:lang w:val="en-US"/>
              </w:rPr>
              <w:t>i</w:t>
            </w:r>
            <w:r w:rsidRPr="0002686E">
              <w:rPr>
                <w:rFonts w:ascii="Times New Roman" w:hAnsi="Times New Roman" w:cs="Times New Roman"/>
                <w:sz w:val="20"/>
                <w:szCs w:val="20"/>
                <w:lang w:val="uk-UA"/>
              </w:rPr>
              <w:t>дрохлорид</w:t>
            </w:r>
          </w:p>
          <w:p w:rsidR="002F2B32" w:rsidRPr="0002686E" w:rsidRDefault="002F2B32" w:rsidP="00983D3D">
            <w:pPr>
              <w:rPr>
                <w:rFonts w:ascii="Times New Roman" w:hAnsi="Times New Roman" w:cs="Times New Roman"/>
                <w:b/>
                <w:sz w:val="20"/>
                <w:szCs w:val="20"/>
                <w:lang w:val="uk-UA"/>
              </w:rPr>
            </w:pPr>
            <w:r w:rsidRPr="00E53B2A">
              <w:rPr>
                <w:rFonts w:ascii="Times New Roman" w:hAnsi="Times New Roman" w:cs="Times New Roman"/>
                <w:b/>
                <w:i/>
                <w:sz w:val="20"/>
                <w:szCs w:val="20"/>
                <w:lang w:val="uk-UA"/>
              </w:rPr>
              <w:t>D</w:t>
            </w:r>
            <w:r w:rsidRPr="0002686E">
              <w:rPr>
                <w:rFonts w:ascii="Times New Roman" w:hAnsi="Times New Roman" w:cs="Times New Roman"/>
                <w:sz w:val="20"/>
                <w:szCs w:val="20"/>
                <w:lang w:val="uk-UA"/>
              </w:rPr>
              <w:t>Ретабол</w:t>
            </w:r>
            <w:r w:rsidRPr="00E53B2A">
              <w:rPr>
                <w:rFonts w:ascii="Times New Roman" w:hAnsi="Times New Roman" w:cs="Times New Roman"/>
                <w:sz w:val="20"/>
                <w:szCs w:val="20"/>
                <w:lang w:val="en-US"/>
              </w:rPr>
              <w:t>i</w:t>
            </w:r>
            <w:r w:rsidRPr="0002686E">
              <w:rPr>
                <w:rFonts w:ascii="Times New Roman" w:hAnsi="Times New Roman" w:cs="Times New Roman"/>
                <w:sz w:val="20"/>
                <w:szCs w:val="20"/>
                <w:lang w:val="uk-UA"/>
              </w:rPr>
              <w:t>л</w:t>
            </w:r>
          </w:p>
          <w:p w:rsidR="002F2B32" w:rsidRPr="00F94FB8" w:rsidRDefault="002F2B32" w:rsidP="00983D3D">
            <w:pPr>
              <w:rPr>
                <w:rFonts w:ascii="Times New Roman" w:hAnsi="Times New Roman" w:cs="Times New Roman"/>
                <w:sz w:val="20"/>
                <w:szCs w:val="20"/>
                <w:lang w:val="uk-UA"/>
              </w:rPr>
            </w:pPr>
            <w:r w:rsidRPr="00E53B2A">
              <w:rPr>
                <w:rFonts w:ascii="Times New Roman" w:hAnsi="Times New Roman" w:cs="Times New Roman"/>
                <w:b/>
                <w:i/>
                <w:sz w:val="20"/>
                <w:szCs w:val="20"/>
                <w:lang w:val="uk-UA"/>
              </w:rPr>
              <w:t>E</w:t>
            </w:r>
            <w:r w:rsidRPr="00E53B2A">
              <w:rPr>
                <w:rFonts w:ascii="Times New Roman" w:hAnsi="Times New Roman" w:cs="Times New Roman"/>
                <w:sz w:val="20"/>
                <w:szCs w:val="20"/>
              </w:rPr>
              <w:t>Гепарин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перелічених засобів тільки глібенкламід знижує рівень сироваткової глюкози з відповідним механізмом дії.</w:t>
            </w:r>
          </w:p>
        </w:tc>
      </w:tr>
      <w:tr w:rsidR="002F2B32" w:rsidRPr="00391207" w:rsidTr="00983D3D">
        <w:trPr>
          <w:trHeight w:val="110"/>
        </w:trPr>
        <w:tc>
          <w:tcPr>
            <w:tcW w:w="534" w:type="dxa"/>
            <w:tcBorders>
              <w:top w:val="single" w:sz="4" w:space="0" w:color="auto"/>
              <w:bottom w:val="single" w:sz="4" w:space="0" w:color="auto"/>
            </w:tcBorders>
          </w:tcPr>
          <w:p w:rsidR="002F2B32" w:rsidRPr="00590906" w:rsidRDefault="0059090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9</w:t>
            </w:r>
          </w:p>
        </w:tc>
        <w:tc>
          <w:tcPr>
            <w:tcW w:w="4677" w:type="dxa"/>
            <w:tcBorders>
              <w:top w:val="single" w:sz="4" w:space="0" w:color="auto"/>
              <w:bottom w:val="single" w:sz="4" w:space="0" w:color="auto"/>
            </w:tcBorders>
          </w:tcPr>
          <w:p w:rsidR="002F2B32" w:rsidRPr="00DF782D" w:rsidRDefault="002F2B32" w:rsidP="00983D3D">
            <w:pPr>
              <w:jc w:val="both"/>
              <w:rPr>
                <w:rFonts w:ascii="Times New Roman" w:hAnsi="Times New Roman" w:cs="Times New Roman"/>
                <w:sz w:val="20"/>
                <w:szCs w:val="20"/>
              </w:rPr>
            </w:pPr>
            <w:r w:rsidRPr="00DF782D">
              <w:rPr>
                <w:rFonts w:ascii="Times New Roman" w:hAnsi="Times New Roman" w:cs="Times New Roman"/>
                <w:sz w:val="20"/>
                <w:szCs w:val="20"/>
              </w:rPr>
              <w:t>Чоловiк 55-ти рокiв скаржиться на безсоння, дратiвливiсть, загальну слабкiсть. Який з вказаних нижче препаратiв доцiльно призначити в даному випадку?</w:t>
            </w:r>
          </w:p>
          <w:p w:rsidR="002F2B32" w:rsidRPr="00CF05A0"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A</w:t>
            </w:r>
            <w:r w:rsidRPr="00DF782D">
              <w:rPr>
                <w:rFonts w:ascii="Times New Roman" w:hAnsi="Times New Roman" w:cs="Times New Roman"/>
                <w:sz w:val="20"/>
                <w:szCs w:val="20"/>
                <w:lang w:val="uk-UA"/>
              </w:rPr>
              <w:t>*</w:t>
            </w:r>
            <w:r w:rsidRPr="00DF782D">
              <w:rPr>
                <w:rFonts w:ascii="Times New Roman" w:hAnsi="Times New Roman" w:cs="Times New Roman"/>
                <w:sz w:val="20"/>
                <w:szCs w:val="20"/>
              </w:rPr>
              <w:t>Нiтразепам</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B</w:t>
            </w:r>
            <w:r w:rsidRPr="00DF782D">
              <w:rPr>
                <w:rFonts w:ascii="Times New Roman" w:hAnsi="Times New Roman" w:cs="Times New Roman"/>
                <w:sz w:val="20"/>
                <w:szCs w:val="20"/>
              </w:rPr>
              <w:t>Амiназин</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C</w:t>
            </w:r>
            <w:r w:rsidRPr="00DF782D">
              <w:rPr>
                <w:rFonts w:ascii="Times New Roman" w:hAnsi="Times New Roman" w:cs="Times New Roman"/>
                <w:sz w:val="20"/>
                <w:szCs w:val="20"/>
              </w:rPr>
              <w:t>Трифтазин</w:t>
            </w:r>
          </w:p>
          <w:p w:rsidR="002F2B32" w:rsidRPr="00DF782D" w:rsidRDefault="002F2B32" w:rsidP="00983D3D">
            <w:pPr>
              <w:rPr>
                <w:rFonts w:ascii="Times New Roman" w:hAnsi="Times New Roman" w:cs="Times New Roman"/>
                <w:sz w:val="20"/>
                <w:szCs w:val="20"/>
              </w:rPr>
            </w:pPr>
            <w:r w:rsidRPr="00DF782D">
              <w:rPr>
                <w:rFonts w:ascii="Times New Roman" w:hAnsi="Times New Roman" w:cs="Times New Roman"/>
                <w:b/>
                <w:i/>
                <w:sz w:val="20"/>
                <w:szCs w:val="20"/>
                <w:lang w:val="uk-UA"/>
              </w:rPr>
              <w:t>D</w:t>
            </w:r>
            <w:r w:rsidRPr="00DF782D">
              <w:rPr>
                <w:rFonts w:ascii="Times New Roman" w:hAnsi="Times New Roman" w:cs="Times New Roman"/>
                <w:sz w:val="20"/>
                <w:szCs w:val="20"/>
              </w:rPr>
              <w:t>Дроперидол</w:t>
            </w:r>
          </w:p>
          <w:p w:rsidR="002F2B32" w:rsidRPr="00F94FB8"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E</w:t>
            </w:r>
            <w:r w:rsidRPr="00DF782D">
              <w:rPr>
                <w:rFonts w:ascii="Times New Roman" w:hAnsi="Times New Roman" w:cs="Times New Roman"/>
                <w:sz w:val="20"/>
                <w:szCs w:val="20"/>
              </w:rPr>
              <w:t>Амiтриптилiн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Зазначені скарги пацієнта можуть бути нормалізовані за рахунок застосування транквілізатора нітразепама, що володіє усіма ефектами.</w:t>
            </w:r>
          </w:p>
        </w:tc>
      </w:tr>
      <w:tr w:rsidR="002F2B32" w:rsidRPr="000F65AF" w:rsidTr="00983D3D">
        <w:trPr>
          <w:trHeight w:val="110"/>
        </w:trPr>
        <w:tc>
          <w:tcPr>
            <w:tcW w:w="534" w:type="dxa"/>
            <w:tcBorders>
              <w:top w:val="single" w:sz="4" w:space="0" w:color="auto"/>
              <w:bottom w:val="single" w:sz="4" w:space="0" w:color="auto"/>
            </w:tcBorders>
          </w:tcPr>
          <w:p w:rsidR="002F2B32" w:rsidRPr="00DF782D" w:rsidRDefault="0059090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w:t>
            </w:r>
            <w:r w:rsidR="002F2B32" w:rsidRPr="000F65AF">
              <w:rPr>
                <w:rFonts w:ascii="Times New Roman" w:hAnsi="Times New Roman" w:cs="Times New Roman"/>
                <w:sz w:val="20"/>
                <w:szCs w:val="20"/>
                <w:lang w:val="uk-UA"/>
              </w:rPr>
              <w:t>0</w:t>
            </w:r>
          </w:p>
        </w:tc>
        <w:tc>
          <w:tcPr>
            <w:tcW w:w="4677" w:type="dxa"/>
            <w:tcBorders>
              <w:top w:val="single" w:sz="4" w:space="0" w:color="auto"/>
              <w:bottom w:val="single" w:sz="4" w:space="0" w:color="auto"/>
            </w:tcBorders>
          </w:tcPr>
          <w:p w:rsidR="002F2B32" w:rsidRPr="000F65AF" w:rsidRDefault="002F2B32" w:rsidP="00983D3D">
            <w:pPr>
              <w:jc w:val="both"/>
              <w:rPr>
                <w:rFonts w:ascii="Times New Roman" w:hAnsi="Times New Roman" w:cs="Times New Roman"/>
                <w:sz w:val="20"/>
                <w:szCs w:val="20"/>
                <w:lang w:val="uk-UA"/>
              </w:rPr>
            </w:pPr>
            <w:r w:rsidRPr="000F65AF">
              <w:rPr>
                <w:rFonts w:ascii="Times New Roman" w:hAnsi="Times New Roman" w:cs="Times New Roman"/>
                <w:sz w:val="20"/>
                <w:szCs w:val="20"/>
                <w:lang w:val="uk-UA"/>
              </w:rPr>
              <w:t>Як</w:t>
            </w:r>
            <w:r w:rsidRPr="00DF782D">
              <w:rPr>
                <w:rFonts w:ascii="Times New Roman" w:hAnsi="Times New Roman" w:cs="Times New Roman"/>
                <w:sz w:val="20"/>
                <w:szCs w:val="20"/>
              </w:rPr>
              <w:t>i</w:t>
            </w:r>
            <w:r w:rsidRPr="000F65AF">
              <w:rPr>
                <w:rFonts w:ascii="Times New Roman" w:hAnsi="Times New Roman" w:cs="Times New Roman"/>
                <w:sz w:val="20"/>
                <w:szCs w:val="20"/>
                <w:lang w:val="uk-UA"/>
              </w:rPr>
              <w:t xml:space="preserve"> патолог</w:t>
            </w:r>
            <w:r w:rsidRPr="00DF782D">
              <w:rPr>
                <w:rFonts w:ascii="Times New Roman" w:hAnsi="Times New Roman" w:cs="Times New Roman"/>
                <w:sz w:val="20"/>
                <w:szCs w:val="20"/>
              </w:rPr>
              <w:t>i</w:t>
            </w:r>
            <w:r w:rsidRPr="000F65AF">
              <w:rPr>
                <w:rFonts w:ascii="Times New Roman" w:hAnsi="Times New Roman" w:cs="Times New Roman"/>
                <w:sz w:val="20"/>
                <w:szCs w:val="20"/>
                <w:lang w:val="uk-UA"/>
              </w:rPr>
              <w:t>чн</w:t>
            </w:r>
            <w:r w:rsidRPr="00DF782D">
              <w:rPr>
                <w:rFonts w:ascii="Times New Roman" w:hAnsi="Times New Roman" w:cs="Times New Roman"/>
                <w:sz w:val="20"/>
                <w:szCs w:val="20"/>
              </w:rPr>
              <w:t>i</w:t>
            </w:r>
            <w:r w:rsidRPr="000F65AF">
              <w:rPr>
                <w:rFonts w:ascii="Times New Roman" w:hAnsi="Times New Roman" w:cs="Times New Roman"/>
                <w:sz w:val="20"/>
                <w:szCs w:val="20"/>
                <w:lang w:val="uk-UA"/>
              </w:rPr>
              <w:t xml:space="preserve"> стани орган</w:t>
            </w:r>
            <w:r w:rsidRPr="00DF782D">
              <w:rPr>
                <w:rFonts w:ascii="Times New Roman" w:hAnsi="Times New Roman" w:cs="Times New Roman"/>
                <w:sz w:val="20"/>
                <w:szCs w:val="20"/>
              </w:rPr>
              <w:t>i</w:t>
            </w:r>
            <w:r w:rsidRPr="000F65AF">
              <w:rPr>
                <w:rFonts w:ascii="Times New Roman" w:hAnsi="Times New Roman" w:cs="Times New Roman"/>
                <w:sz w:val="20"/>
                <w:szCs w:val="20"/>
                <w:lang w:val="uk-UA"/>
              </w:rPr>
              <w:t>зму сприяють кумуляц</w:t>
            </w:r>
            <w:r w:rsidRPr="00DF782D">
              <w:rPr>
                <w:rFonts w:ascii="Times New Roman" w:hAnsi="Times New Roman" w:cs="Times New Roman"/>
                <w:sz w:val="20"/>
                <w:szCs w:val="20"/>
              </w:rPr>
              <w:t>i</w:t>
            </w:r>
            <w:r w:rsidRPr="000F65AF">
              <w:rPr>
                <w:rFonts w:ascii="Times New Roman" w:hAnsi="Times New Roman" w:cs="Times New Roman"/>
                <w:sz w:val="20"/>
                <w:szCs w:val="20"/>
                <w:lang w:val="uk-UA"/>
              </w:rPr>
              <w:t>ї л</w:t>
            </w:r>
            <w:r w:rsidRPr="00DF782D">
              <w:rPr>
                <w:rFonts w:ascii="Times New Roman" w:hAnsi="Times New Roman" w:cs="Times New Roman"/>
                <w:sz w:val="20"/>
                <w:szCs w:val="20"/>
              </w:rPr>
              <w:t>i</w:t>
            </w:r>
            <w:r w:rsidRPr="000F65AF">
              <w:rPr>
                <w:rFonts w:ascii="Times New Roman" w:hAnsi="Times New Roman" w:cs="Times New Roman"/>
                <w:sz w:val="20"/>
                <w:szCs w:val="20"/>
                <w:lang w:val="uk-UA"/>
              </w:rPr>
              <w:t>к</w:t>
            </w:r>
            <w:r w:rsidRPr="00DF782D">
              <w:rPr>
                <w:rFonts w:ascii="Times New Roman" w:hAnsi="Times New Roman" w:cs="Times New Roman"/>
                <w:sz w:val="20"/>
                <w:szCs w:val="20"/>
              </w:rPr>
              <w:t>i</w:t>
            </w:r>
            <w:r w:rsidRPr="000F65AF">
              <w:rPr>
                <w:rFonts w:ascii="Times New Roman" w:hAnsi="Times New Roman" w:cs="Times New Roman"/>
                <w:sz w:val="20"/>
                <w:szCs w:val="20"/>
                <w:lang w:val="uk-UA"/>
              </w:rPr>
              <w:t>в?</w:t>
            </w:r>
          </w:p>
          <w:p w:rsidR="002F2B32" w:rsidRPr="000F65AF"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A</w:t>
            </w:r>
            <w:r w:rsidRPr="00DF782D">
              <w:rPr>
                <w:rFonts w:ascii="Times New Roman" w:hAnsi="Times New Roman" w:cs="Times New Roman"/>
                <w:sz w:val="20"/>
                <w:szCs w:val="20"/>
                <w:lang w:val="uk-UA"/>
              </w:rPr>
              <w:t>*</w:t>
            </w:r>
            <w:r w:rsidRPr="00474214">
              <w:rPr>
                <w:rFonts w:ascii="Times New Roman" w:hAnsi="Times New Roman" w:cs="Times New Roman"/>
                <w:sz w:val="20"/>
                <w:szCs w:val="20"/>
                <w:lang w:val="uk-UA"/>
              </w:rPr>
              <w:t>Захворювання печ</w:t>
            </w:r>
            <w:r w:rsidRPr="00DF782D">
              <w:rPr>
                <w:rFonts w:ascii="Times New Roman" w:hAnsi="Times New Roman" w:cs="Times New Roman"/>
                <w:sz w:val="20"/>
                <w:szCs w:val="20"/>
              </w:rPr>
              <w:t>i</w:t>
            </w:r>
            <w:r w:rsidRPr="00474214">
              <w:rPr>
                <w:rFonts w:ascii="Times New Roman" w:hAnsi="Times New Roman" w:cs="Times New Roman"/>
                <w:sz w:val="20"/>
                <w:szCs w:val="20"/>
                <w:lang w:val="uk-UA"/>
              </w:rPr>
              <w:t xml:space="preserve">нки </w:t>
            </w:r>
            <w:r w:rsidRPr="00DF782D">
              <w:rPr>
                <w:rFonts w:ascii="Times New Roman" w:hAnsi="Times New Roman" w:cs="Times New Roman"/>
                <w:sz w:val="20"/>
                <w:szCs w:val="20"/>
              </w:rPr>
              <w:t>i</w:t>
            </w:r>
            <w:r w:rsidRPr="00474214">
              <w:rPr>
                <w:rFonts w:ascii="Times New Roman" w:hAnsi="Times New Roman" w:cs="Times New Roman"/>
                <w:sz w:val="20"/>
                <w:szCs w:val="20"/>
                <w:lang w:val="uk-UA"/>
              </w:rPr>
              <w:t xml:space="preserve"> нирок</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B</w:t>
            </w:r>
            <w:r w:rsidRPr="00474214">
              <w:rPr>
                <w:rFonts w:ascii="Times New Roman" w:hAnsi="Times New Roman" w:cs="Times New Roman"/>
                <w:sz w:val="20"/>
                <w:szCs w:val="20"/>
                <w:lang w:val="uk-UA"/>
              </w:rPr>
              <w:t>Захворювання дихальних шлях</w:t>
            </w:r>
            <w:r w:rsidRPr="00DF782D">
              <w:rPr>
                <w:rFonts w:ascii="Times New Roman" w:hAnsi="Times New Roman" w:cs="Times New Roman"/>
                <w:sz w:val="20"/>
                <w:szCs w:val="20"/>
              </w:rPr>
              <w:t>i</w:t>
            </w:r>
            <w:r w:rsidRPr="00474214">
              <w:rPr>
                <w:rFonts w:ascii="Times New Roman" w:hAnsi="Times New Roman" w:cs="Times New Roman"/>
                <w:sz w:val="20"/>
                <w:szCs w:val="20"/>
                <w:lang w:val="uk-UA"/>
              </w:rPr>
              <w:t>в</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C</w:t>
            </w:r>
            <w:r w:rsidRPr="00DF782D">
              <w:rPr>
                <w:rFonts w:ascii="Times New Roman" w:hAnsi="Times New Roman" w:cs="Times New Roman"/>
                <w:sz w:val="20"/>
                <w:szCs w:val="20"/>
              </w:rPr>
              <w:t>Захворювання центральної нервової системи</w:t>
            </w:r>
          </w:p>
          <w:p w:rsidR="002F2B32" w:rsidRPr="00DF782D" w:rsidRDefault="002F2B32" w:rsidP="00983D3D">
            <w:pPr>
              <w:rPr>
                <w:rFonts w:ascii="Times New Roman" w:hAnsi="Times New Roman" w:cs="Times New Roman"/>
                <w:sz w:val="20"/>
                <w:szCs w:val="20"/>
              </w:rPr>
            </w:pPr>
            <w:r w:rsidRPr="00DF782D">
              <w:rPr>
                <w:rFonts w:ascii="Times New Roman" w:hAnsi="Times New Roman" w:cs="Times New Roman"/>
                <w:b/>
                <w:i/>
                <w:sz w:val="20"/>
                <w:szCs w:val="20"/>
                <w:lang w:val="uk-UA"/>
              </w:rPr>
              <w:t>D</w:t>
            </w:r>
            <w:r w:rsidRPr="00DF782D">
              <w:rPr>
                <w:rFonts w:ascii="Times New Roman" w:hAnsi="Times New Roman" w:cs="Times New Roman"/>
                <w:sz w:val="20"/>
                <w:szCs w:val="20"/>
              </w:rPr>
              <w:t>Захворювання сполучної тканини</w:t>
            </w:r>
          </w:p>
          <w:p w:rsidR="002F2B32" w:rsidRPr="006A4932"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E</w:t>
            </w:r>
            <w:r w:rsidRPr="00DF782D">
              <w:rPr>
                <w:rFonts w:ascii="Times New Roman" w:hAnsi="Times New Roman" w:cs="Times New Roman"/>
                <w:sz w:val="20"/>
                <w:szCs w:val="20"/>
              </w:rPr>
              <w:t>Захворювання опорно-рухового апарату</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Кумуляція або накопичення ЛЗ залежить перш за все від функціонального стану органів, які приймають участь в їх біотрансформації та виведенні, а саме – печінки, нирки. </w:t>
            </w:r>
          </w:p>
        </w:tc>
      </w:tr>
      <w:tr w:rsidR="002F2B32" w:rsidRPr="00391207" w:rsidTr="00983D3D">
        <w:trPr>
          <w:trHeight w:val="120"/>
        </w:trPr>
        <w:tc>
          <w:tcPr>
            <w:tcW w:w="534" w:type="dxa"/>
            <w:tcBorders>
              <w:top w:val="single" w:sz="4" w:space="0" w:color="auto"/>
              <w:bottom w:val="single" w:sz="4" w:space="0" w:color="auto"/>
            </w:tcBorders>
          </w:tcPr>
          <w:p w:rsidR="002F2B32" w:rsidRPr="00DF782D" w:rsidRDefault="0059090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w:t>
            </w:r>
            <w:r w:rsidR="002F2B32" w:rsidRPr="000F65AF">
              <w:rPr>
                <w:rFonts w:ascii="Times New Roman" w:hAnsi="Times New Roman" w:cs="Times New Roman"/>
                <w:sz w:val="20"/>
                <w:szCs w:val="20"/>
                <w:lang w:val="uk-UA"/>
              </w:rPr>
              <w:t>1</w:t>
            </w:r>
          </w:p>
        </w:tc>
        <w:tc>
          <w:tcPr>
            <w:tcW w:w="4677" w:type="dxa"/>
            <w:tcBorders>
              <w:top w:val="single" w:sz="4" w:space="0" w:color="auto"/>
              <w:bottom w:val="single" w:sz="4" w:space="0" w:color="auto"/>
            </w:tcBorders>
          </w:tcPr>
          <w:p w:rsidR="002F2B32" w:rsidRPr="000F65AF" w:rsidRDefault="002F2B32" w:rsidP="00983D3D">
            <w:pPr>
              <w:jc w:val="both"/>
              <w:rPr>
                <w:rFonts w:ascii="Times New Roman" w:hAnsi="Times New Roman" w:cs="Times New Roman"/>
                <w:sz w:val="20"/>
                <w:szCs w:val="20"/>
                <w:lang w:val="uk-UA"/>
              </w:rPr>
            </w:pPr>
            <w:r w:rsidRPr="000F65AF">
              <w:rPr>
                <w:rFonts w:ascii="Times New Roman" w:hAnsi="Times New Roman" w:cs="Times New Roman"/>
                <w:sz w:val="20"/>
                <w:szCs w:val="20"/>
                <w:lang w:val="uk-UA"/>
              </w:rPr>
              <w:t>У хворого г</w:t>
            </w:r>
            <w:r w:rsidRPr="00DF782D">
              <w:rPr>
                <w:rFonts w:ascii="Times New Roman" w:hAnsi="Times New Roman" w:cs="Times New Roman"/>
                <w:sz w:val="20"/>
                <w:szCs w:val="20"/>
              </w:rPr>
              <w:t>i</w:t>
            </w:r>
            <w:r w:rsidRPr="000F65AF">
              <w:rPr>
                <w:rFonts w:ascii="Times New Roman" w:hAnsi="Times New Roman" w:cs="Times New Roman"/>
                <w:sz w:val="20"/>
                <w:szCs w:val="20"/>
                <w:lang w:val="uk-UA"/>
              </w:rPr>
              <w:t xml:space="preserve">перхромна </w:t>
            </w:r>
            <w:r w:rsidRPr="00DF782D">
              <w:rPr>
                <w:rFonts w:ascii="Times New Roman" w:hAnsi="Times New Roman" w:cs="Times New Roman"/>
                <w:sz w:val="20"/>
                <w:szCs w:val="20"/>
              </w:rPr>
              <w:t>B</w:t>
            </w:r>
            <w:r w:rsidRPr="000F65AF">
              <w:rPr>
                <w:rFonts w:ascii="Times New Roman" w:hAnsi="Times New Roman" w:cs="Times New Roman"/>
                <w:sz w:val="20"/>
                <w:szCs w:val="20"/>
                <w:lang w:val="uk-UA"/>
              </w:rPr>
              <w:t>12-деф</w:t>
            </w:r>
            <w:r w:rsidRPr="00DF782D">
              <w:rPr>
                <w:rFonts w:ascii="Times New Roman" w:hAnsi="Times New Roman" w:cs="Times New Roman"/>
                <w:sz w:val="20"/>
                <w:szCs w:val="20"/>
              </w:rPr>
              <w:t>i</w:t>
            </w:r>
            <w:r w:rsidRPr="000F65AF">
              <w:rPr>
                <w:rFonts w:ascii="Times New Roman" w:hAnsi="Times New Roman" w:cs="Times New Roman"/>
                <w:sz w:val="20"/>
                <w:szCs w:val="20"/>
                <w:lang w:val="uk-UA"/>
              </w:rPr>
              <w:t>цитна анем</w:t>
            </w:r>
            <w:r w:rsidRPr="00DF782D">
              <w:rPr>
                <w:rFonts w:ascii="Times New Roman" w:hAnsi="Times New Roman" w:cs="Times New Roman"/>
                <w:sz w:val="20"/>
                <w:szCs w:val="20"/>
              </w:rPr>
              <w:t>i</w:t>
            </w:r>
            <w:r w:rsidRPr="000F65AF">
              <w:rPr>
                <w:rFonts w:ascii="Times New Roman" w:hAnsi="Times New Roman" w:cs="Times New Roman"/>
                <w:sz w:val="20"/>
                <w:szCs w:val="20"/>
                <w:lang w:val="uk-UA"/>
              </w:rPr>
              <w:t>я. Який препарат йому необх</w:t>
            </w:r>
            <w:r w:rsidRPr="00DF782D">
              <w:rPr>
                <w:rFonts w:ascii="Times New Roman" w:hAnsi="Times New Roman" w:cs="Times New Roman"/>
                <w:sz w:val="20"/>
                <w:szCs w:val="20"/>
              </w:rPr>
              <w:t>i</w:t>
            </w:r>
            <w:r w:rsidRPr="000F65AF">
              <w:rPr>
                <w:rFonts w:ascii="Times New Roman" w:hAnsi="Times New Roman" w:cs="Times New Roman"/>
                <w:sz w:val="20"/>
                <w:szCs w:val="20"/>
                <w:lang w:val="uk-UA"/>
              </w:rPr>
              <w:t>дно призначити?</w:t>
            </w:r>
          </w:p>
          <w:p w:rsidR="002F2B32" w:rsidRPr="000F65AF"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A</w:t>
            </w:r>
            <w:r w:rsidRPr="00DF782D">
              <w:rPr>
                <w:rFonts w:ascii="Times New Roman" w:hAnsi="Times New Roman" w:cs="Times New Roman"/>
                <w:sz w:val="20"/>
                <w:szCs w:val="20"/>
                <w:lang w:val="uk-UA"/>
              </w:rPr>
              <w:t>*</w:t>
            </w:r>
            <w:r w:rsidRPr="000F65AF">
              <w:rPr>
                <w:rFonts w:ascii="Times New Roman" w:hAnsi="Times New Roman" w:cs="Times New Roman"/>
                <w:sz w:val="20"/>
                <w:szCs w:val="20"/>
                <w:lang w:val="uk-UA"/>
              </w:rPr>
              <w:t>Ц</w:t>
            </w:r>
            <w:r w:rsidRPr="00DF782D">
              <w:rPr>
                <w:rFonts w:ascii="Times New Roman" w:hAnsi="Times New Roman" w:cs="Times New Roman"/>
                <w:sz w:val="20"/>
                <w:szCs w:val="20"/>
              </w:rPr>
              <w:t>i</w:t>
            </w:r>
            <w:r w:rsidRPr="000F65AF">
              <w:rPr>
                <w:rFonts w:ascii="Times New Roman" w:hAnsi="Times New Roman" w:cs="Times New Roman"/>
                <w:sz w:val="20"/>
                <w:szCs w:val="20"/>
                <w:lang w:val="uk-UA"/>
              </w:rPr>
              <w:t>анокобалам</w:t>
            </w:r>
            <w:r w:rsidRPr="00DF782D">
              <w:rPr>
                <w:rFonts w:ascii="Times New Roman" w:hAnsi="Times New Roman" w:cs="Times New Roman"/>
                <w:sz w:val="20"/>
                <w:szCs w:val="20"/>
              </w:rPr>
              <w:t>i</w:t>
            </w:r>
            <w:r w:rsidRPr="000F65AF">
              <w:rPr>
                <w:rFonts w:ascii="Times New Roman" w:hAnsi="Times New Roman" w:cs="Times New Roman"/>
                <w:sz w:val="20"/>
                <w:szCs w:val="20"/>
                <w:lang w:val="uk-UA"/>
              </w:rPr>
              <w:t>н</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B</w:t>
            </w:r>
            <w:r w:rsidRPr="000F65AF">
              <w:rPr>
                <w:rFonts w:ascii="Times New Roman" w:hAnsi="Times New Roman" w:cs="Times New Roman"/>
                <w:sz w:val="20"/>
                <w:szCs w:val="20"/>
                <w:lang w:val="uk-UA"/>
              </w:rPr>
              <w:t>Рибофл</w:t>
            </w:r>
            <w:r w:rsidRPr="00474214">
              <w:rPr>
                <w:rFonts w:ascii="Times New Roman" w:hAnsi="Times New Roman" w:cs="Times New Roman"/>
                <w:sz w:val="20"/>
                <w:szCs w:val="20"/>
                <w:lang w:val="uk-UA"/>
              </w:rPr>
              <w:t>ав</w:t>
            </w:r>
            <w:r w:rsidRPr="00DF782D">
              <w:rPr>
                <w:rFonts w:ascii="Times New Roman" w:hAnsi="Times New Roman" w:cs="Times New Roman"/>
                <w:sz w:val="20"/>
                <w:szCs w:val="20"/>
              </w:rPr>
              <w:t>i</w:t>
            </w:r>
            <w:r w:rsidRPr="00474214">
              <w:rPr>
                <w:rFonts w:ascii="Times New Roman" w:hAnsi="Times New Roman" w:cs="Times New Roman"/>
                <w:sz w:val="20"/>
                <w:szCs w:val="20"/>
                <w:lang w:val="uk-UA"/>
              </w:rPr>
              <w:t>н</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C</w:t>
            </w:r>
            <w:r w:rsidRPr="00474214">
              <w:rPr>
                <w:rFonts w:ascii="Times New Roman" w:hAnsi="Times New Roman" w:cs="Times New Roman"/>
                <w:sz w:val="20"/>
                <w:szCs w:val="20"/>
                <w:lang w:val="uk-UA"/>
              </w:rPr>
              <w:t>В</w:t>
            </w:r>
            <w:r w:rsidRPr="00DF782D">
              <w:rPr>
                <w:rFonts w:ascii="Times New Roman" w:hAnsi="Times New Roman" w:cs="Times New Roman"/>
                <w:sz w:val="20"/>
                <w:szCs w:val="20"/>
              </w:rPr>
              <w:t>i</w:t>
            </w:r>
            <w:r w:rsidRPr="00474214">
              <w:rPr>
                <w:rFonts w:ascii="Times New Roman" w:hAnsi="Times New Roman" w:cs="Times New Roman"/>
                <w:sz w:val="20"/>
                <w:szCs w:val="20"/>
                <w:lang w:val="uk-UA"/>
              </w:rPr>
              <w:t>касол</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D</w:t>
            </w:r>
            <w:r w:rsidRPr="00DF782D">
              <w:rPr>
                <w:rFonts w:ascii="Times New Roman" w:hAnsi="Times New Roman" w:cs="Times New Roman"/>
                <w:sz w:val="20"/>
                <w:szCs w:val="20"/>
                <w:lang w:val="uk-UA"/>
              </w:rPr>
              <w:t>Т</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ам</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ну хлорид</w:t>
            </w:r>
          </w:p>
          <w:p w:rsidR="002F2B32" w:rsidRPr="00F94FB8"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E</w:t>
            </w:r>
            <w:r w:rsidRPr="00DF782D">
              <w:rPr>
                <w:rFonts w:ascii="Times New Roman" w:hAnsi="Times New Roman" w:cs="Times New Roman"/>
                <w:sz w:val="20"/>
                <w:szCs w:val="20"/>
                <w:lang w:val="uk-UA"/>
              </w:rPr>
              <w:t>Ретинолу ацетат</w:t>
            </w:r>
          </w:p>
        </w:tc>
        <w:tc>
          <w:tcPr>
            <w:tcW w:w="2092" w:type="dxa"/>
            <w:tcBorders>
              <w:top w:val="single" w:sz="4" w:space="0" w:color="auto"/>
              <w:bottom w:val="single" w:sz="4" w:space="0" w:color="auto"/>
            </w:tcBorders>
          </w:tcPr>
          <w:p w:rsidR="002F2B32" w:rsidRPr="004F7A3D"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Зазначений тип дефіцитної анемії пов</w:t>
            </w:r>
            <w:r w:rsidRPr="004F7A3D">
              <w:rPr>
                <w:rFonts w:ascii="Times New Roman" w:hAnsi="Times New Roman" w:cs="Times New Roman"/>
                <w:sz w:val="20"/>
                <w:szCs w:val="20"/>
              </w:rPr>
              <w:t>’</w:t>
            </w:r>
            <w:r>
              <w:rPr>
                <w:rFonts w:ascii="Times New Roman" w:hAnsi="Times New Roman" w:cs="Times New Roman"/>
                <w:sz w:val="20"/>
                <w:szCs w:val="20"/>
                <w:lang w:val="uk-UA"/>
              </w:rPr>
              <w:t>язаний з дефіцитом вітаміном В12. Ціанокобаламін є замінником цього вітаміну, тому призначається для лікування відповідної анемії.</w:t>
            </w:r>
          </w:p>
        </w:tc>
      </w:tr>
      <w:tr w:rsidR="002F2B32" w:rsidRPr="00391207" w:rsidTr="00983D3D">
        <w:trPr>
          <w:trHeight w:val="110"/>
        </w:trPr>
        <w:tc>
          <w:tcPr>
            <w:tcW w:w="534" w:type="dxa"/>
            <w:tcBorders>
              <w:top w:val="single" w:sz="4" w:space="0" w:color="auto"/>
              <w:bottom w:val="single" w:sz="4" w:space="0" w:color="auto"/>
            </w:tcBorders>
          </w:tcPr>
          <w:p w:rsidR="002F2B32" w:rsidRPr="00590906" w:rsidRDefault="0059090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12</w:t>
            </w:r>
          </w:p>
        </w:tc>
        <w:tc>
          <w:tcPr>
            <w:tcW w:w="4677" w:type="dxa"/>
            <w:tcBorders>
              <w:top w:val="single" w:sz="4" w:space="0" w:color="auto"/>
              <w:bottom w:val="single" w:sz="4" w:space="0" w:color="auto"/>
            </w:tcBorders>
          </w:tcPr>
          <w:p w:rsidR="002F2B32" w:rsidRPr="00DF782D" w:rsidRDefault="002F2B32" w:rsidP="00983D3D">
            <w:pPr>
              <w:jc w:val="both"/>
              <w:rPr>
                <w:rFonts w:ascii="Times New Roman" w:hAnsi="Times New Roman" w:cs="Times New Roman"/>
                <w:sz w:val="20"/>
                <w:szCs w:val="20"/>
              </w:rPr>
            </w:pPr>
            <w:r w:rsidRPr="00DF782D">
              <w:rPr>
                <w:rFonts w:ascii="Times New Roman" w:hAnsi="Times New Roman" w:cs="Times New Roman"/>
                <w:sz w:val="20"/>
                <w:szCs w:val="20"/>
              </w:rPr>
              <w:t>Завдяки якому фармакологiчному ефекту дiазепам застосовується для лiкування неврозiв?</w:t>
            </w:r>
          </w:p>
          <w:p w:rsidR="002F2B32" w:rsidRPr="00230136"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A</w:t>
            </w:r>
            <w:r w:rsidRPr="00DF782D">
              <w:rPr>
                <w:rFonts w:ascii="Times New Roman" w:hAnsi="Times New Roman" w:cs="Times New Roman"/>
                <w:sz w:val="20"/>
                <w:szCs w:val="20"/>
                <w:lang w:val="uk-UA"/>
              </w:rPr>
              <w:t>*</w:t>
            </w:r>
            <w:r w:rsidRPr="00DF782D">
              <w:rPr>
                <w:rFonts w:ascii="Times New Roman" w:hAnsi="Times New Roman" w:cs="Times New Roman"/>
                <w:sz w:val="20"/>
                <w:szCs w:val="20"/>
              </w:rPr>
              <w:t>Анксiолiтичний</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B</w:t>
            </w:r>
            <w:r w:rsidRPr="00DF782D">
              <w:rPr>
                <w:rFonts w:ascii="Times New Roman" w:hAnsi="Times New Roman" w:cs="Times New Roman"/>
                <w:sz w:val="20"/>
                <w:szCs w:val="20"/>
              </w:rPr>
              <w:t>Анальгетичний</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C</w:t>
            </w:r>
            <w:r w:rsidRPr="00DF782D">
              <w:rPr>
                <w:rFonts w:ascii="Times New Roman" w:hAnsi="Times New Roman" w:cs="Times New Roman"/>
                <w:sz w:val="20"/>
                <w:szCs w:val="20"/>
              </w:rPr>
              <w:t>Дiуретичний</w:t>
            </w:r>
          </w:p>
          <w:p w:rsidR="002F2B32" w:rsidRPr="00DF782D" w:rsidRDefault="002F2B32" w:rsidP="00983D3D">
            <w:pPr>
              <w:rPr>
                <w:rFonts w:ascii="Times New Roman" w:hAnsi="Times New Roman" w:cs="Times New Roman"/>
                <w:sz w:val="20"/>
                <w:szCs w:val="20"/>
              </w:rPr>
            </w:pPr>
            <w:r w:rsidRPr="00DF782D">
              <w:rPr>
                <w:rFonts w:ascii="Times New Roman" w:hAnsi="Times New Roman" w:cs="Times New Roman"/>
                <w:b/>
                <w:i/>
                <w:sz w:val="20"/>
                <w:szCs w:val="20"/>
                <w:lang w:val="uk-UA"/>
              </w:rPr>
              <w:t>D</w:t>
            </w:r>
            <w:r w:rsidRPr="00DF782D">
              <w:rPr>
                <w:rFonts w:ascii="Times New Roman" w:hAnsi="Times New Roman" w:cs="Times New Roman"/>
                <w:sz w:val="20"/>
                <w:szCs w:val="20"/>
              </w:rPr>
              <w:t>Жарознижуючий</w:t>
            </w:r>
          </w:p>
          <w:p w:rsidR="002F2B32" w:rsidRPr="00F94FB8"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E</w:t>
            </w:r>
            <w:r w:rsidRPr="00DF782D">
              <w:rPr>
                <w:rFonts w:ascii="Times New Roman" w:hAnsi="Times New Roman" w:cs="Times New Roman"/>
                <w:sz w:val="20"/>
                <w:szCs w:val="20"/>
              </w:rPr>
              <w:t>Антидепресивний</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Анксіолітичний ефект передбачає пригнічення транквілізаторами (діазепам) почуття страху і тривоги. </w:t>
            </w:r>
          </w:p>
        </w:tc>
      </w:tr>
      <w:tr w:rsidR="002F2B32" w:rsidRPr="0057211B" w:rsidTr="00983D3D">
        <w:trPr>
          <w:trHeight w:val="135"/>
        </w:trPr>
        <w:tc>
          <w:tcPr>
            <w:tcW w:w="534" w:type="dxa"/>
            <w:tcBorders>
              <w:top w:val="single" w:sz="4" w:space="0" w:color="auto"/>
              <w:bottom w:val="single" w:sz="4" w:space="0" w:color="auto"/>
            </w:tcBorders>
          </w:tcPr>
          <w:p w:rsidR="002F2B32" w:rsidRPr="00590906" w:rsidRDefault="0059090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13</w:t>
            </w:r>
          </w:p>
        </w:tc>
        <w:tc>
          <w:tcPr>
            <w:tcW w:w="4677" w:type="dxa"/>
            <w:tcBorders>
              <w:top w:val="single" w:sz="4" w:space="0" w:color="auto"/>
              <w:bottom w:val="single" w:sz="4" w:space="0" w:color="auto"/>
            </w:tcBorders>
          </w:tcPr>
          <w:p w:rsidR="002F2B32" w:rsidRPr="00DF782D" w:rsidRDefault="002F2B32" w:rsidP="00983D3D">
            <w:pPr>
              <w:jc w:val="both"/>
              <w:rPr>
                <w:rFonts w:ascii="Times New Roman" w:hAnsi="Times New Roman" w:cs="Times New Roman"/>
                <w:sz w:val="20"/>
                <w:szCs w:val="20"/>
              </w:rPr>
            </w:pPr>
            <w:r w:rsidRPr="00DF782D">
              <w:rPr>
                <w:rFonts w:ascii="Times New Roman" w:hAnsi="Times New Roman" w:cs="Times New Roman"/>
                <w:sz w:val="20"/>
                <w:szCs w:val="20"/>
              </w:rPr>
              <w:t>Хворому з глаукомою лiкар призначив прозерин у виглядi очних крапель. До якої фармакологiчної групи вiдноситься цей препарат?</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A</w:t>
            </w:r>
            <w:r w:rsidRPr="00DF782D">
              <w:rPr>
                <w:rFonts w:ascii="Times New Roman" w:hAnsi="Times New Roman" w:cs="Times New Roman"/>
                <w:sz w:val="20"/>
                <w:szCs w:val="20"/>
                <w:lang w:val="uk-UA"/>
              </w:rPr>
              <w:t>*</w:t>
            </w:r>
            <w:r w:rsidRPr="00DF782D">
              <w:rPr>
                <w:rFonts w:ascii="Times New Roman" w:hAnsi="Times New Roman" w:cs="Times New Roman"/>
                <w:sz w:val="20"/>
                <w:szCs w:val="20"/>
              </w:rPr>
              <w:t>Антихолiнестеразний зворотної дiї</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B</w:t>
            </w:r>
            <w:r w:rsidRPr="00DF782D">
              <w:rPr>
                <w:rFonts w:ascii="Times New Roman" w:hAnsi="Times New Roman" w:cs="Times New Roman"/>
                <w:sz w:val="20"/>
                <w:szCs w:val="20"/>
              </w:rPr>
              <w:t>М-холiноблокатор</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C</w:t>
            </w:r>
            <w:r w:rsidRPr="00DF782D">
              <w:rPr>
                <w:rFonts w:ascii="Times New Roman" w:hAnsi="Times New Roman" w:cs="Times New Roman"/>
                <w:sz w:val="20"/>
                <w:szCs w:val="20"/>
                <w:lang w:val="uk-UA"/>
              </w:rPr>
              <w:t>Н-хол</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ном</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метик</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D</w:t>
            </w:r>
            <w:r w:rsidRPr="00DF782D">
              <w:rPr>
                <w:rFonts w:ascii="Times New Roman" w:hAnsi="Times New Roman" w:cs="Times New Roman"/>
                <w:sz w:val="20"/>
                <w:szCs w:val="20"/>
              </w:rPr>
              <w:t>β</w:t>
            </w:r>
            <w:r w:rsidRPr="00DF782D">
              <w:rPr>
                <w:rFonts w:ascii="Times New Roman" w:hAnsi="Times New Roman" w:cs="Times New Roman"/>
                <w:sz w:val="20"/>
                <w:szCs w:val="20"/>
                <w:lang w:val="uk-UA"/>
              </w:rPr>
              <w:t>-адреноблокатор</w:t>
            </w:r>
          </w:p>
          <w:p w:rsidR="002F2B32" w:rsidRPr="00D72C36"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E</w:t>
            </w:r>
            <w:r w:rsidRPr="00DF782D">
              <w:rPr>
                <w:rFonts w:ascii="Times New Roman" w:hAnsi="Times New Roman" w:cs="Times New Roman"/>
                <w:sz w:val="20"/>
                <w:szCs w:val="20"/>
              </w:rPr>
              <w:t>β</w:t>
            </w:r>
            <w:r w:rsidRPr="00DF782D">
              <w:rPr>
                <w:rFonts w:ascii="Times New Roman" w:hAnsi="Times New Roman" w:cs="Times New Roman"/>
                <w:sz w:val="20"/>
                <w:szCs w:val="20"/>
                <w:lang w:val="uk-UA"/>
              </w:rPr>
              <w:t>-адреном</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метик</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Зазначена відповідь вірна, тому що прозерин відноситься до цієї фармакологічної групи.</w:t>
            </w:r>
          </w:p>
        </w:tc>
      </w:tr>
      <w:tr w:rsidR="002F2B32" w:rsidRPr="00F94FB8" w:rsidTr="00983D3D">
        <w:trPr>
          <w:trHeight w:val="135"/>
        </w:trPr>
        <w:tc>
          <w:tcPr>
            <w:tcW w:w="534" w:type="dxa"/>
            <w:tcBorders>
              <w:top w:val="single" w:sz="4" w:space="0" w:color="auto"/>
              <w:bottom w:val="single" w:sz="4" w:space="0" w:color="auto"/>
            </w:tcBorders>
          </w:tcPr>
          <w:p w:rsidR="002F2B32" w:rsidRPr="00590906" w:rsidRDefault="0059090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14</w:t>
            </w:r>
          </w:p>
        </w:tc>
        <w:tc>
          <w:tcPr>
            <w:tcW w:w="4677" w:type="dxa"/>
            <w:tcBorders>
              <w:top w:val="single" w:sz="4" w:space="0" w:color="auto"/>
              <w:bottom w:val="single" w:sz="4" w:space="0" w:color="auto"/>
            </w:tcBorders>
          </w:tcPr>
          <w:p w:rsidR="002F2B32" w:rsidRPr="00DF782D" w:rsidRDefault="002F2B32" w:rsidP="00983D3D">
            <w:pPr>
              <w:jc w:val="both"/>
              <w:rPr>
                <w:rFonts w:ascii="Times New Roman" w:hAnsi="Times New Roman" w:cs="Times New Roman"/>
                <w:sz w:val="20"/>
                <w:szCs w:val="20"/>
              </w:rPr>
            </w:pPr>
            <w:r w:rsidRPr="00DF782D">
              <w:rPr>
                <w:rFonts w:ascii="Times New Roman" w:hAnsi="Times New Roman" w:cs="Times New Roman"/>
                <w:sz w:val="20"/>
                <w:szCs w:val="20"/>
              </w:rPr>
              <w:t>Хворому з нирковою колькою в комплексну терапiю долучено спазмолiтик з групи М-холiноблокаторiв, а саме:</w:t>
            </w:r>
          </w:p>
          <w:p w:rsidR="002F2B32" w:rsidRPr="00D72C36"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A</w:t>
            </w:r>
            <w:r w:rsidRPr="00DF782D">
              <w:rPr>
                <w:rFonts w:ascii="Times New Roman" w:hAnsi="Times New Roman" w:cs="Times New Roman"/>
                <w:sz w:val="20"/>
                <w:szCs w:val="20"/>
                <w:lang w:val="uk-UA"/>
              </w:rPr>
              <w:t>*</w:t>
            </w:r>
            <w:r w:rsidRPr="00DF782D">
              <w:rPr>
                <w:rFonts w:ascii="Times New Roman" w:hAnsi="Times New Roman" w:cs="Times New Roman"/>
                <w:sz w:val="20"/>
                <w:szCs w:val="20"/>
              </w:rPr>
              <w:t>Атропiн</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B</w:t>
            </w:r>
            <w:r w:rsidRPr="00DF782D">
              <w:rPr>
                <w:rFonts w:ascii="Times New Roman" w:hAnsi="Times New Roman" w:cs="Times New Roman"/>
                <w:sz w:val="20"/>
                <w:szCs w:val="20"/>
              </w:rPr>
              <w:t>Прозерин</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C</w:t>
            </w:r>
            <w:r w:rsidRPr="00DF782D">
              <w:rPr>
                <w:rFonts w:ascii="Times New Roman" w:hAnsi="Times New Roman" w:cs="Times New Roman"/>
                <w:sz w:val="20"/>
                <w:szCs w:val="20"/>
              </w:rPr>
              <w:t>Галантамiн</w:t>
            </w:r>
          </w:p>
          <w:p w:rsidR="002F2B32" w:rsidRPr="00DF782D" w:rsidRDefault="002F2B32" w:rsidP="00983D3D">
            <w:pPr>
              <w:rPr>
                <w:rFonts w:ascii="Times New Roman" w:hAnsi="Times New Roman" w:cs="Times New Roman"/>
                <w:sz w:val="20"/>
                <w:szCs w:val="20"/>
              </w:rPr>
            </w:pPr>
            <w:r w:rsidRPr="00DF782D">
              <w:rPr>
                <w:rFonts w:ascii="Times New Roman" w:hAnsi="Times New Roman" w:cs="Times New Roman"/>
                <w:b/>
                <w:i/>
                <w:sz w:val="20"/>
                <w:szCs w:val="20"/>
                <w:lang w:val="uk-UA"/>
              </w:rPr>
              <w:t>D</w:t>
            </w:r>
            <w:r w:rsidRPr="00DF782D">
              <w:rPr>
                <w:rFonts w:ascii="Times New Roman" w:hAnsi="Times New Roman" w:cs="Times New Roman"/>
                <w:sz w:val="20"/>
                <w:szCs w:val="20"/>
              </w:rPr>
              <w:t>Дитилiн</w:t>
            </w:r>
          </w:p>
          <w:p w:rsidR="002F2B32" w:rsidRPr="00F94FB8"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E</w:t>
            </w:r>
            <w:r w:rsidRPr="00DF782D">
              <w:rPr>
                <w:rFonts w:ascii="Times New Roman" w:hAnsi="Times New Roman" w:cs="Times New Roman"/>
                <w:sz w:val="20"/>
                <w:szCs w:val="20"/>
              </w:rPr>
              <w:t>Бензогексонiй</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Атропін – неселективний М-холіноблокатор з можливою спазмолітичною </w:t>
            </w:r>
            <w:r>
              <w:rPr>
                <w:rFonts w:ascii="Times New Roman" w:hAnsi="Times New Roman" w:cs="Times New Roman"/>
                <w:sz w:val="20"/>
                <w:szCs w:val="20"/>
                <w:lang w:val="uk-UA"/>
              </w:rPr>
              <w:lastRenderedPageBreak/>
              <w:t>активністю. Інші препарати відносяться до других фармакологічних груп.</w:t>
            </w:r>
          </w:p>
        </w:tc>
      </w:tr>
      <w:tr w:rsidR="002F2B32" w:rsidRPr="00F94FB8" w:rsidTr="00983D3D">
        <w:trPr>
          <w:trHeight w:val="95"/>
        </w:trPr>
        <w:tc>
          <w:tcPr>
            <w:tcW w:w="534" w:type="dxa"/>
            <w:tcBorders>
              <w:top w:val="single" w:sz="4" w:space="0" w:color="auto"/>
              <w:bottom w:val="single" w:sz="4" w:space="0" w:color="auto"/>
            </w:tcBorders>
          </w:tcPr>
          <w:p w:rsidR="002F2B32" w:rsidRPr="00590906" w:rsidRDefault="0059090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15</w:t>
            </w:r>
          </w:p>
        </w:tc>
        <w:tc>
          <w:tcPr>
            <w:tcW w:w="4677" w:type="dxa"/>
            <w:tcBorders>
              <w:top w:val="single" w:sz="4" w:space="0" w:color="auto"/>
              <w:bottom w:val="single" w:sz="4" w:space="0" w:color="auto"/>
            </w:tcBorders>
          </w:tcPr>
          <w:p w:rsidR="002F2B32" w:rsidRPr="00590906" w:rsidRDefault="002F2B32" w:rsidP="00983D3D">
            <w:pPr>
              <w:jc w:val="both"/>
              <w:rPr>
                <w:rFonts w:ascii="Times New Roman" w:hAnsi="Times New Roman" w:cs="Times New Roman"/>
                <w:b/>
                <w:sz w:val="20"/>
                <w:szCs w:val="20"/>
                <w:lang w:val="uk-UA"/>
              </w:rPr>
            </w:pPr>
          </w:p>
          <w:p w:rsidR="002F2B32" w:rsidRPr="00DF782D" w:rsidRDefault="002F2B32" w:rsidP="00983D3D">
            <w:pPr>
              <w:jc w:val="both"/>
              <w:rPr>
                <w:rFonts w:ascii="Times New Roman" w:hAnsi="Times New Roman" w:cs="Times New Roman"/>
                <w:sz w:val="20"/>
                <w:szCs w:val="20"/>
              </w:rPr>
            </w:pPr>
            <w:r w:rsidRPr="00DF782D">
              <w:rPr>
                <w:rFonts w:ascii="Times New Roman" w:hAnsi="Times New Roman" w:cs="Times New Roman"/>
                <w:sz w:val="20"/>
                <w:szCs w:val="20"/>
              </w:rPr>
              <w:t>Для iндивiдуальної профiлактики малярiї було призначено препарат:</w:t>
            </w:r>
          </w:p>
          <w:p w:rsidR="002F2B32" w:rsidRPr="00D72C36"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A</w:t>
            </w:r>
            <w:r w:rsidRPr="00DF782D">
              <w:rPr>
                <w:rFonts w:ascii="Times New Roman" w:hAnsi="Times New Roman" w:cs="Times New Roman"/>
                <w:sz w:val="20"/>
                <w:szCs w:val="20"/>
                <w:lang w:val="uk-UA"/>
              </w:rPr>
              <w:t>*</w:t>
            </w:r>
            <w:r w:rsidRPr="00DF782D">
              <w:rPr>
                <w:rFonts w:ascii="Times New Roman" w:hAnsi="Times New Roman" w:cs="Times New Roman"/>
                <w:sz w:val="20"/>
                <w:szCs w:val="20"/>
              </w:rPr>
              <w:t>Хiнгамiн</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B</w:t>
            </w:r>
            <w:r w:rsidRPr="00DF782D">
              <w:rPr>
                <w:rFonts w:ascii="Times New Roman" w:hAnsi="Times New Roman" w:cs="Times New Roman"/>
                <w:sz w:val="20"/>
                <w:szCs w:val="20"/>
              </w:rPr>
              <w:t>Рифампiцин</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C</w:t>
            </w:r>
            <w:r w:rsidRPr="00DF782D">
              <w:rPr>
                <w:rFonts w:ascii="Times New Roman" w:hAnsi="Times New Roman" w:cs="Times New Roman"/>
                <w:sz w:val="20"/>
                <w:szCs w:val="20"/>
              </w:rPr>
              <w:t>Ампiцилiн</w:t>
            </w:r>
          </w:p>
          <w:p w:rsidR="002F2B32" w:rsidRPr="00DF782D" w:rsidRDefault="002F2B32" w:rsidP="00983D3D">
            <w:pPr>
              <w:rPr>
                <w:rFonts w:ascii="Times New Roman" w:hAnsi="Times New Roman" w:cs="Times New Roman"/>
                <w:sz w:val="20"/>
                <w:szCs w:val="20"/>
              </w:rPr>
            </w:pPr>
            <w:r w:rsidRPr="00DF782D">
              <w:rPr>
                <w:rFonts w:ascii="Times New Roman" w:hAnsi="Times New Roman" w:cs="Times New Roman"/>
                <w:b/>
                <w:i/>
                <w:sz w:val="20"/>
                <w:szCs w:val="20"/>
                <w:lang w:val="uk-UA"/>
              </w:rPr>
              <w:t>D</w:t>
            </w:r>
            <w:r w:rsidRPr="00DF782D">
              <w:rPr>
                <w:rFonts w:ascii="Times New Roman" w:hAnsi="Times New Roman" w:cs="Times New Roman"/>
                <w:sz w:val="20"/>
                <w:szCs w:val="20"/>
              </w:rPr>
              <w:t>Гентамiцин</w:t>
            </w:r>
          </w:p>
          <w:p w:rsidR="002F2B32" w:rsidRPr="00D72C36"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E</w:t>
            </w:r>
            <w:r w:rsidRPr="00DF782D">
              <w:rPr>
                <w:rFonts w:ascii="Times New Roman" w:hAnsi="Times New Roman" w:cs="Times New Roman"/>
                <w:sz w:val="20"/>
                <w:szCs w:val="20"/>
              </w:rPr>
              <w:t>Бiсептол (Ко-тримаксазол)</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Хінгамін має першочергове застосування при малярії. Інші препарати не застосовуються при малярії, не діють на розвиок малярійого плазмодія.</w:t>
            </w:r>
          </w:p>
        </w:tc>
      </w:tr>
      <w:tr w:rsidR="002F2B32" w:rsidRPr="00F94FB8" w:rsidTr="00983D3D">
        <w:trPr>
          <w:trHeight w:val="95"/>
        </w:trPr>
        <w:tc>
          <w:tcPr>
            <w:tcW w:w="534" w:type="dxa"/>
            <w:tcBorders>
              <w:top w:val="single" w:sz="4" w:space="0" w:color="auto"/>
              <w:bottom w:val="single" w:sz="4" w:space="0" w:color="auto"/>
            </w:tcBorders>
          </w:tcPr>
          <w:p w:rsidR="002F2B32" w:rsidRPr="00590906" w:rsidRDefault="0059090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16</w:t>
            </w:r>
          </w:p>
        </w:tc>
        <w:tc>
          <w:tcPr>
            <w:tcW w:w="4677" w:type="dxa"/>
            <w:tcBorders>
              <w:top w:val="single" w:sz="4" w:space="0" w:color="auto"/>
              <w:bottom w:val="single" w:sz="4" w:space="0" w:color="auto"/>
            </w:tcBorders>
          </w:tcPr>
          <w:p w:rsidR="002F2B32" w:rsidRPr="00DF782D" w:rsidRDefault="002F2B32" w:rsidP="00983D3D">
            <w:pPr>
              <w:jc w:val="both"/>
              <w:rPr>
                <w:rFonts w:ascii="Times New Roman" w:hAnsi="Times New Roman" w:cs="Times New Roman"/>
                <w:sz w:val="20"/>
                <w:szCs w:val="20"/>
              </w:rPr>
            </w:pPr>
            <w:r w:rsidRPr="00DF782D">
              <w:rPr>
                <w:rFonts w:ascii="Times New Roman" w:hAnsi="Times New Roman" w:cs="Times New Roman"/>
                <w:sz w:val="20"/>
                <w:szCs w:val="20"/>
              </w:rPr>
              <w:t>Хворiй для лiкування алергiчного дерматиту призначено лоратадин. Який механiзм протиалергiчної дiї препарату?</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A</w:t>
            </w:r>
            <w:r w:rsidRPr="00DF782D">
              <w:rPr>
                <w:rFonts w:ascii="Times New Roman" w:hAnsi="Times New Roman" w:cs="Times New Roman"/>
                <w:sz w:val="20"/>
                <w:szCs w:val="20"/>
                <w:lang w:val="uk-UA"/>
              </w:rPr>
              <w:t>*Пригн</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чення Н1-г</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стам</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нових рецептор</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в</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B</w:t>
            </w:r>
            <w:r w:rsidRPr="00DF782D">
              <w:rPr>
                <w:rFonts w:ascii="Times New Roman" w:hAnsi="Times New Roman" w:cs="Times New Roman"/>
                <w:sz w:val="20"/>
                <w:szCs w:val="20"/>
                <w:lang w:val="uk-UA"/>
              </w:rPr>
              <w:t>Пригн</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чення Н2-г</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стам</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нових рецептор</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в</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C</w:t>
            </w:r>
            <w:r w:rsidRPr="00DF782D">
              <w:rPr>
                <w:rFonts w:ascii="Times New Roman" w:hAnsi="Times New Roman" w:cs="Times New Roman"/>
                <w:sz w:val="20"/>
                <w:szCs w:val="20"/>
                <w:lang w:val="uk-UA"/>
              </w:rPr>
              <w:t xml:space="preserve">Блокада </w:t>
            </w:r>
            <w:r w:rsidRPr="00DF782D">
              <w:rPr>
                <w:rFonts w:ascii="Times New Roman" w:hAnsi="Times New Roman" w:cs="Times New Roman"/>
                <w:sz w:val="20"/>
                <w:szCs w:val="20"/>
              </w:rPr>
              <w:t>D</w:t>
            </w:r>
            <w:r w:rsidRPr="00DF782D">
              <w:rPr>
                <w:rFonts w:ascii="Times New Roman" w:hAnsi="Times New Roman" w:cs="Times New Roman"/>
                <w:sz w:val="20"/>
                <w:szCs w:val="20"/>
                <w:lang w:val="uk-UA"/>
              </w:rPr>
              <w:t>4-лейкотр</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єнових рецептор</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в</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D</w:t>
            </w:r>
            <w:r w:rsidRPr="00DF782D">
              <w:rPr>
                <w:rFonts w:ascii="Times New Roman" w:hAnsi="Times New Roman" w:cs="Times New Roman"/>
                <w:sz w:val="20"/>
                <w:szCs w:val="20"/>
                <w:lang w:val="uk-UA"/>
              </w:rPr>
              <w:t>Зменшення вив</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льнення лейкотр</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єну</w:t>
            </w:r>
          </w:p>
          <w:p w:rsidR="002F2B32" w:rsidRPr="00F94FB8"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E</w:t>
            </w:r>
            <w:r w:rsidRPr="00DF782D">
              <w:rPr>
                <w:rFonts w:ascii="Times New Roman" w:hAnsi="Times New Roman" w:cs="Times New Roman"/>
                <w:sz w:val="20"/>
                <w:szCs w:val="20"/>
                <w:lang w:val="uk-UA"/>
              </w:rPr>
              <w:t>Антисеротон</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нова активн</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сть</w:t>
            </w:r>
          </w:p>
        </w:tc>
        <w:tc>
          <w:tcPr>
            <w:tcW w:w="2092" w:type="dxa"/>
            <w:tcBorders>
              <w:top w:val="single" w:sz="4" w:space="0" w:color="auto"/>
              <w:bottom w:val="single" w:sz="4" w:space="0" w:color="auto"/>
            </w:tcBorders>
          </w:tcPr>
          <w:p w:rsidR="002F2B32" w:rsidRPr="009214D0"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Симптоми алергії пов</w:t>
            </w:r>
            <w:r w:rsidRPr="00474214">
              <w:rPr>
                <w:rFonts w:ascii="Times New Roman" w:hAnsi="Times New Roman" w:cs="Times New Roman"/>
                <w:sz w:val="20"/>
                <w:szCs w:val="20"/>
                <w:lang w:val="uk-UA"/>
              </w:rPr>
              <w:t>’</w:t>
            </w:r>
            <w:r>
              <w:rPr>
                <w:rFonts w:ascii="Times New Roman" w:hAnsi="Times New Roman" w:cs="Times New Roman"/>
                <w:sz w:val="20"/>
                <w:szCs w:val="20"/>
                <w:lang w:val="uk-UA"/>
              </w:rPr>
              <w:t>язані з впливом гістаміну на перший тип рецепторів. Лоратадин знижує чутливість цих рецепторів до гістаміну, тому застосовується для лікування алергодерматиту.</w:t>
            </w:r>
          </w:p>
        </w:tc>
      </w:tr>
      <w:tr w:rsidR="002F2B32" w:rsidRPr="0057211B" w:rsidTr="00983D3D">
        <w:trPr>
          <w:trHeight w:val="110"/>
        </w:trPr>
        <w:tc>
          <w:tcPr>
            <w:tcW w:w="534" w:type="dxa"/>
            <w:tcBorders>
              <w:top w:val="single" w:sz="4" w:space="0" w:color="auto"/>
              <w:bottom w:val="single" w:sz="4" w:space="0" w:color="auto"/>
            </w:tcBorders>
          </w:tcPr>
          <w:p w:rsidR="002F2B32" w:rsidRPr="00590906" w:rsidRDefault="0059090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17</w:t>
            </w:r>
          </w:p>
        </w:tc>
        <w:tc>
          <w:tcPr>
            <w:tcW w:w="4677" w:type="dxa"/>
            <w:tcBorders>
              <w:top w:val="single" w:sz="4" w:space="0" w:color="auto"/>
              <w:bottom w:val="single" w:sz="4" w:space="0" w:color="auto"/>
            </w:tcBorders>
          </w:tcPr>
          <w:p w:rsidR="002F2B32" w:rsidRPr="00590906" w:rsidRDefault="002F2B32" w:rsidP="00983D3D">
            <w:pPr>
              <w:jc w:val="both"/>
              <w:rPr>
                <w:rFonts w:ascii="Times New Roman" w:hAnsi="Times New Roman" w:cs="Times New Roman"/>
                <w:b/>
                <w:sz w:val="20"/>
                <w:szCs w:val="20"/>
                <w:lang w:val="uk-UA"/>
              </w:rPr>
            </w:pPr>
          </w:p>
          <w:p w:rsidR="002F2B32" w:rsidRPr="00DF782D" w:rsidRDefault="002F2B32" w:rsidP="00983D3D">
            <w:pPr>
              <w:jc w:val="both"/>
              <w:rPr>
                <w:rFonts w:ascii="Times New Roman" w:hAnsi="Times New Roman" w:cs="Times New Roman"/>
                <w:sz w:val="20"/>
                <w:szCs w:val="20"/>
              </w:rPr>
            </w:pPr>
            <w:r w:rsidRPr="00DF782D">
              <w:rPr>
                <w:rFonts w:ascii="Times New Roman" w:hAnsi="Times New Roman" w:cs="Times New Roman"/>
                <w:sz w:val="20"/>
                <w:szCs w:val="20"/>
              </w:rPr>
              <w:t>Лiкар призначив хворому препарат для лiкування кровотечi. Який саме?</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A</w:t>
            </w:r>
            <w:r w:rsidRPr="00DF782D">
              <w:rPr>
                <w:rFonts w:ascii="Times New Roman" w:hAnsi="Times New Roman" w:cs="Times New Roman"/>
                <w:sz w:val="20"/>
                <w:szCs w:val="20"/>
                <w:lang w:val="uk-UA"/>
              </w:rPr>
              <w:t>*В</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касол</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B</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нсул</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н</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C</w:t>
            </w:r>
            <w:r w:rsidRPr="00DF782D">
              <w:rPr>
                <w:rFonts w:ascii="Times New Roman" w:hAnsi="Times New Roman" w:cs="Times New Roman"/>
                <w:sz w:val="20"/>
                <w:szCs w:val="20"/>
                <w:lang w:val="uk-UA"/>
              </w:rPr>
              <w:t>Метопролол</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D</w:t>
            </w:r>
            <w:r w:rsidRPr="00DF782D">
              <w:rPr>
                <w:rFonts w:ascii="Times New Roman" w:hAnsi="Times New Roman" w:cs="Times New Roman"/>
                <w:sz w:val="20"/>
                <w:szCs w:val="20"/>
                <w:lang w:val="uk-UA"/>
              </w:rPr>
              <w:t>Гепарин</w:t>
            </w:r>
          </w:p>
          <w:p w:rsidR="002F2B32" w:rsidRPr="00F94FB8"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E</w:t>
            </w:r>
            <w:r w:rsidRPr="00DF782D">
              <w:rPr>
                <w:rFonts w:ascii="Times New Roman" w:hAnsi="Times New Roman" w:cs="Times New Roman"/>
                <w:sz w:val="20"/>
                <w:szCs w:val="20"/>
                <w:lang w:val="uk-UA"/>
              </w:rPr>
              <w:t>Дихлот</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азид</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Тільки вікасол із зазначених відповідей володіє гемостатичним ефектом і призначається для лікування кровотеч.</w:t>
            </w:r>
          </w:p>
        </w:tc>
      </w:tr>
      <w:tr w:rsidR="002F2B32" w:rsidRPr="00F94FB8" w:rsidTr="00983D3D">
        <w:trPr>
          <w:trHeight w:val="110"/>
        </w:trPr>
        <w:tc>
          <w:tcPr>
            <w:tcW w:w="534" w:type="dxa"/>
            <w:tcBorders>
              <w:top w:val="single" w:sz="4" w:space="0" w:color="auto"/>
              <w:bottom w:val="single" w:sz="4" w:space="0" w:color="auto"/>
            </w:tcBorders>
          </w:tcPr>
          <w:p w:rsidR="002F2B32" w:rsidRPr="00590906" w:rsidRDefault="0059090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18</w:t>
            </w:r>
          </w:p>
        </w:tc>
        <w:tc>
          <w:tcPr>
            <w:tcW w:w="4677" w:type="dxa"/>
            <w:tcBorders>
              <w:top w:val="single" w:sz="4" w:space="0" w:color="auto"/>
              <w:bottom w:val="single" w:sz="4" w:space="0" w:color="auto"/>
            </w:tcBorders>
          </w:tcPr>
          <w:p w:rsidR="002F2B32" w:rsidRPr="00DF782D" w:rsidRDefault="002F2B32" w:rsidP="00983D3D">
            <w:pPr>
              <w:jc w:val="both"/>
              <w:rPr>
                <w:rFonts w:ascii="Times New Roman" w:hAnsi="Times New Roman" w:cs="Times New Roman"/>
                <w:sz w:val="20"/>
                <w:szCs w:val="20"/>
              </w:rPr>
            </w:pPr>
            <w:r w:rsidRPr="00DF782D">
              <w:rPr>
                <w:rFonts w:ascii="Times New Roman" w:hAnsi="Times New Roman" w:cs="Times New Roman"/>
                <w:sz w:val="20"/>
                <w:szCs w:val="20"/>
              </w:rPr>
              <w:t>Для лiкування набряку мозку необхiдно призначити сечогiнний засiб. Який препарат необхiдно ввести хворому?</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A</w:t>
            </w:r>
            <w:r w:rsidRPr="00DF782D">
              <w:rPr>
                <w:rFonts w:ascii="Times New Roman" w:hAnsi="Times New Roman" w:cs="Times New Roman"/>
                <w:sz w:val="20"/>
                <w:szCs w:val="20"/>
                <w:lang w:val="uk-UA"/>
              </w:rPr>
              <w:t>*Фуросем</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д</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B</w:t>
            </w:r>
            <w:r w:rsidRPr="00DF782D">
              <w:rPr>
                <w:rFonts w:ascii="Times New Roman" w:hAnsi="Times New Roman" w:cs="Times New Roman"/>
                <w:sz w:val="20"/>
                <w:szCs w:val="20"/>
                <w:lang w:val="uk-UA"/>
              </w:rPr>
              <w:t>Г</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дрохлорт</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азид</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C</w:t>
            </w:r>
            <w:r w:rsidRPr="00DF782D">
              <w:rPr>
                <w:rFonts w:ascii="Times New Roman" w:hAnsi="Times New Roman" w:cs="Times New Roman"/>
                <w:sz w:val="20"/>
                <w:szCs w:val="20"/>
                <w:lang w:val="uk-UA"/>
              </w:rPr>
              <w:t>Кофеїн-бензоат натр</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ю</w:t>
            </w:r>
          </w:p>
          <w:p w:rsidR="002F2B32" w:rsidRPr="00DF782D" w:rsidRDefault="002F2B32" w:rsidP="00983D3D">
            <w:pPr>
              <w:rPr>
                <w:rFonts w:ascii="Times New Roman" w:hAnsi="Times New Roman" w:cs="Times New Roman"/>
                <w:sz w:val="20"/>
                <w:szCs w:val="20"/>
              </w:rPr>
            </w:pPr>
            <w:r w:rsidRPr="00DF782D">
              <w:rPr>
                <w:rFonts w:ascii="Times New Roman" w:hAnsi="Times New Roman" w:cs="Times New Roman"/>
                <w:b/>
                <w:i/>
                <w:sz w:val="20"/>
                <w:szCs w:val="20"/>
                <w:lang w:val="uk-UA"/>
              </w:rPr>
              <w:t>D</w:t>
            </w:r>
            <w:r w:rsidRPr="00DF782D">
              <w:rPr>
                <w:rFonts w:ascii="Times New Roman" w:hAnsi="Times New Roman" w:cs="Times New Roman"/>
                <w:sz w:val="20"/>
                <w:szCs w:val="20"/>
              </w:rPr>
              <w:t>Дiакарб</w:t>
            </w:r>
          </w:p>
          <w:p w:rsidR="002F2B32" w:rsidRPr="00F94FB8"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E</w:t>
            </w:r>
            <w:r w:rsidRPr="00DF782D">
              <w:rPr>
                <w:rFonts w:ascii="Times New Roman" w:hAnsi="Times New Roman" w:cs="Times New Roman"/>
                <w:sz w:val="20"/>
                <w:szCs w:val="20"/>
              </w:rPr>
              <w:t>Спiронолактон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Із зазначених сечогінних ЛЗ тільки фуросемід володіє швидким, сильним і короткотривалим ефектом, що дозволяє його використання при гострому набряку мозку.</w:t>
            </w:r>
          </w:p>
        </w:tc>
      </w:tr>
      <w:tr w:rsidR="002F2B32" w:rsidRPr="00391207" w:rsidTr="00983D3D">
        <w:trPr>
          <w:trHeight w:val="95"/>
        </w:trPr>
        <w:tc>
          <w:tcPr>
            <w:tcW w:w="534" w:type="dxa"/>
            <w:tcBorders>
              <w:top w:val="single" w:sz="4" w:space="0" w:color="auto"/>
              <w:bottom w:val="single" w:sz="4" w:space="0" w:color="auto"/>
            </w:tcBorders>
          </w:tcPr>
          <w:p w:rsidR="002F2B32" w:rsidRPr="00590906" w:rsidRDefault="0059090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19</w:t>
            </w:r>
          </w:p>
        </w:tc>
        <w:tc>
          <w:tcPr>
            <w:tcW w:w="4677" w:type="dxa"/>
            <w:tcBorders>
              <w:top w:val="single" w:sz="4" w:space="0" w:color="auto"/>
              <w:bottom w:val="single" w:sz="4" w:space="0" w:color="auto"/>
            </w:tcBorders>
          </w:tcPr>
          <w:p w:rsidR="002F2B32" w:rsidRPr="00DF782D" w:rsidRDefault="002F2B32" w:rsidP="00983D3D">
            <w:pPr>
              <w:jc w:val="both"/>
              <w:rPr>
                <w:rFonts w:ascii="Times New Roman" w:hAnsi="Times New Roman" w:cs="Times New Roman"/>
                <w:sz w:val="20"/>
                <w:szCs w:val="20"/>
              </w:rPr>
            </w:pPr>
            <w:r w:rsidRPr="00DF782D">
              <w:rPr>
                <w:rFonts w:ascii="Times New Roman" w:hAnsi="Times New Roman" w:cs="Times New Roman"/>
                <w:sz w:val="20"/>
                <w:szCs w:val="20"/>
              </w:rPr>
              <w:t>Хворому пiсля видалення щитоподiбної залози був призначений L-тироксин. Який вид фармакотерапiї забезпечує L-тироксин?</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A</w:t>
            </w:r>
            <w:r w:rsidRPr="00DF782D">
              <w:rPr>
                <w:rFonts w:ascii="Times New Roman" w:hAnsi="Times New Roman" w:cs="Times New Roman"/>
                <w:sz w:val="20"/>
                <w:szCs w:val="20"/>
                <w:lang w:val="uk-UA"/>
              </w:rPr>
              <w:t>*Зам</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сна</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B</w:t>
            </w:r>
            <w:r w:rsidRPr="00DF782D">
              <w:rPr>
                <w:rFonts w:ascii="Times New Roman" w:hAnsi="Times New Roman" w:cs="Times New Roman"/>
                <w:sz w:val="20"/>
                <w:szCs w:val="20"/>
                <w:lang w:val="uk-UA"/>
              </w:rPr>
              <w:t>Патогенетична</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C</w:t>
            </w:r>
            <w:r w:rsidRPr="00DF782D">
              <w:rPr>
                <w:rFonts w:ascii="Times New Roman" w:hAnsi="Times New Roman" w:cs="Times New Roman"/>
                <w:sz w:val="20"/>
                <w:szCs w:val="20"/>
                <w:lang w:val="uk-UA"/>
              </w:rPr>
              <w:t>Ет</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отропна</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D</w:t>
            </w:r>
            <w:r w:rsidRPr="00DF782D">
              <w:rPr>
                <w:rFonts w:ascii="Times New Roman" w:hAnsi="Times New Roman" w:cs="Times New Roman"/>
                <w:sz w:val="20"/>
                <w:szCs w:val="20"/>
                <w:lang w:val="uk-UA"/>
              </w:rPr>
              <w:t>Стимулююча</w:t>
            </w:r>
          </w:p>
          <w:p w:rsidR="002F2B32" w:rsidRPr="00F94FB8"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E</w:t>
            </w:r>
            <w:r w:rsidRPr="00DF782D">
              <w:rPr>
                <w:rFonts w:ascii="Times New Roman" w:hAnsi="Times New Roman" w:cs="Times New Roman"/>
                <w:sz w:val="20"/>
                <w:szCs w:val="20"/>
                <w:lang w:val="uk-UA"/>
              </w:rPr>
              <w:t>Проф</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лактична</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Видалення частини щитовидної залози супроводжується зниженням продукції тиреоїдних гормонів, що в подальшому потребує постійної замісної терапії препаратами гормонів щитовидної залози.</w:t>
            </w:r>
          </w:p>
        </w:tc>
      </w:tr>
      <w:tr w:rsidR="002F2B32" w:rsidRPr="0057211B" w:rsidTr="00983D3D">
        <w:trPr>
          <w:trHeight w:val="95"/>
        </w:trPr>
        <w:tc>
          <w:tcPr>
            <w:tcW w:w="534" w:type="dxa"/>
            <w:tcBorders>
              <w:top w:val="single" w:sz="4" w:space="0" w:color="auto"/>
              <w:bottom w:val="single" w:sz="4" w:space="0" w:color="auto"/>
            </w:tcBorders>
          </w:tcPr>
          <w:p w:rsidR="002F2B32" w:rsidRPr="00590906" w:rsidRDefault="0059090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20</w:t>
            </w:r>
          </w:p>
        </w:tc>
        <w:tc>
          <w:tcPr>
            <w:tcW w:w="4677" w:type="dxa"/>
            <w:tcBorders>
              <w:top w:val="single" w:sz="4" w:space="0" w:color="auto"/>
              <w:bottom w:val="single" w:sz="4" w:space="0" w:color="auto"/>
            </w:tcBorders>
          </w:tcPr>
          <w:p w:rsidR="002F2B32" w:rsidRDefault="002F2B32" w:rsidP="00983D3D">
            <w:pPr>
              <w:jc w:val="both"/>
              <w:rPr>
                <w:rFonts w:ascii="Times New Roman" w:hAnsi="Times New Roman" w:cs="Times New Roman"/>
                <w:b/>
                <w:sz w:val="20"/>
                <w:szCs w:val="20"/>
              </w:rPr>
            </w:pPr>
          </w:p>
          <w:p w:rsidR="002F2B32" w:rsidRPr="00DF782D" w:rsidRDefault="002F2B32" w:rsidP="00983D3D">
            <w:pPr>
              <w:jc w:val="both"/>
              <w:rPr>
                <w:rFonts w:ascii="Times New Roman" w:hAnsi="Times New Roman" w:cs="Times New Roman"/>
                <w:sz w:val="20"/>
                <w:szCs w:val="20"/>
              </w:rPr>
            </w:pPr>
            <w:r w:rsidRPr="00DF782D">
              <w:rPr>
                <w:rFonts w:ascii="Times New Roman" w:hAnsi="Times New Roman" w:cs="Times New Roman"/>
                <w:sz w:val="20"/>
                <w:szCs w:val="20"/>
              </w:rPr>
              <w:t>При тривалому застосуваннi фенобарбiталу в хворого з епiлепсiєю розвинулася толерантнiсть до препарату. Що лежить в основi розвитку даного явища?</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A</w:t>
            </w:r>
            <w:r w:rsidRPr="00DF782D">
              <w:rPr>
                <w:rFonts w:ascii="Times New Roman" w:hAnsi="Times New Roman" w:cs="Times New Roman"/>
                <w:sz w:val="20"/>
                <w:szCs w:val="20"/>
                <w:lang w:val="uk-UA"/>
              </w:rPr>
              <w:t>*</w:t>
            </w:r>
            <w:r w:rsidRPr="00DF782D">
              <w:rPr>
                <w:rFonts w:ascii="Times New Roman" w:hAnsi="Times New Roman" w:cs="Times New Roman"/>
                <w:sz w:val="20"/>
                <w:szCs w:val="20"/>
              </w:rPr>
              <w:t>Прискорення бiотрансформацiї</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B</w:t>
            </w:r>
            <w:r w:rsidRPr="00DF782D">
              <w:rPr>
                <w:rFonts w:ascii="Times New Roman" w:hAnsi="Times New Roman" w:cs="Times New Roman"/>
                <w:sz w:val="20"/>
                <w:szCs w:val="20"/>
              </w:rPr>
              <w:t>Послаблення процесу всмоктування</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C</w:t>
            </w:r>
            <w:r w:rsidRPr="00DF782D">
              <w:rPr>
                <w:rFonts w:ascii="Times New Roman" w:hAnsi="Times New Roman" w:cs="Times New Roman"/>
                <w:sz w:val="20"/>
                <w:szCs w:val="20"/>
                <w:lang w:val="uk-UA"/>
              </w:rPr>
              <w:t>П</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двищення чутливост</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 xml:space="preserve"> рецептор</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в</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D</w:t>
            </w:r>
            <w:r w:rsidRPr="00DF782D">
              <w:rPr>
                <w:rFonts w:ascii="Times New Roman" w:hAnsi="Times New Roman" w:cs="Times New Roman"/>
                <w:sz w:val="20"/>
                <w:szCs w:val="20"/>
                <w:lang w:val="uk-UA"/>
              </w:rPr>
              <w:t>Пригн</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 xml:space="preserve">чення </w:t>
            </w:r>
            <w:r w:rsidRPr="00DF782D">
              <w:rPr>
                <w:rFonts w:ascii="Times New Roman" w:hAnsi="Times New Roman" w:cs="Times New Roman"/>
                <w:sz w:val="20"/>
                <w:szCs w:val="20"/>
                <w:lang w:val="uk-UA"/>
              </w:rPr>
              <w:lastRenderedPageBreak/>
              <w:t>б</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отрансформац</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ї</w:t>
            </w:r>
          </w:p>
          <w:p w:rsidR="002F2B32" w:rsidRPr="00AA3FCA" w:rsidRDefault="002F2B32" w:rsidP="00983D3D">
            <w:pPr>
              <w:rPr>
                <w:rFonts w:ascii="Times New Roman" w:hAnsi="Times New Roman" w:cs="Times New Roman"/>
                <w:b/>
                <w:i/>
                <w:sz w:val="20"/>
                <w:szCs w:val="20"/>
                <w:lang w:val="uk-UA"/>
              </w:rPr>
            </w:pPr>
            <w:r w:rsidRPr="00DF782D">
              <w:rPr>
                <w:rFonts w:ascii="Times New Roman" w:hAnsi="Times New Roman" w:cs="Times New Roman"/>
                <w:b/>
                <w:i/>
                <w:sz w:val="20"/>
                <w:szCs w:val="20"/>
                <w:lang w:val="uk-UA"/>
              </w:rPr>
              <w:t>E</w:t>
            </w:r>
            <w:r w:rsidRPr="00DF782D">
              <w:rPr>
                <w:rFonts w:ascii="Times New Roman" w:hAnsi="Times New Roman" w:cs="Times New Roman"/>
                <w:sz w:val="20"/>
                <w:szCs w:val="20"/>
                <w:lang w:val="uk-UA"/>
              </w:rPr>
              <w:t>Накопичення речовини в орган</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зм</w:t>
            </w:r>
            <w:r w:rsidRPr="00DF782D">
              <w:rPr>
                <w:rFonts w:ascii="Times New Roman" w:hAnsi="Times New Roman" w:cs="Times New Roman"/>
                <w:sz w:val="20"/>
                <w:szCs w:val="20"/>
              </w:rPr>
              <w:t>i</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Фенобарбітал – індуктор мікросомальних ферментів печінки. Це знижує ефективність при тривалому </w:t>
            </w:r>
            <w:r>
              <w:rPr>
                <w:rFonts w:ascii="Times New Roman" w:hAnsi="Times New Roman" w:cs="Times New Roman"/>
                <w:sz w:val="20"/>
                <w:szCs w:val="20"/>
                <w:lang w:val="uk-UA"/>
              </w:rPr>
              <w:lastRenderedPageBreak/>
              <w:t>застосуванні.</w:t>
            </w:r>
          </w:p>
        </w:tc>
      </w:tr>
      <w:tr w:rsidR="002F2B32" w:rsidRPr="00F94FB8" w:rsidTr="00983D3D">
        <w:trPr>
          <w:trHeight w:val="120"/>
        </w:trPr>
        <w:tc>
          <w:tcPr>
            <w:tcW w:w="534" w:type="dxa"/>
            <w:tcBorders>
              <w:top w:val="single" w:sz="4" w:space="0" w:color="auto"/>
              <w:bottom w:val="single" w:sz="4" w:space="0" w:color="auto"/>
            </w:tcBorders>
          </w:tcPr>
          <w:p w:rsidR="002F2B32" w:rsidRPr="00590906" w:rsidRDefault="0059090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21</w:t>
            </w:r>
          </w:p>
        </w:tc>
        <w:tc>
          <w:tcPr>
            <w:tcW w:w="4677" w:type="dxa"/>
            <w:tcBorders>
              <w:top w:val="single" w:sz="4" w:space="0" w:color="auto"/>
              <w:bottom w:val="single" w:sz="4" w:space="0" w:color="auto"/>
            </w:tcBorders>
          </w:tcPr>
          <w:p w:rsidR="002F2B32" w:rsidRPr="00DF782D" w:rsidRDefault="002F2B32" w:rsidP="00983D3D">
            <w:pPr>
              <w:jc w:val="both"/>
              <w:rPr>
                <w:rFonts w:ascii="Times New Roman" w:hAnsi="Times New Roman" w:cs="Times New Roman"/>
                <w:sz w:val="20"/>
                <w:szCs w:val="20"/>
              </w:rPr>
            </w:pPr>
            <w:r w:rsidRPr="00DF782D">
              <w:rPr>
                <w:rFonts w:ascii="Times New Roman" w:hAnsi="Times New Roman" w:cs="Times New Roman"/>
                <w:sz w:val="20"/>
                <w:szCs w:val="20"/>
              </w:rPr>
              <w:t>Пацiєнт отримує леводопу у зв’язку з хворобою Паркiнсона. Який механiзм дiї цього засобу?</w:t>
            </w:r>
          </w:p>
          <w:p w:rsidR="002F2B32" w:rsidRPr="009810B1"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A</w:t>
            </w:r>
            <w:r w:rsidRPr="00DF782D">
              <w:rPr>
                <w:rFonts w:ascii="Times New Roman" w:hAnsi="Times New Roman" w:cs="Times New Roman"/>
                <w:sz w:val="20"/>
                <w:szCs w:val="20"/>
                <w:lang w:val="uk-UA"/>
              </w:rPr>
              <w:t>*</w:t>
            </w:r>
            <w:r w:rsidRPr="00DF782D">
              <w:rPr>
                <w:rFonts w:ascii="Times New Roman" w:hAnsi="Times New Roman" w:cs="Times New Roman"/>
                <w:sz w:val="20"/>
                <w:szCs w:val="20"/>
              </w:rPr>
              <w:t>Є попередником дофамiну</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B</w:t>
            </w:r>
            <w:r w:rsidRPr="00DF782D">
              <w:rPr>
                <w:rFonts w:ascii="Times New Roman" w:hAnsi="Times New Roman" w:cs="Times New Roman"/>
                <w:sz w:val="20"/>
                <w:szCs w:val="20"/>
              </w:rPr>
              <w:t>Є попередником стероїдних гормонiв</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C</w:t>
            </w:r>
            <w:r w:rsidRPr="00DF782D">
              <w:rPr>
                <w:rFonts w:ascii="Times New Roman" w:hAnsi="Times New Roman" w:cs="Times New Roman"/>
                <w:sz w:val="20"/>
                <w:szCs w:val="20"/>
                <w:lang w:val="uk-UA"/>
              </w:rPr>
              <w:t>Блокує деградац</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ю дофам</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ну</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D</w:t>
            </w:r>
            <w:r w:rsidRPr="00DF782D">
              <w:rPr>
                <w:rFonts w:ascii="Times New Roman" w:hAnsi="Times New Roman" w:cs="Times New Roman"/>
                <w:sz w:val="20"/>
                <w:szCs w:val="20"/>
                <w:lang w:val="uk-UA"/>
              </w:rPr>
              <w:t>Є попередником ацетилхол</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ну</w:t>
            </w:r>
          </w:p>
          <w:p w:rsidR="002F2B32" w:rsidRPr="009810B1" w:rsidRDefault="002F2B32" w:rsidP="00983D3D">
            <w:pPr>
              <w:rPr>
                <w:rFonts w:ascii="Times New Roman" w:hAnsi="Times New Roman" w:cs="Times New Roman"/>
                <w:b/>
                <w:i/>
                <w:sz w:val="20"/>
                <w:szCs w:val="20"/>
                <w:lang w:val="uk-UA"/>
              </w:rPr>
            </w:pPr>
            <w:r w:rsidRPr="00DF782D">
              <w:rPr>
                <w:rFonts w:ascii="Times New Roman" w:hAnsi="Times New Roman" w:cs="Times New Roman"/>
                <w:b/>
                <w:i/>
                <w:sz w:val="20"/>
                <w:szCs w:val="20"/>
                <w:lang w:val="uk-UA"/>
              </w:rPr>
              <w:t>E</w:t>
            </w:r>
            <w:r w:rsidRPr="00DF782D">
              <w:rPr>
                <w:rFonts w:ascii="Times New Roman" w:hAnsi="Times New Roman" w:cs="Times New Roman"/>
                <w:sz w:val="20"/>
                <w:szCs w:val="20"/>
              </w:rPr>
              <w:t>Є симпатолiтиком</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Леводопа є попередником синтезу дофаміна, що і визначає правильність відповіді.</w:t>
            </w:r>
          </w:p>
        </w:tc>
      </w:tr>
      <w:tr w:rsidR="002F2B32" w:rsidRPr="00391207" w:rsidTr="00983D3D">
        <w:trPr>
          <w:trHeight w:val="1350"/>
        </w:trPr>
        <w:tc>
          <w:tcPr>
            <w:tcW w:w="534" w:type="dxa"/>
            <w:tcBorders>
              <w:top w:val="single" w:sz="4" w:space="0" w:color="auto"/>
              <w:bottom w:val="single" w:sz="4" w:space="0" w:color="auto"/>
            </w:tcBorders>
          </w:tcPr>
          <w:p w:rsidR="002F2B32" w:rsidRPr="00590906" w:rsidRDefault="0059090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22</w:t>
            </w:r>
          </w:p>
        </w:tc>
        <w:tc>
          <w:tcPr>
            <w:tcW w:w="4677" w:type="dxa"/>
            <w:tcBorders>
              <w:top w:val="single" w:sz="4" w:space="0" w:color="auto"/>
              <w:bottom w:val="single" w:sz="4" w:space="0" w:color="auto"/>
            </w:tcBorders>
          </w:tcPr>
          <w:p w:rsidR="002F2B32" w:rsidRPr="00DF782D" w:rsidRDefault="002F2B32" w:rsidP="00983D3D">
            <w:pPr>
              <w:jc w:val="both"/>
              <w:rPr>
                <w:rFonts w:ascii="Times New Roman" w:hAnsi="Times New Roman" w:cs="Times New Roman"/>
                <w:sz w:val="20"/>
                <w:szCs w:val="20"/>
              </w:rPr>
            </w:pPr>
            <w:r w:rsidRPr="00DF782D">
              <w:rPr>
                <w:rFonts w:ascii="Times New Roman" w:hAnsi="Times New Roman" w:cs="Times New Roman"/>
                <w:sz w:val="20"/>
                <w:szCs w:val="20"/>
              </w:rPr>
              <w:t>Хвора 17-ти рокiв скаржиться на постiйну спрагу, сухiсть у ротi, часте сечовидiлення, пiдвищення апетиту. Глюкоза кровi - 11 ммоль/л. Лiкар дiагностував цукровий дiабет I типу. Який</w:t>
            </w:r>
            <w:r w:rsidRPr="00DF782D">
              <w:rPr>
                <w:rFonts w:ascii="Times New Roman" w:hAnsi="Times New Roman" w:cs="Times New Roman"/>
                <w:sz w:val="20"/>
                <w:szCs w:val="20"/>
              </w:rPr>
              <w:br/>
              <w:t>препарат показаний для лiкування?</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A</w:t>
            </w:r>
            <w:r w:rsidRPr="00DF782D">
              <w:rPr>
                <w:rFonts w:ascii="Times New Roman" w:hAnsi="Times New Roman" w:cs="Times New Roman"/>
                <w:sz w:val="20"/>
                <w:szCs w:val="20"/>
                <w:lang w:val="uk-UA"/>
              </w:rPr>
              <w:t>*</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нсул</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н</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B</w:t>
            </w:r>
            <w:r w:rsidRPr="00DF782D">
              <w:rPr>
                <w:rFonts w:ascii="Times New Roman" w:hAnsi="Times New Roman" w:cs="Times New Roman"/>
                <w:sz w:val="20"/>
                <w:szCs w:val="20"/>
                <w:lang w:val="uk-UA"/>
              </w:rPr>
              <w:t>Ман</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н</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л</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C</w:t>
            </w:r>
            <w:r w:rsidRPr="00DF782D">
              <w:rPr>
                <w:rFonts w:ascii="Times New Roman" w:hAnsi="Times New Roman" w:cs="Times New Roman"/>
                <w:sz w:val="20"/>
                <w:szCs w:val="20"/>
                <w:lang w:val="uk-UA"/>
              </w:rPr>
              <w:t>Гл</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бенклам</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д</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D</w:t>
            </w:r>
            <w:r w:rsidRPr="00DF782D">
              <w:rPr>
                <w:rFonts w:ascii="Times New Roman" w:hAnsi="Times New Roman" w:cs="Times New Roman"/>
                <w:sz w:val="20"/>
                <w:szCs w:val="20"/>
                <w:lang w:val="uk-UA"/>
              </w:rPr>
              <w:t>Акарбоза</w:t>
            </w:r>
          </w:p>
          <w:p w:rsidR="002F2B32" w:rsidRPr="00F94FB8" w:rsidRDefault="002F2B32" w:rsidP="00983D3D">
            <w:pPr>
              <w:rPr>
                <w:rFonts w:ascii="Times New Roman" w:hAnsi="Times New Roman" w:cs="Times New Roman"/>
                <w:b/>
                <w:i/>
                <w:sz w:val="20"/>
                <w:szCs w:val="20"/>
                <w:lang w:val="uk-UA"/>
              </w:rPr>
            </w:pPr>
            <w:r w:rsidRPr="00DF782D">
              <w:rPr>
                <w:rFonts w:ascii="Times New Roman" w:hAnsi="Times New Roman" w:cs="Times New Roman"/>
                <w:b/>
                <w:i/>
                <w:sz w:val="20"/>
                <w:szCs w:val="20"/>
                <w:lang w:val="uk-UA"/>
              </w:rPr>
              <w:t>E</w:t>
            </w:r>
            <w:r w:rsidRPr="00DF782D">
              <w:rPr>
                <w:rFonts w:ascii="Times New Roman" w:hAnsi="Times New Roman" w:cs="Times New Roman"/>
                <w:sz w:val="20"/>
                <w:szCs w:val="20"/>
                <w:lang w:val="uk-UA"/>
              </w:rPr>
              <w:t>Аспаркам</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Зазначені симптоми в даному віці характерні для формування цукрового діабету І типу, що є прямим показанням до призначення препаратів інсуліну в якості замісної терапії.</w:t>
            </w:r>
          </w:p>
        </w:tc>
      </w:tr>
      <w:tr w:rsidR="002F2B32" w:rsidRPr="00511205" w:rsidTr="00983D3D">
        <w:trPr>
          <w:trHeight w:val="120"/>
        </w:trPr>
        <w:tc>
          <w:tcPr>
            <w:tcW w:w="534" w:type="dxa"/>
            <w:tcBorders>
              <w:top w:val="single" w:sz="4" w:space="0" w:color="auto"/>
              <w:bottom w:val="single" w:sz="4" w:space="0" w:color="auto"/>
            </w:tcBorders>
          </w:tcPr>
          <w:p w:rsidR="002F2B32" w:rsidRPr="00590906" w:rsidRDefault="0059090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23</w:t>
            </w:r>
          </w:p>
        </w:tc>
        <w:tc>
          <w:tcPr>
            <w:tcW w:w="4677" w:type="dxa"/>
            <w:tcBorders>
              <w:top w:val="single" w:sz="4" w:space="0" w:color="auto"/>
              <w:bottom w:val="single" w:sz="4" w:space="0" w:color="auto"/>
            </w:tcBorders>
          </w:tcPr>
          <w:p w:rsidR="002F2B32" w:rsidRPr="00DF782D" w:rsidRDefault="002F2B32" w:rsidP="00983D3D">
            <w:pPr>
              <w:jc w:val="both"/>
              <w:rPr>
                <w:rFonts w:ascii="Times New Roman" w:hAnsi="Times New Roman" w:cs="Times New Roman"/>
                <w:sz w:val="20"/>
                <w:szCs w:val="20"/>
              </w:rPr>
            </w:pPr>
            <w:r w:rsidRPr="00DF782D">
              <w:rPr>
                <w:rFonts w:ascii="Times New Roman" w:hAnsi="Times New Roman" w:cs="Times New Roman"/>
                <w:sz w:val="20"/>
                <w:szCs w:val="20"/>
              </w:rPr>
              <w:t>При проведеннi бiохiмiчного дослiдження кровi у хворого виявлено понижену кiлькiсть сироваткового залiза кровi. Для якого захворювання характернi такi змiни?</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A</w:t>
            </w:r>
            <w:r w:rsidRPr="00DF782D">
              <w:rPr>
                <w:rFonts w:ascii="Times New Roman" w:hAnsi="Times New Roman" w:cs="Times New Roman"/>
                <w:sz w:val="20"/>
                <w:szCs w:val="20"/>
                <w:lang w:val="uk-UA"/>
              </w:rPr>
              <w:t>*Зал</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зодеф</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цитна анем</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я</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B</w:t>
            </w:r>
            <w:r w:rsidRPr="00DF782D">
              <w:rPr>
                <w:rFonts w:ascii="Times New Roman" w:hAnsi="Times New Roman" w:cs="Times New Roman"/>
                <w:sz w:val="20"/>
                <w:szCs w:val="20"/>
                <w:lang w:val="uk-UA"/>
              </w:rPr>
              <w:t>Гострий бронх</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т</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C</w:t>
            </w:r>
            <w:r w:rsidRPr="00DF782D">
              <w:rPr>
                <w:rFonts w:ascii="Times New Roman" w:hAnsi="Times New Roman" w:cs="Times New Roman"/>
                <w:sz w:val="20"/>
                <w:szCs w:val="20"/>
                <w:lang w:val="uk-UA"/>
              </w:rPr>
              <w:t>Бронх</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альна астма</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D</w:t>
            </w:r>
            <w:r w:rsidRPr="00DF782D">
              <w:rPr>
                <w:rFonts w:ascii="Times New Roman" w:hAnsi="Times New Roman" w:cs="Times New Roman"/>
                <w:sz w:val="20"/>
                <w:szCs w:val="20"/>
                <w:lang w:val="uk-UA"/>
              </w:rPr>
              <w:t>Пневмон</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я</w:t>
            </w:r>
          </w:p>
          <w:p w:rsidR="002F2B32" w:rsidRPr="00F94FB8" w:rsidRDefault="002F2B32" w:rsidP="00983D3D">
            <w:pPr>
              <w:rPr>
                <w:rFonts w:ascii="Times New Roman" w:hAnsi="Times New Roman" w:cs="Times New Roman"/>
                <w:b/>
                <w:i/>
                <w:sz w:val="20"/>
                <w:szCs w:val="20"/>
                <w:lang w:val="uk-UA"/>
              </w:rPr>
            </w:pPr>
            <w:r w:rsidRPr="00DF782D">
              <w:rPr>
                <w:rFonts w:ascii="Times New Roman" w:hAnsi="Times New Roman" w:cs="Times New Roman"/>
                <w:b/>
                <w:i/>
                <w:sz w:val="20"/>
                <w:szCs w:val="20"/>
                <w:lang w:val="uk-UA"/>
              </w:rPr>
              <w:t>E</w:t>
            </w:r>
            <w:r w:rsidRPr="00DF782D">
              <w:rPr>
                <w:rFonts w:ascii="Times New Roman" w:hAnsi="Times New Roman" w:cs="Times New Roman"/>
                <w:sz w:val="20"/>
                <w:szCs w:val="20"/>
                <w:lang w:val="uk-UA"/>
              </w:rPr>
              <w:t>Бронхоектатична хвороба</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Залізо приймає участь в синтезі гема. Зниження його рівня призводить до розвитку залізодефіцитної анемії.</w:t>
            </w:r>
          </w:p>
        </w:tc>
      </w:tr>
      <w:tr w:rsidR="002F2B32" w:rsidRPr="00F94FB8" w:rsidTr="00983D3D">
        <w:trPr>
          <w:trHeight w:val="120"/>
        </w:trPr>
        <w:tc>
          <w:tcPr>
            <w:tcW w:w="534" w:type="dxa"/>
            <w:tcBorders>
              <w:top w:val="single" w:sz="4" w:space="0" w:color="auto"/>
              <w:bottom w:val="single" w:sz="4" w:space="0" w:color="auto"/>
            </w:tcBorders>
          </w:tcPr>
          <w:p w:rsidR="002F2B32" w:rsidRPr="00DF782D" w:rsidRDefault="0059090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24</w:t>
            </w:r>
          </w:p>
        </w:tc>
        <w:tc>
          <w:tcPr>
            <w:tcW w:w="4677" w:type="dxa"/>
            <w:tcBorders>
              <w:top w:val="single" w:sz="4" w:space="0" w:color="auto"/>
              <w:bottom w:val="single" w:sz="4" w:space="0" w:color="auto"/>
            </w:tcBorders>
          </w:tcPr>
          <w:p w:rsidR="002F2B32" w:rsidRPr="00590906" w:rsidRDefault="002F2B32" w:rsidP="00983D3D">
            <w:pPr>
              <w:jc w:val="both"/>
              <w:rPr>
                <w:rFonts w:ascii="Times New Roman" w:hAnsi="Times New Roman" w:cs="Times New Roman"/>
                <w:sz w:val="20"/>
                <w:szCs w:val="20"/>
                <w:lang w:val="uk-UA"/>
              </w:rPr>
            </w:pPr>
            <w:r w:rsidRPr="00511205">
              <w:rPr>
                <w:rFonts w:ascii="Times New Roman" w:hAnsi="Times New Roman" w:cs="Times New Roman"/>
                <w:sz w:val="20"/>
                <w:szCs w:val="20"/>
                <w:lang w:val="uk-UA"/>
              </w:rPr>
              <w:t xml:space="preserve">Для зняття марення </w:t>
            </w:r>
            <w:r w:rsidRPr="00BF1710">
              <w:rPr>
                <w:rFonts w:ascii="Times New Roman" w:hAnsi="Times New Roman" w:cs="Times New Roman"/>
                <w:sz w:val="20"/>
                <w:szCs w:val="20"/>
              </w:rPr>
              <w:t>i</w:t>
            </w:r>
            <w:r w:rsidRPr="00511205">
              <w:rPr>
                <w:rFonts w:ascii="Times New Roman" w:hAnsi="Times New Roman" w:cs="Times New Roman"/>
                <w:sz w:val="20"/>
                <w:szCs w:val="20"/>
                <w:lang w:val="uk-UA"/>
              </w:rPr>
              <w:t xml:space="preserve"> галюцинац</w:t>
            </w:r>
            <w:r w:rsidRPr="00BF1710">
              <w:rPr>
                <w:rFonts w:ascii="Times New Roman" w:hAnsi="Times New Roman" w:cs="Times New Roman"/>
                <w:sz w:val="20"/>
                <w:szCs w:val="20"/>
              </w:rPr>
              <w:t>i</w:t>
            </w:r>
            <w:r w:rsidRPr="00511205">
              <w:rPr>
                <w:rFonts w:ascii="Times New Roman" w:hAnsi="Times New Roman" w:cs="Times New Roman"/>
                <w:sz w:val="20"/>
                <w:szCs w:val="20"/>
                <w:lang w:val="uk-UA"/>
              </w:rPr>
              <w:t>й у хворої на шизофрен</w:t>
            </w:r>
            <w:r w:rsidRPr="00BF1710">
              <w:rPr>
                <w:rFonts w:ascii="Times New Roman" w:hAnsi="Times New Roman" w:cs="Times New Roman"/>
                <w:sz w:val="20"/>
                <w:szCs w:val="20"/>
              </w:rPr>
              <w:t>i</w:t>
            </w:r>
            <w:r w:rsidRPr="00511205">
              <w:rPr>
                <w:rFonts w:ascii="Times New Roman" w:hAnsi="Times New Roman" w:cs="Times New Roman"/>
                <w:sz w:val="20"/>
                <w:szCs w:val="20"/>
                <w:lang w:val="uk-UA"/>
              </w:rPr>
              <w:t>ю л</w:t>
            </w:r>
            <w:r w:rsidRPr="00BF1710">
              <w:rPr>
                <w:rFonts w:ascii="Times New Roman" w:hAnsi="Times New Roman" w:cs="Times New Roman"/>
                <w:sz w:val="20"/>
                <w:szCs w:val="20"/>
              </w:rPr>
              <w:t>i</w:t>
            </w:r>
            <w:r w:rsidRPr="00590906">
              <w:rPr>
                <w:rFonts w:ascii="Times New Roman" w:hAnsi="Times New Roman" w:cs="Times New Roman"/>
                <w:sz w:val="20"/>
                <w:szCs w:val="20"/>
                <w:lang w:val="uk-UA"/>
              </w:rPr>
              <w:t>кар використав ам</w:t>
            </w:r>
            <w:r w:rsidRPr="00BF1710">
              <w:rPr>
                <w:rFonts w:ascii="Times New Roman" w:hAnsi="Times New Roman" w:cs="Times New Roman"/>
                <w:sz w:val="20"/>
                <w:szCs w:val="20"/>
              </w:rPr>
              <w:t>i</w:t>
            </w:r>
            <w:r w:rsidRPr="00590906">
              <w:rPr>
                <w:rFonts w:ascii="Times New Roman" w:hAnsi="Times New Roman" w:cs="Times New Roman"/>
                <w:sz w:val="20"/>
                <w:szCs w:val="20"/>
                <w:lang w:val="uk-UA"/>
              </w:rPr>
              <w:t>назин. Який механ</w:t>
            </w:r>
            <w:r w:rsidRPr="00BF1710">
              <w:rPr>
                <w:rFonts w:ascii="Times New Roman" w:hAnsi="Times New Roman" w:cs="Times New Roman"/>
                <w:sz w:val="20"/>
                <w:szCs w:val="20"/>
              </w:rPr>
              <w:t>i</w:t>
            </w:r>
            <w:r w:rsidRPr="00590906">
              <w:rPr>
                <w:rFonts w:ascii="Times New Roman" w:hAnsi="Times New Roman" w:cs="Times New Roman"/>
                <w:sz w:val="20"/>
                <w:szCs w:val="20"/>
                <w:lang w:val="uk-UA"/>
              </w:rPr>
              <w:t>зм антипсихотичної д</w:t>
            </w:r>
            <w:r w:rsidRPr="00BF1710">
              <w:rPr>
                <w:rFonts w:ascii="Times New Roman" w:hAnsi="Times New Roman" w:cs="Times New Roman"/>
                <w:sz w:val="20"/>
                <w:szCs w:val="20"/>
              </w:rPr>
              <w:t>i</w:t>
            </w:r>
            <w:r w:rsidRPr="00590906">
              <w:rPr>
                <w:rFonts w:ascii="Times New Roman" w:hAnsi="Times New Roman" w:cs="Times New Roman"/>
                <w:sz w:val="20"/>
                <w:szCs w:val="20"/>
                <w:lang w:val="uk-UA"/>
              </w:rPr>
              <w:t>ї препарату?</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BF1710" w:rsidRDefault="002F2B32" w:rsidP="00983D3D">
            <w:pPr>
              <w:rPr>
                <w:rFonts w:ascii="Times New Roman" w:hAnsi="Times New Roman" w:cs="Times New Roman"/>
                <w:sz w:val="20"/>
                <w:szCs w:val="20"/>
              </w:rPr>
            </w:pPr>
            <w:r w:rsidRPr="00BF1710">
              <w:rPr>
                <w:rFonts w:ascii="Times New Roman" w:hAnsi="Times New Roman" w:cs="Times New Roman"/>
                <w:b/>
                <w:i/>
                <w:sz w:val="20"/>
                <w:szCs w:val="20"/>
                <w:lang w:val="uk-UA"/>
              </w:rPr>
              <w:t>A</w:t>
            </w:r>
            <w:r w:rsidRPr="00BF1710">
              <w:rPr>
                <w:rFonts w:ascii="Times New Roman" w:hAnsi="Times New Roman" w:cs="Times New Roman"/>
                <w:sz w:val="20"/>
                <w:szCs w:val="20"/>
                <w:lang w:val="uk-UA"/>
              </w:rPr>
              <w:t>*</w:t>
            </w:r>
            <w:r w:rsidRPr="00BF1710">
              <w:rPr>
                <w:rFonts w:ascii="Times New Roman" w:hAnsi="Times New Roman" w:cs="Times New Roman"/>
                <w:sz w:val="20"/>
                <w:szCs w:val="20"/>
              </w:rPr>
              <w:t>Iнгiбування дофамiнергiчних процесiв у ЦНС</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B</w:t>
            </w:r>
            <w:r w:rsidRPr="00BF1710">
              <w:rPr>
                <w:rFonts w:ascii="Times New Roman" w:hAnsi="Times New Roman" w:cs="Times New Roman"/>
                <w:sz w:val="20"/>
                <w:szCs w:val="20"/>
              </w:rPr>
              <w:t>Стимуляцiя адренергiчних i дофамiнергiчних процесiв у ЦНС</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C</w:t>
            </w:r>
            <w:r w:rsidRPr="00BF1710">
              <w:rPr>
                <w:rFonts w:ascii="Times New Roman" w:hAnsi="Times New Roman" w:cs="Times New Roman"/>
                <w:sz w:val="20"/>
                <w:szCs w:val="20"/>
                <w:lang w:val="uk-UA"/>
              </w:rPr>
              <w:t>Стимуляц</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я хол</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нерг</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чних процес</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в у ЦНС</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D</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нг</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бування хол</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нерг</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чних процес</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в у ЦНС</w:t>
            </w:r>
          </w:p>
          <w:p w:rsidR="002F2B32" w:rsidRPr="00B35A7B" w:rsidRDefault="002F2B32" w:rsidP="00983D3D">
            <w:pPr>
              <w:rPr>
                <w:rFonts w:ascii="Times New Roman" w:hAnsi="Times New Roman" w:cs="Times New Roman"/>
                <w:b/>
                <w:i/>
                <w:sz w:val="20"/>
                <w:szCs w:val="20"/>
              </w:rPr>
            </w:pPr>
            <w:r w:rsidRPr="00BF1710">
              <w:rPr>
                <w:rFonts w:ascii="Times New Roman" w:hAnsi="Times New Roman" w:cs="Times New Roman"/>
                <w:b/>
                <w:i/>
                <w:sz w:val="20"/>
                <w:szCs w:val="20"/>
                <w:lang w:val="uk-UA"/>
              </w:rPr>
              <w:t>E</w:t>
            </w:r>
            <w:r w:rsidRPr="00BF1710">
              <w:rPr>
                <w:rFonts w:ascii="Times New Roman" w:hAnsi="Times New Roman" w:cs="Times New Roman"/>
                <w:sz w:val="20"/>
                <w:szCs w:val="20"/>
              </w:rPr>
              <w:t>Iнгiбування адренергiчних процесiв у ЦНС</w:t>
            </w:r>
          </w:p>
        </w:tc>
        <w:tc>
          <w:tcPr>
            <w:tcW w:w="2092" w:type="dxa"/>
            <w:tcBorders>
              <w:top w:val="single" w:sz="4" w:space="0" w:color="auto"/>
              <w:bottom w:val="single" w:sz="4" w:space="0" w:color="auto"/>
            </w:tcBorders>
          </w:tcPr>
          <w:p w:rsidR="002F2B32" w:rsidRPr="00474214"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Аміназин є нейролептиком, який пригнічує активність дофамінергічних процесів в ЦНС і, таким чином, пригнічує активність ЦНС.</w:t>
            </w:r>
          </w:p>
        </w:tc>
      </w:tr>
      <w:tr w:rsidR="002F2B32" w:rsidRPr="00F94FB8" w:rsidTr="00983D3D">
        <w:trPr>
          <w:trHeight w:val="135"/>
        </w:trPr>
        <w:tc>
          <w:tcPr>
            <w:tcW w:w="534" w:type="dxa"/>
            <w:tcBorders>
              <w:top w:val="single" w:sz="4" w:space="0" w:color="auto"/>
              <w:bottom w:val="single" w:sz="4" w:space="0" w:color="auto"/>
            </w:tcBorders>
          </w:tcPr>
          <w:p w:rsidR="002F2B32" w:rsidRPr="00590906" w:rsidRDefault="0059090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25</w:t>
            </w:r>
          </w:p>
        </w:tc>
        <w:tc>
          <w:tcPr>
            <w:tcW w:w="4677" w:type="dxa"/>
            <w:tcBorders>
              <w:top w:val="single" w:sz="4" w:space="0" w:color="auto"/>
              <w:bottom w:val="single" w:sz="4" w:space="0" w:color="auto"/>
            </w:tcBorders>
          </w:tcPr>
          <w:p w:rsidR="002F2B32" w:rsidRPr="00BF1710" w:rsidRDefault="002F2B32" w:rsidP="00983D3D">
            <w:pPr>
              <w:jc w:val="both"/>
              <w:rPr>
                <w:rFonts w:ascii="Times New Roman" w:hAnsi="Times New Roman" w:cs="Times New Roman"/>
                <w:sz w:val="20"/>
                <w:szCs w:val="20"/>
              </w:rPr>
            </w:pPr>
            <w:r w:rsidRPr="00BF1710">
              <w:rPr>
                <w:rFonts w:ascii="Times New Roman" w:hAnsi="Times New Roman" w:cs="Times New Roman"/>
                <w:sz w:val="20"/>
                <w:szCs w:val="20"/>
              </w:rPr>
              <w:t>У хворого 15-ти рокiв вперше виявлено цукровий дiабет I типу. Який цукрознижуючий засiб необхiдно призначити?</w:t>
            </w:r>
          </w:p>
          <w:p w:rsidR="002F2B32" w:rsidRPr="00B35A7B"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A</w:t>
            </w:r>
            <w:r w:rsidRPr="00BF1710">
              <w:rPr>
                <w:rFonts w:ascii="Times New Roman" w:hAnsi="Times New Roman" w:cs="Times New Roman"/>
                <w:sz w:val="20"/>
                <w:szCs w:val="20"/>
                <w:lang w:val="uk-UA"/>
              </w:rPr>
              <w:t>*</w:t>
            </w:r>
            <w:r w:rsidRPr="00BF1710">
              <w:rPr>
                <w:rFonts w:ascii="Times New Roman" w:hAnsi="Times New Roman" w:cs="Times New Roman"/>
                <w:sz w:val="20"/>
                <w:szCs w:val="20"/>
              </w:rPr>
              <w:t>Iнсулiн</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B</w:t>
            </w:r>
            <w:r w:rsidRPr="00BF1710">
              <w:rPr>
                <w:rFonts w:ascii="Times New Roman" w:hAnsi="Times New Roman" w:cs="Times New Roman"/>
                <w:sz w:val="20"/>
                <w:szCs w:val="20"/>
              </w:rPr>
              <w:t>Метформiн</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C</w:t>
            </w:r>
            <w:r w:rsidRPr="00BF1710">
              <w:rPr>
                <w:rFonts w:ascii="Times New Roman" w:hAnsi="Times New Roman" w:cs="Times New Roman"/>
                <w:sz w:val="20"/>
                <w:szCs w:val="20"/>
              </w:rPr>
              <w:t>Дiабетон</w:t>
            </w:r>
          </w:p>
          <w:p w:rsidR="002F2B32" w:rsidRPr="00BF1710" w:rsidRDefault="002F2B32" w:rsidP="00983D3D">
            <w:pPr>
              <w:rPr>
                <w:rFonts w:ascii="Times New Roman" w:hAnsi="Times New Roman" w:cs="Times New Roman"/>
                <w:sz w:val="20"/>
                <w:szCs w:val="20"/>
              </w:rPr>
            </w:pPr>
            <w:r w:rsidRPr="00BF1710">
              <w:rPr>
                <w:rFonts w:ascii="Times New Roman" w:hAnsi="Times New Roman" w:cs="Times New Roman"/>
                <w:b/>
                <w:i/>
                <w:sz w:val="20"/>
                <w:szCs w:val="20"/>
                <w:lang w:val="uk-UA"/>
              </w:rPr>
              <w:t>D</w:t>
            </w:r>
            <w:r w:rsidRPr="00BF1710">
              <w:rPr>
                <w:rFonts w:ascii="Times New Roman" w:hAnsi="Times New Roman" w:cs="Times New Roman"/>
                <w:sz w:val="20"/>
                <w:szCs w:val="20"/>
              </w:rPr>
              <w:t>Глюренорм</w:t>
            </w:r>
          </w:p>
          <w:p w:rsidR="002F2B32" w:rsidRPr="00F94FB8" w:rsidRDefault="002F2B32" w:rsidP="00983D3D">
            <w:pPr>
              <w:rPr>
                <w:rFonts w:ascii="Times New Roman" w:hAnsi="Times New Roman" w:cs="Times New Roman"/>
                <w:b/>
                <w:i/>
                <w:sz w:val="20"/>
                <w:szCs w:val="20"/>
                <w:lang w:val="uk-UA"/>
              </w:rPr>
            </w:pPr>
            <w:r w:rsidRPr="00BF1710">
              <w:rPr>
                <w:rFonts w:ascii="Times New Roman" w:hAnsi="Times New Roman" w:cs="Times New Roman"/>
                <w:b/>
                <w:i/>
                <w:sz w:val="20"/>
                <w:szCs w:val="20"/>
                <w:lang w:val="uk-UA"/>
              </w:rPr>
              <w:t>E</w:t>
            </w:r>
            <w:r w:rsidRPr="00BF1710">
              <w:rPr>
                <w:rFonts w:ascii="Times New Roman" w:hAnsi="Times New Roman" w:cs="Times New Roman"/>
                <w:sz w:val="20"/>
                <w:szCs w:val="20"/>
              </w:rPr>
              <w:t>Глiбенкламiд</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Діагностований в дитячому віці цукровий діабет І типу є прямим показанням до призначення препаратів інсуліну.</w:t>
            </w:r>
          </w:p>
        </w:tc>
      </w:tr>
      <w:tr w:rsidR="002F2B32" w:rsidRPr="00F94FB8" w:rsidTr="00983D3D">
        <w:trPr>
          <w:trHeight w:val="95"/>
        </w:trPr>
        <w:tc>
          <w:tcPr>
            <w:tcW w:w="534" w:type="dxa"/>
            <w:tcBorders>
              <w:top w:val="single" w:sz="4" w:space="0" w:color="auto"/>
              <w:bottom w:val="single" w:sz="4" w:space="0" w:color="auto"/>
            </w:tcBorders>
          </w:tcPr>
          <w:p w:rsidR="002F2B32" w:rsidRPr="00590906" w:rsidRDefault="0059090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26</w:t>
            </w:r>
          </w:p>
        </w:tc>
        <w:tc>
          <w:tcPr>
            <w:tcW w:w="4677" w:type="dxa"/>
            <w:tcBorders>
              <w:top w:val="single" w:sz="4" w:space="0" w:color="auto"/>
              <w:bottom w:val="single" w:sz="4" w:space="0" w:color="auto"/>
            </w:tcBorders>
          </w:tcPr>
          <w:p w:rsidR="002F2B32" w:rsidRPr="00BF1710" w:rsidRDefault="002F2B32" w:rsidP="00983D3D">
            <w:pPr>
              <w:jc w:val="both"/>
              <w:rPr>
                <w:rFonts w:ascii="Times New Roman" w:hAnsi="Times New Roman" w:cs="Times New Roman"/>
                <w:sz w:val="20"/>
                <w:szCs w:val="20"/>
              </w:rPr>
            </w:pPr>
            <w:r w:rsidRPr="00BF1710">
              <w:rPr>
                <w:rFonts w:ascii="Times New Roman" w:hAnsi="Times New Roman" w:cs="Times New Roman"/>
                <w:sz w:val="20"/>
                <w:szCs w:val="20"/>
              </w:rPr>
              <w:t>Як називається здатнiсть лiкiв накопичуватися в органiзмi хворого?</w:t>
            </w:r>
          </w:p>
          <w:p w:rsidR="002F2B32" w:rsidRPr="00B35A7B"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A</w:t>
            </w:r>
            <w:r w:rsidRPr="00BF1710">
              <w:rPr>
                <w:rFonts w:ascii="Times New Roman" w:hAnsi="Times New Roman" w:cs="Times New Roman"/>
                <w:sz w:val="20"/>
                <w:szCs w:val="20"/>
                <w:lang w:val="uk-UA"/>
              </w:rPr>
              <w:t>*</w:t>
            </w:r>
            <w:r w:rsidRPr="00BF1710">
              <w:rPr>
                <w:rFonts w:ascii="Times New Roman" w:hAnsi="Times New Roman" w:cs="Times New Roman"/>
                <w:sz w:val="20"/>
                <w:szCs w:val="20"/>
              </w:rPr>
              <w:t>Кумуляцiя</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B</w:t>
            </w:r>
            <w:r w:rsidRPr="00BF1710">
              <w:rPr>
                <w:rFonts w:ascii="Times New Roman" w:hAnsi="Times New Roman" w:cs="Times New Roman"/>
                <w:sz w:val="20"/>
                <w:szCs w:val="20"/>
              </w:rPr>
              <w:t>Антагонiзм</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C</w:t>
            </w:r>
            <w:r w:rsidRPr="00BF1710">
              <w:rPr>
                <w:rFonts w:ascii="Times New Roman" w:hAnsi="Times New Roman" w:cs="Times New Roman"/>
                <w:sz w:val="20"/>
                <w:szCs w:val="20"/>
              </w:rPr>
              <w:t>Синергiзм</w:t>
            </w:r>
          </w:p>
          <w:p w:rsidR="002F2B32" w:rsidRPr="00BF1710" w:rsidRDefault="002F2B32" w:rsidP="00983D3D">
            <w:pPr>
              <w:rPr>
                <w:rFonts w:ascii="Times New Roman" w:hAnsi="Times New Roman" w:cs="Times New Roman"/>
                <w:sz w:val="20"/>
                <w:szCs w:val="20"/>
              </w:rPr>
            </w:pPr>
            <w:r w:rsidRPr="00BF1710">
              <w:rPr>
                <w:rFonts w:ascii="Times New Roman" w:hAnsi="Times New Roman" w:cs="Times New Roman"/>
                <w:b/>
                <w:i/>
                <w:sz w:val="20"/>
                <w:szCs w:val="20"/>
                <w:lang w:val="uk-UA"/>
              </w:rPr>
              <w:t>D</w:t>
            </w:r>
            <w:r w:rsidRPr="00BF1710">
              <w:rPr>
                <w:rFonts w:ascii="Times New Roman" w:hAnsi="Times New Roman" w:cs="Times New Roman"/>
                <w:sz w:val="20"/>
                <w:szCs w:val="20"/>
              </w:rPr>
              <w:t>Звикання</w:t>
            </w:r>
          </w:p>
          <w:p w:rsidR="002F2B32" w:rsidRPr="00F94FB8" w:rsidRDefault="002F2B32" w:rsidP="00983D3D">
            <w:pPr>
              <w:rPr>
                <w:rFonts w:ascii="Times New Roman" w:hAnsi="Times New Roman" w:cs="Times New Roman"/>
                <w:b/>
                <w:i/>
                <w:sz w:val="20"/>
                <w:szCs w:val="20"/>
                <w:lang w:val="uk-UA"/>
              </w:rPr>
            </w:pPr>
            <w:r w:rsidRPr="00BF1710">
              <w:rPr>
                <w:rFonts w:ascii="Times New Roman" w:hAnsi="Times New Roman" w:cs="Times New Roman"/>
                <w:b/>
                <w:i/>
                <w:sz w:val="20"/>
                <w:szCs w:val="20"/>
                <w:lang w:val="uk-UA"/>
              </w:rPr>
              <w:t>E</w:t>
            </w:r>
            <w:r w:rsidRPr="00BF1710">
              <w:rPr>
                <w:rFonts w:ascii="Times New Roman" w:hAnsi="Times New Roman" w:cs="Times New Roman"/>
                <w:sz w:val="20"/>
                <w:szCs w:val="20"/>
              </w:rPr>
              <w:t>Алергiя</w:t>
            </w:r>
          </w:p>
        </w:tc>
        <w:tc>
          <w:tcPr>
            <w:tcW w:w="2092" w:type="dxa"/>
            <w:tcBorders>
              <w:top w:val="single" w:sz="4" w:space="0" w:color="auto"/>
              <w:bottom w:val="single" w:sz="4" w:space="0" w:color="auto"/>
            </w:tcBorders>
          </w:tcPr>
          <w:p w:rsidR="002F2B32"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Кумуляція це накопичення біологічно активної речовини або викликаємих їм ефектів при повторних впливах ЛЗ на організм.</w:t>
            </w:r>
          </w:p>
          <w:p w:rsidR="00590906" w:rsidRPr="00F94FB8" w:rsidRDefault="00590906" w:rsidP="00983D3D">
            <w:pPr>
              <w:jc w:val="both"/>
              <w:rPr>
                <w:rFonts w:ascii="Times New Roman" w:hAnsi="Times New Roman" w:cs="Times New Roman"/>
                <w:sz w:val="20"/>
                <w:szCs w:val="20"/>
                <w:lang w:val="uk-UA"/>
              </w:rPr>
            </w:pPr>
          </w:p>
        </w:tc>
      </w:tr>
      <w:tr w:rsidR="002F2B32" w:rsidRPr="00F94FB8" w:rsidTr="00983D3D">
        <w:trPr>
          <w:trHeight w:val="110"/>
        </w:trPr>
        <w:tc>
          <w:tcPr>
            <w:tcW w:w="534" w:type="dxa"/>
            <w:tcBorders>
              <w:top w:val="single" w:sz="4" w:space="0" w:color="auto"/>
              <w:bottom w:val="single" w:sz="4" w:space="0" w:color="auto"/>
            </w:tcBorders>
          </w:tcPr>
          <w:p w:rsidR="002F2B32" w:rsidRPr="00590906" w:rsidRDefault="0059090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27</w:t>
            </w:r>
          </w:p>
        </w:tc>
        <w:tc>
          <w:tcPr>
            <w:tcW w:w="4677" w:type="dxa"/>
            <w:tcBorders>
              <w:top w:val="single" w:sz="4" w:space="0" w:color="auto"/>
              <w:bottom w:val="single" w:sz="4" w:space="0" w:color="auto"/>
            </w:tcBorders>
          </w:tcPr>
          <w:p w:rsidR="002F2B32" w:rsidRPr="00590906" w:rsidRDefault="002F2B32" w:rsidP="00983D3D">
            <w:pPr>
              <w:jc w:val="both"/>
              <w:rPr>
                <w:rFonts w:ascii="Times New Roman" w:hAnsi="Times New Roman" w:cs="Times New Roman"/>
                <w:b/>
                <w:sz w:val="20"/>
                <w:szCs w:val="20"/>
                <w:lang w:val="uk-UA"/>
              </w:rPr>
            </w:pPr>
          </w:p>
          <w:p w:rsidR="002F2B32" w:rsidRPr="00BF1710" w:rsidRDefault="002F2B32" w:rsidP="00983D3D">
            <w:pPr>
              <w:jc w:val="both"/>
              <w:rPr>
                <w:rFonts w:ascii="Times New Roman" w:hAnsi="Times New Roman" w:cs="Times New Roman"/>
                <w:sz w:val="20"/>
                <w:szCs w:val="20"/>
              </w:rPr>
            </w:pPr>
            <w:r w:rsidRPr="00BF1710">
              <w:rPr>
                <w:rFonts w:ascii="Times New Roman" w:hAnsi="Times New Roman" w:cs="Times New Roman"/>
                <w:sz w:val="20"/>
                <w:szCs w:val="20"/>
              </w:rPr>
              <w:lastRenderedPageBreak/>
              <w:t>Хворому з нирковою колькою в комплексну терапiю долучено спазмолiтик з групи M -холiноблокаторiв, а саме:</w:t>
            </w:r>
          </w:p>
          <w:p w:rsidR="002F2B32" w:rsidRPr="00B35A7B"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lastRenderedPageBreak/>
              <w:t>A</w:t>
            </w:r>
            <w:r w:rsidRPr="00BF1710">
              <w:rPr>
                <w:rFonts w:ascii="Times New Roman" w:hAnsi="Times New Roman" w:cs="Times New Roman"/>
                <w:sz w:val="20"/>
                <w:szCs w:val="20"/>
                <w:lang w:val="uk-UA"/>
              </w:rPr>
              <w:t>*</w:t>
            </w:r>
            <w:r w:rsidRPr="00BF1710">
              <w:rPr>
                <w:rFonts w:ascii="Times New Roman" w:hAnsi="Times New Roman" w:cs="Times New Roman"/>
                <w:sz w:val="20"/>
                <w:szCs w:val="20"/>
              </w:rPr>
              <w:t>Атропiн</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lastRenderedPageBreak/>
              <w:t>B</w:t>
            </w:r>
            <w:r w:rsidRPr="00BF1710">
              <w:rPr>
                <w:rFonts w:ascii="Times New Roman" w:hAnsi="Times New Roman" w:cs="Times New Roman"/>
                <w:sz w:val="20"/>
                <w:szCs w:val="20"/>
              </w:rPr>
              <w:t>Прозерин</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C</w:t>
            </w:r>
            <w:r w:rsidRPr="00BF1710">
              <w:rPr>
                <w:rFonts w:ascii="Times New Roman" w:hAnsi="Times New Roman" w:cs="Times New Roman"/>
                <w:sz w:val="20"/>
                <w:szCs w:val="20"/>
              </w:rPr>
              <w:t>Галантамiн</w:t>
            </w:r>
          </w:p>
          <w:p w:rsidR="002F2B32" w:rsidRPr="00BF1710" w:rsidRDefault="002F2B32" w:rsidP="00983D3D">
            <w:pPr>
              <w:rPr>
                <w:rFonts w:ascii="Times New Roman" w:hAnsi="Times New Roman" w:cs="Times New Roman"/>
                <w:sz w:val="20"/>
                <w:szCs w:val="20"/>
              </w:rPr>
            </w:pPr>
            <w:r w:rsidRPr="00BF1710">
              <w:rPr>
                <w:rFonts w:ascii="Times New Roman" w:hAnsi="Times New Roman" w:cs="Times New Roman"/>
                <w:b/>
                <w:i/>
                <w:sz w:val="20"/>
                <w:szCs w:val="20"/>
                <w:lang w:val="uk-UA"/>
              </w:rPr>
              <w:t>D</w:t>
            </w:r>
            <w:r w:rsidRPr="00BF1710">
              <w:rPr>
                <w:rFonts w:ascii="Times New Roman" w:hAnsi="Times New Roman" w:cs="Times New Roman"/>
                <w:sz w:val="20"/>
                <w:szCs w:val="20"/>
              </w:rPr>
              <w:t>Дитилiн</w:t>
            </w:r>
          </w:p>
          <w:p w:rsidR="002F2B32" w:rsidRPr="00F94FB8" w:rsidRDefault="002F2B32" w:rsidP="00983D3D">
            <w:pPr>
              <w:rPr>
                <w:rFonts w:ascii="Times New Roman" w:hAnsi="Times New Roman" w:cs="Times New Roman"/>
                <w:b/>
                <w:i/>
                <w:sz w:val="20"/>
                <w:szCs w:val="20"/>
                <w:lang w:val="uk-UA"/>
              </w:rPr>
            </w:pPr>
            <w:r w:rsidRPr="00BF1710">
              <w:rPr>
                <w:rFonts w:ascii="Times New Roman" w:hAnsi="Times New Roman" w:cs="Times New Roman"/>
                <w:b/>
                <w:i/>
                <w:sz w:val="20"/>
                <w:szCs w:val="20"/>
                <w:lang w:val="uk-UA"/>
              </w:rPr>
              <w:t>E</w:t>
            </w:r>
            <w:r w:rsidRPr="00BF1710">
              <w:rPr>
                <w:rFonts w:ascii="Times New Roman" w:hAnsi="Times New Roman" w:cs="Times New Roman"/>
                <w:sz w:val="20"/>
                <w:szCs w:val="20"/>
              </w:rPr>
              <w:t>Бензогексонiй</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Атропін – </w:t>
            </w:r>
            <w:r>
              <w:rPr>
                <w:rFonts w:ascii="Times New Roman" w:hAnsi="Times New Roman" w:cs="Times New Roman"/>
                <w:sz w:val="20"/>
                <w:szCs w:val="20"/>
                <w:lang w:val="uk-UA"/>
              </w:rPr>
              <w:lastRenderedPageBreak/>
              <w:t>неселективний М-холіноблокатор з можливою спазмолітичною активністю. Інші препарати відносяться до других фармакологічних груп.</w:t>
            </w:r>
          </w:p>
        </w:tc>
      </w:tr>
      <w:tr w:rsidR="002F2B32" w:rsidRPr="00F11697" w:rsidTr="00983D3D">
        <w:trPr>
          <w:trHeight w:val="95"/>
        </w:trPr>
        <w:tc>
          <w:tcPr>
            <w:tcW w:w="534" w:type="dxa"/>
            <w:tcBorders>
              <w:top w:val="single" w:sz="4" w:space="0" w:color="auto"/>
              <w:bottom w:val="single" w:sz="4" w:space="0" w:color="auto"/>
            </w:tcBorders>
          </w:tcPr>
          <w:p w:rsidR="002F2B32" w:rsidRPr="00590906" w:rsidRDefault="0059090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28</w:t>
            </w:r>
          </w:p>
        </w:tc>
        <w:tc>
          <w:tcPr>
            <w:tcW w:w="4677" w:type="dxa"/>
            <w:tcBorders>
              <w:top w:val="single" w:sz="4" w:space="0" w:color="auto"/>
              <w:bottom w:val="single" w:sz="4" w:space="0" w:color="auto"/>
            </w:tcBorders>
          </w:tcPr>
          <w:p w:rsidR="002F2B32" w:rsidRPr="00BF1710" w:rsidRDefault="002F2B32" w:rsidP="00983D3D">
            <w:pPr>
              <w:jc w:val="both"/>
              <w:rPr>
                <w:rFonts w:ascii="Times New Roman" w:hAnsi="Times New Roman" w:cs="Times New Roman"/>
                <w:sz w:val="20"/>
                <w:szCs w:val="20"/>
              </w:rPr>
            </w:pPr>
            <w:r w:rsidRPr="00BF1710">
              <w:rPr>
                <w:rFonts w:ascii="Times New Roman" w:hAnsi="Times New Roman" w:cs="Times New Roman"/>
                <w:sz w:val="20"/>
                <w:szCs w:val="20"/>
              </w:rPr>
              <w:t>У пацiєнтки розвинувся алергiчний дерматит пiсля вживання цитрусових. Порекомендуйте лiкарський засiб з групи блокаторiв H1-гiстамiнорецепторiв:</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A</w:t>
            </w:r>
            <w:r w:rsidRPr="00BF1710">
              <w:rPr>
                <w:rFonts w:ascii="Times New Roman" w:hAnsi="Times New Roman" w:cs="Times New Roman"/>
                <w:sz w:val="20"/>
                <w:szCs w:val="20"/>
                <w:lang w:val="uk-UA"/>
              </w:rPr>
              <w:t>Лоратадин</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B</w:t>
            </w:r>
            <w:r w:rsidRPr="00BF1710">
              <w:rPr>
                <w:rFonts w:ascii="Times New Roman" w:hAnsi="Times New Roman" w:cs="Times New Roman"/>
                <w:sz w:val="20"/>
                <w:szCs w:val="20"/>
                <w:lang w:val="uk-UA"/>
              </w:rPr>
              <w:t>Кислота ацетилсал</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цилова</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C</w:t>
            </w:r>
            <w:r w:rsidRPr="00BF1710">
              <w:rPr>
                <w:rFonts w:ascii="Times New Roman" w:hAnsi="Times New Roman" w:cs="Times New Roman"/>
                <w:sz w:val="20"/>
                <w:szCs w:val="20"/>
                <w:lang w:val="uk-UA"/>
              </w:rPr>
              <w:t>В</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касол</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D</w:t>
            </w:r>
            <w:r w:rsidRPr="00BF1710">
              <w:rPr>
                <w:rFonts w:ascii="Times New Roman" w:hAnsi="Times New Roman" w:cs="Times New Roman"/>
                <w:sz w:val="20"/>
                <w:szCs w:val="20"/>
                <w:lang w:val="uk-UA"/>
              </w:rPr>
              <w:t>Диклофенак-натр</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й</w:t>
            </w:r>
          </w:p>
          <w:p w:rsidR="002F2B32" w:rsidRPr="00B35A7B" w:rsidRDefault="002F2B32" w:rsidP="00983D3D">
            <w:pPr>
              <w:rPr>
                <w:rFonts w:ascii="Times New Roman" w:hAnsi="Times New Roman" w:cs="Times New Roman"/>
                <w:b/>
                <w:i/>
                <w:sz w:val="20"/>
                <w:szCs w:val="20"/>
                <w:lang w:val="uk-UA"/>
              </w:rPr>
            </w:pPr>
            <w:r w:rsidRPr="00BF1710">
              <w:rPr>
                <w:rFonts w:ascii="Times New Roman" w:hAnsi="Times New Roman" w:cs="Times New Roman"/>
                <w:b/>
                <w:i/>
                <w:sz w:val="20"/>
                <w:szCs w:val="20"/>
                <w:lang w:val="uk-UA"/>
              </w:rPr>
              <w:t>E</w:t>
            </w:r>
            <w:r w:rsidRPr="00BF1710">
              <w:rPr>
                <w:rFonts w:ascii="Times New Roman" w:hAnsi="Times New Roman" w:cs="Times New Roman"/>
                <w:sz w:val="20"/>
                <w:szCs w:val="20"/>
              </w:rPr>
              <w:t>Ретинолу ацетат</w:t>
            </w:r>
          </w:p>
        </w:tc>
        <w:tc>
          <w:tcPr>
            <w:tcW w:w="2092" w:type="dxa"/>
            <w:tcBorders>
              <w:top w:val="single" w:sz="4" w:space="0" w:color="auto"/>
              <w:bottom w:val="single" w:sz="4" w:space="0" w:color="auto"/>
            </w:tcBorders>
          </w:tcPr>
          <w:p w:rsidR="002F2B32" w:rsidRPr="00F1169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Лоратадин є Н</w:t>
            </w:r>
            <w:r>
              <w:rPr>
                <w:rFonts w:ascii="Times New Roman" w:hAnsi="Times New Roman" w:cs="Times New Roman"/>
                <w:sz w:val="20"/>
                <w:szCs w:val="20"/>
                <w:vertAlign w:val="subscript"/>
                <w:lang w:val="uk-UA"/>
              </w:rPr>
              <w:t>1</w:t>
            </w:r>
            <w:r>
              <w:rPr>
                <w:rFonts w:ascii="Times New Roman" w:hAnsi="Times New Roman" w:cs="Times New Roman"/>
                <w:sz w:val="20"/>
                <w:szCs w:val="20"/>
                <w:lang w:val="uk-UA"/>
              </w:rPr>
              <w:t>-гістаміноблокатором ІІ покоління для лікування симптомів алергії. Інші препарати відносяться до других фармакологічних груп.</w:t>
            </w:r>
          </w:p>
        </w:tc>
      </w:tr>
      <w:tr w:rsidR="002F2B32" w:rsidRPr="00474214" w:rsidTr="00983D3D">
        <w:trPr>
          <w:trHeight w:val="120"/>
        </w:trPr>
        <w:tc>
          <w:tcPr>
            <w:tcW w:w="534" w:type="dxa"/>
            <w:tcBorders>
              <w:top w:val="single" w:sz="4" w:space="0" w:color="auto"/>
              <w:bottom w:val="single" w:sz="4" w:space="0" w:color="auto"/>
            </w:tcBorders>
          </w:tcPr>
          <w:p w:rsidR="002F2B32" w:rsidRPr="00BF1710" w:rsidRDefault="00983D3D"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w:t>
            </w:r>
            <w:r w:rsidR="002F2B32" w:rsidRPr="00367E74">
              <w:rPr>
                <w:rFonts w:ascii="Times New Roman" w:hAnsi="Times New Roman" w:cs="Times New Roman"/>
                <w:sz w:val="20"/>
                <w:szCs w:val="20"/>
              </w:rPr>
              <w:t>9</w:t>
            </w:r>
          </w:p>
        </w:tc>
        <w:tc>
          <w:tcPr>
            <w:tcW w:w="4677" w:type="dxa"/>
            <w:tcBorders>
              <w:top w:val="single" w:sz="4" w:space="0" w:color="auto"/>
              <w:bottom w:val="single" w:sz="4" w:space="0" w:color="auto"/>
            </w:tcBorders>
          </w:tcPr>
          <w:p w:rsidR="002F2B32" w:rsidRPr="00BF1710" w:rsidRDefault="002F2B32" w:rsidP="00983D3D">
            <w:pPr>
              <w:jc w:val="both"/>
              <w:rPr>
                <w:rFonts w:ascii="Times New Roman" w:hAnsi="Times New Roman" w:cs="Times New Roman"/>
                <w:sz w:val="20"/>
                <w:szCs w:val="20"/>
              </w:rPr>
            </w:pPr>
            <w:r w:rsidRPr="00BF1710">
              <w:rPr>
                <w:rFonts w:ascii="Times New Roman" w:hAnsi="Times New Roman" w:cs="Times New Roman"/>
                <w:sz w:val="20"/>
                <w:szCs w:val="20"/>
              </w:rPr>
              <w:t>Для лiкування кропив’янки з метою усунення сверблячої висипки на шкiрi хворому призначений димедрол. Який механiзм забезпечує його дiю?</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A</w:t>
            </w:r>
            <w:r w:rsidRPr="00BF1710">
              <w:rPr>
                <w:rFonts w:ascii="Times New Roman" w:hAnsi="Times New Roman" w:cs="Times New Roman"/>
                <w:sz w:val="20"/>
                <w:szCs w:val="20"/>
                <w:lang w:val="uk-UA"/>
              </w:rPr>
              <w:t>*</w:t>
            </w:r>
            <w:r w:rsidRPr="00BF1710">
              <w:rPr>
                <w:rFonts w:ascii="Times New Roman" w:hAnsi="Times New Roman" w:cs="Times New Roman"/>
                <w:sz w:val="20"/>
                <w:szCs w:val="20"/>
              </w:rPr>
              <w:t>Конкурентна блокада H1-гiстамiнових рецепторiв</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B</w:t>
            </w:r>
            <w:r w:rsidRPr="00BF1710">
              <w:rPr>
                <w:rFonts w:ascii="Times New Roman" w:hAnsi="Times New Roman" w:cs="Times New Roman"/>
                <w:sz w:val="20"/>
                <w:szCs w:val="20"/>
                <w:lang w:val="uk-UA"/>
              </w:rPr>
              <w:t>Пригн</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чення синтезу г</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стам</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ну</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C</w:t>
            </w:r>
            <w:r w:rsidRPr="00BF1710">
              <w:rPr>
                <w:rFonts w:ascii="Times New Roman" w:hAnsi="Times New Roman" w:cs="Times New Roman"/>
                <w:sz w:val="20"/>
                <w:szCs w:val="20"/>
                <w:lang w:val="uk-UA"/>
              </w:rPr>
              <w:t>Пригн</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чення вив</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льнення г</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стам</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ну</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D</w:t>
            </w:r>
            <w:r w:rsidRPr="00BF1710">
              <w:rPr>
                <w:rFonts w:ascii="Times New Roman" w:hAnsi="Times New Roman" w:cs="Times New Roman"/>
                <w:sz w:val="20"/>
                <w:szCs w:val="20"/>
                <w:lang w:val="uk-UA"/>
              </w:rPr>
              <w:t>Прискорення руйнування г</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стам</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ну</w:t>
            </w:r>
          </w:p>
          <w:p w:rsidR="002F2B32" w:rsidRPr="00AA3FCA" w:rsidRDefault="002F2B32" w:rsidP="00983D3D">
            <w:pPr>
              <w:rPr>
                <w:rFonts w:ascii="Times New Roman" w:hAnsi="Times New Roman" w:cs="Times New Roman"/>
                <w:b/>
                <w:i/>
                <w:sz w:val="20"/>
                <w:szCs w:val="20"/>
                <w:lang w:val="uk-UA"/>
              </w:rPr>
            </w:pPr>
            <w:r w:rsidRPr="00BF1710">
              <w:rPr>
                <w:rFonts w:ascii="Times New Roman" w:hAnsi="Times New Roman" w:cs="Times New Roman"/>
                <w:b/>
                <w:i/>
                <w:sz w:val="20"/>
                <w:szCs w:val="20"/>
                <w:lang w:val="uk-UA"/>
              </w:rPr>
              <w:t>E</w:t>
            </w:r>
            <w:r w:rsidRPr="00BF1710">
              <w:rPr>
                <w:rFonts w:ascii="Times New Roman" w:hAnsi="Times New Roman" w:cs="Times New Roman"/>
                <w:sz w:val="20"/>
                <w:szCs w:val="20"/>
                <w:lang w:val="uk-UA"/>
              </w:rPr>
              <w:t>Неконкурентний антагон</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 xml:space="preserve">зм </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з г</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стам</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ном</w:t>
            </w:r>
          </w:p>
        </w:tc>
        <w:tc>
          <w:tcPr>
            <w:tcW w:w="2092" w:type="dxa"/>
            <w:tcBorders>
              <w:top w:val="single" w:sz="4" w:space="0" w:color="auto"/>
              <w:bottom w:val="single" w:sz="4" w:space="0" w:color="auto"/>
            </w:tcBorders>
          </w:tcPr>
          <w:p w:rsidR="002F2B32" w:rsidRPr="00367E74"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Н</w:t>
            </w:r>
            <w:r>
              <w:rPr>
                <w:rFonts w:ascii="Times New Roman" w:hAnsi="Times New Roman" w:cs="Times New Roman"/>
                <w:sz w:val="20"/>
                <w:szCs w:val="20"/>
                <w:vertAlign w:val="subscript"/>
                <w:lang w:val="uk-UA"/>
              </w:rPr>
              <w:t>1</w:t>
            </w:r>
            <w:r>
              <w:rPr>
                <w:rFonts w:ascii="Times New Roman" w:hAnsi="Times New Roman" w:cs="Times New Roman"/>
                <w:sz w:val="20"/>
                <w:szCs w:val="20"/>
                <w:lang w:val="uk-UA"/>
              </w:rPr>
              <w:t>-гістаміноблокатори І покоління, а саме до них відноситься димедрол, забезпечують протиалергічну дію за рахунок конкурентної блокади відповідних рецепторів шкіри.</w:t>
            </w:r>
          </w:p>
        </w:tc>
      </w:tr>
      <w:tr w:rsidR="002F2B32" w:rsidRPr="00367E74" w:rsidTr="00983D3D">
        <w:trPr>
          <w:trHeight w:val="95"/>
        </w:trPr>
        <w:tc>
          <w:tcPr>
            <w:tcW w:w="534" w:type="dxa"/>
            <w:tcBorders>
              <w:top w:val="single" w:sz="4" w:space="0" w:color="auto"/>
              <w:bottom w:val="single" w:sz="4" w:space="0" w:color="auto"/>
            </w:tcBorders>
          </w:tcPr>
          <w:p w:rsidR="002F2B32" w:rsidRPr="00BF1710" w:rsidRDefault="00983D3D"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w:t>
            </w:r>
            <w:r w:rsidR="002F2B32">
              <w:rPr>
                <w:rFonts w:ascii="Times New Roman" w:hAnsi="Times New Roman" w:cs="Times New Roman"/>
                <w:sz w:val="20"/>
                <w:szCs w:val="20"/>
                <w:lang w:val="en-US"/>
              </w:rPr>
              <w:t>0</w:t>
            </w:r>
          </w:p>
        </w:tc>
        <w:tc>
          <w:tcPr>
            <w:tcW w:w="4677" w:type="dxa"/>
            <w:tcBorders>
              <w:top w:val="single" w:sz="4" w:space="0" w:color="auto"/>
              <w:bottom w:val="single" w:sz="4" w:space="0" w:color="auto"/>
            </w:tcBorders>
          </w:tcPr>
          <w:p w:rsidR="002F2B32" w:rsidRPr="00983D3D" w:rsidRDefault="002F2B32" w:rsidP="00983D3D">
            <w:pPr>
              <w:jc w:val="both"/>
              <w:rPr>
                <w:rFonts w:ascii="Times New Roman" w:hAnsi="Times New Roman" w:cs="Times New Roman"/>
                <w:b/>
                <w:sz w:val="20"/>
                <w:szCs w:val="20"/>
                <w:lang w:val="uk-UA"/>
              </w:rPr>
            </w:pPr>
          </w:p>
          <w:p w:rsidR="002F2B32" w:rsidRPr="00BF1710" w:rsidRDefault="002F2B32" w:rsidP="00983D3D">
            <w:pPr>
              <w:jc w:val="both"/>
              <w:rPr>
                <w:rFonts w:ascii="Times New Roman" w:hAnsi="Times New Roman" w:cs="Times New Roman"/>
                <w:sz w:val="20"/>
                <w:szCs w:val="20"/>
              </w:rPr>
            </w:pPr>
            <w:r w:rsidRPr="00BF1710">
              <w:rPr>
                <w:rFonts w:ascii="Times New Roman" w:hAnsi="Times New Roman" w:cs="Times New Roman"/>
                <w:sz w:val="20"/>
                <w:szCs w:val="20"/>
              </w:rPr>
              <w:t>У хворого вiдзначаються сухiсть слизових оболонок i порушення сутiнкового зору. Недостатнiсть якого вiтамiну призводить до виникнення таких симптомiв?</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A</w:t>
            </w:r>
            <w:r w:rsidRPr="00BF1710">
              <w:rPr>
                <w:rFonts w:ascii="Times New Roman" w:hAnsi="Times New Roman" w:cs="Times New Roman"/>
                <w:sz w:val="20"/>
                <w:szCs w:val="20"/>
                <w:lang w:val="uk-UA"/>
              </w:rPr>
              <w:t>*</w:t>
            </w:r>
            <w:r w:rsidRPr="00BF1710">
              <w:rPr>
                <w:rFonts w:ascii="Times New Roman" w:hAnsi="Times New Roman" w:cs="Times New Roman"/>
                <w:sz w:val="20"/>
                <w:szCs w:val="20"/>
                <w:lang w:val="en-US"/>
              </w:rPr>
              <w:t>A</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B</w:t>
            </w:r>
            <w:r w:rsidRPr="00BF1710">
              <w:rPr>
                <w:rFonts w:ascii="Times New Roman" w:hAnsi="Times New Roman" w:cs="Times New Roman"/>
                <w:sz w:val="20"/>
                <w:szCs w:val="20"/>
                <w:lang w:val="en-US"/>
              </w:rPr>
              <w:t>P</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C</w:t>
            </w:r>
            <w:r w:rsidRPr="00BF1710">
              <w:rPr>
                <w:rFonts w:ascii="Times New Roman" w:hAnsi="Times New Roman" w:cs="Times New Roman"/>
                <w:sz w:val="20"/>
                <w:szCs w:val="20"/>
                <w:lang w:val="en-US"/>
              </w:rPr>
              <w:t>E</w:t>
            </w:r>
          </w:p>
          <w:p w:rsidR="002F2B32" w:rsidRPr="00BF1710" w:rsidRDefault="002F2B32" w:rsidP="00983D3D">
            <w:pPr>
              <w:rPr>
                <w:rFonts w:ascii="Times New Roman" w:hAnsi="Times New Roman" w:cs="Times New Roman"/>
                <w:sz w:val="20"/>
                <w:szCs w:val="20"/>
                <w:lang w:val="en-US"/>
              </w:rPr>
            </w:pPr>
            <w:r w:rsidRPr="00BF1710">
              <w:rPr>
                <w:rFonts w:ascii="Times New Roman" w:hAnsi="Times New Roman" w:cs="Times New Roman"/>
                <w:b/>
                <w:i/>
                <w:sz w:val="20"/>
                <w:szCs w:val="20"/>
                <w:lang w:val="uk-UA"/>
              </w:rPr>
              <w:t>D</w:t>
            </w:r>
            <w:r w:rsidRPr="00BF1710">
              <w:rPr>
                <w:rFonts w:ascii="Times New Roman" w:hAnsi="Times New Roman" w:cs="Times New Roman"/>
                <w:sz w:val="20"/>
                <w:szCs w:val="20"/>
                <w:lang w:val="en-US"/>
              </w:rPr>
              <w:t>C</w:t>
            </w:r>
          </w:p>
          <w:p w:rsidR="002F2B32" w:rsidRPr="00F94FB8" w:rsidRDefault="002F2B32" w:rsidP="00983D3D">
            <w:pPr>
              <w:rPr>
                <w:rFonts w:ascii="Times New Roman" w:hAnsi="Times New Roman" w:cs="Times New Roman"/>
                <w:b/>
                <w:i/>
                <w:sz w:val="20"/>
                <w:szCs w:val="20"/>
                <w:lang w:val="uk-UA"/>
              </w:rPr>
            </w:pPr>
            <w:r w:rsidRPr="00BF1710">
              <w:rPr>
                <w:rFonts w:ascii="Times New Roman" w:hAnsi="Times New Roman" w:cs="Times New Roman"/>
                <w:b/>
                <w:i/>
                <w:sz w:val="20"/>
                <w:szCs w:val="20"/>
                <w:lang w:val="uk-UA"/>
              </w:rPr>
              <w:t>E</w:t>
            </w:r>
            <w:r w:rsidRPr="00BF1710">
              <w:rPr>
                <w:rFonts w:ascii="Times New Roman" w:hAnsi="Times New Roman" w:cs="Times New Roman"/>
                <w:sz w:val="20"/>
                <w:szCs w:val="20"/>
                <w:lang w:val="en-US"/>
              </w:rPr>
              <w:t>D</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Перелічені клінічні симптоми характерні для нестачі жиророзчинного вітаміну А.</w:t>
            </w:r>
          </w:p>
        </w:tc>
      </w:tr>
      <w:tr w:rsidR="002F2B32" w:rsidRPr="00391207" w:rsidTr="00983D3D">
        <w:trPr>
          <w:trHeight w:val="110"/>
        </w:trPr>
        <w:tc>
          <w:tcPr>
            <w:tcW w:w="534" w:type="dxa"/>
            <w:tcBorders>
              <w:top w:val="single" w:sz="4" w:space="0" w:color="auto"/>
              <w:bottom w:val="single" w:sz="4" w:space="0" w:color="auto"/>
            </w:tcBorders>
          </w:tcPr>
          <w:p w:rsidR="002F2B32" w:rsidRPr="00983D3D" w:rsidRDefault="00983D3D"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31</w:t>
            </w:r>
          </w:p>
        </w:tc>
        <w:tc>
          <w:tcPr>
            <w:tcW w:w="4677" w:type="dxa"/>
            <w:tcBorders>
              <w:top w:val="single" w:sz="4" w:space="0" w:color="auto"/>
              <w:bottom w:val="single" w:sz="4" w:space="0" w:color="auto"/>
            </w:tcBorders>
          </w:tcPr>
          <w:p w:rsidR="002F2B32" w:rsidRPr="00983D3D" w:rsidRDefault="002F2B32" w:rsidP="00983D3D">
            <w:pPr>
              <w:jc w:val="both"/>
              <w:rPr>
                <w:rFonts w:ascii="Times New Roman" w:hAnsi="Times New Roman" w:cs="Times New Roman"/>
                <w:b/>
                <w:sz w:val="20"/>
                <w:szCs w:val="20"/>
                <w:lang w:val="uk-UA"/>
              </w:rPr>
            </w:pPr>
          </w:p>
          <w:p w:rsidR="002F2B32" w:rsidRPr="00BF1710" w:rsidRDefault="002F2B32" w:rsidP="00983D3D">
            <w:pPr>
              <w:jc w:val="both"/>
              <w:rPr>
                <w:rFonts w:ascii="Times New Roman" w:hAnsi="Times New Roman" w:cs="Times New Roman"/>
                <w:sz w:val="20"/>
                <w:szCs w:val="20"/>
              </w:rPr>
            </w:pPr>
            <w:r w:rsidRPr="00BF1710">
              <w:rPr>
                <w:rFonts w:ascii="Times New Roman" w:hAnsi="Times New Roman" w:cs="Times New Roman"/>
                <w:sz w:val="20"/>
                <w:szCs w:val="20"/>
              </w:rPr>
              <w:t>Який препарат з групи М-холiномiметикiв необхiдно призначити хворому з глаукомою?</w:t>
            </w:r>
          </w:p>
          <w:p w:rsidR="002F2B32" w:rsidRPr="00BF15F8"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A</w:t>
            </w:r>
            <w:r w:rsidRPr="00BF1710">
              <w:rPr>
                <w:rFonts w:ascii="Times New Roman" w:hAnsi="Times New Roman" w:cs="Times New Roman"/>
                <w:sz w:val="20"/>
                <w:szCs w:val="20"/>
                <w:lang w:val="uk-UA"/>
              </w:rPr>
              <w:t>*</w:t>
            </w:r>
            <w:r w:rsidRPr="00BF1710">
              <w:rPr>
                <w:rFonts w:ascii="Times New Roman" w:hAnsi="Times New Roman" w:cs="Times New Roman"/>
                <w:sz w:val="20"/>
                <w:szCs w:val="20"/>
              </w:rPr>
              <w:t>Пiлокарпiн</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B</w:t>
            </w:r>
            <w:r w:rsidRPr="00BF1710">
              <w:rPr>
                <w:rFonts w:ascii="Times New Roman" w:hAnsi="Times New Roman" w:cs="Times New Roman"/>
                <w:sz w:val="20"/>
                <w:szCs w:val="20"/>
              </w:rPr>
              <w:t>Лiдокаїн</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C</w:t>
            </w:r>
            <w:r w:rsidRPr="00BF1710">
              <w:rPr>
                <w:rFonts w:ascii="Times New Roman" w:hAnsi="Times New Roman" w:cs="Times New Roman"/>
                <w:sz w:val="20"/>
                <w:szCs w:val="20"/>
              </w:rPr>
              <w:t>Атропiну сульфат</w:t>
            </w:r>
          </w:p>
          <w:p w:rsidR="002F2B32" w:rsidRPr="00BF1710" w:rsidRDefault="002F2B32" w:rsidP="00983D3D">
            <w:pPr>
              <w:rPr>
                <w:rFonts w:ascii="Times New Roman" w:hAnsi="Times New Roman" w:cs="Times New Roman"/>
                <w:sz w:val="20"/>
                <w:szCs w:val="20"/>
              </w:rPr>
            </w:pPr>
            <w:r w:rsidRPr="00BF1710">
              <w:rPr>
                <w:rFonts w:ascii="Times New Roman" w:hAnsi="Times New Roman" w:cs="Times New Roman"/>
                <w:b/>
                <w:i/>
                <w:sz w:val="20"/>
                <w:szCs w:val="20"/>
                <w:lang w:val="uk-UA"/>
              </w:rPr>
              <w:t>D</w:t>
            </w:r>
            <w:r w:rsidRPr="00BF1710">
              <w:rPr>
                <w:rFonts w:ascii="Times New Roman" w:hAnsi="Times New Roman" w:cs="Times New Roman"/>
                <w:sz w:val="20"/>
                <w:szCs w:val="20"/>
              </w:rPr>
              <w:t>Добутамiн</w:t>
            </w:r>
          </w:p>
          <w:p w:rsidR="002F2B32" w:rsidRPr="00F94FB8" w:rsidRDefault="002F2B32" w:rsidP="00983D3D">
            <w:pPr>
              <w:rPr>
                <w:rFonts w:ascii="Times New Roman" w:hAnsi="Times New Roman" w:cs="Times New Roman"/>
                <w:b/>
                <w:i/>
                <w:sz w:val="20"/>
                <w:szCs w:val="20"/>
                <w:lang w:val="uk-UA"/>
              </w:rPr>
            </w:pPr>
            <w:r w:rsidRPr="00BF1710">
              <w:rPr>
                <w:rFonts w:ascii="Times New Roman" w:hAnsi="Times New Roman" w:cs="Times New Roman"/>
                <w:b/>
                <w:i/>
                <w:sz w:val="20"/>
                <w:szCs w:val="20"/>
                <w:lang w:val="uk-UA"/>
              </w:rPr>
              <w:t>E</w:t>
            </w:r>
            <w:r w:rsidRPr="00BF1710">
              <w:rPr>
                <w:rFonts w:ascii="Times New Roman" w:hAnsi="Times New Roman" w:cs="Times New Roman"/>
                <w:sz w:val="20"/>
                <w:szCs w:val="20"/>
              </w:rPr>
              <w:t>Нiтразепам</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перелічених препаратів тільки пілокарпін є М-холіноміметиком і призначається для лікування глаукоми.</w:t>
            </w:r>
          </w:p>
        </w:tc>
      </w:tr>
      <w:tr w:rsidR="002F2B32" w:rsidRPr="00391207" w:rsidTr="00983D3D">
        <w:trPr>
          <w:trHeight w:val="120"/>
        </w:trPr>
        <w:tc>
          <w:tcPr>
            <w:tcW w:w="534" w:type="dxa"/>
            <w:tcBorders>
              <w:top w:val="single" w:sz="4" w:space="0" w:color="auto"/>
              <w:bottom w:val="single" w:sz="4" w:space="0" w:color="auto"/>
            </w:tcBorders>
          </w:tcPr>
          <w:p w:rsidR="002F2B32" w:rsidRPr="00983D3D" w:rsidRDefault="00983D3D"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32</w:t>
            </w:r>
          </w:p>
        </w:tc>
        <w:tc>
          <w:tcPr>
            <w:tcW w:w="4677" w:type="dxa"/>
            <w:tcBorders>
              <w:top w:val="single" w:sz="4" w:space="0" w:color="auto"/>
              <w:bottom w:val="single" w:sz="4" w:space="0" w:color="auto"/>
            </w:tcBorders>
          </w:tcPr>
          <w:p w:rsidR="002F2B32" w:rsidRPr="00983D3D" w:rsidRDefault="002F2B32" w:rsidP="00983D3D">
            <w:pPr>
              <w:jc w:val="both"/>
              <w:rPr>
                <w:rFonts w:ascii="Times New Roman" w:hAnsi="Times New Roman" w:cs="Times New Roman"/>
                <w:b/>
                <w:sz w:val="20"/>
                <w:szCs w:val="20"/>
                <w:lang w:val="uk-UA"/>
              </w:rPr>
            </w:pPr>
          </w:p>
          <w:p w:rsidR="002F2B32" w:rsidRPr="00BF1710" w:rsidRDefault="002F2B32" w:rsidP="00983D3D">
            <w:pPr>
              <w:jc w:val="both"/>
              <w:rPr>
                <w:rFonts w:ascii="Times New Roman" w:hAnsi="Times New Roman" w:cs="Times New Roman"/>
                <w:sz w:val="20"/>
                <w:szCs w:val="20"/>
              </w:rPr>
            </w:pPr>
            <w:r w:rsidRPr="00BF1710">
              <w:rPr>
                <w:rFonts w:ascii="Times New Roman" w:hAnsi="Times New Roman" w:cs="Times New Roman"/>
                <w:sz w:val="20"/>
                <w:szCs w:val="20"/>
              </w:rPr>
              <w:t>У чоловiка дiагностовано хворобу Паркiнсона. Який засiб доцiльно призначити хворому?</w:t>
            </w:r>
          </w:p>
          <w:p w:rsidR="002F2B32" w:rsidRPr="00BF15F8"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A</w:t>
            </w:r>
            <w:r w:rsidRPr="00BF1710">
              <w:rPr>
                <w:rFonts w:ascii="Times New Roman" w:hAnsi="Times New Roman" w:cs="Times New Roman"/>
                <w:sz w:val="20"/>
                <w:szCs w:val="20"/>
                <w:lang w:val="uk-UA"/>
              </w:rPr>
              <w:t>*</w:t>
            </w:r>
            <w:r w:rsidRPr="00BF1710">
              <w:rPr>
                <w:rFonts w:ascii="Times New Roman" w:hAnsi="Times New Roman" w:cs="Times New Roman"/>
                <w:sz w:val="20"/>
                <w:szCs w:val="20"/>
              </w:rPr>
              <w:t>Леводопа</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B</w:t>
            </w:r>
            <w:r w:rsidRPr="00BF1710">
              <w:rPr>
                <w:rFonts w:ascii="Times New Roman" w:hAnsi="Times New Roman" w:cs="Times New Roman"/>
                <w:sz w:val="20"/>
                <w:szCs w:val="20"/>
              </w:rPr>
              <w:t>Нiтразепам</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C</w:t>
            </w:r>
            <w:r w:rsidRPr="00BF1710">
              <w:rPr>
                <w:rFonts w:ascii="Times New Roman" w:hAnsi="Times New Roman" w:cs="Times New Roman"/>
                <w:sz w:val="20"/>
                <w:szCs w:val="20"/>
              </w:rPr>
              <w:t>Парацетамол</w:t>
            </w:r>
          </w:p>
          <w:p w:rsidR="002F2B32" w:rsidRPr="00BF1710" w:rsidRDefault="002F2B32" w:rsidP="00983D3D">
            <w:pPr>
              <w:rPr>
                <w:rFonts w:ascii="Times New Roman" w:hAnsi="Times New Roman" w:cs="Times New Roman"/>
                <w:sz w:val="20"/>
                <w:szCs w:val="20"/>
              </w:rPr>
            </w:pPr>
            <w:r w:rsidRPr="00BF1710">
              <w:rPr>
                <w:rFonts w:ascii="Times New Roman" w:hAnsi="Times New Roman" w:cs="Times New Roman"/>
                <w:b/>
                <w:i/>
                <w:sz w:val="20"/>
                <w:szCs w:val="20"/>
                <w:lang w:val="uk-UA"/>
              </w:rPr>
              <w:t>D</w:t>
            </w:r>
            <w:r w:rsidRPr="00BF1710">
              <w:rPr>
                <w:rFonts w:ascii="Times New Roman" w:hAnsi="Times New Roman" w:cs="Times New Roman"/>
                <w:sz w:val="20"/>
                <w:szCs w:val="20"/>
              </w:rPr>
              <w:t>Амiназин</w:t>
            </w:r>
          </w:p>
          <w:p w:rsidR="002F2B32" w:rsidRPr="00F94FB8" w:rsidRDefault="002F2B32" w:rsidP="00983D3D">
            <w:pPr>
              <w:rPr>
                <w:rFonts w:ascii="Times New Roman" w:hAnsi="Times New Roman" w:cs="Times New Roman"/>
                <w:b/>
                <w:i/>
                <w:sz w:val="20"/>
                <w:szCs w:val="20"/>
                <w:lang w:val="uk-UA"/>
              </w:rPr>
            </w:pPr>
            <w:r w:rsidRPr="00BF1710">
              <w:rPr>
                <w:rFonts w:ascii="Times New Roman" w:hAnsi="Times New Roman" w:cs="Times New Roman"/>
                <w:b/>
                <w:i/>
                <w:sz w:val="20"/>
                <w:szCs w:val="20"/>
                <w:lang w:val="uk-UA"/>
              </w:rPr>
              <w:t>E</w:t>
            </w:r>
            <w:r w:rsidRPr="00BF1710">
              <w:rPr>
                <w:rFonts w:ascii="Times New Roman" w:hAnsi="Times New Roman" w:cs="Times New Roman"/>
                <w:sz w:val="20"/>
                <w:szCs w:val="20"/>
              </w:rPr>
              <w:t>Анаприлiн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Леводопа містить метаболічний попередник допаміну, який шляхом декарбоксилування у ЦНС поповнює його дефіцит в нервових клітинах і застсосвується при хворобі Паркинсона.</w:t>
            </w:r>
          </w:p>
        </w:tc>
      </w:tr>
      <w:tr w:rsidR="002F2B32" w:rsidRPr="00391207" w:rsidTr="00983D3D">
        <w:trPr>
          <w:trHeight w:val="105"/>
        </w:trPr>
        <w:tc>
          <w:tcPr>
            <w:tcW w:w="534" w:type="dxa"/>
            <w:tcBorders>
              <w:top w:val="single" w:sz="4" w:space="0" w:color="auto"/>
              <w:bottom w:val="single" w:sz="4" w:space="0" w:color="auto"/>
            </w:tcBorders>
          </w:tcPr>
          <w:p w:rsidR="002F2B32" w:rsidRPr="00983D3D" w:rsidRDefault="00983D3D"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33</w:t>
            </w:r>
          </w:p>
        </w:tc>
        <w:tc>
          <w:tcPr>
            <w:tcW w:w="4677" w:type="dxa"/>
            <w:tcBorders>
              <w:top w:val="single" w:sz="4" w:space="0" w:color="auto"/>
              <w:bottom w:val="single" w:sz="4" w:space="0" w:color="auto"/>
            </w:tcBorders>
          </w:tcPr>
          <w:p w:rsidR="002F2B32" w:rsidRPr="00BF1710" w:rsidRDefault="002F2B32" w:rsidP="00983D3D">
            <w:pPr>
              <w:jc w:val="both"/>
              <w:rPr>
                <w:rFonts w:ascii="Times New Roman" w:hAnsi="Times New Roman" w:cs="Times New Roman"/>
                <w:sz w:val="20"/>
                <w:szCs w:val="20"/>
              </w:rPr>
            </w:pPr>
            <w:r w:rsidRPr="00BF1710">
              <w:rPr>
                <w:rFonts w:ascii="Times New Roman" w:hAnsi="Times New Roman" w:cs="Times New Roman"/>
                <w:sz w:val="20"/>
                <w:szCs w:val="20"/>
              </w:rPr>
              <w:t>Хворому з гiпотиреозом лiкар призначив препарат, який проявляє замiсну дiю. Який iз перелiчених препаратiв призначив лiкар?</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A</w:t>
            </w:r>
            <w:r w:rsidRPr="00BF1710">
              <w:rPr>
                <w:rFonts w:ascii="Times New Roman" w:hAnsi="Times New Roman" w:cs="Times New Roman"/>
                <w:sz w:val="20"/>
                <w:szCs w:val="20"/>
                <w:lang w:val="uk-UA"/>
              </w:rPr>
              <w:t>*</w:t>
            </w:r>
            <w:r w:rsidRPr="00BF1710">
              <w:rPr>
                <w:rFonts w:ascii="Times New Roman" w:hAnsi="Times New Roman" w:cs="Times New Roman"/>
                <w:sz w:val="20"/>
                <w:szCs w:val="20"/>
              </w:rPr>
              <w:t>L</w:t>
            </w:r>
            <w:r w:rsidRPr="00BF1710">
              <w:rPr>
                <w:rFonts w:ascii="Times New Roman" w:hAnsi="Times New Roman" w:cs="Times New Roman"/>
                <w:sz w:val="20"/>
                <w:szCs w:val="20"/>
                <w:lang w:val="uk-UA"/>
              </w:rPr>
              <w:t>-тироксин</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B</w:t>
            </w:r>
            <w:r w:rsidRPr="00BF1710">
              <w:rPr>
                <w:rFonts w:ascii="Times New Roman" w:hAnsi="Times New Roman" w:cs="Times New Roman"/>
                <w:sz w:val="20"/>
                <w:szCs w:val="20"/>
                <w:lang w:val="uk-UA"/>
              </w:rPr>
              <w:t>Адренал</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н</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C</w:t>
            </w:r>
            <w:r w:rsidRPr="00BF1710">
              <w:rPr>
                <w:rFonts w:ascii="Times New Roman" w:hAnsi="Times New Roman" w:cs="Times New Roman"/>
                <w:sz w:val="20"/>
                <w:szCs w:val="20"/>
                <w:lang w:val="uk-UA"/>
              </w:rPr>
              <w:t>Мерказол</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л</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D</w:t>
            </w:r>
            <w:r w:rsidRPr="00BF1710">
              <w:rPr>
                <w:rFonts w:ascii="Times New Roman" w:hAnsi="Times New Roman" w:cs="Times New Roman"/>
                <w:sz w:val="20"/>
                <w:szCs w:val="20"/>
                <w:lang w:val="uk-UA"/>
              </w:rPr>
              <w:t>Ам</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одарон</w:t>
            </w:r>
          </w:p>
          <w:p w:rsidR="002F2B32" w:rsidRPr="00F94FB8" w:rsidRDefault="002F2B32" w:rsidP="00983D3D">
            <w:pPr>
              <w:rPr>
                <w:rFonts w:ascii="Times New Roman" w:hAnsi="Times New Roman" w:cs="Times New Roman"/>
                <w:b/>
                <w:i/>
                <w:sz w:val="20"/>
                <w:szCs w:val="20"/>
                <w:lang w:val="uk-UA"/>
              </w:rPr>
            </w:pPr>
            <w:r w:rsidRPr="00BF1710">
              <w:rPr>
                <w:rFonts w:ascii="Times New Roman" w:hAnsi="Times New Roman" w:cs="Times New Roman"/>
                <w:b/>
                <w:i/>
                <w:sz w:val="20"/>
                <w:szCs w:val="20"/>
                <w:lang w:val="uk-UA"/>
              </w:rPr>
              <w:t>E</w:t>
            </w:r>
            <w:r w:rsidRPr="00BF1710">
              <w:rPr>
                <w:rFonts w:ascii="Times New Roman" w:hAnsi="Times New Roman" w:cs="Times New Roman"/>
                <w:sz w:val="20"/>
                <w:szCs w:val="20"/>
              </w:rPr>
              <w:t>Парацетамол</w:t>
            </w:r>
          </w:p>
        </w:tc>
        <w:tc>
          <w:tcPr>
            <w:tcW w:w="2092" w:type="dxa"/>
            <w:tcBorders>
              <w:top w:val="single" w:sz="4" w:space="0" w:color="auto"/>
              <w:bottom w:val="single" w:sz="4" w:space="0" w:color="auto"/>
            </w:tcBorders>
          </w:tcPr>
          <w:p w:rsidR="002F2B32" w:rsidRPr="00793F8D"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Гіпотиреоз визначається як стан із зниженою функцією щитовидної залози. Для лікування симптомів хвороби </w:t>
            </w:r>
            <w:r>
              <w:rPr>
                <w:rFonts w:ascii="Times New Roman" w:hAnsi="Times New Roman" w:cs="Times New Roman"/>
                <w:sz w:val="20"/>
                <w:szCs w:val="20"/>
                <w:lang w:val="uk-UA"/>
              </w:rPr>
              <w:lastRenderedPageBreak/>
              <w:t>застосовується замісна терапія препаратами гормонів відповідної залози (</w:t>
            </w:r>
            <w:r>
              <w:rPr>
                <w:rFonts w:ascii="Times New Roman" w:hAnsi="Times New Roman" w:cs="Times New Roman"/>
                <w:sz w:val="20"/>
                <w:szCs w:val="20"/>
                <w:lang w:val="en-US"/>
              </w:rPr>
              <w:t>L</w:t>
            </w:r>
            <w:r w:rsidRPr="00793F8D">
              <w:rPr>
                <w:rFonts w:ascii="Times New Roman" w:hAnsi="Times New Roman" w:cs="Times New Roman"/>
                <w:sz w:val="20"/>
                <w:szCs w:val="20"/>
                <w:lang w:val="uk-UA"/>
              </w:rPr>
              <w:t>-</w:t>
            </w:r>
            <w:r>
              <w:rPr>
                <w:rFonts w:ascii="Times New Roman" w:hAnsi="Times New Roman" w:cs="Times New Roman"/>
                <w:sz w:val="20"/>
                <w:szCs w:val="20"/>
                <w:lang w:val="uk-UA"/>
              </w:rPr>
              <w:t>тироксин).</w:t>
            </w:r>
          </w:p>
        </w:tc>
      </w:tr>
      <w:tr w:rsidR="002F2B32" w:rsidRPr="00793F8D" w:rsidTr="00983D3D">
        <w:trPr>
          <w:trHeight w:val="110"/>
        </w:trPr>
        <w:tc>
          <w:tcPr>
            <w:tcW w:w="534" w:type="dxa"/>
            <w:tcBorders>
              <w:top w:val="single" w:sz="4" w:space="0" w:color="auto"/>
              <w:bottom w:val="single" w:sz="4" w:space="0" w:color="auto"/>
            </w:tcBorders>
          </w:tcPr>
          <w:p w:rsidR="002F2B32" w:rsidRPr="00983D3D" w:rsidRDefault="00983D3D"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34</w:t>
            </w:r>
          </w:p>
        </w:tc>
        <w:tc>
          <w:tcPr>
            <w:tcW w:w="4677" w:type="dxa"/>
            <w:tcBorders>
              <w:top w:val="single" w:sz="4" w:space="0" w:color="auto"/>
              <w:bottom w:val="single" w:sz="4" w:space="0" w:color="auto"/>
            </w:tcBorders>
          </w:tcPr>
          <w:p w:rsidR="002F2B32" w:rsidRPr="00BF1710" w:rsidRDefault="002F2B32" w:rsidP="00983D3D">
            <w:pPr>
              <w:jc w:val="both"/>
              <w:rPr>
                <w:rFonts w:ascii="Times New Roman" w:hAnsi="Times New Roman" w:cs="Times New Roman"/>
                <w:sz w:val="20"/>
                <w:szCs w:val="20"/>
              </w:rPr>
            </w:pPr>
            <w:r w:rsidRPr="00BF1710">
              <w:rPr>
                <w:rFonts w:ascii="Times New Roman" w:hAnsi="Times New Roman" w:cs="Times New Roman"/>
                <w:sz w:val="20"/>
                <w:szCs w:val="20"/>
              </w:rPr>
              <w:t>Хворому для купiрування судомного синдрому був призначений препарат з групи бензодiазепiну. Назвiть цей препарат:</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A</w:t>
            </w:r>
            <w:r w:rsidRPr="00BF1710">
              <w:rPr>
                <w:rFonts w:ascii="Times New Roman" w:hAnsi="Times New Roman" w:cs="Times New Roman"/>
                <w:sz w:val="20"/>
                <w:szCs w:val="20"/>
                <w:lang w:val="uk-UA"/>
              </w:rPr>
              <w:t>*Д</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азепам</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B</w:t>
            </w:r>
            <w:r w:rsidRPr="00BF1710">
              <w:rPr>
                <w:rFonts w:ascii="Times New Roman" w:hAnsi="Times New Roman" w:cs="Times New Roman"/>
                <w:sz w:val="20"/>
                <w:szCs w:val="20"/>
                <w:lang w:val="uk-UA"/>
              </w:rPr>
              <w:t>Кофеїн бензоат натр</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ю</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C</w:t>
            </w:r>
            <w:r w:rsidRPr="00BF1710">
              <w:rPr>
                <w:rFonts w:ascii="Times New Roman" w:hAnsi="Times New Roman" w:cs="Times New Roman"/>
                <w:sz w:val="20"/>
                <w:szCs w:val="20"/>
                <w:lang w:val="uk-UA"/>
              </w:rPr>
              <w:t>Налоксон</w:t>
            </w:r>
          </w:p>
          <w:p w:rsidR="002F2B32" w:rsidRPr="00BF1710" w:rsidRDefault="002F2B32" w:rsidP="00983D3D">
            <w:pPr>
              <w:rPr>
                <w:rFonts w:ascii="Times New Roman" w:hAnsi="Times New Roman" w:cs="Times New Roman"/>
                <w:sz w:val="20"/>
                <w:szCs w:val="20"/>
              </w:rPr>
            </w:pPr>
            <w:r w:rsidRPr="00BF1710">
              <w:rPr>
                <w:rFonts w:ascii="Times New Roman" w:hAnsi="Times New Roman" w:cs="Times New Roman"/>
                <w:b/>
                <w:i/>
                <w:sz w:val="20"/>
                <w:szCs w:val="20"/>
                <w:lang w:val="uk-UA"/>
              </w:rPr>
              <w:t>D</w:t>
            </w:r>
            <w:r w:rsidRPr="00BF1710">
              <w:rPr>
                <w:rFonts w:ascii="Times New Roman" w:hAnsi="Times New Roman" w:cs="Times New Roman"/>
                <w:sz w:val="20"/>
                <w:szCs w:val="20"/>
              </w:rPr>
              <w:t>Леводопа</w:t>
            </w:r>
          </w:p>
          <w:p w:rsidR="002F2B32" w:rsidRPr="00F94FB8" w:rsidRDefault="002F2B32" w:rsidP="00983D3D">
            <w:pPr>
              <w:rPr>
                <w:rFonts w:ascii="Times New Roman" w:hAnsi="Times New Roman" w:cs="Times New Roman"/>
                <w:b/>
                <w:i/>
                <w:sz w:val="20"/>
                <w:szCs w:val="20"/>
                <w:lang w:val="uk-UA"/>
              </w:rPr>
            </w:pPr>
            <w:r w:rsidRPr="00BF1710">
              <w:rPr>
                <w:rFonts w:ascii="Times New Roman" w:hAnsi="Times New Roman" w:cs="Times New Roman"/>
                <w:b/>
                <w:i/>
                <w:sz w:val="20"/>
                <w:szCs w:val="20"/>
                <w:lang w:val="uk-UA"/>
              </w:rPr>
              <w:t>E</w:t>
            </w:r>
            <w:r w:rsidRPr="00BF1710">
              <w:rPr>
                <w:rFonts w:ascii="Times New Roman" w:hAnsi="Times New Roman" w:cs="Times New Roman"/>
                <w:sz w:val="20"/>
                <w:szCs w:val="20"/>
              </w:rPr>
              <w:t>Суксаметонiй хлорид</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Діазепам відноситься до транквілізаторів похідних бензодіазепіну, у яких поміж інших ефектів присутній і протисудомний. Інші препарати цим ефектом не володіють.</w:t>
            </w:r>
          </w:p>
        </w:tc>
      </w:tr>
      <w:tr w:rsidR="002F2B32" w:rsidRPr="00F94FB8" w:rsidTr="00983D3D">
        <w:trPr>
          <w:trHeight w:val="110"/>
        </w:trPr>
        <w:tc>
          <w:tcPr>
            <w:tcW w:w="534" w:type="dxa"/>
            <w:tcBorders>
              <w:top w:val="single" w:sz="4" w:space="0" w:color="auto"/>
              <w:bottom w:val="single" w:sz="4" w:space="0" w:color="auto"/>
            </w:tcBorders>
          </w:tcPr>
          <w:p w:rsidR="002F2B32" w:rsidRPr="00983D3D" w:rsidRDefault="00983D3D"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35</w:t>
            </w:r>
          </w:p>
        </w:tc>
        <w:tc>
          <w:tcPr>
            <w:tcW w:w="4677" w:type="dxa"/>
            <w:tcBorders>
              <w:top w:val="single" w:sz="4" w:space="0" w:color="auto"/>
              <w:bottom w:val="single" w:sz="4" w:space="0" w:color="auto"/>
            </w:tcBorders>
          </w:tcPr>
          <w:p w:rsidR="002F2B32" w:rsidRPr="00983D3D" w:rsidRDefault="002F2B32" w:rsidP="00983D3D">
            <w:pPr>
              <w:jc w:val="both"/>
              <w:rPr>
                <w:rFonts w:ascii="Times New Roman" w:hAnsi="Times New Roman" w:cs="Times New Roman"/>
                <w:b/>
                <w:sz w:val="20"/>
                <w:szCs w:val="20"/>
                <w:lang w:val="uk-UA"/>
              </w:rPr>
            </w:pPr>
          </w:p>
          <w:p w:rsidR="002F2B32" w:rsidRPr="00BF1710" w:rsidRDefault="002F2B32" w:rsidP="00983D3D">
            <w:pPr>
              <w:jc w:val="both"/>
              <w:rPr>
                <w:rFonts w:ascii="Times New Roman" w:hAnsi="Times New Roman" w:cs="Times New Roman"/>
                <w:sz w:val="20"/>
                <w:szCs w:val="20"/>
              </w:rPr>
            </w:pPr>
            <w:r w:rsidRPr="00BF1710">
              <w:rPr>
                <w:rFonts w:ascii="Times New Roman" w:hAnsi="Times New Roman" w:cs="Times New Roman"/>
                <w:sz w:val="20"/>
                <w:szCs w:val="20"/>
              </w:rPr>
              <w:t>Хворому на алергiчний дерматит був призначений супрастин. До якої групи антиалергiчних засобiв належить цей препарат?</w:t>
            </w:r>
          </w:p>
          <w:p w:rsidR="002F2B32" w:rsidRPr="00A46E62"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A</w:t>
            </w:r>
            <w:r w:rsidRPr="00BF1710">
              <w:rPr>
                <w:rFonts w:ascii="Times New Roman" w:hAnsi="Times New Roman" w:cs="Times New Roman"/>
                <w:sz w:val="20"/>
                <w:szCs w:val="20"/>
                <w:lang w:val="uk-UA"/>
              </w:rPr>
              <w:t>*</w:t>
            </w:r>
            <w:r w:rsidRPr="00BF1710">
              <w:rPr>
                <w:rFonts w:ascii="Times New Roman" w:hAnsi="Times New Roman" w:cs="Times New Roman"/>
                <w:sz w:val="20"/>
                <w:szCs w:val="20"/>
              </w:rPr>
              <w:t>Блокатори Н-1-гістамінових рецепторів</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B</w:t>
            </w:r>
            <w:r w:rsidRPr="00BF1710">
              <w:rPr>
                <w:rFonts w:ascii="Times New Roman" w:hAnsi="Times New Roman" w:cs="Times New Roman"/>
                <w:sz w:val="20"/>
                <w:szCs w:val="20"/>
                <w:lang w:val="uk-UA"/>
              </w:rPr>
              <w:t>Глюкокортикостероїди</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C</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нг</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б</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тори дегрануляц</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ї тучних кл</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тин</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D</w:t>
            </w:r>
            <w:r w:rsidRPr="00BF1710">
              <w:rPr>
                <w:rFonts w:ascii="Times New Roman" w:hAnsi="Times New Roman" w:cs="Times New Roman"/>
                <w:sz w:val="20"/>
                <w:szCs w:val="20"/>
                <w:lang w:val="uk-UA"/>
              </w:rPr>
              <w:t>Антагон</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сти лейкотр</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єнових рецептор</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в</w:t>
            </w:r>
          </w:p>
          <w:p w:rsidR="002F2B32" w:rsidRPr="00F94FB8" w:rsidRDefault="002F2B32" w:rsidP="00983D3D">
            <w:pPr>
              <w:rPr>
                <w:rFonts w:ascii="Times New Roman" w:hAnsi="Times New Roman" w:cs="Times New Roman"/>
                <w:b/>
                <w:i/>
                <w:sz w:val="20"/>
                <w:szCs w:val="20"/>
                <w:lang w:val="uk-UA"/>
              </w:rPr>
            </w:pPr>
            <w:r w:rsidRPr="00BF1710">
              <w:rPr>
                <w:rFonts w:ascii="Times New Roman" w:hAnsi="Times New Roman" w:cs="Times New Roman"/>
                <w:b/>
                <w:i/>
                <w:sz w:val="20"/>
                <w:szCs w:val="20"/>
                <w:lang w:val="uk-UA"/>
              </w:rPr>
              <w:t>E</w:t>
            </w:r>
            <w:r w:rsidRPr="00BF1710">
              <w:rPr>
                <w:rFonts w:ascii="Times New Roman" w:hAnsi="Times New Roman" w:cs="Times New Roman"/>
                <w:sz w:val="20"/>
                <w:szCs w:val="20"/>
                <w:lang w:val="uk-UA"/>
              </w:rPr>
              <w:t>Блокатори   Н-2-г</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стам</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нових рецептор</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в</w:t>
            </w:r>
          </w:p>
        </w:tc>
        <w:tc>
          <w:tcPr>
            <w:tcW w:w="2092" w:type="dxa"/>
            <w:tcBorders>
              <w:top w:val="single" w:sz="4" w:space="0" w:color="auto"/>
              <w:bottom w:val="single" w:sz="4" w:space="0" w:color="auto"/>
            </w:tcBorders>
          </w:tcPr>
          <w:p w:rsidR="002F2B32" w:rsidRPr="00D3429D"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Супрастин (хлоропірамін) відноситься до Н</w:t>
            </w:r>
            <w:r>
              <w:rPr>
                <w:rFonts w:ascii="Times New Roman" w:hAnsi="Times New Roman" w:cs="Times New Roman"/>
                <w:sz w:val="20"/>
                <w:szCs w:val="20"/>
                <w:vertAlign w:val="subscript"/>
                <w:lang w:val="uk-UA"/>
              </w:rPr>
              <w:t>1</w:t>
            </w:r>
            <w:r>
              <w:rPr>
                <w:rFonts w:ascii="Times New Roman" w:hAnsi="Times New Roman" w:cs="Times New Roman"/>
                <w:sz w:val="20"/>
                <w:szCs w:val="20"/>
                <w:lang w:val="uk-UA"/>
              </w:rPr>
              <w:t>-гістаміноблокаторів, що відповідає умовам завдання.</w:t>
            </w:r>
          </w:p>
        </w:tc>
      </w:tr>
      <w:tr w:rsidR="002F2B32" w:rsidRPr="00474214" w:rsidTr="00983D3D">
        <w:trPr>
          <w:trHeight w:val="110"/>
        </w:trPr>
        <w:tc>
          <w:tcPr>
            <w:tcW w:w="534" w:type="dxa"/>
            <w:tcBorders>
              <w:top w:val="single" w:sz="4" w:space="0" w:color="auto"/>
              <w:bottom w:val="single" w:sz="4" w:space="0" w:color="auto"/>
            </w:tcBorders>
          </w:tcPr>
          <w:p w:rsidR="002F2B32" w:rsidRPr="00983D3D" w:rsidRDefault="00983D3D"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36</w:t>
            </w:r>
          </w:p>
        </w:tc>
        <w:tc>
          <w:tcPr>
            <w:tcW w:w="4677" w:type="dxa"/>
            <w:tcBorders>
              <w:top w:val="single" w:sz="4" w:space="0" w:color="auto"/>
              <w:bottom w:val="single" w:sz="4" w:space="0" w:color="auto"/>
            </w:tcBorders>
          </w:tcPr>
          <w:p w:rsidR="002F2B32" w:rsidRPr="00983D3D" w:rsidRDefault="002F2B32" w:rsidP="00983D3D">
            <w:pPr>
              <w:jc w:val="both"/>
              <w:rPr>
                <w:rFonts w:ascii="Times New Roman" w:hAnsi="Times New Roman" w:cs="Times New Roman"/>
                <w:b/>
                <w:sz w:val="20"/>
                <w:szCs w:val="20"/>
                <w:lang w:val="uk-UA"/>
              </w:rPr>
            </w:pPr>
          </w:p>
          <w:p w:rsidR="002F2B32" w:rsidRPr="00A22049" w:rsidRDefault="002F2B32" w:rsidP="00983D3D">
            <w:pPr>
              <w:jc w:val="both"/>
              <w:rPr>
                <w:rFonts w:ascii="Times New Roman" w:hAnsi="Times New Roman" w:cs="Times New Roman"/>
                <w:sz w:val="20"/>
                <w:szCs w:val="20"/>
              </w:rPr>
            </w:pPr>
            <w:r w:rsidRPr="00A22049">
              <w:rPr>
                <w:rFonts w:ascii="Times New Roman" w:hAnsi="Times New Roman" w:cs="Times New Roman"/>
                <w:sz w:val="20"/>
                <w:szCs w:val="20"/>
              </w:rPr>
              <w:t>Хворому на депресiю лiкар призначив препарат iз групи трициклiчних антидепресантiв. Назвiть цей препарат:</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A22049" w:rsidRDefault="002F2B32" w:rsidP="00983D3D">
            <w:pPr>
              <w:rPr>
                <w:rFonts w:ascii="Times New Roman" w:hAnsi="Times New Roman" w:cs="Times New Roman"/>
                <w:sz w:val="20"/>
                <w:szCs w:val="20"/>
                <w:lang w:val="uk-UA"/>
              </w:rPr>
            </w:pPr>
            <w:r w:rsidRPr="00A22049">
              <w:rPr>
                <w:rFonts w:ascii="Times New Roman" w:hAnsi="Times New Roman" w:cs="Times New Roman"/>
                <w:b/>
                <w:i/>
                <w:sz w:val="20"/>
                <w:szCs w:val="20"/>
                <w:lang w:val="uk-UA"/>
              </w:rPr>
              <w:t>A</w:t>
            </w:r>
            <w:r w:rsidRPr="00A22049">
              <w:rPr>
                <w:rFonts w:ascii="Times New Roman" w:hAnsi="Times New Roman" w:cs="Times New Roman"/>
                <w:sz w:val="20"/>
                <w:szCs w:val="20"/>
                <w:lang w:val="uk-UA"/>
              </w:rPr>
              <w:t>*Ам</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триптил</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н</w:t>
            </w:r>
          </w:p>
          <w:p w:rsidR="002F2B32" w:rsidRPr="00A22049" w:rsidRDefault="002F2B32" w:rsidP="00983D3D">
            <w:pPr>
              <w:rPr>
                <w:rFonts w:ascii="Times New Roman" w:hAnsi="Times New Roman" w:cs="Times New Roman"/>
                <w:sz w:val="20"/>
                <w:szCs w:val="20"/>
                <w:lang w:val="uk-UA"/>
              </w:rPr>
            </w:pPr>
            <w:r w:rsidRPr="00A22049">
              <w:rPr>
                <w:rFonts w:ascii="Times New Roman" w:hAnsi="Times New Roman" w:cs="Times New Roman"/>
                <w:b/>
                <w:i/>
                <w:sz w:val="20"/>
                <w:szCs w:val="20"/>
                <w:lang w:val="uk-UA"/>
              </w:rPr>
              <w:t>B</w:t>
            </w:r>
            <w:r w:rsidRPr="00A22049">
              <w:rPr>
                <w:rFonts w:ascii="Times New Roman" w:hAnsi="Times New Roman" w:cs="Times New Roman"/>
                <w:sz w:val="20"/>
                <w:szCs w:val="20"/>
                <w:lang w:val="uk-UA"/>
              </w:rPr>
              <w:t>Феназепам</w:t>
            </w:r>
          </w:p>
          <w:p w:rsidR="002F2B32" w:rsidRPr="00A22049" w:rsidRDefault="002F2B32" w:rsidP="00983D3D">
            <w:pPr>
              <w:rPr>
                <w:rFonts w:ascii="Times New Roman" w:hAnsi="Times New Roman" w:cs="Times New Roman"/>
                <w:sz w:val="20"/>
                <w:szCs w:val="20"/>
                <w:lang w:val="uk-UA"/>
              </w:rPr>
            </w:pPr>
            <w:r w:rsidRPr="00A22049">
              <w:rPr>
                <w:rFonts w:ascii="Times New Roman" w:hAnsi="Times New Roman" w:cs="Times New Roman"/>
                <w:b/>
                <w:i/>
                <w:sz w:val="20"/>
                <w:szCs w:val="20"/>
                <w:lang w:val="uk-UA"/>
              </w:rPr>
              <w:t>C</w:t>
            </w:r>
            <w:r w:rsidRPr="00A22049">
              <w:rPr>
                <w:rFonts w:ascii="Times New Roman" w:hAnsi="Times New Roman" w:cs="Times New Roman"/>
                <w:sz w:val="20"/>
                <w:szCs w:val="20"/>
                <w:lang w:val="uk-UA"/>
              </w:rPr>
              <w:t>Дроперидол</w:t>
            </w:r>
          </w:p>
          <w:p w:rsidR="002F2B32" w:rsidRPr="00A22049" w:rsidRDefault="002F2B32" w:rsidP="00983D3D">
            <w:pPr>
              <w:rPr>
                <w:rFonts w:ascii="Times New Roman" w:hAnsi="Times New Roman" w:cs="Times New Roman"/>
                <w:sz w:val="20"/>
                <w:szCs w:val="20"/>
                <w:lang w:val="uk-UA"/>
              </w:rPr>
            </w:pPr>
            <w:r w:rsidRPr="00A22049">
              <w:rPr>
                <w:rFonts w:ascii="Times New Roman" w:hAnsi="Times New Roman" w:cs="Times New Roman"/>
                <w:b/>
                <w:i/>
                <w:sz w:val="20"/>
                <w:szCs w:val="20"/>
                <w:lang w:val="uk-UA"/>
              </w:rPr>
              <w:t>D</w:t>
            </w:r>
            <w:r w:rsidRPr="00A22049">
              <w:rPr>
                <w:rFonts w:ascii="Times New Roman" w:hAnsi="Times New Roman" w:cs="Times New Roman"/>
                <w:sz w:val="20"/>
                <w:szCs w:val="20"/>
                <w:lang w:val="uk-UA"/>
              </w:rPr>
              <w:t>Ам</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налон</w:t>
            </w:r>
          </w:p>
          <w:p w:rsidR="002F2B32" w:rsidRPr="00F94FB8" w:rsidRDefault="002F2B32" w:rsidP="00983D3D">
            <w:pPr>
              <w:rPr>
                <w:rFonts w:ascii="Times New Roman" w:hAnsi="Times New Roman" w:cs="Times New Roman"/>
                <w:b/>
                <w:i/>
                <w:sz w:val="20"/>
                <w:szCs w:val="20"/>
                <w:lang w:val="uk-UA"/>
              </w:rPr>
            </w:pPr>
            <w:r w:rsidRPr="00A22049">
              <w:rPr>
                <w:rFonts w:ascii="Times New Roman" w:hAnsi="Times New Roman" w:cs="Times New Roman"/>
                <w:b/>
                <w:i/>
                <w:sz w:val="20"/>
                <w:szCs w:val="20"/>
                <w:lang w:val="uk-UA"/>
              </w:rPr>
              <w:t>E</w:t>
            </w:r>
            <w:r w:rsidRPr="00A22049">
              <w:rPr>
                <w:rFonts w:ascii="Times New Roman" w:hAnsi="Times New Roman" w:cs="Times New Roman"/>
                <w:sz w:val="20"/>
                <w:szCs w:val="20"/>
                <w:lang w:val="uk-UA"/>
              </w:rPr>
              <w:t>Кофеїн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Існує багато груп антидепресантів. Проте до групи трициклічних відносять амітриптилін. Треба зазначити, що інші перелічені препарати зовсім не відносяться до групи антидепресантів.</w:t>
            </w:r>
          </w:p>
        </w:tc>
      </w:tr>
      <w:tr w:rsidR="002F2B32" w:rsidRPr="00474214" w:rsidTr="00983D3D">
        <w:trPr>
          <w:trHeight w:val="120"/>
        </w:trPr>
        <w:tc>
          <w:tcPr>
            <w:tcW w:w="534" w:type="dxa"/>
            <w:tcBorders>
              <w:top w:val="single" w:sz="4" w:space="0" w:color="auto"/>
              <w:bottom w:val="single" w:sz="4" w:space="0" w:color="auto"/>
            </w:tcBorders>
          </w:tcPr>
          <w:p w:rsidR="002F2B32" w:rsidRPr="00BF1710" w:rsidRDefault="00983D3D"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37</w:t>
            </w:r>
          </w:p>
        </w:tc>
        <w:tc>
          <w:tcPr>
            <w:tcW w:w="4677" w:type="dxa"/>
            <w:tcBorders>
              <w:top w:val="single" w:sz="4" w:space="0" w:color="auto"/>
              <w:bottom w:val="single" w:sz="4" w:space="0" w:color="auto"/>
            </w:tcBorders>
          </w:tcPr>
          <w:p w:rsidR="002F2B32" w:rsidRDefault="002F2B32" w:rsidP="00983D3D">
            <w:pPr>
              <w:jc w:val="both"/>
              <w:rPr>
                <w:rFonts w:ascii="Times New Roman" w:hAnsi="Times New Roman" w:cs="Times New Roman"/>
                <w:b/>
                <w:sz w:val="20"/>
                <w:szCs w:val="20"/>
                <w:lang w:val="uk-UA"/>
              </w:rPr>
            </w:pPr>
          </w:p>
          <w:p w:rsidR="002F2B32" w:rsidRPr="00A22049" w:rsidRDefault="002F2B32" w:rsidP="00983D3D">
            <w:pPr>
              <w:jc w:val="both"/>
              <w:rPr>
                <w:rFonts w:ascii="Times New Roman" w:hAnsi="Times New Roman" w:cs="Times New Roman"/>
                <w:sz w:val="20"/>
                <w:szCs w:val="20"/>
                <w:lang w:val="uk-UA"/>
              </w:rPr>
            </w:pPr>
            <w:r w:rsidRPr="00A22049">
              <w:rPr>
                <w:rFonts w:ascii="Times New Roman" w:hAnsi="Times New Roman" w:cs="Times New Roman"/>
                <w:sz w:val="20"/>
                <w:szCs w:val="20"/>
                <w:lang w:val="uk-UA"/>
              </w:rPr>
              <w:t>Що в</w:t>
            </w:r>
            <w:r w:rsidRPr="00A22049">
              <w:rPr>
                <w:rFonts w:ascii="Times New Roman" w:hAnsi="Times New Roman" w:cs="Times New Roman"/>
                <w:sz w:val="20"/>
                <w:szCs w:val="20"/>
                <w:lang w:val="en-US"/>
              </w:rPr>
              <w:t>i</w:t>
            </w:r>
            <w:r w:rsidRPr="00A22049">
              <w:rPr>
                <w:rFonts w:ascii="Times New Roman" w:hAnsi="Times New Roman" w:cs="Times New Roman"/>
                <w:sz w:val="20"/>
                <w:szCs w:val="20"/>
                <w:lang w:val="uk-UA"/>
              </w:rPr>
              <w:t>дображає такий фармакок</w:t>
            </w:r>
            <w:r w:rsidRPr="00A22049">
              <w:rPr>
                <w:rFonts w:ascii="Times New Roman" w:hAnsi="Times New Roman" w:cs="Times New Roman"/>
                <w:sz w:val="20"/>
                <w:szCs w:val="20"/>
                <w:lang w:val="en-US"/>
              </w:rPr>
              <w:t>i</w:t>
            </w:r>
            <w:r w:rsidRPr="00A22049">
              <w:rPr>
                <w:rFonts w:ascii="Times New Roman" w:hAnsi="Times New Roman" w:cs="Times New Roman"/>
                <w:sz w:val="20"/>
                <w:szCs w:val="20"/>
                <w:lang w:val="uk-UA"/>
              </w:rPr>
              <w:t>нетичний параметр л</w:t>
            </w:r>
            <w:r w:rsidRPr="00A22049">
              <w:rPr>
                <w:rFonts w:ascii="Times New Roman" w:hAnsi="Times New Roman" w:cs="Times New Roman"/>
                <w:sz w:val="20"/>
                <w:szCs w:val="20"/>
                <w:lang w:val="en-US"/>
              </w:rPr>
              <w:t>i</w:t>
            </w:r>
            <w:r w:rsidRPr="00A22049">
              <w:rPr>
                <w:rFonts w:ascii="Times New Roman" w:hAnsi="Times New Roman" w:cs="Times New Roman"/>
                <w:sz w:val="20"/>
                <w:szCs w:val="20"/>
                <w:lang w:val="uk-UA"/>
              </w:rPr>
              <w:t>карських засобів як пер</w:t>
            </w:r>
            <w:r w:rsidRPr="00A22049">
              <w:rPr>
                <w:rFonts w:ascii="Times New Roman" w:hAnsi="Times New Roman" w:cs="Times New Roman"/>
                <w:sz w:val="20"/>
                <w:szCs w:val="20"/>
                <w:lang w:val="en-US"/>
              </w:rPr>
              <w:t>i</w:t>
            </w:r>
            <w:r w:rsidRPr="00A22049">
              <w:rPr>
                <w:rFonts w:ascii="Times New Roman" w:hAnsi="Times New Roman" w:cs="Times New Roman"/>
                <w:sz w:val="20"/>
                <w:szCs w:val="20"/>
                <w:lang w:val="uk-UA"/>
              </w:rPr>
              <w:t>од нап</w:t>
            </w:r>
            <w:r w:rsidRPr="00A22049">
              <w:rPr>
                <w:rFonts w:ascii="Times New Roman" w:hAnsi="Times New Roman" w:cs="Times New Roman"/>
                <w:sz w:val="20"/>
                <w:szCs w:val="20"/>
                <w:lang w:val="en-US"/>
              </w:rPr>
              <w:t>i</w:t>
            </w:r>
            <w:r w:rsidRPr="00A22049">
              <w:rPr>
                <w:rFonts w:ascii="Times New Roman" w:hAnsi="Times New Roman" w:cs="Times New Roman"/>
                <w:sz w:val="20"/>
                <w:szCs w:val="20"/>
                <w:lang w:val="uk-UA"/>
              </w:rPr>
              <w:t>ввиведення  (Т1/2)?</w:t>
            </w:r>
          </w:p>
          <w:p w:rsidR="002F2B32" w:rsidRPr="00BF1710"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A22049" w:rsidRDefault="002F2B32" w:rsidP="00983D3D">
            <w:pPr>
              <w:rPr>
                <w:rFonts w:ascii="Times New Roman" w:hAnsi="Times New Roman" w:cs="Times New Roman"/>
                <w:sz w:val="20"/>
                <w:szCs w:val="20"/>
                <w:lang w:val="uk-UA"/>
              </w:rPr>
            </w:pPr>
            <w:r w:rsidRPr="00A22049">
              <w:rPr>
                <w:rFonts w:ascii="Times New Roman" w:hAnsi="Times New Roman" w:cs="Times New Roman"/>
                <w:b/>
                <w:i/>
                <w:sz w:val="20"/>
                <w:szCs w:val="20"/>
                <w:lang w:val="uk-UA"/>
              </w:rPr>
              <w:t>A</w:t>
            </w:r>
            <w:r w:rsidRPr="00A22049">
              <w:rPr>
                <w:rFonts w:ascii="Times New Roman" w:hAnsi="Times New Roman" w:cs="Times New Roman"/>
                <w:sz w:val="20"/>
                <w:szCs w:val="20"/>
                <w:lang w:val="uk-UA"/>
              </w:rPr>
              <w:t>*</w:t>
            </w:r>
            <w:r w:rsidRPr="00A22049">
              <w:rPr>
                <w:rFonts w:ascii="Times New Roman" w:hAnsi="Times New Roman" w:cs="Times New Roman"/>
                <w:sz w:val="20"/>
                <w:szCs w:val="20"/>
              </w:rPr>
              <w:t>Промiжок часу, за який концентрацiя препарату в плазмi кровi зменшується на 50%</w:t>
            </w:r>
          </w:p>
          <w:p w:rsidR="002F2B32" w:rsidRPr="00A22049" w:rsidRDefault="002F2B32" w:rsidP="00983D3D">
            <w:pPr>
              <w:rPr>
                <w:rFonts w:ascii="Times New Roman" w:hAnsi="Times New Roman" w:cs="Times New Roman"/>
                <w:sz w:val="20"/>
                <w:szCs w:val="20"/>
                <w:lang w:val="uk-UA"/>
              </w:rPr>
            </w:pPr>
            <w:r w:rsidRPr="00A22049">
              <w:rPr>
                <w:rFonts w:ascii="Times New Roman" w:hAnsi="Times New Roman" w:cs="Times New Roman"/>
                <w:b/>
                <w:i/>
                <w:sz w:val="20"/>
                <w:szCs w:val="20"/>
                <w:lang w:val="uk-UA"/>
              </w:rPr>
              <w:t>B</w:t>
            </w:r>
            <w:r w:rsidRPr="00A22049">
              <w:rPr>
                <w:rFonts w:ascii="Times New Roman" w:hAnsi="Times New Roman" w:cs="Times New Roman"/>
                <w:sz w:val="20"/>
                <w:szCs w:val="20"/>
              </w:rPr>
              <w:t>Об’єм плазми кровi, який звiльняється вiд препарату за одиницю часу</w:t>
            </w:r>
          </w:p>
          <w:p w:rsidR="002F2B32" w:rsidRPr="00A22049" w:rsidRDefault="002F2B32" w:rsidP="00983D3D">
            <w:pPr>
              <w:rPr>
                <w:rFonts w:ascii="Times New Roman" w:hAnsi="Times New Roman" w:cs="Times New Roman"/>
                <w:sz w:val="20"/>
                <w:szCs w:val="20"/>
                <w:lang w:val="uk-UA"/>
              </w:rPr>
            </w:pPr>
            <w:r w:rsidRPr="00A22049">
              <w:rPr>
                <w:rFonts w:ascii="Times New Roman" w:hAnsi="Times New Roman" w:cs="Times New Roman"/>
                <w:b/>
                <w:i/>
                <w:sz w:val="20"/>
                <w:szCs w:val="20"/>
                <w:lang w:val="uk-UA"/>
              </w:rPr>
              <w:t>C</w:t>
            </w:r>
            <w:r w:rsidRPr="00A22049">
              <w:rPr>
                <w:rFonts w:ascii="Times New Roman" w:hAnsi="Times New Roman" w:cs="Times New Roman"/>
                <w:sz w:val="20"/>
                <w:szCs w:val="20"/>
              </w:rPr>
              <w:t>Час повного виведення препарату з органiзму</w:t>
            </w:r>
          </w:p>
          <w:p w:rsidR="002F2B32" w:rsidRPr="00A22049" w:rsidRDefault="002F2B32" w:rsidP="00983D3D">
            <w:pPr>
              <w:rPr>
                <w:rFonts w:ascii="Times New Roman" w:hAnsi="Times New Roman" w:cs="Times New Roman"/>
                <w:sz w:val="20"/>
                <w:szCs w:val="20"/>
                <w:lang w:val="uk-UA"/>
              </w:rPr>
            </w:pPr>
            <w:r w:rsidRPr="00A22049">
              <w:rPr>
                <w:rFonts w:ascii="Times New Roman" w:hAnsi="Times New Roman" w:cs="Times New Roman"/>
                <w:b/>
                <w:i/>
                <w:sz w:val="20"/>
                <w:szCs w:val="20"/>
                <w:lang w:val="uk-UA"/>
              </w:rPr>
              <w:t>D</w:t>
            </w:r>
            <w:r w:rsidRPr="00A22049">
              <w:rPr>
                <w:rFonts w:ascii="Times New Roman" w:hAnsi="Times New Roman" w:cs="Times New Roman"/>
                <w:sz w:val="20"/>
                <w:szCs w:val="20"/>
                <w:lang w:val="uk-UA"/>
              </w:rPr>
              <w:t>Швидк</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сть виведення препарату через нирки</w:t>
            </w:r>
          </w:p>
          <w:p w:rsidR="002F2B32" w:rsidRPr="00F94FB8" w:rsidRDefault="002F2B32" w:rsidP="00983D3D">
            <w:pPr>
              <w:rPr>
                <w:rFonts w:ascii="Times New Roman" w:hAnsi="Times New Roman" w:cs="Times New Roman"/>
                <w:b/>
                <w:i/>
                <w:sz w:val="20"/>
                <w:szCs w:val="20"/>
                <w:lang w:val="uk-UA"/>
              </w:rPr>
            </w:pPr>
            <w:r w:rsidRPr="00A22049">
              <w:rPr>
                <w:rFonts w:ascii="Times New Roman" w:hAnsi="Times New Roman" w:cs="Times New Roman"/>
                <w:b/>
                <w:i/>
                <w:sz w:val="20"/>
                <w:szCs w:val="20"/>
                <w:lang w:val="uk-UA"/>
              </w:rPr>
              <w:t>E</w:t>
            </w:r>
            <w:r w:rsidRPr="00A22049">
              <w:rPr>
                <w:rFonts w:ascii="Times New Roman" w:hAnsi="Times New Roman" w:cs="Times New Roman"/>
                <w:sz w:val="20"/>
                <w:szCs w:val="20"/>
                <w:lang w:val="uk-UA"/>
              </w:rPr>
              <w:t>Сп</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вв</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дношення м</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ж швидк</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стю виведення препарату та його концентрац</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єю у плазм</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 xml:space="preserve"> кров</w:t>
            </w:r>
            <w:r w:rsidRPr="00A22049">
              <w:rPr>
                <w:rFonts w:ascii="Times New Roman" w:hAnsi="Times New Roman" w:cs="Times New Roman"/>
                <w:sz w:val="20"/>
                <w:szCs w:val="20"/>
              </w:rPr>
              <w:t>i</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Період напіввиведення показує час, за який концентрація ЛЗ знижується наполовину, тому протягом цього часу необхідно підтримувати його терапевтичну концентрацію.</w:t>
            </w:r>
          </w:p>
        </w:tc>
      </w:tr>
      <w:tr w:rsidR="002F2B32" w:rsidRPr="0039259A" w:rsidTr="00983D3D">
        <w:trPr>
          <w:trHeight w:val="110"/>
        </w:trPr>
        <w:tc>
          <w:tcPr>
            <w:tcW w:w="534" w:type="dxa"/>
            <w:tcBorders>
              <w:top w:val="single" w:sz="4" w:space="0" w:color="auto"/>
              <w:bottom w:val="single" w:sz="4" w:space="0" w:color="auto"/>
            </w:tcBorders>
          </w:tcPr>
          <w:p w:rsidR="002F2B32" w:rsidRPr="00983D3D" w:rsidRDefault="00983D3D"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38</w:t>
            </w:r>
          </w:p>
        </w:tc>
        <w:tc>
          <w:tcPr>
            <w:tcW w:w="4677" w:type="dxa"/>
            <w:tcBorders>
              <w:top w:val="single" w:sz="4" w:space="0" w:color="auto"/>
              <w:bottom w:val="single" w:sz="4" w:space="0" w:color="auto"/>
            </w:tcBorders>
          </w:tcPr>
          <w:p w:rsidR="002F2B32" w:rsidRPr="00A22049" w:rsidRDefault="002F2B32" w:rsidP="00983D3D">
            <w:pPr>
              <w:jc w:val="both"/>
              <w:rPr>
                <w:rFonts w:ascii="Times New Roman" w:hAnsi="Times New Roman" w:cs="Times New Roman"/>
                <w:sz w:val="20"/>
                <w:szCs w:val="20"/>
              </w:rPr>
            </w:pPr>
            <w:r w:rsidRPr="00A22049">
              <w:rPr>
                <w:rFonts w:ascii="Times New Roman" w:hAnsi="Times New Roman" w:cs="Times New Roman"/>
                <w:sz w:val="20"/>
                <w:szCs w:val="20"/>
              </w:rPr>
              <w:t>Вiдносна кiлькiсть лiкарського засобу, що надходить з мiсця введення до системного кровообiгу називається:</w:t>
            </w:r>
          </w:p>
          <w:p w:rsidR="002F2B32" w:rsidRPr="00A46E62"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A22049" w:rsidRDefault="002F2B32" w:rsidP="00983D3D">
            <w:pPr>
              <w:rPr>
                <w:rFonts w:ascii="Times New Roman" w:hAnsi="Times New Roman" w:cs="Times New Roman"/>
                <w:sz w:val="20"/>
                <w:szCs w:val="20"/>
                <w:lang w:val="uk-UA"/>
              </w:rPr>
            </w:pPr>
            <w:r w:rsidRPr="00A22049">
              <w:rPr>
                <w:rFonts w:ascii="Times New Roman" w:hAnsi="Times New Roman" w:cs="Times New Roman"/>
                <w:b/>
                <w:i/>
                <w:sz w:val="20"/>
                <w:szCs w:val="20"/>
                <w:lang w:val="uk-UA"/>
              </w:rPr>
              <w:t>A</w:t>
            </w:r>
            <w:r w:rsidRPr="00A22049">
              <w:rPr>
                <w:rFonts w:ascii="Times New Roman" w:hAnsi="Times New Roman" w:cs="Times New Roman"/>
                <w:sz w:val="20"/>
                <w:szCs w:val="20"/>
                <w:lang w:val="uk-UA"/>
              </w:rPr>
              <w:t>*</w:t>
            </w:r>
            <w:r w:rsidRPr="00A22049">
              <w:rPr>
                <w:rFonts w:ascii="Times New Roman" w:hAnsi="Times New Roman" w:cs="Times New Roman"/>
                <w:sz w:val="20"/>
                <w:szCs w:val="20"/>
              </w:rPr>
              <w:t>Бiодоступнiсть</w:t>
            </w:r>
          </w:p>
          <w:p w:rsidR="002F2B32" w:rsidRPr="00A22049" w:rsidRDefault="002F2B32" w:rsidP="00983D3D">
            <w:pPr>
              <w:rPr>
                <w:rFonts w:ascii="Times New Roman" w:hAnsi="Times New Roman" w:cs="Times New Roman"/>
                <w:sz w:val="20"/>
                <w:szCs w:val="20"/>
                <w:lang w:val="uk-UA"/>
              </w:rPr>
            </w:pPr>
            <w:r w:rsidRPr="00A22049">
              <w:rPr>
                <w:rFonts w:ascii="Times New Roman" w:hAnsi="Times New Roman" w:cs="Times New Roman"/>
                <w:b/>
                <w:i/>
                <w:sz w:val="20"/>
                <w:szCs w:val="20"/>
                <w:lang w:val="uk-UA"/>
              </w:rPr>
              <w:t>B</w:t>
            </w:r>
            <w:r w:rsidRPr="00A22049">
              <w:rPr>
                <w:rFonts w:ascii="Times New Roman" w:hAnsi="Times New Roman" w:cs="Times New Roman"/>
                <w:sz w:val="20"/>
                <w:szCs w:val="20"/>
                <w:lang w:val="uk-UA"/>
              </w:rPr>
              <w:t>Пер</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од нап</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вадсорбц</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ї</w:t>
            </w:r>
          </w:p>
          <w:p w:rsidR="002F2B32" w:rsidRPr="00A22049" w:rsidRDefault="002F2B32" w:rsidP="00983D3D">
            <w:pPr>
              <w:rPr>
                <w:rFonts w:ascii="Times New Roman" w:hAnsi="Times New Roman" w:cs="Times New Roman"/>
                <w:sz w:val="20"/>
                <w:szCs w:val="20"/>
                <w:lang w:val="uk-UA"/>
              </w:rPr>
            </w:pPr>
            <w:r w:rsidRPr="00A22049">
              <w:rPr>
                <w:rFonts w:ascii="Times New Roman" w:hAnsi="Times New Roman" w:cs="Times New Roman"/>
                <w:b/>
                <w:i/>
                <w:sz w:val="20"/>
                <w:szCs w:val="20"/>
                <w:lang w:val="uk-UA"/>
              </w:rPr>
              <w:t>C</w:t>
            </w:r>
            <w:r w:rsidRPr="00A22049">
              <w:rPr>
                <w:rFonts w:ascii="Times New Roman" w:hAnsi="Times New Roman" w:cs="Times New Roman"/>
                <w:sz w:val="20"/>
                <w:szCs w:val="20"/>
                <w:lang w:val="uk-UA"/>
              </w:rPr>
              <w:t>Пер</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од нап</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ввиведення</w:t>
            </w:r>
          </w:p>
          <w:p w:rsidR="002F2B32" w:rsidRPr="00A22049" w:rsidRDefault="002F2B32" w:rsidP="00983D3D">
            <w:pPr>
              <w:rPr>
                <w:rFonts w:ascii="Times New Roman" w:hAnsi="Times New Roman" w:cs="Times New Roman"/>
                <w:sz w:val="20"/>
                <w:szCs w:val="20"/>
                <w:lang w:val="uk-UA"/>
              </w:rPr>
            </w:pPr>
            <w:r w:rsidRPr="00A22049">
              <w:rPr>
                <w:rFonts w:ascii="Times New Roman" w:hAnsi="Times New Roman" w:cs="Times New Roman"/>
                <w:b/>
                <w:i/>
                <w:sz w:val="20"/>
                <w:szCs w:val="20"/>
                <w:lang w:val="uk-UA"/>
              </w:rPr>
              <w:lastRenderedPageBreak/>
              <w:t>D</w:t>
            </w:r>
            <w:r w:rsidRPr="00A22049">
              <w:rPr>
                <w:rFonts w:ascii="Times New Roman" w:hAnsi="Times New Roman" w:cs="Times New Roman"/>
                <w:sz w:val="20"/>
                <w:szCs w:val="20"/>
                <w:lang w:val="uk-UA"/>
              </w:rPr>
              <w:t>Об’єм розпод</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лу</w:t>
            </w:r>
          </w:p>
          <w:p w:rsidR="002F2B32" w:rsidRPr="00F94FB8" w:rsidRDefault="002F2B32" w:rsidP="00983D3D">
            <w:pPr>
              <w:rPr>
                <w:rFonts w:ascii="Times New Roman" w:hAnsi="Times New Roman" w:cs="Times New Roman"/>
                <w:b/>
                <w:i/>
                <w:sz w:val="20"/>
                <w:szCs w:val="20"/>
                <w:lang w:val="uk-UA"/>
              </w:rPr>
            </w:pPr>
            <w:r w:rsidRPr="00A22049">
              <w:rPr>
                <w:rFonts w:ascii="Times New Roman" w:hAnsi="Times New Roman" w:cs="Times New Roman"/>
                <w:b/>
                <w:i/>
                <w:sz w:val="20"/>
                <w:szCs w:val="20"/>
                <w:lang w:val="uk-UA"/>
              </w:rPr>
              <w:t>E</w:t>
            </w:r>
            <w:r w:rsidRPr="00A22049">
              <w:rPr>
                <w:rFonts w:ascii="Times New Roman" w:hAnsi="Times New Roman" w:cs="Times New Roman"/>
                <w:sz w:val="20"/>
                <w:szCs w:val="20"/>
                <w:lang w:val="uk-UA"/>
              </w:rPr>
              <w:t>Пер</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од нап</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вел</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м</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нац</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ї</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Біодоступність – головний показник, який відповідає за кількість ЛЗ, що </w:t>
            </w:r>
            <w:r>
              <w:rPr>
                <w:rFonts w:ascii="Times New Roman" w:hAnsi="Times New Roman" w:cs="Times New Roman"/>
                <w:sz w:val="20"/>
                <w:szCs w:val="20"/>
                <w:lang w:val="uk-UA"/>
              </w:rPr>
              <w:lastRenderedPageBreak/>
              <w:t>досягає системного кровотоку і місця його дії.</w:t>
            </w:r>
          </w:p>
        </w:tc>
      </w:tr>
      <w:tr w:rsidR="002F2B32" w:rsidRPr="00F94FB8" w:rsidTr="00983D3D">
        <w:trPr>
          <w:trHeight w:val="110"/>
        </w:trPr>
        <w:tc>
          <w:tcPr>
            <w:tcW w:w="534" w:type="dxa"/>
            <w:tcBorders>
              <w:top w:val="single" w:sz="4" w:space="0" w:color="auto"/>
              <w:bottom w:val="single" w:sz="4" w:space="0" w:color="auto"/>
            </w:tcBorders>
          </w:tcPr>
          <w:p w:rsidR="002F2B32" w:rsidRPr="0009763D" w:rsidRDefault="0009763D"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39</w:t>
            </w:r>
          </w:p>
        </w:tc>
        <w:tc>
          <w:tcPr>
            <w:tcW w:w="4677" w:type="dxa"/>
            <w:tcBorders>
              <w:top w:val="single" w:sz="4" w:space="0" w:color="auto"/>
              <w:bottom w:val="single" w:sz="4" w:space="0" w:color="auto"/>
            </w:tcBorders>
          </w:tcPr>
          <w:p w:rsidR="002F2B32" w:rsidRPr="0009763D" w:rsidRDefault="002F2B32" w:rsidP="00983D3D">
            <w:pPr>
              <w:jc w:val="both"/>
              <w:rPr>
                <w:rFonts w:ascii="Times New Roman" w:hAnsi="Times New Roman" w:cs="Times New Roman"/>
                <w:b/>
                <w:sz w:val="20"/>
                <w:szCs w:val="20"/>
                <w:lang w:val="uk-UA"/>
              </w:rPr>
            </w:pPr>
          </w:p>
          <w:p w:rsidR="002F2B32" w:rsidRPr="00A22049" w:rsidRDefault="002F2B32" w:rsidP="00983D3D">
            <w:pPr>
              <w:jc w:val="both"/>
              <w:rPr>
                <w:rFonts w:ascii="Times New Roman" w:hAnsi="Times New Roman" w:cs="Times New Roman"/>
                <w:sz w:val="20"/>
                <w:szCs w:val="20"/>
              </w:rPr>
            </w:pPr>
            <w:r w:rsidRPr="00A22049">
              <w:rPr>
                <w:rFonts w:ascii="Times New Roman" w:hAnsi="Times New Roman" w:cs="Times New Roman"/>
                <w:sz w:val="20"/>
                <w:szCs w:val="20"/>
              </w:rPr>
              <w:t>Допоможiть лiкарю вибрати наркотичний анальгетик, який можна використати для знеболювання пологiв?</w:t>
            </w:r>
          </w:p>
          <w:p w:rsidR="002F2B32" w:rsidRPr="00C06541"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A22049" w:rsidRDefault="002F2B32" w:rsidP="00983D3D">
            <w:pPr>
              <w:rPr>
                <w:rFonts w:ascii="Times New Roman" w:hAnsi="Times New Roman" w:cs="Times New Roman"/>
                <w:sz w:val="20"/>
                <w:szCs w:val="20"/>
                <w:lang w:val="uk-UA"/>
              </w:rPr>
            </w:pPr>
            <w:r w:rsidRPr="00A22049">
              <w:rPr>
                <w:rFonts w:ascii="Times New Roman" w:hAnsi="Times New Roman" w:cs="Times New Roman"/>
                <w:b/>
                <w:i/>
                <w:sz w:val="20"/>
                <w:szCs w:val="20"/>
                <w:lang w:val="uk-UA"/>
              </w:rPr>
              <w:t>A</w:t>
            </w:r>
            <w:r w:rsidRPr="00A22049">
              <w:rPr>
                <w:rFonts w:ascii="Times New Roman" w:hAnsi="Times New Roman" w:cs="Times New Roman"/>
                <w:sz w:val="20"/>
                <w:szCs w:val="20"/>
                <w:lang w:val="uk-UA"/>
              </w:rPr>
              <w:t>*</w:t>
            </w:r>
            <w:r w:rsidRPr="00A22049">
              <w:rPr>
                <w:rFonts w:ascii="Times New Roman" w:hAnsi="Times New Roman" w:cs="Times New Roman"/>
                <w:sz w:val="20"/>
                <w:szCs w:val="20"/>
              </w:rPr>
              <w:t>Промедол</w:t>
            </w:r>
          </w:p>
          <w:p w:rsidR="002F2B32" w:rsidRPr="00A22049" w:rsidRDefault="002F2B32" w:rsidP="00983D3D">
            <w:pPr>
              <w:rPr>
                <w:rFonts w:ascii="Times New Roman" w:hAnsi="Times New Roman" w:cs="Times New Roman"/>
                <w:sz w:val="20"/>
                <w:szCs w:val="20"/>
                <w:lang w:val="uk-UA"/>
              </w:rPr>
            </w:pPr>
            <w:r w:rsidRPr="00A22049">
              <w:rPr>
                <w:rFonts w:ascii="Times New Roman" w:hAnsi="Times New Roman" w:cs="Times New Roman"/>
                <w:b/>
                <w:i/>
                <w:sz w:val="20"/>
                <w:szCs w:val="20"/>
                <w:lang w:val="uk-UA"/>
              </w:rPr>
              <w:t>B</w:t>
            </w:r>
            <w:r w:rsidRPr="00A22049">
              <w:rPr>
                <w:rFonts w:ascii="Times New Roman" w:hAnsi="Times New Roman" w:cs="Times New Roman"/>
                <w:sz w:val="20"/>
                <w:szCs w:val="20"/>
              </w:rPr>
              <w:t>Парацетамол</w:t>
            </w:r>
          </w:p>
          <w:p w:rsidR="002F2B32" w:rsidRPr="00A22049" w:rsidRDefault="002F2B32" w:rsidP="00983D3D">
            <w:pPr>
              <w:rPr>
                <w:rFonts w:ascii="Times New Roman" w:hAnsi="Times New Roman" w:cs="Times New Roman"/>
                <w:sz w:val="20"/>
                <w:szCs w:val="20"/>
                <w:lang w:val="uk-UA"/>
              </w:rPr>
            </w:pPr>
            <w:r w:rsidRPr="00A22049">
              <w:rPr>
                <w:rFonts w:ascii="Times New Roman" w:hAnsi="Times New Roman" w:cs="Times New Roman"/>
                <w:b/>
                <w:i/>
                <w:sz w:val="20"/>
                <w:szCs w:val="20"/>
                <w:lang w:val="uk-UA"/>
              </w:rPr>
              <w:t>C</w:t>
            </w:r>
            <w:r w:rsidRPr="00A22049">
              <w:rPr>
                <w:rFonts w:ascii="Times New Roman" w:hAnsi="Times New Roman" w:cs="Times New Roman"/>
                <w:sz w:val="20"/>
                <w:szCs w:val="20"/>
              </w:rPr>
              <w:t>Кодеїну фосфат</w:t>
            </w:r>
          </w:p>
          <w:p w:rsidR="002F2B32" w:rsidRPr="00A22049" w:rsidRDefault="002F2B32" w:rsidP="00983D3D">
            <w:pPr>
              <w:rPr>
                <w:rFonts w:ascii="Times New Roman" w:hAnsi="Times New Roman" w:cs="Times New Roman"/>
                <w:sz w:val="20"/>
                <w:szCs w:val="20"/>
              </w:rPr>
            </w:pPr>
            <w:r w:rsidRPr="00A22049">
              <w:rPr>
                <w:rFonts w:ascii="Times New Roman" w:hAnsi="Times New Roman" w:cs="Times New Roman"/>
                <w:b/>
                <w:i/>
                <w:sz w:val="20"/>
                <w:szCs w:val="20"/>
                <w:lang w:val="uk-UA"/>
              </w:rPr>
              <w:t>D</w:t>
            </w:r>
            <w:r w:rsidRPr="00A22049">
              <w:rPr>
                <w:rFonts w:ascii="Times New Roman" w:hAnsi="Times New Roman" w:cs="Times New Roman"/>
                <w:sz w:val="20"/>
                <w:szCs w:val="20"/>
              </w:rPr>
              <w:t>Фентанiл</w:t>
            </w:r>
          </w:p>
          <w:p w:rsidR="002F2B32" w:rsidRPr="00F94FB8" w:rsidRDefault="002F2B32" w:rsidP="00983D3D">
            <w:pPr>
              <w:rPr>
                <w:rFonts w:ascii="Times New Roman" w:hAnsi="Times New Roman" w:cs="Times New Roman"/>
                <w:b/>
                <w:i/>
                <w:sz w:val="20"/>
                <w:szCs w:val="20"/>
                <w:lang w:val="uk-UA"/>
              </w:rPr>
            </w:pPr>
            <w:r w:rsidRPr="00A22049">
              <w:rPr>
                <w:rFonts w:ascii="Times New Roman" w:hAnsi="Times New Roman" w:cs="Times New Roman"/>
                <w:b/>
                <w:i/>
                <w:sz w:val="20"/>
                <w:szCs w:val="20"/>
                <w:lang w:val="uk-UA"/>
              </w:rPr>
              <w:t>E</w:t>
            </w:r>
            <w:r w:rsidRPr="00A22049">
              <w:rPr>
                <w:rFonts w:ascii="Times New Roman" w:hAnsi="Times New Roman" w:cs="Times New Roman"/>
                <w:sz w:val="20"/>
                <w:szCs w:val="20"/>
              </w:rPr>
              <w:t>Анальгiн</w:t>
            </w:r>
          </w:p>
        </w:tc>
        <w:tc>
          <w:tcPr>
            <w:tcW w:w="2092" w:type="dxa"/>
            <w:tcBorders>
              <w:top w:val="single" w:sz="4" w:space="0" w:color="auto"/>
              <w:bottom w:val="single" w:sz="4" w:space="0" w:color="auto"/>
            </w:tcBorders>
          </w:tcPr>
          <w:p w:rsidR="002F2B32" w:rsidRPr="004D7CEA"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перелічених препаратів промедол і фентаніл є наркотичними анальгетиками. В даному випадку можливе використаня промедолу, у нього є додатковий вплив на гладеньки м</w:t>
            </w:r>
            <w:r w:rsidRPr="004D7CEA">
              <w:rPr>
                <w:rFonts w:ascii="Times New Roman" w:hAnsi="Times New Roman" w:cs="Times New Roman"/>
                <w:sz w:val="20"/>
                <w:szCs w:val="20"/>
              </w:rPr>
              <w:t>’</w:t>
            </w:r>
            <w:r>
              <w:rPr>
                <w:rFonts w:ascii="Times New Roman" w:hAnsi="Times New Roman" w:cs="Times New Roman"/>
                <w:sz w:val="20"/>
                <w:szCs w:val="20"/>
                <w:lang w:val="uk-UA"/>
              </w:rPr>
              <w:t>язи матки і він не пригнічує дихальний центр.</w:t>
            </w:r>
          </w:p>
        </w:tc>
      </w:tr>
      <w:tr w:rsidR="002F2B32" w:rsidRPr="00F94FB8" w:rsidTr="00983D3D">
        <w:trPr>
          <w:trHeight w:val="95"/>
        </w:trPr>
        <w:tc>
          <w:tcPr>
            <w:tcW w:w="534" w:type="dxa"/>
            <w:tcBorders>
              <w:top w:val="single" w:sz="4" w:space="0" w:color="auto"/>
              <w:bottom w:val="single" w:sz="4" w:space="0" w:color="auto"/>
            </w:tcBorders>
          </w:tcPr>
          <w:p w:rsidR="002F2B32" w:rsidRPr="0009763D" w:rsidRDefault="0009763D"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40</w:t>
            </w:r>
          </w:p>
        </w:tc>
        <w:tc>
          <w:tcPr>
            <w:tcW w:w="4677" w:type="dxa"/>
            <w:tcBorders>
              <w:top w:val="single" w:sz="4" w:space="0" w:color="auto"/>
              <w:bottom w:val="single" w:sz="4" w:space="0" w:color="auto"/>
            </w:tcBorders>
          </w:tcPr>
          <w:p w:rsidR="002F2B32" w:rsidRPr="0009763D" w:rsidRDefault="002F2B32" w:rsidP="00983D3D">
            <w:pPr>
              <w:jc w:val="both"/>
              <w:rPr>
                <w:rFonts w:ascii="Times New Roman" w:hAnsi="Times New Roman" w:cs="Times New Roman"/>
                <w:b/>
                <w:sz w:val="20"/>
                <w:szCs w:val="20"/>
                <w:lang w:val="uk-UA"/>
              </w:rPr>
            </w:pPr>
          </w:p>
          <w:p w:rsidR="002F2B32" w:rsidRPr="00A22049" w:rsidRDefault="002F2B32" w:rsidP="00983D3D">
            <w:pPr>
              <w:jc w:val="both"/>
              <w:rPr>
                <w:rFonts w:ascii="Times New Roman" w:hAnsi="Times New Roman" w:cs="Times New Roman"/>
                <w:sz w:val="20"/>
                <w:szCs w:val="20"/>
              </w:rPr>
            </w:pPr>
            <w:r w:rsidRPr="00A22049">
              <w:rPr>
                <w:rFonts w:ascii="Times New Roman" w:hAnsi="Times New Roman" w:cs="Times New Roman"/>
                <w:sz w:val="20"/>
                <w:szCs w:val="20"/>
              </w:rPr>
              <w:t>Хворому з нирковою колькою в комплексну терапiю долучено спазмолiтик з групи М-холiноблокаторiв, а саме:</w:t>
            </w:r>
          </w:p>
          <w:p w:rsidR="002F2B32" w:rsidRPr="00C06541"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A22049" w:rsidRDefault="002F2B32" w:rsidP="00983D3D">
            <w:pPr>
              <w:rPr>
                <w:rFonts w:ascii="Times New Roman" w:hAnsi="Times New Roman" w:cs="Times New Roman"/>
                <w:sz w:val="20"/>
                <w:szCs w:val="20"/>
                <w:lang w:val="uk-UA"/>
              </w:rPr>
            </w:pPr>
            <w:r w:rsidRPr="00A22049">
              <w:rPr>
                <w:rFonts w:ascii="Times New Roman" w:hAnsi="Times New Roman" w:cs="Times New Roman"/>
                <w:b/>
                <w:i/>
                <w:sz w:val="20"/>
                <w:szCs w:val="20"/>
                <w:lang w:val="uk-UA"/>
              </w:rPr>
              <w:t>A</w:t>
            </w:r>
            <w:r w:rsidRPr="00A22049">
              <w:rPr>
                <w:rFonts w:ascii="Times New Roman" w:hAnsi="Times New Roman" w:cs="Times New Roman"/>
                <w:sz w:val="20"/>
                <w:szCs w:val="20"/>
                <w:lang w:val="uk-UA"/>
              </w:rPr>
              <w:t>*</w:t>
            </w:r>
            <w:r w:rsidRPr="00A22049">
              <w:rPr>
                <w:rFonts w:ascii="Times New Roman" w:hAnsi="Times New Roman" w:cs="Times New Roman"/>
                <w:sz w:val="20"/>
                <w:szCs w:val="20"/>
              </w:rPr>
              <w:t>Атропiн</w:t>
            </w:r>
          </w:p>
          <w:p w:rsidR="002F2B32" w:rsidRPr="00A22049" w:rsidRDefault="002F2B32" w:rsidP="00983D3D">
            <w:pPr>
              <w:rPr>
                <w:rFonts w:ascii="Times New Roman" w:hAnsi="Times New Roman" w:cs="Times New Roman"/>
                <w:sz w:val="20"/>
                <w:szCs w:val="20"/>
                <w:lang w:val="uk-UA"/>
              </w:rPr>
            </w:pPr>
            <w:r w:rsidRPr="00A22049">
              <w:rPr>
                <w:rFonts w:ascii="Times New Roman" w:hAnsi="Times New Roman" w:cs="Times New Roman"/>
                <w:b/>
                <w:i/>
                <w:sz w:val="20"/>
                <w:szCs w:val="20"/>
                <w:lang w:val="uk-UA"/>
              </w:rPr>
              <w:t>B</w:t>
            </w:r>
            <w:r w:rsidRPr="00A22049">
              <w:rPr>
                <w:rFonts w:ascii="Times New Roman" w:hAnsi="Times New Roman" w:cs="Times New Roman"/>
                <w:sz w:val="20"/>
                <w:szCs w:val="20"/>
              </w:rPr>
              <w:t>Прозерин</w:t>
            </w:r>
          </w:p>
          <w:p w:rsidR="002F2B32" w:rsidRPr="00A22049" w:rsidRDefault="002F2B32" w:rsidP="00983D3D">
            <w:pPr>
              <w:rPr>
                <w:rFonts w:ascii="Times New Roman" w:hAnsi="Times New Roman" w:cs="Times New Roman"/>
                <w:sz w:val="20"/>
                <w:szCs w:val="20"/>
                <w:lang w:val="uk-UA"/>
              </w:rPr>
            </w:pPr>
            <w:r w:rsidRPr="00A22049">
              <w:rPr>
                <w:rFonts w:ascii="Times New Roman" w:hAnsi="Times New Roman" w:cs="Times New Roman"/>
                <w:b/>
                <w:i/>
                <w:sz w:val="20"/>
                <w:szCs w:val="20"/>
                <w:lang w:val="uk-UA"/>
              </w:rPr>
              <w:t>C</w:t>
            </w:r>
            <w:r w:rsidRPr="00A22049">
              <w:rPr>
                <w:rFonts w:ascii="Times New Roman" w:hAnsi="Times New Roman" w:cs="Times New Roman"/>
                <w:sz w:val="20"/>
                <w:szCs w:val="20"/>
              </w:rPr>
              <w:t>Галантамiн</w:t>
            </w:r>
          </w:p>
          <w:p w:rsidR="002F2B32" w:rsidRPr="00A22049" w:rsidRDefault="002F2B32" w:rsidP="00983D3D">
            <w:pPr>
              <w:rPr>
                <w:rFonts w:ascii="Times New Roman" w:hAnsi="Times New Roman" w:cs="Times New Roman"/>
                <w:sz w:val="20"/>
                <w:szCs w:val="20"/>
              </w:rPr>
            </w:pPr>
            <w:r w:rsidRPr="00A22049">
              <w:rPr>
                <w:rFonts w:ascii="Times New Roman" w:hAnsi="Times New Roman" w:cs="Times New Roman"/>
                <w:b/>
                <w:i/>
                <w:sz w:val="20"/>
                <w:szCs w:val="20"/>
                <w:lang w:val="uk-UA"/>
              </w:rPr>
              <w:t>D</w:t>
            </w:r>
            <w:r w:rsidRPr="00A22049">
              <w:rPr>
                <w:rFonts w:ascii="Times New Roman" w:hAnsi="Times New Roman" w:cs="Times New Roman"/>
                <w:sz w:val="20"/>
                <w:szCs w:val="20"/>
              </w:rPr>
              <w:t>Дитилiн</w:t>
            </w:r>
          </w:p>
          <w:p w:rsidR="002F2B32" w:rsidRPr="00F94FB8" w:rsidRDefault="002F2B32" w:rsidP="00983D3D">
            <w:pPr>
              <w:rPr>
                <w:rFonts w:ascii="Times New Roman" w:hAnsi="Times New Roman" w:cs="Times New Roman"/>
                <w:b/>
                <w:i/>
                <w:sz w:val="20"/>
                <w:szCs w:val="20"/>
                <w:lang w:val="uk-UA"/>
              </w:rPr>
            </w:pPr>
            <w:r w:rsidRPr="00A22049">
              <w:rPr>
                <w:rFonts w:ascii="Times New Roman" w:hAnsi="Times New Roman" w:cs="Times New Roman"/>
                <w:b/>
                <w:i/>
                <w:sz w:val="20"/>
                <w:szCs w:val="20"/>
                <w:lang w:val="uk-UA"/>
              </w:rPr>
              <w:t>E</w:t>
            </w:r>
            <w:r w:rsidRPr="00A22049">
              <w:rPr>
                <w:rFonts w:ascii="Times New Roman" w:hAnsi="Times New Roman" w:cs="Times New Roman"/>
                <w:sz w:val="20"/>
                <w:szCs w:val="20"/>
              </w:rPr>
              <w:t>Бензогексонiй</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Атропін – неселективний М-холіноблокатор з можливою спазмолітичною активністю. Інші препарати відносяться до других фармакологічних груп.</w:t>
            </w:r>
          </w:p>
        </w:tc>
      </w:tr>
      <w:tr w:rsidR="002F2B32" w:rsidRPr="00391207" w:rsidTr="00983D3D">
        <w:trPr>
          <w:trHeight w:val="135"/>
        </w:trPr>
        <w:tc>
          <w:tcPr>
            <w:tcW w:w="534" w:type="dxa"/>
            <w:tcBorders>
              <w:top w:val="single" w:sz="4" w:space="0" w:color="auto"/>
              <w:bottom w:val="single" w:sz="4" w:space="0" w:color="auto"/>
            </w:tcBorders>
          </w:tcPr>
          <w:p w:rsidR="002F2B32" w:rsidRPr="0009763D" w:rsidRDefault="0009763D"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41</w:t>
            </w:r>
          </w:p>
        </w:tc>
        <w:tc>
          <w:tcPr>
            <w:tcW w:w="4677" w:type="dxa"/>
            <w:tcBorders>
              <w:top w:val="single" w:sz="4" w:space="0" w:color="auto"/>
              <w:bottom w:val="single" w:sz="4" w:space="0" w:color="auto"/>
            </w:tcBorders>
          </w:tcPr>
          <w:p w:rsidR="002F2B32" w:rsidRDefault="002F2B32" w:rsidP="00983D3D">
            <w:pPr>
              <w:jc w:val="both"/>
              <w:rPr>
                <w:rFonts w:ascii="Times New Roman" w:hAnsi="Times New Roman" w:cs="Times New Roman"/>
                <w:b/>
                <w:sz w:val="20"/>
                <w:szCs w:val="20"/>
                <w:lang w:val="uk-UA"/>
              </w:rPr>
            </w:pPr>
          </w:p>
          <w:p w:rsidR="002F2B32" w:rsidRPr="00B64CEF" w:rsidRDefault="002F2B32" w:rsidP="00983D3D">
            <w:pPr>
              <w:jc w:val="both"/>
              <w:rPr>
                <w:rFonts w:ascii="Times New Roman" w:hAnsi="Times New Roman" w:cs="Times New Roman"/>
                <w:sz w:val="20"/>
                <w:szCs w:val="20"/>
                <w:lang w:val="uk-UA"/>
              </w:rPr>
            </w:pPr>
            <w:r w:rsidRPr="00B64CEF">
              <w:rPr>
                <w:rFonts w:ascii="Times New Roman" w:hAnsi="Times New Roman" w:cs="Times New Roman"/>
                <w:sz w:val="20"/>
                <w:szCs w:val="20"/>
                <w:lang w:val="uk-UA"/>
              </w:rPr>
              <w:t>Хворому 30-тирок</w:t>
            </w:r>
            <w:r w:rsidRPr="00A22049">
              <w:rPr>
                <w:rFonts w:ascii="Times New Roman" w:hAnsi="Times New Roman" w:cs="Times New Roman"/>
                <w:sz w:val="20"/>
                <w:szCs w:val="20"/>
                <w:lang w:val="en-US"/>
              </w:rPr>
              <w:t>i</w:t>
            </w:r>
            <w:r w:rsidRPr="00B64CEF">
              <w:rPr>
                <w:rFonts w:ascii="Times New Roman" w:hAnsi="Times New Roman" w:cs="Times New Roman"/>
                <w:sz w:val="20"/>
                <w:szCs w:val="20"/>
                <w:lang w:val="uk-UA"/>
              </w:rPr>
              <w:t xml:space="preserve">в </w:t>
            </w:r>
            <w:r w:rsidRPr="00A22049">
              <w:rPr>
                <w:rFonts w:ascii="Times New Roman" w:hAnsi="Times New Roman" w:cs="Times New Roman"/>
                <w:sz w:val="20"/>
                <w:szCs w:val="20"/>
                <w:lang w:val="en-US"/>
              </w:rPr>
              <w:t>i</w:t>
            </w:r>
            <w:r w:rsidRPr="00B64CEF">
              <w:rPr>
                <w:rFonts w:ascii="Times New Roman" w:hAnsi="Times New Roman" w:cs="Times New Roman"/>
                <w:sz w:val="20"/>
                <w:szCs w:val="20"/>
                <w:lang w:val="uk-UA"/>
              </w:rPr>
              <w:t>з</w:t>
            </w:r>
            <w:r>
              <w:rPr>
                <w:rFonts w:ascii="Times New Roman" w:hAnsi="Times New Roman" w:cs="Times New Roman"/>
                <w:sz w:val="20"/>
                <w:szCs w:val="20"/>
                <w:lang w:val="uk-UA"/>
              </w:rPr>
              <w:t xml:space="preserve"> </w:t>
            </w:r>
            <w:r w:rsidRPr="00B64CEF">
              <w:rPr>
                <w:rFonts w:ascii="Times New Roman" w:hAnsi="Times New Roman" w:cs="Times New Roman"/>
                <w:sz w:val="20"/>
                <w:szCs w:val="20"/>
                <w:lang w:val="uk-UA"/>
              </w:rPr>
              <w:t>розладом</w:t>
            </w:r>
            <w:r>
              <w:rPr>
                <w:rFonts w:ascii="Times New Roman" w:hAnsi="Times New Roman" w:cs="Times New Roman"/>
                <w:sz w:val="20"/>
                <w:szCs w:val="20"/>
                <w:lang w:val="uk-UA"/>
              </w:rPr>
              <w:t xml:space="preserve"> </w:t>
            </w:r>
            <w:r w:rsidRPr="00B64CEF">
              <w:rPr>
                <w:rFonts w:ascii="Times New Roman" w:hAnsi="Times New Roman" w:cs="Times New Roman"/>
                <w:sz w:val="20"/>
                <w:szCs w:val="20"/>
                <w:lang w:val="uk-UA"/>
              </w:rPr>
              <w:t xml:space="preserve">сну </w:t>
            </w:r>
            <w:r w:rsidRPr="00A22049">
              <w:rPr>
                <w:rFonts w:ascii="Times New Roman" w:hAnsi="Times New Roman" w:cs="Times New Roman"/>
                <w:sz w:val="20"/>
                <w:szCs w:val="20"/>
                <w:lang w:val="en-US"/>
              </w:rPr>
              <w:t>i</w:t>
            </w:r>
            <w:r w:rsidRPr="00B64CEF">
              <w:rPr>
                <w:rFonts w:ascii="Times New Roman" w:hAnsi="Times New Roman" w:cs="Times New Roman"/>
                <w:sz w:val="20"/>
                <w:szCs w:val="20"/>
                <w:lang w:val="uk-UA"/>
              </w:rPr>
              <w:t xml:space="preserve"> невр</w:t>
            </w:r>
            <w:r w:rsidRPr="00A22049">
              <w:rPr>
                <w:rFonts w:ascii="Times New Roman" w:hAnsi="Times New Roman" w:cs="Times New Roman"/>
                <w:sz w:val="20"/>
                <w:szCs w:val="20"/>
                <w:lang w:val="en-US"/>
              </w:rPr>
              <w:t>i</w:t>
            </w:r>
            <w:r w:rsidRPr="00B64CEF">
              <w:rPr>
                <w:rFonts w:ascii="Times New Roman" w:hAnsi="Times New Roman" w:cs="Times New Roman"/>
                <w:sz w:val="20"/>
                <w:szCs w:val="20"/>
                <w:lang w:val="uk-UA"/>
              </w:rPr>
              <w:t>вноважен</w:t>
            </w:r>
            <w:r w:rsidRPr="00A22049">
              <w:rPr>
                <w:rFonts w:ascii="Times New Roman" w:hAnsi="Times New Roman" w:cs="Times New Roman"/>
                <w:sz w:val="20"/>
                <w:szCs w:val="20"/>
                <w:lang w:val="en-US"/>
              </w:rPr>
              <w:t>i</w:t>
            </w:r>
            <w:r w:rsidRPr="00B64CEF">
              <w:rPr>
                <w:rFonts w:ascii="Times New Roman" w:hAnsi="Times New Roman" w:cs="Times New Roman"/>
                <w:sz w:val="20"/>
                <w:szCs w:val="20"/>
                <w:lang w:val="uk-UA"/>
              </w:rPr>
              <w:t>стю</w:t>
            </w:r>
            <w:r>
              <w:rPr>
                <w:rFonts w:ascii="Times New Roman" w:hAnsi="Times New Roman" w:cs="Times New Roman"/>
                <w:sz w:val="20"/>
                <w:szCs w:val="20"/>
                <w:lang w:val="uk-UA"/>
              </w:rPr>
              <w:t xml:space="preserve"> психоемоційної </w:t>
            </w:r>
            <w:r w:rsidRPr="00B64CEF">
              <w:rPr>
                <w:rFonts w:ascii="Times New Roman" w:hAnsi="Times New Roman" w:cs="Times New Roman"/>
                <w:sz w:val="20"/>
                <w:szCs w:val="20"/>
                <w:lang w:val="uk-UA"/>
              </w:rPr>
              <w:t>сфери</w:t>
            </w:r>
            <w:r>
              <w:rPr>
                <w:rFonts w:ascii="Times New Roman" w:hAnsi="Times New Roman" w:cs="Times New Roman"/>
                <w:sz w:val="20"/>
                <w:szCs w:val="20"/>
                <w:lang w:val="uk-UA"/>
              </w:rPr>
              <w:t xml:space="preserve"> </w:t>
            </w:r>
            <w:r w:rsidRPr="00B64CEF">
              <w:rPr>
                <w:rFonts w:ascii="Times New Roman" w:hAnsi="Times New Roman" w:cs="Times New Roman"/>
                <w:sz w:val="20"/>
                <w:szCs w:val="20"/>
                <w:lang w:val="uk-UA"/>
              </w:rPr>
              <w:t>л</w:t>
            </w:r>
            <w:r w:rsidRPr="00A22049">
              <w:rPr>
                <w:rFonts w:ascii="Times New Roman" w:hAnsi="Times New Roman" w:cs="Times New Roman"/>
                <w:sz w:val="20"/>
                <w:szCs w:val="20"/>
                <w:lang w:val="en-US"/>
              </w:rPr>
              <w:t>i</w:t>
            </w:r>
            <w:r w:rsidRPr="00B64CEF">
              <w:rPr>
                <w:rFonts w:ascii="Times New Roman" w:hAnsi="Times New Roman" w:cs="Times New Roman"/>
                <w:sz w:val="20"/>
                <w:szCs w:val="20"/>
                <w:lang w:val="uk-UA"/>
              </w:rPr>
              <w:t>кар</w:t>
            </w:r>
            <w:r>
              <w:rPr>
                <w:rFonts w:ascii="Times New Roman" w:hAnsi="Times New Roman" w:cs="Times New Roman"/>
                <w:sz w:val="20"/>
                <w:szCs w:val="20"/>
                <w:lang w:val="uk-UA"/>
              </w:rPr>
              <w:t xml:space="preserve"> </w:t>
            </w:r>
            <w:r w:rsidRPr="00B64CEF">
              <w:rPr>
                <w:rFonts w:ascii="Times New Roman" w:hAnsi="Times New Roman" w:cs="Times New Roman"/>
                <w:sz w:val="20"/>
                <w:szCs w:val="20"/>
                <w:lang w:val="uk-UA"/>
              </w:rPr>
              <w:t>призначив</w:t>
            </w:r>
            <w:r>
              <w:rPr>
                <w:rFonts w:ascii="Times New Roman" w:hAnsi="Times New Roman" w:cs="Times New Roman"/>
                <w:sz w:val="20"/>
                <w:szCs w:val="20"/>
                <w:lang w:val="uk-UA"/>
              </w:rPr>
              <w:t xml:space="preserve"> </w:t>
            </w:r>
            <w:r w:rsidRPr="00B64CEF">
              <w:rPr>
                <w:rFonts w:ascii="Times New Roman" w:hAnsi="Times New Roman" w:cs="Times New Roman"/>
                <w:sz w:val="20"/>
                <w:szCs w:val="20"/>
                <w:lang w:val="uk-UA"/>
              </w:rPr>
              <w:t>д</w:t>
            </w:r>
            <w:r w:rsidRPr="00A22049">
              <w:rPr>
                <w:rFonts w:ascii="Times New Roman" w:hAnsi="Times New Roman" w:cs="Times New Roman"/>
                <w:sz w:val="20"/>
                <w:szCs w:val="20"/>
                <w:lang w:val="en-US"/>
              </w:rPr>
              <w:t>i</w:t>
            </w:r>
            <w:r w:rsidRPr="00B64CEF">
              <w:rPr>
                <w:rFonts w:ascii="Times New Roman" w:hAnsi="Times New Roman" w:cs="Times New Roman"/>
                <w:sz w:val="20"/>
                <w:szCs w:val="20"/>
                <w:lang w:val="uk-UA"/>
              </w:rPr>
              <w:t>азепам. Чим обумовлений психоседативний ефект препарату?</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A22049" w:rsidRDefault="002F2B32" w:rsidP="00983D3D">
            <w:pPr>
              <w:rPr>
                <w:rFonts w:ascii="Times New Roman" w:hAnsi="Times New Roman" w:cs="Times New Roman"/>
                <w:sz w:val="20"/>
                <w:szCs w:val="20"/>
                <w:lang w:val="uk-UA"/>
              </w:rPr>
            </w:pPr>
            <w:r w:rsidRPr="00A22049">
              <w:rPr>
                <w:rFonts w:ascii="Times New Roman" w:hAnsi="Times New Roman" w:cs="Times New Roman"/>
                <w:b/>
                <w:i/>
                <w:sz w:val="20"/>
                <w:szCs w:val="20"/>
                <w:lang w:val="uk-UA"/>
              </w:rPr>
              <w:t>A</w:t>
            </w:r>
            <w:r w:rsidRPr="00A22049">
              <w:rPr>
                <w:rFonts w:ascii="Times New Roman" w:hAnsi="Times New Roman" w:cs="Times New Roman"/>
                <w:sz w:val="20"/>
                <w:szCs w:val="20"/>
                <w:lang w:val="uk-UA"/>
              </w:rPr>
              <w:t>*Активац</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я ГАМК-ерг</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чної системи</w:t>
            </w:r>
          </w:p>
          <w:p w:rsidR="002F2B32" w:rsidRPr="00A22049" w:rsidRDefault="002F2B32" w:rsidP="00983D3D">
            <w:pPr>
              <w:rPr>
                <w:rFonts w:ascii="Times New Roman" w:hAnsi="Times New Roman" w:cs="Times New Roman"/>
                <w:sz w:val="20"/>
                <w:szCs w:val="20"/>
                <w:lang w:val="uk-UA"/>
              </w:rPr>
            </w:pPr>
            <w:r w:rsidRPr="00A22049">
              <w:rPr>
                <w:rFonts w:ascii="Times New Roman" w:hAnsi="Times New Roman" w:cs="Times New Roman"/>
                <w:b/>
                <w:i/>
                <w:sz w:val="20"/>
                <w:szCs w:val="20"/>
                <w:lang w:val="uk-UA"/>
              </w:rPr>
              <w:t>B</w:t>
            </w:r>
            <w:r w:rsidRPr="00A22049">
              <w:rPr>
                <w:rFonts w:ascii="Times New Roman" w:hAnsi="Times New Roman" w:cs="Times New Roman"/>
                <w:sz w:val="20"/>
                <w:szCs w:val="20"/>
                <w:lang w:val="uk-UA"/>
              </w:rPr>
              <w:t>Гальмування л</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мб</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чної системи</w:t>
            </w:r>
          </w:p>
          <w:p w:rsidR="002F2B32" w:rsidRPr="00A22049" w:rsidRDefault="002F2B32" w:rsidP="00983D3D">
            <w:pPr>
              <w:rPr>
                <w:rFonts w:ascii="Times New Roman" w:hAnsi="Times New Roman" w:cs="Times New Roman"/>
                <w:sz w:val="20"/>
                <w:szCs w:val="20"/>
                <w:lang w:val="uk-UA"/>
              </w:rPr>
            </w:pPr>
            <w:r w:rsidRPr="00A22049">
              <w:rPr>
                <w:rFonts w:ascii="Times New Roman" w:hAnsi="Times New Roman" w:cs="Times New Roman"/>
                <w:b/>
                <w:i/>
                <w:sz w:val="20"/>
                <w:szCs w:val="20"/>
                <w:lang w:val="uk-UA"/>
              </w:rPr>
              <w:t>C</w:t>
            </w:r>
            <w:r w:rsidRPr="00A22049">
              <w:rPr>
                <w:rFonts w:ascii="Times New Roman" w:hAnsi="Times New Roman" w:cs="Times New Roman"/>
                <w:sz w:val="20"/>
                <w:szCs w:val="20"/>
                <w:lang w:val="uk-UA"/>
              </w:rPr>
              <w:t>Гальмування ретикулярної формац</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ї</w:t>
            </w:r>
          </w:p>
          <w:p w:rsidR="002F2B32" w:rsidRPr="00A22049" w:rsidRDefault="002F2B32" w:rsidP="00983D3D">
            <w:pPr>
              <w:rPr>
                <w:rFonts w:ascii="Times New Roman" w:hAnsi="Times New Roman" w:cs="Times New Roman"/>
                <w:sz w:val="20"/>
                <w:szCs w:val="20"/>
                <w:lang w:val="uk-UA"/>
              </w:rPr>
            </w:pPr>
            <w:r w:rsidRPr="00A22049">
              <w:rPr>
                <w:rFonts w:ascii="Times New Roman" w:hAnsi="Times New Roman" w:cs="Times New Roman"/>
                <w:b/>
                <w:i/>
                <w:sz w:val="20"/>
                <w:szCs w:val="20"/>
                <w:lang w:val="uk-UA"/>
              </w:rPr>
              <w:t>D</w:t>
            </w:r>
            <w:r w:rsidRPr="00A22049">
              <w:rPr>
                <w:rFonts w:ascii="Times New Roman" w:hAnsi="Times New Roman" w:cs="Times New Roman"/>
                <w:sz w:val="20"/>
                <w:szCs w:val="20"/>
                <w:lang w:val="uk-UA"/>
              </w:rPr>
              <w:t>Зменшення к</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лькост</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 xml:space="preserve"> норадренал</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ну в ЦНС</w:t>
            </w:r>
          </w:p>
          <w:p w:rsidR="002F2B32" w:rsidRPr="00F94FB8" w:rsidRDefault="002F2B32" w:rsidP="00983D3D">
            <w:pPr>
              <w:rPr>
                <w:rFonts w:ascii="Times New Roman" w:hAnsi="Times New Roman" w:cs="Times New Roman"/>
                <w:b/>
                <w:i/>
                <w:sz w:val="20"/>
                <w:szCs w:val="20"/>
                <w:lang w:val="uk-UA"/>
              </w:rPr>
            </w:pPr>
            <w:r w:rsidRPr="00A22049">
              <w:rPr>
                <w:rFonts w:ascii="Times New Roman" w:hAnsi="Times New Roman" w:cs="Times New Roman"/>
                <w:b/>
                <w:i/>
                <w:sz w:val="20"/>
                <w:szCs w:val="20"/>
                <w:lang w:val="uk-UA"/>
              </w:rPr>
              <w:t>E</w:t>
            </w:r>
            <w:r w:rsidRPr="00A22049">
              <w:rPr>
                <w:rFonts w:ascii="Times New Roman" w:hAnsi="Times New Roman" w:cs="Times New Roman"/>
                <w:sz w:val="20"/>
                <w:szCs w:val="20"/>
              </w:rPr>
              <w:t>Гальмування опiоїдних рецепторiв</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Специфічна взаємодія транквілізаторів (діазепам) з бензодіазепіновими рецепторами постсинаптичних ГАМК-комплексів забезпечує їх основні фармакологічні ефекти.</w:t>
            </w:r>
          </w:p>
        </w:tc>
      </w:tr>
      <w:tr w:rsidR="002F2B32" w:rsidRPr="00391207" w:rsidTr="00983D3D">
        <w:trPr>
          <w:trHeight w:val="110"/>
        </w:trPr>
        <w:tc>
          <w:tcPr>
            <w:tcW w:w="534" w:type="dxa"/>
            <w:tcBorders>
              <w:top w:val="single" w:sz="4" w:space="0" w:color="auto"/>
              <w:bottom w:val="single" w:sz="4" w:space="0" w:color="auto"/>
            </w:tcBorders>
          </w:tcPr>
          <w:p w:rsidR="002F2B32" w:rsidRPr="0009763D" w:rsidRDefault="0009763D"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42</w:t>
            </w:r>
          </w:p>
        </w:tc>
        <w:tc>
          <w:tcPr>
            <w:tcW w:w="4677" w:type="dxa"/>
            <w:tcBorders>
              <w:top w:val="single" w:sz="4" w:space="0" w:color="auto"/>
              <w:bottom w:val="single" w:sz="4" w:space="0" w:color="auto"/>
            </w:tcBorders>
          </w:tcPr>
          <w:p w:rsidR="002F2B32" w:rsidRPr="00B64CEF" w:rsidRDefault="002F2B32" w:rsidP="00983D3D">
            <w:pPr>
              <w:jc w:val="both"/>
              <w:rPr>
                <w:rFonts w:ascii="Times New Roman" w:hAnsi="Times New Roman" w:cs="Times New Roman"/>
                <w:sz w:val="20"/>
                <w:szCs w:val="20"/>
              </w:rPr>
            </w:pPr>
            <w:r w:rsidRPr="00B64CEF">
              <w:rPr>
                <w:rFonts w:ascii="Times New Roman" w:hAnsi="Times New Roman" w:cs="Times New Roman"/>
                <w:sz w:val="20"/>
                <w:szCs w:val="20"/>
              </w:rPr>
              <w:t>У жiнки затяжний перiод пологової дiяльностi. Iз перелiчених препаратiв виберiть той, що стимулює пологову дiяльнiсть, завдяки фiзiологiчнiй дiї:</w:t>
            </w:r>
          </w:p>
          <w:p w:rsidR="002F2B32" w:rsidRPr="00C06541"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B64CEF" w:rsidRDefault="002F2B32" w:rsidP="00983D3D">
            <w:pPr>
              <w:rPr>
                <w:rFonts w:ascii="Times New Roman" w:hAnsi="Times New Roman" w:cs="Times New Roman"/>
                <w:sz w:val="20"/>
                <w:szCs w:val="20"/>
                <w:lang w:val="uk-UA"/>
              </w:rPr>
            </w:pPr>
            <w:r w:rsidRPr="00B64CEF">
              <w:rPr>
                <w:rFonts w:ascii="Times New Roman" w:hAnsi="Times New Roman" w:cs="Times New Roman"/>
                <w:b/>
                <w:i/>
                <w:sz w:val="20"/>
                <w:szCs w:val="20"/>
                <w:lang w:val="uk-UA"/>
              </w:rPr>
              <w:t>A</w:t>
            </w:r>
            <w:r w:rsidRPr="00B64CEF">
              <w:rPr>
                <w:rFonts w:ascii="Times New Roman" w:hAnsi="Times New Roman" w:cs="Times New Roman"/>
                <w:sz w:val="20"/>
                <w:szCs w:val="20"/>
                <w:lang w:val="uk-UA"/>
              </w:rPr>
              <w:t>*</w:t>
            </w:r>
            <w:r w:rsidRPr="00B64CEF">
              <w:rPr>
                <w:rFonts w:ascii="Times New Roman" w:hAnsi="Times New Roman" w:cs="Times New Roman"/>
                <w:sz w:val="20"/>
                <w:szCs w:val="20"/>
              </w:rPr>
              <w:t>Окситоцин</w:t>
            </w:r>
          </w:p>
          <w:p w:rsidR="002F2B32" w:rsidRPr="00B64CEF" w:rsidRDefault="002F2B32" w:rsidP="00983D3D">
            <w:pPr>
              <w:rPr>
                <w:rFonts w:ascii="Times New Roman" w:hAnsi="Times New Roman" w:cs="Times New Roman"/>
                <w:sz w:val="20"/>
                <w:szCs w:val="20"/>
                <w:lang w:val="uk-UA"/>
              </w:rPr>
            </w:pPr>
            <w:r w:rsidRPr="00B64CEF">
              <w:rPr>
                <w:rFonts w:ascii="Times New Roman" w:hAnsi="Times New Roman" w:cs="Times New Roman"/>
                <w:b/>
                <w:i/>
                <w:sz w:val="20"/>
                <w:szCs w:val="20"/>
                <w:lang w:val="uk-UA"/>
              </w:rPr>
              <w:t>B</w:t>
            </w:r>
            <w:r w:rsidRPr="00B64CEF">
              <w:rPr>
                <w:rFonts w:ascii="Times New Roman" w:hAnsi="Times New Roman" w:cs="Times New Roman"/>
                <w:sz w:val="20"/>
                <w:szCs w:val="20"/>
              </w:rPr>
              <w:t>Прозерин</w:t>
            </w:r>
          </w:p>
          <w:p w:rsidR="002F2B32" w:rsidRPr="00B64CEF" w:rsidRDefault="002F2B32" w:rsidP="00983D3D">
            <w:pPr>
              <w:rPr>
                <w:rFonts w:ascii="Times New Roman" w:hAnsi="Times New Roman" w:cs="Times New Roman"/>
                <w:sz w:val="20"/>
                <w:szCs w:val="20"/>
                <w:lang w:val="uk-UA"/>
              </w:rPr>
            </w:pPr>
            <w:r w:rsidRPr="00B64CEF">
              <w:rPr>
                <w:rFonts w:ascii="Times New Roman" w:hAnsi="Times New Roman" w:cs="Times New Roman"/>
                <w:b/>
                <w:i/>
                <w:sz w:val="20"/>
                <w:szCs w:val="20"/>
                <w:lang w:val="uk-UA"/>
              </w:rPr>
              <w:t>C</w:t>
            </w:r>
            <w:r w:rsidRPr="00B64CEF">
              <w:rPr>
                <w:rFonts w:ascii="Times New Roman" w:hAnsi="Times New Roman" w:cs="Times New Roman"/>
                <w:sz w:val="20"/>
                <w:szCs w:val="20"/>
              </w:rPr>
              <w:t>Пахикарпiн</w:t>
            </w:r>
          </w:p>
          <w:p w:rsidR="002F2B32" w:rsidRPr="00B64CEF" w:rsidRDefault="002F2B32" w:rsidP="00983D3D">
            <w:pPr>
              <w:rPr>
                <w:rFonts w:ascii="Times New Roman" w:hAnsi="Times New Roman" w:cs="Times New Roman"/>
                <w:sz w:val="20"/>
                <w:szCs w:val="20"/>
              </w:rPr>
            </w:pPr>
            <w:r w:rsidRPr="00B64CEF">
              <w:rPr>
                <w:rFonts w:ascii="Times New Roman" w:hAnsi="Times New Roman" w:cs="Times New Roman"/>
                <w:b/>
                <w:i/>
                <w:sz w:val="20"/>
                <w:szCs w:val="20"/>
                <w:lang w:val="uk-UA"/>
              </w:rPr>
              <w:t>D</w:t>
            </w:r>
            <w:r w:rsidRPr="00B64CEF">
              <w:rPr>
                <w:rFonts w:ascii="Times New Roman" w:hAnsi="Times New Roman" w:cs="Times New Roman"/>
                <w:sz w:val="20"/>
                <w:szCs w:val="20"/>
              </w:rPr>
              <w:t>Прогестерон</w:t>
            </w:r>
          </w:p>
          <w:p w:rsidR="002F2B32" w:rsidRPr="00F94FB8" w:rsidRDefault="002F2B32" w:rsidP="00983D3D">
            <w:pPr>
              <w:rPr>
                <w:rFonts w:ascii="Times New Roman" w:hAnsi="Times New Roman" w:cs="Times New Roman"/>
                <w:b/>
                <w:i/>
                <w:sz w:val="20"/>
                <w:szCs w:val="20"/>
                <w:lang w:val="uk-UA"/>
              </w:rPr>
            </w:pPr>
            <w:r w:rsidRPr="00B64CEF">
              <w:rPr>
                <w:rFonts w:ascii="Times New Roman" w:hAnsi="Times New Roman" w:cs="Times New Roman"/>
                <w:b/>
                <w:i/>
                <w:sz w:val="20"/>
                <w:szCs w:val="20"/>
                <w:lang w:val="uk-UA"/>
              </w:rPr>
              <w:t>E</w:t>
            </w:r>
            <w:r w:rsidRPr="00B64CEF">
              <w:rPr>
                <w:rFonts w:ascii="Times New Roman" w:hAnsi="Times New Roman" w:cs="Times New Roman"/>
                <w:sz w:val="20"/>
                <w:szCs w:val="20"/>
              </w:rPr>
              <w:t>Естрон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Клініко-фармаколгічні властивості препарату окситоцин відповідають властивостям ендогенного гормону окситоцин, який виробляється задньою долею гіпофіза.</w:t>
            </w:r>
          </w:p>
        </w:tc>
      </w:tr>
      <w:tr w:rsidR="002F2B32" w:rsidRPr="00B64CEF" w:rsidTr="00983D3D">
        <w:trPr>
          <w:trHeight w:val="120"/>
        </w:trPr>
        <w:tc>
          <w:tcPr>
            <w:tcW w:w="534" w:type="dxa"/>
            <w:tcBorders>
              <w:top w:val="single" w:sz="4" w:space="0" w:color="auto"/>
              <w:bottom w:val="single" w:sz="4" w:space="0" w:color="auto"/>
            </w:tcBorders>
          </w:tcPr>
          <w:p w:rsidR="002F2B32" w:rsidRPr="0009763D" w:rsidRDefault="0009763D"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43</w:t>
            </w:r>
          </w:p>
        </w:tc>
        <w:tc>
          <w:tcPr>
            <w:tcW w:w="4677" w:type="dxa"/>
            <w:tcBorders>
              <w:top w:val="single" w:sz="4" w:space="0" w:color="auto"/>
              <w:bottom w:val="single" w:sz="4" w:space="0" w:color="auto"/>
            </w:tcBorders>
          </w:tcPr>
          <w:p w:rsidR="002F2B32" w:rsidRPr="0009763D" w:rsidRDefault="002F2B32" w:rsidP="00983D3D">
            <w:pPr>
              <w:jc w:val="both"/>
              <w:rPr>
                <w:rFonts w:ascii="Times New Roman" w:hAnsi="Times New Roman" w:cs="Times New Roman"/>
                <w:b/>
                <w:sz w:val="20"/>
                <w:szCs w:val="20"/>
                <w:lang w:val="uk-UA"/>
              </w:rPr>
            </w:pPr>
          </w:p>
          <w:p w:rsidR="002F2B32" w:rsidRPr="0009763D" w:rsidRDefault="002F2B32" w:rsidP="00983D3D">
            <w:pPr>
              <w:jc w:val="both"/>
              <w:rPr>
                <w:rFonts w:ascii="Times New Roman" w:hAnsi="Times New Roman" w:cs="Times New Roman"/>
                <w:sz w:val="20"/>
                <w:szCs w:val="20"/>
                <w:lang w:val="uk-UA"/>
              </w:rPr>
            </w:pPr>
            <w:r w:rsidRPr="0009763D">
              <w:rPr>
                <w:rFonts w:ascii="Times New Roman" w:hAnsi="Times New Roman" w:cs="Times New Roman"/>
                <w:sz w:val="20"/>
                <w:szCs w:val="20"/>
                <w:lang w:val="uk-UA"/>
              </w:rPr>
              <w:t>З наведених сечог</w:t>
            </w:r>
            <w:r w:rsidRPr="00B64CEF">
              <w:rPr>
                <w:rFonts w:ascii="Times New Roman" w:hAnsi="Times New Roman" w:cs="Times New Roman"/>
                <w:sz w:val="20"/>
                <w:szCs w:val="20"/>
                <w:lang w:val="en-US"/>
              </w:rPr>
              <w:t>i</w:t>
            </w:r>
            <w:r w:rsidRPr="0009763D">
              <w:rPr>
                <w:rFonts w:ascii="Times New Roman" w:hAnsi="Times New Roman" w:cs="Times New Roman"/>
                <w:sz w:val="20"/>
                <w:szCs w:val="20"/>
                <w:lang w:val="uk-UA"/>
              </w:rPr>
              <w:t>нних препарат</w:t>
            </w:r>
            <w:r w:rsidRPr="00B64CEF">
              <w:rPr>
                <w:rFonts w:ascii="Times New Roman" w:hAnsi="Times New Roman" w:cs="Times New Roman"/>
                <w:sz w:val="20"/>
                <w:szCs w:val="20"/>
                <w:lang w:val="en-US"/>
              </w:rPr>
              <w:t>i</w:t>
            </w:r>
            <w:r w:rsidRPr="0009763D">
              <w:rPr>
                <w:rFonts w:ascii="Times New Roman" w:hAnsi="Times New Roman" w:cs="Times New Roman"/>
                <w:sz w:val="20"/>
                <w:szCs w:val="20"/>
                <w:lang w:val="uk-UA"/>
              </w:rPr>
              <w:t>в вибер</w:t>
            </w:r>
            <w:r w:rsidRPr="00B64CEF">
              <w:rPr>
                <w:rFonts w:ascii="Times New Roman" w:hAnsi="Times New Roman" w:cs="Times New Roman"/>
                <w:sz w:val="20"/>
                <w:szCs w:val="20"/>
                <w:lang w:val="en-US"/>
              </w:rPr>
              <w:t>i</w:t>
            </w:r>
            <w:r w:rsidRPr="0009763D">
              <w:rPr>
                <w:rFonts w:ascii="Times New Roman" w:hAnsi="Times New Roman" w:cs="Times New Roman"/>
                <w:sz w:val="20"/>
                <w:szCs w:val="20"/>
                <w:lang w:val="uk-UA"/>
              </w:rPr>
              <w:t>ть петльовий д</w:t>
            </w:r>
            <w:r w:rsidRPr="00B64CEF">
              <w:rPr>
                <w:rFonts w:ascii="Times New Roman" w:hAnsi="Times New Roman" w:cs="Times New Roman"/>
                <w:sz w:val="20"/>
                <w:szCs w:val="20"/>
                <w:lang w:val="en-US"/>
              </w:rPr>
              <w:t>i</w:t>
            </w:r>
            <w:r w:rsidRPr="0009763D">
              <w:rPr>
                <w:rFonts w:ascii="Times New Roman" w:hAnsi="Times New Roman" w:cs="Times New Roman"/>
                <w:sz w:val="20"/>
                <w:szCs w:val="20"/>
                <w:lang w:val="uk-UA"/>
              </w:rPr>
              <w:t xml:space="preserve">уретик екстреної, сильної </w:t>
            </w:r>
            <w:r w:rsidRPr="00B64CEF">
              <w:rPr>
                <w:rFonts w:ascii="Times New Roman" w:hAnsi="Times New Roman" w:cs="Times New Roman"/>
                <w:sz w:val="20"/>
                <w:szCs w:val="20"/>
                <w:lang w:val="en-US"/>
              </w:rPr>
              <w:t>i</w:t>
            </w:r>
            <w:r w:rsidRPr="0009763D">
              <w:rPr>
                <w:rFonts w:ascii="Times New Roman" w:hAnsi="Times New Roman" w:cs="Times New Roman"/>
                <w:sz w:val="20"/>
                <w:szCs w:val="20"/>
                <w:lang w:val="uk-UA"/>
              </w:rPr>
              <w:t xml:space="preserve"> короткотривалої д</w:t>
            </w:r>
            <w:r w:rsidRPr="00B64CEF">
              <w:rPr>
                <w:rFonts w:ascii="Times New Roman" w:hAnsi="Times New Roman" w:cs="Times New Roman"/>
                <w:sz w:val="20"/>
                <w:szCs w:val="20"/>
                <w:lang w:val="en-US"/>
              </w:rPr>
              <w:t>i</w:t>
            </w:r>
            <w:r w:rsidRPr="0009763D">
              <w:rPr>
                <w:rFonts w:ascii="Times New Roman" w:hAnsi="Times New Roman" w:cs="Times New Roman"/>
                <w:sz w:val="20"/>
                <w:szCs w:val="20"/>
                <w:lang w:val="uk-UA"/>
              </w:rPr>
              <w:t>ї:</w:t>
            </w:r>
          </w:p>
          <w:p w:rsidR="002F2B32" w:rsidRPr="0009763D"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B64CEF" w:rsidRDefault="002F2B32" w:rsidP="00983D3D">
            <w:pPr>
              <w:rPr>
                <w:rFonts w:ascii="Times New Roman" w:hAnsi="Times New Roman" w:cs="Times New Roman"/>
                <w:sz w:val="20"/>
                <w:szCs w:val="20"/>
                <w:lang w:val="uk-UA"/>
              </w:rPr>
            </w:pPr>
            <w:r w:rsidRPr="00B64CEF">
              <w:rPr>
                <w:rFonts w:ascii="Times New Roman" w:hAnsi="Times New Roman" w:cs="Times New Roman"/>
                <w:b/>
                <w:i/>
                <w:sz w:val="20"/>
                <w:szCs w:val="20"/>
                <w:lang w:val="uk-UA"/>
              </w:rPr>
              <w:t>A</w:t>
            </w:r>
            <w:r w:rsidRPr="00B64CEF">
              <w:rPr>
                <w:rFonts w:ascii="Times New Roman" w:hAnsi="Times New Roman" w:cs="Times New Roman"/>
                <w:sz w:val="20"/>
                <w:szCs w:val="20"/>
                <w:lang w:val="uk-UA"/>
              </w:rPr>
              <w:t>*</w:t>
            </w:r>
            <w:r w:rsidRPr="00F467D9">
              <w:rPr>
                <w:rFonts w:ascii="Times New Roman" w:hAnsi="Times New Roman" w:cs="Times New Roman"/>
                <w:sz w:val="20"/>
                <w:szCs w:val="20"/>
                <w:lang w:val="uk-UA"/>
              </w:rPr>
              <w:t>Фуросем</w:t>
            </w:r>
            <w:r w:rsidRPr="00B64CEF">
              <w:rPr>
                <w:rFonts w:ascii="Times New Roman" w:hAnsi="Times New Roman" w:cs="Times New Roman"/>
                <w:sz w:val="20"/>
                <w:szCs w:val="20"/>
                <w:lang w:val="en-US"/>
              </w:rPr>
              <w:t>i</w:t>
            </w:r>
            <w:r w:rsidRPr="00F467D9">
              <w:rPr>
                <w:rFonts w:ascii="Times New Roman" w:hAnsi="Times New Roman" w:cs="Times New Roman"/>
                <w:sz w:val="20"/>
                <w:szCs w:val="20"/>
                <w:lang w:val="uk-UA"/>
              </w:rPr>
              <w:t>д</w:t>
            </w:r>
          </w:p>
          <w:p w:rsidR="002F2B32" w:rsidRPr="00B64CEF" w:rsidRDefault="002F2B32" w:rsidP="00983D3D">
            <w:pPr>
              <w:rPr>
                <w:rFonts w:ascii="Times New Roman" w:hAnsi="Times New Roman" w:cs="Times New Roman"/>
                <w:sz w:val="20"/>
                <w:szCs w:val="20"/>
                <w:lang w:val="uk-UA"/>
              </w:rPr>
            </w:pPr>
            <w:r w:rsidRPr="00B64CEF">
              <w:rPr>
                <w:rFonts w:ascii="Times New Roman" w:hAnsi="Times New Roman" w:cs="Times New Roman"/>
                <w:b/>
                <w:i/>
                <w:sz w:val="20"/>
                <w:szCs w:val="20"/>
                <w:lang w:val="uk-UA"/>
              </w:rPr>
              <w:t>B</w:t>
            </w:r>
            <w:r w:rsidRPr="00F467D9">
              <w:rPr>
                <w:rFonts w:ascii="Times New Roman" w:hAnsi="Times New Roman" w:cs="Times New Roman"/>
                <w:sz w:val="20"/>
                <w:szCs w:val="20"/>
                <w:lang w:val="uk-UA"/>
              </w:rPr>
              <w:t>Клопам</w:t>
            </w:r>
            <w:r w:rsidRPr="00B64CEF">
              <w:rPr>
                <w:rFonts w:ascii="Times New Roman" w:hAnsi="Times New Roman" w:cs="Times New Roman"/>
                <w:sz w:val="20"/>
                <w:szCs w:val="20"/>
                <w:lang w:val="en-US"/>
              </w:rPr>
              <w:t>i</w:t>
            </w:r>
            <w:r w:rsidRPr="00F467D9">
              <w:rPr>
                <w:rFonts w:ascii="Times New Roman" w:hAnsi="Times New Roman" w:cs="Times New Roman"/>
                <w:sz w:val="20"/>
                <w:szCs w:val="20"/>
                <w:lang w:val="uk-UA"/>
              </w:rPr>
              <w:t>д</w:t>
            </w:r>
          </w:p>
          <w:p w:rsidR="002F2B32" w:rsidRPr="00B64CEF" w:rsidRDefault="002F2B32" w:rsidP="00983D3D">
            <w:pPr>
              <w:rPr>
                <w:rFonts w:ascii="Times New Roman" w:hAnsi="Times New Roman" w:cs="Times New Roman"/>
                <w:sz w:val="20"/>
                <w:szCs w:val="20"/>
                <w:lang w:val="uk-UA"/>
              </w:rPr>
            </w:pPr>
            <w:r w:rsidRPr="00B64CEF">
              <w:rPr>
                <w:rFonts w:ascii="Times New Roman" w:hAnsi="Times New Roman" w:cs="Times New Roman"/>
                <w:b/>
                <w:i/>
                <w:sz w:val="20"/>
                <w:szCs w:val="20"/>
                <w:lang w:val="uk-UA"/>
              </w:rPr>
              <w:t>C</w:t>
            </w:r>
            <w:r w:rsidRPr="00F467D9">
              <w:rPr>
                <w:rFonts w:ascii="Times New Roman" w:hAnsi="Times New Roman" w:cs="Times New Roman"/>
                <w:sz w:val="20"/>
                <w:szCs w:val="20"/>
                <w:lang w:val="uk-UA"/>
              </w:rPr>
              <w:t>Д</w:t>
            </w:r>
            <w:r w:rsidRPr="00B64CEF">
              <w:rPr>
                <w:rFonts w:ascii="Times New Roman" w:hAnsi="Times New Roman" w:cs="Times New Roman"/>
                <w:sz w:val="20"/>
                <w:szCs w:val="20"/>
                <w:lang w:val="en-US"/>
              </w:rPr>
              <w:t>i</w:t>
            </w:r>
            <w:r w:rsidRPr="00F467D9">
              <w:rPr>
                <w:rFonts w:ascii="Times New Roman" w:hAnsi="Times New Roman" w:cs="Times New Roman"/>
                <w:sz w:val="20"/>
                <w:szCs w:val="20"/>
                <w:lang w:val="uk-UA"/>
              </w:rPr>
              <w:t>акарб</w:t>
            </w:r>
          </w:p>
          <w:p w:rsidR="002F2B32" w:rsidRPr="00F467D9" w:rsidRDefault="002F2B32" w:rsidP="00983D3D">
            <w:pPr>
              <w:rPr>
                <w:rFonts w:ascii="Times New Roman" w:hAnsi="Times New Roman" w:cs="Times New Roman"/>
                <w:sz w:val="20"/>
                <w:szCs w:val="20"/>
                <w:lang w:val="uk-UA"/>
              </w:rPr>
            </w:pPr>
            <w:r w:rsidRPr="00B64CEF">
              <w:rPr>
                <w:rFonts w:ascii="Times New Roman" w:hAnsi="Times New Roman" w:cs="Times New Roman"/>
                <w:b/>
                <w:i/>
                <w:sz w:val="20"/>
                <w:szCs w:val="20"/>
                <w:lang w:val="uk-UA"/>
              </w:rPr>
              <w:t>D</w:t>
            </w:r>
            <w:r w:rsidRPr="00F467D9">
              <w:rPr>
                <w:rFonts w:ascii="Times New Roman" w:hAnsi="Times New Roman" w:cs="Times New Roman"/>
                <w:sz w:val="20"/>
                <w:szCs w:val="20"/>
                <w:lang w:val="uk-UA"/>
              </w:rPr>
              <w:t>Сп</w:t>
            </w:r>
            <w:r w:rsidRPr="00B64CEF">
              <w:rPr>
                <w:rFonts w:ascii="Times New Roman" w:hAnsi="Times New Roman" w:cs="Times New Roman"/>
                <w:sz w:val="20"/>
                <w:szCs w:val="20"/>
                <w:lang w:val="en-US"/>
              </w:rPr>
              <w:t>i</w:t>
            </w:r>
            <w:r w:rsidRPr="00F467D9">
              <w:rPr>
                <w:rFonts w:ascii="Times New Roman" w:hAnsi="Times New Roman" w:cs="Times New Roman"/>
                <w:sz w:val="20"/>
                <w:szCs w:val="20"/>
                <w:lang w:val="uk-UA"/>
              </w:rPr>
              <w:t>ронолактон</w:t>
            </w:r>
          </w:p>
          <w:p w:rsidR="002F2B32" w:rsidRPr="00F94FB8" w:rsidRDefault="002F2B32" w:rsidP="00983D3D">
            <w:pPr>
              <w:rPr>
                <w:rFonts w:ascii="Times New Roman" w:hAnsi="Times New Roman" w:cs="Times New Roman"/>
                <w:b/>
                <w:i/>
                <w:sz w:val="20"/>
                <w:szCs w:val="20"/>
                <w:lang w:val="uk-UA"/>
              </w:rPr>
            </w:pPr>
            <w:r w:rsidRPr="00B64CEF">
              <w:rPr>
                <w:rFonts w:ascii="Times New Roman" w:hAnsi="Times New Roman" w:cs="Times New Roman"/>
                <w:b/>
                <w:i/>
                <w:sz w:val="20"/>
                <w:szCs w:val="20"/>
                <w:lang w:val="uk-UA"/>
              </w:rPr>
              <w:t>E</w:t>
            </w:r>
            <w:r w:rsidRPr="00F467D9">
              <w:rPr>
                <w:rFonts w:ascii="Times New Roman" w:hAnsi="Times New Roman" w:cs="Times New Roman"/>
                <w:sz w:val="20"/>
                <w:szCs w:val="20"/>
                <w:lang w:val="uk-UA"/>
              </w:rPr>
              <w:t>Тр</w:t>
            </w:r>
            <w:r w:rsidRPr="00B64CEF">
              <w:rPr>
                <w:rFonts w:ascii="Times New Roman" w:hAnsi="Times New Roman" w:cs="Times New Roman"/>
                <w:sz w:val="20"/>
                <w:szCs w:val="20"/>
                <w:lang w:val="en-US"/>
              </w:rPr>
              <w:t>i</w:t>
            </w:r>
            <w:r w:rsidRPr="00F467D9">
              <w:rPr>
                <w:rFonts w:ascii="Times New Roman" w:hAnsi="Times New Roman" w:cs="Times New Roman"/>
                <w:sz w:val="20"/>
                <w:szCs w:val="20"/>
                <w:lang w:val="uk-UA"/>
              </w:rPr>
              <w:t>амтерен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Фуросемід відноситься до петльових діуретиків, для яких притаманні перелічені ефекти.</w:t>
            </w:r>
          </w:p>
        </w:tc>
      </w:tr>
      <w:tr w:rsidR="002F2B32" w:rsidRPr="00F94FB8" w:rsidTr="00983D3D">
        <w:trPr>
          <w:trHeight w:val="120"/>
        </w:trPr>
        <w:tc>
          <w:tcPr>
            <w:tcW w:w="534" w:type="dxa"/>
            <w:tcBorders>
              <w:top w:val="single" w:sz="4" w:space="0" w:color="auto"/>
              <w:bottom w:val="single" w:sz="4" w:space="0" w:color="auto"/>
            </w:tcBorders>
          </w:tcPr>
          <w:p w:rsidR="002F2B32" w:rsidRPr="0009763D" w:rsidRDefault="0009763D"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44</w:t>
            </w:r>
          </w:p>
        </w:tc>
        <w:tc>
          <w:tcPr>
            <w:tcW w:w="4677" w:type="dxa"/>
            <w:tcBorders>
              <w:top w:val="single" w:sz="4" w:space="0" w:color="auto"/>
              <w:bottom w:val="single" w:sz="4" w:space="0" w:color="auto"/>
            </w:tcBorders>
          </w:tcPr>
          <w:p w:rsidR="002F2B32" w:rsidRPr="0009763D" w:rsidRDefault="002F2B32" w:rsidP="00983D3D">
            <w:pPr>
              <w:jc w:val="both"/>
              <w:rPr>
                <w:rFonts w:ascii="Times New Roman" w:hAnsi="Times New Roman" w:cs="Times New Roman"/>
                <w:b/>
                <w:sz w:val="20"/>
                <w:szCs w:val="20"/>
                <w:lang w:val="uk-UA"/>
              </w:rPr>
            </w:pPr>
          </w:p>
          <w:p w:rsidR="002F2B32" w:rsidRPr="00B64CEF" w:rsidRDefault="002F2B32" w:rsidP="00983D3D">
            <w:pPr>
              <w:jc w:val="both"/>
              <w:rPr>
                <w:rFonts w:ascii="Times New Roman" w:hAnsi="Times New Roman" w:cs="Times New Roman"/>
                <w:sz w:val="20"/>
                <w:szCs w:val="20"/>
              </w:rPr>
            </w:pPr>
            <w:r w:rsidRPr="00B64CEF">
              <w:rPr>
                <w:rFonts w:ascii="Times New Roman" w:hAnsi="Times New Roman" w:cs="Times New Roman"/>
                <w:sz w:val="20"/>
                <w:szCs w:val="20"/>
              </w:rPr>
              <w:t>Одним з головних показникiв елiмiнацiї лiкарських засобiв з органiзму людини є:</w:t>
            </w:r>
          </w:p>
          <w:p w:rsidR="002F2B32" w:rsidRPr="00C06541"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B64CEF" w:rsidRDefault="002F2B32" w:rsidP="00983D3D">
            <w:pPr>
              <w:rPr>
                <w:rFonts w:ascii="Times New Roman" w:hAnsi="Times New Roman" w:cs="Times New Roman"/>
                <w:sz w:val="20"/>
                <w:szCs w:val="20"/>
                <w:lang w:val="uk-UA"/>
              </w:rPr>
            </w:pPr>
            <w:r w:rsidRPr="00B64CEF">
              <w:rPr>
                <w:rFonts w:ascii="Times New Roman" w:hAnsi="Times New Roman" w:cs="Times New Roman"/>
                <w:b/>
                <w:i/>
                <w:sz w:val="20"/>
                <w:szCs w:val="20"/>
                <w:lang w:val="uk-UA"/>
              </w:rPr>
              <w:t>A</w:t>
            </w:r>
            <w:r w:rsidRPr="00B64CEF">
              <w:rPr>
                <w:rFonts w:ascii="Times New Roman" w:hAnsi="Times New Roman" w:cs="Times New Roman"/>
                <w:sz w:val="20"/>
                <w:szCs w:val="20"/>
                <w:lang w:val="uk-UA"/>
              </w:rPr>
              <w:t>*</w:t>
            </w:r>
            <w:r w:rsidRPr="00B64CEF">
              <w:rPr>
                <w:rFonts w:ascii="Times New Roman" w:hAnsi="Times New Roman" w:cs="Times New Roman"/>
                <w:sz w:val="20"/>
                <w:szCs w:val="20"/>
              </w:rPr>
              <w:t>Перiод напiввиведення</w:t>
            </w:r>
          </w:p>
          <w:p w:rsidR="002F2B32" w:rsidRPr="00B64CEF" w:rsidRDefault="002F2B32" w:rsidP="00983D3D">
            <w:pPr>
              <w:rPr>
                <w:rFonts w:ascii="Times New Roman" w:hAnsi="Times New Roman" w:cs="Times New Roman"/>
                <w:sz w:val="20"/>
                <w:szCs w:val="20"/>
                <w:lang w:val="uk-UA"/>
              </w:rPr>
            </w:pPr>
            <w:r w:rsidRPr="00B64CEF">
              <w:rPr>
                <w:rFonts w:ascii="Times New Roman" w:hAnsi="Times New Roman" w:cs="Times New Roman"/>
                <w:b/>
                <w:i/>
                <w:sz w:val="20"/>
                <w:szCs w:val="20"/>
                <w:lang w:val="uk-UA"/>
              </w:rPr>
              <w:t>B</w:t>
            </w:r>
            <w:r w:rsidRPr="00B64CEF">
              <w:rPr>
                <w:rFonts w:ascii="Times New Roman" w:hAnsi="Times New Roman" w:cs="Times New Roman"/>
                <w:sz w:val="20"/>
                <w:szCs w:val="20"/>
              </w:rPr>
              <w:t>Об’єм розподiлу</w:t>
            </w:r>
          </w:p>
          <w:p w:rsidR="002F2B32" w:rsidRPr="00B64CEF" w:rsidRDefault="002F2B32" w:rsidP="00983D3D">
            <w:pPr>
              <w:rPr>
                <w:rFonts w:ascii="Times New Roman" w:hAnsi="Times New Roman" w:cs="Times New Roman"/>
                <w:sz w:val="20"/>
                <w:szCs w:val="20"/>
                <w:lang w:val="uk-UA"/>
              </w:rPr>
            </w:pPr>
            <w:r w:rsidRPr="00B64CEF">
              <w:rPr>
                <w:rFonts w:ascii="Times New Roman" w:hAnsi="Times New Roman" w:cs="Times New Roman"/>
                <w:b/>
                <w:i/>
                <w:sz w:val="20"/>
                <w:szCs w:val="20"/>
                <w:lang w:val="uk-UA"/>
              </w:rPr>
              <w:t>C</w:t>
            </w:r>
            <w:r w:rsidRPr="00B64CEF">
              <w:rPr>
                <w:rFonts w:ascii="Times New Roman" w:hAnsi="Times New Roman" w:cs="Times New Roman"/>
                <w:sz w:val="20"/>
                <w:szCs w:val="20"/>
              </w:rPr>
              <w:t>Бiодоступнiсть</w:t>
            </w:r>
          </w:p>
          <w:p w:rsidR="002F2B32" w:rsidRPr="00B64CEF" w:rsidRDefault="002F2B32" w:rsidP="00983D3D">
            <w:pPr>
              <w:rPr>
                <w:rFonts w:ascii="Times New Roman" w:hAnsi="Times New Roman" w:cs="Times New Roman"/>
                <w:sz w:val="20"/>
                <w:szCs w:val="20"/>
              </w:rPr>
            </w:pPr>
            <w:r w:rsidRPr="00B64CEF">
              <w:rPr>
                <w:rFonts w:ascii="Times New Roman" w:hAnsi="Times New Roman" w:cs="Times New Roman"/>
                <w:b/>
                <w:i/>
                <w:sz w:val="20"/>
                <w:szCs w:val="20"/>
                <w:lang w:val="uk-UA"/>
              </w:rPr>
              <w:t>D</w:t>
            </w:r>
            <w:r w:rsidRPr="00B64CEF">
              <w:rPr>
                <w:rFonts w:ascii="Times New Roman" w:hAnsi="Times New Roman" w:cs="Times New Roman"/>
                <w:sz w:val="20"/>
                <w:szCs w:val="20"/>
              </w:rPr>
              <w:t>Бiоеквiвалентнiсть</w:t>
            </w:r>
          </w:p>
          <w:p w:rsidR="002F2B32" w:rsidRPr="008A0BA2" w:rsidRDefault="002F2B32" w:rsidP="00983D3D">
            <w:pPr>
              <w:rPr>
                <w:rFonts w:ascii="Times New Roman" w:hAnsi="Times New Roman" w:cs="Times New Roman"/>
                <w:b/>
                <w:i/>
                <w:sz w:val="20"/>
                <w:szCs w:val="20"/>
              </w:rPr>
            </w:pPr>
            <w:r w:rsidRPr="00B64CEF">
              <w:rPr>
                <w:rFonts w:ascii="Times New Roman" w:hAnsi="Times New Roman" w:cs="Times New Roman"/>
                <w:b/>
                <w:i/>
                <w:sz w:val="20"/>
                <w:szCs w:val="20"/>
                <w:lang w:val="uk-UA"/>
              </w:rPr>
              <w:t>E</w:t>
            </w:r>
            <w:r w:rsidRPr="00B64CEF">
              <w:rPr>
                <w:rFonts w:ascii="Times New Roman" w:hAnsi="Times New Roman" w:cs="Times New Roman"/>
                <w:sz w:val="20"/>
                <w:szCs w:val="20"/>
              </w:rPr>
              <w:t>Максимальна концентрацiя у кровi</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Період напіввиведення показує час, за який концентрація ЛЗ знижується наполовину, тому протягом цього часу необхідно підтримувати його </w:t>
            </w:r>
            <w:r>
              <w:rPr>
                <w:rFonts w:ascii="Times New Roman" w:hAnsi="Times New Roman" w:cs="Times New Roman"/>
                <w:sz w:val="20"/>
                <w:szCs w:val="20"/>
                <w:lang w:val="uk-UA"/>
              </w:rPr>
              <w:lastRenderedPageBreak/>
              <w:t>терапевтичну концентрацію.</w:t>
            </w:r>
          </w:p>
        </w:tc>
      </w:tr>
      <w:tr w:rsidR="002F2B32" w:rsidRPr="00F94FB8" w:rsidTr="00983D3D">
        <w:trPr>
          <w:trHeight w:val="120"/>
        </w:trPr>
        <w:tc>
          <w:tcPr>
            <w:tcW w:w="534" w:type="dxa"/>
            <w:tcBorders>
              <w:top w:val="single" w:sz="4" w:space="0" w:color="auto"/>
              <w:bottom w:val="single" w:sz="4" w:space="0" w:color="auto"/>
            </w:tcBorders>
          </w:tcPr>
          <w:p w:rsidR="002F2B32" w:rsidRPr="0009763D" w:rsidRDefault="0009763D"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45</w:t>
            </w:r>
          </w:p>
        </w:tc>
        <w:tc>
          <w:tcPr>
            <w:tcW w:w="4677" w:type="dxa"/>
            <w:tcBorders>
              <w:top w:val="single" w:sz="4" w:space="0" w:color="auto"/>
              <w:bottom w:val="single" w:sz="4" w:space="0" w:color="auto"/>
            </w:tcBorders>
          </w:tcPr>
          <w:p w:rsidR="002F2B32" w:rsidRPr="0009763D" w:rsidRDefault="002F2B32" w:rsidP="00983D3D">
            <w:pPr>
              <w:jc w:val="both"/>
              <w:rPr>
                <w:rFonts w:ascii="Times New Roman" w:hAnsi="Times New Roman" w:cs="Times New Roman"/>
                <w:b/>
                <w:sz w:val="20"/>
                <w:szCs w:val="20"/>
                <w:lang w:val="uk-UA"/>
              </w:rPr>
            </w:pPr>
          </w:p>
          <w:p w:rsidR="002F2B32" w:rsidRPr="00B64CEF" w:rsidRDefault="002F2B32" w:rsidP="00983D3D">
            <w:pPr>
              <w:jc w:val="both"/>
              <w:rPr>
                <w:rFonts w:ascii="Times New Roman" w:hAnsi="Times New Roman" w:cs="Times New Roman"/>
                <w:sz w:val="20"/>
                <w:szCs w:val="20"/>
              </w:rPr>
            </w:pPr>
            <w:r w:rsidRPr="00B64CEF">
              <w:rPr>
                <w:rFonts w:ascii="Times New Roman" w:hAnsi="Times New Roman" w:cs="Times New Roman"/>
                <w:sz w:val="20"/>
                <w:szCs w:val="20"/>
              </w:rPr>
              <w:t>Хворий звернувся до офтальмолога iз скаргами на зниження нiчного зору, сухiсть рогiвки. Який препарат призначив лiкар?</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B64CEF" w:rsidRDefault="002F2B32" w:rsidP="00983D3D">
            <w:pPr>
              <w:rPr>
                <w:rFonts w:ascii="Times New Roman" w:hAnsi="Times New Roman" w:cs="Times New Roman"/>
                <w:sz w:val="20"/>
                <w:szCs w:val="20"/>
                <w:lang w:val="uk-UA"/>
              </w:rPr>
            </w:pPr>
            <w:r w:rsidRPr="00B64CEF">
              <w:rPr>
                <w:rFonts w:ascii="Times New Roman" w:hAnsi="Times New Roman" w:cs="Times New Roman"/>
                <w:b/>
                <w:i/>
                <w:sz w:val="20"/>
                <w:szCs w:val="20"/>
                <w:lang w:val="uk-UA"/>
              </w:rPr>
              <w:t>A</w:t>
            </w:r>
            <w:r w:rsidRPr="00B64CEF">
              <w:rPr>
                <w:rFonts w:ascii="Times New Roman" w:hAnsi="Times New Roman" w:cs="Times New Roman"/>
                <w:sz w:val="20"/>
                <w:szCs w:val="20"/>
                <w:lang w:val="uk-UA"/>
              </w:rPr>
              <w:t>*Ретинол</w:t>
            </w:r>
          </w:p>
          <w:p w:rsidR="002F2B32" w:rsidRPr="00B64CEF" w:rsidRDefault="002F2B32" w:rsidP="00983D3D">
            <w:pPr>
              <w:rPr>
                <w:rFonts w:ascii="Times New Roman" w:hAnsi="Times New Roman" w:cs="Times New Roman"/>
                <w:sz w:val="20"/>
                <w:szCs w:val="20"/>
                <w:lang w:val="uk-UA"/>
              </w:rPr>
            </w:pPr>
            <w:r w:rsidRPr="00B64CEF">
              <w:rPr>
                <w:rFonts w:ascii="Times New Roman" w:hAnsi="Times New Roman" w:cs="Times New Roman"/>
                <w:b/>
                <w:i/>
                <w:sz w:val="20"/>
                <w:szCs w:val="20"/>
                <w:lang w:val="uk-UA"/>
              </w:rPr>
              <w:t>B</w:t>
            </w:r>
            <w:r w:rsidRPr="00B64CEF">
              <w:rPr>
                <w:rFonts w:ascii="Times New Roman" w:hAnsi="Times New Roman" w:cs="Times New Roman"/>
                <w:sz w:val="20"/>
                <w:szCs w:val="20"/>
                <w:lang w:val="uk-UA"/>
              </w:rPr>
              <w:t>П</w:t>
            </w:r>
            <w:r w:rsidRPr="00B64CEF">
              <w:rPr>
                <w:rFonts w:ascii="Times New Roman" w:hAnsi="Times New Roman" w:cs="Times New Roman"/>
                <w:sz w:val="20"/>
                <w:szCs w:val="20"/>
              </w:rPr>
              <w:t>i</w:t>
            </w:r>
            <w:r w:rsidRPr="00B64CEF">
              <w:rPr>
                <w:rFonts w:ascii="Times New Roman" w:hAnsi="Times New Roman" w:cs="Times New Roman"/>
                <w:sz w:val="20"/>
                <w:szCs w:val="20"/>
                <w:lang w:val="uk-UA"/>
              </w:rPr>
              <w:t>ридоксин</w:t>
            </w:r>
          </w:p>
          <w:p w:rsidR="002F2B32" w:rsidRPr="00B64CEF" w:rsidRDefault="002F2B32" w:rsidP="00983D3D">
            <w:pPr>
              <w:rPr>
                <w:rFonts w:ascii="Times New Roman" w:hAnsi="Times New Roman" w:cs="Times New Roman"/>
                <w:sz w:val="20"/>
                <w:szCs w:val="20"/>
                <w:lang w:val="uk-UA"/>
              </w:rPr>
            </w:pPr>
            <w:r w:rsidRPr="00B64CEF">
              <w:rPr>
                <w:rFonts w:ascii="Times New Roman" w:hAnsi="Times New Roman" w:cs="Times New Roman"/>
                <w:b/>
                <w:i/>
                <w:sz w:val="20"/>
                <w:szCs w:val="20"/>
                <w:lang w:val="uk-UA"/>
              </w:rPr>
              <w:t>C</w:t>
            </w:r>
            <w:r w:rsidRPr="00B64CEF">
              <w:rPr>
                <w:rFonts w:ascii="Times New Roman" w:hAnsi="Times New Roman" w:cs="Times New Roman"/>
                <w:sz w:val="20"/>
                <w:szCs w:val="20"/>
                <w:lang w:val="uk-UA"/>
              </w:rPr>
              <w:t>Токоферол</w:t>
            </w:r>
          </w:p>
          <w:p w:rsidR="002F2B32" w:rsidRPr="00B64CEF" w:rsidRDefault="002F2B32" w:rsidP="00983D3D">
            <w:pPr>
              <w:rPr>
                <w:rFonts w:ascii="Times New Roman" w:hAnsi="Times New Roman" w:cs="Times New Roman"/>
                <w:sz w:val="20"/>
                <w:szCs w:val="20"/>
                <w:lang w:val="uk-UA"/>
              </w:rPr>
            </w:pPr>
            <w:r w:rsidRPr="00B64CEF">
              <w:rPr>
                <w:rFonts w:ascii="Times New Roman" w:hAnsi="Times New Roman" w:cs="Times New Roman"/>
                <w:b/>
                <w:i/>
                <w:sz w:val="20"/>
                <w:szCs w:val="20"/>
                <w:lang w:val="uk-UA"/>
              </w:rPr>
              <w:t>D</w:t>
            </w:r>
            <w:r w:rsidRPr="00B64CEF">
              <w:rPr>
                <w:rFonts w:ascii="Times New Roman" w:hAnsi="Times New Roman" w:cs="Times New Roman"/>
                <w:sz w:val="20"/>
                <w:szCs w:val="20"/>
                <w:lang w:val="uk-UA"/>
              </w:rPr>
              <w:t>Аскорб</w:t>
            </w:r>
            <w:r w:rsidRPr="00B64CEF">
              <w:rPr>
                <w:rFonts w:ascii="Times New Roman" w:hAnsi="Times New Roman" w:cs="Times New Roman"/>
                <w:sz w:val="20"/>
                <w:szCs w:val="20"/>
              </w:rPr>
              <w:t>i</w:t>
            </w:r>
            <w:r w:rsidRPr="00B64CEF">
              <w:rPr>
                <w:rFonts w:ascii="Times New Roman" w:hAnsi="Times New Roman" w:cs="Times New Roman"/>
                <w:sz w:val="20"/>
                <w:szCs w:val="20"/>
                <w:lang w:val="uk-UA"/>
              </w:rPr>
              <w:t>нова кислота</w:t>
            </w:r>
          </w:p>
          <w:p w:rsidR="002F2B32" w:rsidRPr="00F94FB8" w:rsidRDefault="002F2B32" w:rsidP="00983D3D">
            <w:pPr>
              <w:rPr>
                <w:rFonts w:ascii="Times New Roman" w:hAnsi="Times New Roman" w:cs="Times New Roman"/>
                <w:b/>
                <w:i/>
                <w:sz w:val="20"/>
                <w:szCs w:val="20"/>
                <w:lang w:val="uk-UA"/>
              </w:rPr>
            </w:pPr>
            <w:r w:rsidRPr="00B64CEF">
              <w:rPr>
                <w:rFonts w:ascii="Times New Roman" w:hAnsi="Times New Roman" w:cs="Times New Roman"/>
                <w:b/>
                <w:i/>
                <w:sz w:val="20"/>
                <w:szCs w:val="20"/>
                <w:lang w:val="uk-UA"/>
              </w:rPr>
              <w:t>E</w:t>
            </w:r>
            <w:r w:rsidRPr="00B64CEF">
              <w:rPr>
                <w:rFonts w:ascii="Times New Roman" w:hAnsi="Times New Roman" w:cs="Times New Roman"/>
                <w:sz w:val="20"/>
                <w:szCs w:val="20"/>
              </w:rPr>
              <w:t>Кокарбоксилаза</w:t>
            </w:r>
          </w:p>
        </w:tc>
        <w:tc>
          <w:tcPr>
            <w:tcW w:w="2092" w:type="dxa"/>
            <w:tcBorders>
              <w:top w:val="single" w:sz="4" w:space="0" w:color="auto"/>
              <w:bottom w:val="single" w:sz="4" w:space="0" w:color="auto"/>
            </w:tcBorders>
          </w:tcPr>
          <w:p w:rsidR="002F2B32" w:rsidRPr="004C3F2A"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Зазначені скарги характерні для розвитку гемералопатії, пов</w:t>
            </w:r>
            <w:r w:rsidRPr="004C3F2A">
              <w:rPr>
                <w:rFonts w:ascii="Times New Roman" w:hAnsi="Times New Roman" w:cs="Times New Roman"/>
                <w:sz w:val="20"/>
                <w:szCs w:val="20"/>
              </w:rPr>
              <w:t>’</w:t>
            </w:r>
            <w:r>
              <w:rPr>
                <w:rFonts w:ascii="Times New Roman" w:hAnsi="Times New Roman" w:cs="Times New Roman"/>
                <w:sz w:val="20"/>
                <w:szCs w:val="20"/>
                <w:lang w:val="uk-UA"/>
              </w:rPr>
              <w:t>язаної з нестачою в організмі вітаміну А (ретинолу ацетату).</w:t>
            </w:r>
          </w:p>
        </w:tc>
      </w:tr>
      <w:tr w:rsidR="002F2B32" w:rsidRPr="00F94FB8" w:rsidTr="00983D3D">
        <w:trPr>
          <w:trHeight w:val="95"/>
        </w:trPr>
        <w:tc>
          <w:tcPr>
            <w:tcW w:w="534" w:type="dxa"/>
            <w:tcBorders>
              <w:top w:val="single" w:sz="4" w:space="0" w:color="auto"/>
              <w:bottom w:val="single" w:sz="4" w:space="0" w:color="auto"/>
            </w:tcBorders>
          </w:tcPr>
          <w:p w:rsidR="002F2B32" w:rsidRPr="0009763D" w:rsidRDefault="0009763D"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46</w:t>
            </w:r>
          </w:p>
        </w:tc>
        <w:tc>
          <w:tcPr>
            <w:tcW w:w="4677" w:type="dxa"/>
            <w:tcBorders>
              <w:top w:val="single" w:sz="4" w:space="0" w:color="auto"/>
              <w:bottom w:val="single" w:sz="4" w:space="0" w:color="auto"/>
            </w:tcBorders>
          </w:tcPr>
          <w:p w:rsidR="002F2B32" w:rsidRPr="0009763D" w:rsidRDefault="002F2B32" w:rsidP="00983D3D">
            <w:pPr>
              <w:jc w:val="both"/>
              <w:rPr>
                <w:rFonts w:ascii="Times New Roman" w:hAnsi="Times New Roman" w:cs="Times New Roman"/>
                <w:b/>
                <w:sz w:val="20"/>
                <w:szCs w:val="20"/>
                <w:lang w:val="uk-UA"/>
              </w:rPr>
            </w:pPr>
          </w:p>
          <w:p w:rsidR="002F2B32" w:rsidRPr="00B64CEF" w:rsidRDefault="002F2B32" w:rsidP="00983D3D">
            <w:pPr>
              <w:jc w:val="both"/>
              <w:rPr>
                <w:rFonts w:ascii="Times New Roman" w:hAnsi="Times New Roman" w:cs="Times New Roman"/>
                <w:sz w:val="20"/>
                <w:szCs w:val="20"/>
              </w:rPr>
            </w:pPr>
            <w:r w:rsidRPr="00B64CEF">
              <w:rPr>
                <w:rFonts w:ascii="Times New Roman" w:hAnsi="Times New Roman" w:cs="Times New Roman"/>
                <w:sz w:val="20"/>
                <w:szCs w:val="20"/>
              </w:rPr>
              <w:t>Хворому пiсля перенесеної черепно-мозкової травми лiкар призначив пiрацетам. До якої фармакологiчної групи вiдноситься цей препарат?</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B64CEF" w:rsidRDefault="002F2B32" w:rsidP="00983D3D">
            <w:pPr>
              <w:rPr>
                <w:rFonts w:ascii="Times New Roman" w:hAnsi="Times New Roman" w:cs="Times New Roman"/>
                <w:sz w:val="20"/>
                <w:szCs w:val="20"/>
                <w:lang w:val="uk-UA"/>
              </w:rPr>
            </w:pPr>
            <w:r w:rsidRPr="00B64CEF">
              <w:rPr>
                <w:rFonts w:ascii="Times New Roman" w:hAnsi="Times New Roman" w:cs="Times New Roman"/>
                <w:b/>
                <w:i/>
                <w:sz w:val="20"/>
                <w:szCs w:val="20"/>
                <w:lang w:val="uk-UA"/>
              </w:rPr>
              <w:t>A</w:t>
            </w:r>
            <w:r w:rsidRPr="00B64CEF">
              <w:rPr>
                <w:rFonts w:ascii="Times New Roman" w:hAnsi="Times New Roman" w:cs="Times New Roman"/>
                <w:sz w:val="20"/>
                <w:szCs w:val="20"/>
                <w:lang w:val="uk-UA"/>
              </w:rPr>
              <w:t>*Ноотропн</w:t>
            </w:r>
            <w:r w:rsidRPr="00B64CEF">
              <w:rPr>
                <w:rFonts w:ascii="Times New Roman" w:hAnsi="Times New Roman" w:cs="Times New Roman"/>
                <w:sz w:val="20"/>
                <w:szCs w:val="20"/>
              </w:rPr>
              <w:t>i</w:t>
            </w:r>
            <w:r w:rsidRPr="00B64CEF">
              <w:rPr>
                <w:rFonts w:ascii="Times New Roman" w:hAnsi="Times New Roman" w:cs="Times New Roman"/>
                <w:sz w:val="20"/>
                <w:szCs w:val="20"/>
                <w:lang w:val="uk-UA"/>
              </w:rPr>
              <w:t xml:space="preserve"> препарати</w:t>
            </w:r>
          </w:p>
          <w:p w:rsidR="002F2B32" w:rsidRPr="00B64CEF" w:rsidRDefault="002F2B32" w:rsidP="00983D3D">
            <w:pPr>
              <w:rPr>
                <w:rFonts w:ascii="Times New Roman" w:hAnsi="Times New Roman" w:cs="Times New Roman"/>
                <w:sz w:val="20"/>
                <w:szCs w:val="20"/>
                <w:lang w:val="uk-UA"/>
              </w:rPr>
            </w:pPr>
            <w:r w:rsidRPr="00B64CEF">
              <w:rPr>
                <w:rFonts w:ascii="Times New Roman" w:hAnsi="Times New Roman" w:cs="Times New Roman"/>
                <w:b/>
                <w:i/>
                <w:sz w:val="20"/>
                <w:szCs w:val="20"/>
                <w:lang w:val="uk-UA"/>
              </w:rPr>
              <w:t>B</w:t>
            </w:r>
            <w:r w:rsidRPr="00B64CEF">
              <w:rPr>
                <w:rFonts w:ascii="Times New Roman" w:hAnsi="Times New Roman" w:cs="Times New Roman"/>
                <w:sz w:val="20"/>
                <w:szCs w:val="20"/>
                <w:lang w:val="uk-UA"/>
              </w:rPr>
              <w:t>Ненаркотичн</w:t>
            </w:r>
            <w:r w:rsidRPr="00B64CEF">
              <w:rPr>
                <w:rFonts w:ascii="Times New Roman" w:hAnsi="Times New Roman" w:cs="Times New Roman"/>
                <w:sz w:val="20"/>
                <w:szCs w:val="20"/>
              </w:rPr>
              <w:t>i</w:t>
            </w:r>
            <w:r w:rsidRPr="00B64CEF">
              <w:rPr>
                <w:rFonts w:ascii="Times New Roman" w:hAnsi="Times New Roman" w:cs="Times New Roman"/>
                <w:sz w:val="20"/>
                <w:szCs w:val="20"/>
                <w:lang w:val="uk-UA"/>
              </w:rPr>
              <w:t xml:space="preserve"> аналгетики</w:t>
            </w:r>
          </w:p>
          <w:p w:rsidR="002F2B32" w:rsidRPr="00B64CEF" w:rsidRDefault="002F2B32" w:rsidP="00983D3D">
            <w:pPr>
              <w:rPr>
                <w:rFonts w:ascii="Times New Roman" w:hAnsi="Times New Roman" w:cs="Times New Roman"/>
                <w:sz w:val="20"/>
                <w:szCs w:val="20"/>
                <w:lang w:val="uk-UA"/>
              </w:rPr>
            </w:pPr>
            <w:r w:rsidRPr="00B64CEF">
              <w:rPr>
                <w:rFonts w:ascii="Times New Roman" w:hAnsi="Times New Roman" w:cs="Times New Roman"/>
                <w:b/>
                <w:i/>
                <w:sz w:val="20"/>
                <w:szCs w:val="20"/>
                <w:lang w:val="uk-UA"/>
              </w:rPr>
              <w:t>C</w:t>
            </w:r>
            <w:r w:rsidRPr="00B64CEF">
              <w:rPr>
                <w:rFonts w:ascii="Times New Roman" w:hAnsi="Times New Roman" w:cs="Times New Roman"/>
                <w:sz w:val="20"/>
                <w:szCs w:val="20"/>
                <w:lang w:val="uk-UA"/>
              </w:rPr>
              <w:t>Транкв</w:t>
            </w:r>
            <w:r w:rsidRPr="00B64CEF">
              <w:rPr>
                <w:rFonts w:ascii="Times New Roman" w:hAnsi="Times New Roman" w:cs="Times New Roman"/>
                <w:sz w:val="20"/>
                <w:szCs w:val="20"/>
              </w:rPr>
              <w:t>i</w:t>
            </w:r>
            <w:r w:rsidRPr="00B64CEF">
              <w:rPr>
                <w:rFonts w:ascii="Times New Roman" w:hAnsi="Times New Roman" w:cs="Times New Roman"/>
                <w:sz w:val="20"/>
                <w:szCs w:val="20"/>
                <w:lang w:val="uk-UA"/>
              </w:rPr>
              <w:t>л</w:t>
            </w:r>
            <w:r w:rsidRPr="00B64CEF">
              <w:rPr>
                <w:rFonts w:ascii="Times New Roman" w:hAnsi="Times New Roman" w:cs="Times New Roman"/>
                <w:sz w:val="20"/>
                <w:szCs w:val="20"/>
              </w:rPr>
              <w:t>i</w:t>
            </w:r>
            <w:r w:rsidRPr="00B64CEF">
              <w:rPr>
                <w:rFonts w:ascii="Times New Roman" w:hAnsi="Times New Roman" w:cs="Times New Roman"/>
                <w:sz w:val="20"/>
                <w:szCs w:val="20"/>
                <w:lang w:val="uk-UA"/>
              </w:rPr>
              <w:t>затори</w:t>
            </w:r>
          </w:p>
          <w:p w:rsidR="002F2B32" w:rsidRPr="00B64CEF" w:rsidRDefault="002F2B32" w:rsidP="00983D3D">
            <w:pPr>
              <w:rPr>
                <w:rFonts w:ascii="Times New Roman" w:hAnsi="Times New Roman" w:cs="Times New Roman"/>
                <w:sz w:val="20"/>
                <w:szCs w:val="20"/>
              </w:rPr>
            </w:pPr>
            <w:r w:rsidRPr="00B64CEF">
              <w:rPr>
                <w:rFonts w:ascii="Times New Roman" w:hAnsi="Times New Roman" w:cs="Times New Roman"/>
                <w:b/>
                <w:i/>
                <w:sz w:val="20"/>
                <w:szCs w:val="20"/>
                <w:lang w:val="uk-UA"/>
              </w:rPr>
              <w:t>D</w:t>
            </w:r>
            <w:r w:rsidRPr="00B64CEF">
              <w:rPr>
                <w:rFonts w:ascii="Times New Roman" w:hAnsi="Times New Roman" w:cs="Times New Roman"/>
                <w:sz w:val="20"/>
                <w:szCs w:val="20"/>
              </w:rPr>
              <w:t>Засоби для наркозу</w:t>
            </w:r>
          </w:p>
          <w:p w:rsidR="002F2B32" w:rsidRPr="008A0BA2" w:rsidRDefault="002F2B32" w:rsidP="00983D3D">
            <w:pPr>
              <w:rPr>
                <w:rFonts w:ascii="Times New Roman" w:hAnsi="Times New Roman" w:cs="Times New Roman"/>
                <w:b/>
                <w:i/>
                <w:sz w:val="20"/>
                <w:szCs w:val="20"/>
                <w:lang w:val="uk-UA"/>
              </w:rPr>
            </w:pPr>
            <w:r w:rsidRPr="00B64CEF">
              <w:rPr>
                <w:rFonts w:ascii="Times New Roman" w:hAnsi="Times New Roman" w:cs="Times New Roman"/>
                <w:b/>
                <w:i/>
                <w:sz w:val="20"/>
                <w:szCs w:val="20"/>
                <w:lang w:val="uk-UA"/>
              </w:rPr>
              <w:t>E</w:t>
            </w:r>
            <w:r w:rsidRPr="00B64CEF">
              <w:rPr>
                <w:rFonts w:ascii="Times New Roman" w:hAnsi="Times New Roman" w:cs="Times New Roman"/>
                <w:sz w:val="20"/>
                <w:szCs w:val="20"/>
              </w:rPr>
              <w:t>Нейролептики</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Пірацетам (ноотропіл) відноситься до групи ноотропів, що відповідає умовам завдання.</w:t>
            </w:r>
          </w:p>
        </w:tc>
      </w:tr>
      <w:tr w:rsidR="002F2B32" w:rsidRPr="00C33609" w:rsidTr="00983D3D">
        <w:trPr>
          <w:trHeight w:val="95"/>
        </w:trPr>
        <w:tc>
          <w:tcPr>
            <w:tcW w:w="534" w:type="dxa"/>
            <w:tcBorders>
              <w:top w:val="single" w:sz="4" w:space="0" w:color="auto"/>
              <w:bottom w:val="single" w:sz="4" w:space="0" w:color="auto"/>
              <w:right w:val="single" w:sz="4" w:space="0" w:color="auto"/>
            </w:tcBorders>
          </w:tcPr>
          <w:p w:rsidR="002F2B32" w:rsidRPr="0009763D" w:rsidRDefault="0009763D"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47</w:t>
            </w:r>
          </w:p>
        </w:tc>
        <w:tc>
          <w:tcPr>
            <w:tcW w:w="4677" w:type="dxa"/>
            <w:tcBorders>
              <w:top w:val="single" w:sz="4" w:space="0" w:color="auto"/>
              <w:left w:val="single" w:sz="4" w:space="0" w:color="auto"/>
              <w:bottom w:val="single" w:sz="4" w:space="0" w:color="auto"/>
            </w:tcBorders>
          </w:tcPr>
          <w:p w:rsidR="002F2B32" w:rsidRPr="0009763D" w:rsidRDefault="002F2B32" w:rsidP="00983D3D">
            <w:pPr>
              <w:jc w:val="both"/>
              <w:rPr>
                <w:rFonts w:ascii="Times New Roman" w:hAnsi="Times New Roman" w:cs="Times New Roman"/>
                <w:sz w:val="20"/>
                <w:szCs w:val="20"/>
                <w:lang w:val="uk-UA"/>
              </w:rPr>
            </w:pPr>
            <w:r w:rsidRPr="0009763D">
              <w:rPr>
                <w:rFonts w:ascii="Times New Roman" w:hAnsi="Times New Roman" w:cs="Times New Roman"/>
                <w:sz w:val="20"/>
                <w:szCs w:val="20"/>
                <w:lang w:val="uk-UA"/>
              </w:rPr>
              <w:t>До м</w:t>
            </w:r>
            <w:r w:rsidRPr="00C33609">
              <w:rPr>
                <w:rFonts w:ascii="Times New Roman" w:hAnsi="Times New Roman" w:cs="Times New Roman"/>
                <w:sz w:val="20"/>
                <w:szCs w:val="20"/>
                <w:lang w:val="en-US"/>
              </w:rPr>
              <w:t>i</w:t>
            </w:r>
            <w:r w:rsidRPr="0009763D">
              <w:rPr>
                <w:rFonts w:ascii="Times New Roman" w:hAnsi="Times New Roman" w:cs="Times New Roman"/>
                <w:sz w:val="20"/>
                <w:szCs w:val="20"/>
                <w:lang w:val="uk-UA"/>
              </w:rPr>
              <w:t>жл</w:t>
            </w:r>
            <w:r w:rsidRPr="00C33609">
              <w:rPr>
                <w:rFonts w:ascii="Times New Roman" w:hAnsi="Times New Roman" w:cs="Times New Roman"/>
                <w:sz w:val="20"/>
                <w:szCs w:val="20"/>
                <w:lang w:val="en-US"/>
              </w:rPr>
              <w:t>i</w:t>
            </w:r>
            <w:r w:rsidRPr="0009763D">
              <w:rPr>
                <w:rFonts w:ascii="Times New Roman" w:hAnsi="Times New Roman" w:cs="Times New Roman"/>
                <w:sz w:val="20"/>
                <w:szCs w:val="20"/>
                <w:lang w:val="uk-UA"/>
              </w:rPr>
              <w:t>карняної аптеки над</w:t>
            </w:r>
            <w:r w:rsidRPr="00C33609">
              <w:rPr>
                <w:rFonts w:ascii="Times New Roman" w:hAnsi="Times New Roman" w:cs="Times New Roman"/>
                <w:sz w:val="20"/>
                <w:szCs w:val="20"/>
                <w:lang w:val="en-US"/>
              </w:rPr>
              <w:t>i</w:t>
            </w:r>
            <w:r w:rsidRPr="0009763D">
              <w:rPr>
                <w:rFonts w:ascii="Times New Roman" w:hAnsi="Times New Roman" w:cs="Times New Roman"/>
                <w:sz w:val="20"/>
                <w:szCs w:val="20"/>
                <w:lang w:val="uk-UA"/>
              </w:rPr>
              <w:t>йшло замовлення в</w:t>
            </w:r>
            <w:r w:rsidRPr="00C33609">
              <w:rPr>
                <w:rFonts w:ascii="Times New Roman" w:hAnsi="Times New Roman" w:cs="Times New Roman"/>
                <w:sz w:val="20"/>
                <w:szCs w:val="20"/>
                <w:lang w:val="en-US"/>
              </w:rPr>
              <w:t>i</w:t>
            </w:r>
            <w:r w:rsidRPr="0009763D">
              <w:rPr>
                <w:rFonts w:ascii="Times New Roman" w:hAnsi="Times New Roman" w:cs="Times New Roman"/>
                <w:sz w:val="20"/>
                <w:szCs w:val="20"/>
                <w:lang w:val="uk-UA"/>
              </w:rPr>
              <w:t>д х</w:t>
            </w:r>
            <w:r w:rsidRPr="00C33609">
              <w:rPr>
                <w:rFonts w:ascii="Times New Roman" w:hAnsi="Times New Roman" w:cs="Times New Roman"/>
                <w:sz w:val="20"/>
                <w:szCs w:val="20"/>
                <w:lang w:val="en-US"/>
              </w:rPr>
              <w:t>i</w:t>
            </w:r>
            <w:r w:rsidRPr="0009763D">
              <w:rPr>
                <w:rFonts w:ascii="Times New Roman" w:hAnsi="Times New Roman" w:cs="Times New Roman"/>
                <w:sz w:val="20"/>
                <w:szCs w:val="20"/>
                <w:lang w:val="uk-UA"/>
              </w:rPr>
              <w:t>рург</w:t>
            </w:r>
            <w:r w:rsidRPr="00C33609">
              <w:rPr>
                <w:rFonts w:ascii="Times New Roman" w:hAnsi="Times New Roman" w:cs="Times New Roman"/>
                <w:sz w:val="20"/>
                <w:szCs w:val="20"/>
                <w:lang w:val="en-US"/>
              </w:rPr>
              <w:t>i</w:t>
            </w:r>
            <w:r w:rsidRPr="0009763D">
              <w:rPr>
                <w:rFonts w:ascii="Times New Roman" w:hAnsi="Times New Roman" w:cs="Times New Roman"/>
                <w:sz w:val="20"/>
                <w:szCs w:val="20"/>
                <w:lang w:val="uk-UA"/>
              </w:rPr>
              <w:t>чного в</w:t>
            </w:r>
            <w:r w:rsidRPr="00C33609">
              <w:rPr>
                <w:rFonts w:ascii="Times New Roman" w:hAnsi="Times New Roman" w:cs="Times New Roman"/>
                <w:sz w:val="20"/>
                <w:szCs w:val="20"/>
                <w:lang w:val="en-US"/>
              </w:rPr>
              <w:t>i</w:t>
            </w:r>
            <w:r w:rsidRPr="0009763D">
              <w:rPr>
                <w:rFonts w:ascii="Times New Roman" w:hAnsi="Times New Roman" w:cs="Times New Roman"/>
                <w:sz w:val="20"/>
                <w:szCs w:val="20"/>
                <w:lang w:val="uk-UA"/>
              </w:rPr>
              <w:t>дд</w:t>
            </w:r>
            <w:r w:rsidRPr="00C33609">
              <w:rPr>
                <w:rFonts w:ascii="Times New Roman" w:hAnsi="Times New Roman" w:cs="Times New Roman"/>
                <w:sz w:val="20"/>
                <w:szCs w:val="20"/>
                <w:lang w:val="en-US"/>
              </w:rPr>
              <w:t>i</w:t>
            </w:r>
            <w:r w:rsidRPr="0009763D">
              <w:rPr>
                <w:rFonts w:ascii="Times New Roman" w:hAnsi="Times New Roman" w:cs="Times New Roman"/>
                <w:sz w:val="20"/>
                <w:szCs w:val="20"/>
                <w:lang w:val="uk-UA"/>
              </w:rPr>
              <w:t>лення на отримання препарату з групи м</w:t>
            </w:r>
            <w:r w:rsidRPr="00C33609">
              <w:rPr>
                <w:rFonts w:ascii="Times New Roman" w:hAnsi="Times New Roman" w:cs="Times New Roman"/>
                <w:sz w:val="20"/>
                <w:szCs w:val="20"/>
                <w:lang w:val="en-US"/>
              </w:rPr>
              <w:t>i</w:t>
            </w:r>
            <w:r w:rsidRPr="0009763D">
              <w:rPr>
                <w:rFonts w:ascii="Times New Roman" w:hAnsi="Times New Roman" w:cs="Times New Roman"/>
                <w:sz w:val="20"/>
                <w:szCs w:val="20"/>
                <w:lang w:val="uk-UA"/>
              </w:rPr>
              <w:t>орелаксант</w:t>
            </w:r>
            <w:r w:rsidRPr="00C33609">
              <w:rPr>
                <w:rFonts w:ascii="Times New Roman" w:hAnsi="Times New Roman" w:cs="Times New Roman"/>
                <w:sz w:val="20"/>
                <w:szCs w:val="20"/>
                <w:lang w:val="en-US"/>
              </w:rPr>
              <w:t>i</w:t>
            </w:r>
            <w:r w:rsidRPr="0009763D">
              <w:rPr>
                <w:rFonts w:ascii="Times New Roman" w:hAnsi="Times New Roman" w:cs="Times New Roman"/>
                <w:sz w:val="20"/>
                <w:szCs w:val="20"/>
                <w:lang w:val="uk-UA"/>
              </w:rPr>
              <w:t>в деполяризуючого типу д</w:t>
            </w:r>
            <w:r w:rsidRPr="00C33609">
              <w:rPr>
                <w:rFonts w:ascii="Times New Roman" w:hAnsi="Times New Roman" w:cs="Times New Roman"/>
                <w:sz w:val="20"/>
                <w:szCs w:val="20"/>
                <w:lang w:val="en-US"/>
              </w:rPr>
              <w:t>i</w:t>
            </w:r>
            <w:r w:rsidRPr="0009763D">
              <w:rPr>
                <w:rFonts w:ascii="Times New Roman" w:hAnsi="Times New Roman" w:cs="Times New Roman"/>
                <w:sz w:val="20"/>
                <w:szCs w:val="20"/>
                <w:lang w:val="uk-UA"/>
              </w:rPr>
              <w:t>ї для проведення х</w:t>
            </w:r>
            <w:r w:rsidRPr="00C33609">
              <w:rPr>
                <w:rFonts w:ascii="Times New Roman" w:hAnsi="Times New Roman" w:cs="Times New Roman"/>
                <w:sz w:val="20"/>
                <w:szCs w:val="20"/>
                <w:lang w:val="en-US"/>
              </w:rPr>
              <w:t>i</w:t>
            </w:r>
            <w:r w:rsidRPr="0009763D">
              <w:rPr>
                <w:rFonts w:ascii="Times New Roman" w:hAnsi="Times New Roman" w:cs="Times New Roman"/>
                <w:sz w:val="20"/>
                <w:szCs w:val="20"/>
                <w:lang w:val="uk-UA"/>
              </w:rPr>
              <w:t>рург</w:t>
            </w:r>
            <w:r w:rsidRPr="00C33609">
              <w:rPr>
                <w:rFonts w:ascii="Times New Roman" w:hAnsi="Times New Roman" w:cs="Times New Roman"/>
                <w:sz w:val="20"/>
                <w:szCs w:val="20"/>
                <w:lang w:val="en-US"/>
              </w:rPr>
              <w:t>i</w:t>
            </w:r>
            <w:r w:rsidRPr="0009763D">
              <w:rPr>
                <w:rFonts w:ascii="Times New Roman" w:hAnsi="Times New Roman" w:cs="Times New Roman"/>
                <w:sz w:val="20"/>
                <w:szCs w:val="20"/>
                <w:lang w:val="uk-UA"/>
              </w:rPr>
              <w:t>чних втручань. Який препарат було замовлено?</w:t>
            </w:r>
          </w:p>
        </w:tc>
        <w:tc>
          <w:tcPr>
            <w:tcW w:w="2268" w:type="dxa"/>
            <w:tcBorders>
              <w:top w:val="single" w:sz="4" w:space="0" w:color="auto"/>
              <w:bottom w:val="single" w:sz="4" w:space="0" w:color="auto"/>
            </w:tcBorders>
          </w:tcPr>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A</w:t>
            </w:r>
            <w:r w:rsidRPr="00C33609">
              <w:rPr>
                <w:rFonts w:ascii="Times New Roman" w:hAnsi="Times New Roman" w:cs="Times New Roman"/>
                <w:sz w:val="20"/>
                <w:szCs w:val="20"/>
                <w:lang w:val="uk-UA"/>
              </w:rPr>
              <w:t>*Дитил</w:t>
            </w:r>
            <w:r w:rsidRPr="00C33609">
              <w:rPr>
                <w:rFonts w:ascii="Times New Roman" w:hAnsi="Times New Roman" w:cs="Times New Roman"/>
                <w:sz w:val="20"/>
                <w:szCs w:val="20"/>
                <w:lang w:val="en-US"/>
              </w:rPr>
              <w:t>i</w:t>
            </w:r>
            <w:r w:rsidRPr="00C33609">
              <w:rPr>
                <w:rFonts w:ascii="Times New Roman" w:hAnsi="Times New Roman" w:cs="Times New Roman"/>
                <w:sz w:val="20"/>
                <w:szCs w:val="20"/>
                <w:lang w:val="uk-UA"/>
              </w:rPr>
              <w:t>н</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B</w:t>
            </w:r>
            <w:r w:rsidRPr="00C33609">
              <w:rPr>
                <w:rFonts w:ascii="Times New Roman" w:hAnsi="Times New Roman" w:cs="Times New Roman"/>
                <w:sz w:val="20"/>
                <w:szCs w:val="20"/>
                <w:lang w:val="uk-UA"/>
              </w:rPr>
              <w:t>Н</w:t>
            </w:r>
            <w:r w:rsidRPr="00C33609">
              <w:rPr>
                <w:rFonts w:ascii="Times New Roman" w:hAnsi="Times New Roman" w:cs="Times New Roman"/>
                <w:sz w:val="20"/>
                <w:szCs w:val="20"/>
                <w:lang w:val="en-US"/>
              </w:rPr>
              <w:t>i</w:t>
            </w:r>
            <w:r w:rsidRPr="00C33609">
              <w:rPr>
                <w:rFonts w:ascii="Times New Roman" w:hAnsi="Times New Roman" w:cs="Times New Roman"/>
                <w:sz w:val="20"/>
                <w:szCs w:val="20"/>
                <w:lang w:val="uk-UA"/>
              </w:rPr>
              <w:t>котин</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C</w:t>
            </w:r>
            <w:r w:rsidRPr="00C33609">
              <w:rPr>
                <w:rFonts w:ascii="Times New Roman" w:hAnsi="Times New Roman" w:cs="Times New Roman"/>
                <w:sz w:val="20"/>
                <w:szCs w:val="20"/>
                <w:lang w:val="uk-UA"/>
              </w:rPr>
              <w:t>Атроп</w:t>
            </w:r>
            <w:r w:rsidRPr="00C33609">
              <w:rPr>
                <w:rFonts w:ascii="Times New Roman" w:hAnsi="Times New Roman" w:cs="Times New Roman"/>
                <w:sz w:val="20"/>
                <w:szCs w:val="20"/>
                <w:lang w:val="en-US"/>
              </w:rPr>
              <w:t>i</w:t>
            </w:r>
            <w:r w:rsidRPr="00C33609">
              <w:rPr>
                <w:rFonts w:ascii="Times New Roman" w:hAnsi="Times New Roman" w:cs="Times New Roman"/>
                <w:sz w:val="20"/>
                <w:szCs w:val="20"/>
                <w:lang w:val="uk-UA"/>
              </w:rPr>
              <w:t>ну сульфат</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D</w:t>
            </w:r>
            <w:r w:rsidRPr="00C33609">
              <w:rPr>
                <w:rFonts w:ascii="Times New Roman" w:hAnsi="Times New Roman" w:cs="Times New Roman"/>
                <w:sz w:val="20"/>
                <w:szCs w:val="20"/>
                <w:lang w:val="uk-UA"/>
              </w:rPr>
              <w:t>Метацин</w:t>
            </w:r>
          </w:p>
          <w:p w:rsidR="002F2B32" w:rsidRPr="00F94FB8" w:rsidRDefault="002F2B32" w:rsidP="00983D3D">
            <w:pPr>
              <w:rPr>
                <w:rFonts w:ascii="Times New Roman" w:hAnsi="Times New Roman" w:cs="Times New Roman"/>
                <w:b/>
                <w:i/>
                <w:sz w:val="20"/>
                <w:szCs w:val="20"/>
                <w:lang w:val="uk-UA"/>
              </w:rPr>
            </w:pPr>
            <w:r w:rsidRPr="00C33609">
              <w:rPr>
                <w:rFonts w:ascii="Times New Roman" w:hAnsi="Times New Roman" w:cs="Times New Roman"/>
                <w:b/>
                <w:i/>
                <w:sz w:val="20"/>
                <w:szCs w:val="20"/>
                <w:lang w:val="uk-UA"/>
              </w:rPr>
              <w:t>E</w:t>
            </w:r>
            <w:r w:rsidRPr="00C33609">
              <w:rPr>
                <w:rFonts w:ascii="Times New Roman" w:hAnsi="Times New Roman" w:cs="Times New Roman"/>
                <w:sz w:val="20"/>
                <w:szCs w:val="20"/>
              </w:rPr>
              <w:t>Г</w:t>
            </w:r>
            <w:r w:rsidRPr="00C33609">
              <w:rPr>
                <w:rFonts w:ascii="Times New Roman" w:hAnsi="Times New Roman" w:cs="Times New Roman"/>
                <w:sz w:val="20"/>
                <w:szCs w:val="20"/>
                <w:lang w:val="en-US"/>
              </w:rPr>
              <w:t>i</w:t>
            </w:r>
            <w:r w:rsidRPr="00C33609">
              <w:rPr>
                <w:rFonts w:ascii="Times New Roman" w:hAnsi="Times New Roman" w:cs="Times New Roman"/>
                <w:sz w:val="20"/>
                <w:szCs w:val="20"/>
              </w:rPr>
              <w:t>грон</w:t>
            </w:r>
            <w:r w:rsidRPr="00C33609">
              <w:rPr>
                <w:rFonts w:ascii="Times New Roman" w:hAnsi="Times New Roman" w:cs="Times New Roman"/>
                <w:sz w:val="20"/>
                <w:szCs w:val="20"/>
                <w:lang w:val="en-US"/>
              </w:rPr>
              <w:t>i</w:t>
            </w:r>
            <w:r w:rsidRPr="00C33609">
              <w:rPr>
                <w:rFonts w:ascii="Times New Roman" w:hAnsi="Times New Roman" w:cs="Times New Roman"/>
                <w:sz w:val="20"/>
                <w:szCs w:val="20"/>
              </w:rPr>
              <w:t>й</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Тільки дитилін відповідає умовам завдання, тому що відноситься до групи міорелаксантів.</w:t>
            </w:r>
          </w:p>
        </w:tc>
      </w:tr>
      <w:tr w:rsidR="002F2B32" w:rsidRPr="00F94FB8" w:rsidTr="00983D3D">
        <w:trPr>
          <w:trHeight w:val="110"/>
        </w:trPr>
        <w:tc>
          <w:tcPr>
            <w:tcW w:w="534" w:type="dxa"/>
            <w:tcBorders>
              <w:top w:val="single" w:sz="4" w:space="0" w:color="auto"/>
              <w:bottom w:val="single" w:sz="4" w:space="0" w:color="auto"/>
              <w:right w:val="single" w:sz="4" w:space="0" w:color="auto"/>
            </w:tcBorders>
          </w:tcPr>
          <w:p w:rsidR="002F2B32" w:rsidRPr="0009763D" w:rsidRDefault="0009763D"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48</w:t>
            </w:r>
          </w:p>
        </w:tc>
        <w:tc>
          <w:tcPr>
            <w:tcW w:w="4677" w:type="dxa"/>
            <w:tcBorders>
              <w:top w:val="single" w:sz="4" w:space="0" w:color="auto"/>
              <w:left w:val="single" w:sz="4" w:space="0" w:color="auto"/>
              <w:bottom w:val="single" w:sz="4" w:space="0" w:color="auto"/>
            </w:tcBorders>
          </w:tcPr>
          <w:p w:rsidR="002F2B32" w:rsidRPr="0009763D" w:rsidRDefault="002F2B32" w:rsidP="00983D3D">
            <w:pPr>
              <w:jc w:val="both"/>
              <w:rPr>
                <w:rFonts w:ascii="Times New Roman" w:hAnsi="Times New Roman" w:cs="Times New Roman"/>
                <w:b/>
                <w:sz w:val="20"/>
                <w:szCs w:val="20"/>
                <w:lang w:val="uk-UA"/>
              </w:rPr>
            </w:pPr>
          </w:p>
          <w:p w:rsidR="002F2B32" w:rsidRPr="00F467D9" w:rsidRDefault="002F2B32" w:rsidP="00983D3D">
            <w:pPr>
              <w:jc w:val="both"/>
              <w:rPr>
                <w:rFonts w:ascii="Times New Roman" w:hAnsi="Times New Roman" w:cs="Times New Roman"/>
                <w:sz w:val="20"/>
                <w:szCs w:val="20"/>
                <w:lang w:val="uk-UA"/>
              </w:rPr>
            </w:pPr>
            <w:r w:rsidRPr="00F467D9">
              <w:rPr>
                <w:rFonts w:ascii="Times New Roman" w:hAnsi="Times New Roman" w:cs="Times New Roman"/>
                <w:sz w:val="20"/>
                <w:szCs w:val="20"/>
                <w:lang w:val="uk-UA"/>
              </w:rPr>
              <w:t>Ви сп</w:t>
            </w:r>
            <w:r w:rsidRPr="00C33609">
              <w:rPr>
                <w:rFonts w:ascii="Times New Roman" w:hAnsi="Times New Roman" w:cs="Times New Roman"/>
                <w:sz w:val="20"/>
                <w:szCs w:val="20"/>
                <w:lang w:val="en-US"/>
              </w:rPr>
              <w:t>i</w:t>
            </w:r>
            <w:r w:rsidRPr="00F467D9">
              <w:rPr>
                <w:rFonts w:ascii="Times New Roman" w:hAnsi="Times New Roman" w:cs="Times New Roman"/>
                <w:sz w:val="20"/>
                <w:szCs w:val="20"/>
                <w:lang w:val="uk-UA"/>
              </w:rPr>
              <w:t>вроб</w:t>
            </w:r>
            <w:r w:rsidRPr="00C33609">
              <w:rPr>
                <w:rFonts w:ascii="Times New Roman" w:hAnsi="Times New Roman" w:cs="Times New Roman"/>
                <w:sz w:val="20"/>
                <w:szCs w:val="20"/>
                <w:lang w:val="en-US"/>
              </w:rPr>
              <w:t>i</w:t>
            </w:r>
            <w:r w:rsidRPr="00F467D9">
              <w:rPr>
                <w:rFonts w:ascii="Times New Roman" w:hAnsi="Times New Roman" w:cs="Times New Roman"/>
                <w:sz w:val="20"/>
                <w:szCs w:val="20"/>
                <w:lang w:val="uk-UA"/>
              </w:rPr>
              <w:t>тник аптечного складу. П</w:t>
            </w:r>
            <w:r w:rsidRPr="00C33609">
              <w:rPr>
                <w:rFonts w:ascii="Times New Roman" w:hAnsi="Times New Roman" w:cs="Times New Roman"/>
                <w:sz w:val="20"/>
                <w:szCs w:val="20"/>
                <w:lang w:val="en-US"/>
              </w:rPr>
              <w:t>i</w:t>
            </w:r>
            <w:r w:rsidRPr="00F467D9">
              <w:rPr>
                <w:rFonts w:ascii="Times New Roman" w:hAnsi="Times New Roman" w:cs="Times New Roman"/>
                <w:sz w:val="20"/>
                <w:szCs w:val="20"/>
                <w:lang w:val="uk-UA"/>
              </w:rPr>
              <w:t>д час внесення препарат</w:t>
            </w:r>
            <w:r w:rsidRPr="00C33609">
              <w:rPr>
                <w:rFonts w:ascii="Times New Roman" w:hAnsi="Times New Roman" w:cs="Times New Roman"/>
                <w:sz w:val="20"/>
                <w:szCs w:val="20"/>
                <w:lang w:val="en-US"/>
              </w:rPr>
              <w:t>i</w:t>
            </w:r>
            <w:r w:rsidRPr="00F467D9">
              <w:rPr>
                <w:rFonts w:ascii="Times New Roman" w:hAnsi="Times New Roman" w:cs="Times New Roman"/>
                <w:sz w:val="20"/>
                <w:szCs w:val="20"/>
                <w:lang w:val="uk-UA"/>
              </w:rPr>
              <w:t>в, що над</w:t>
            </w:r>
            <w:r w:rsidRPr="00C33609">
              <w:rPr>
                <w:rFonts w:ascii="Times New Roman" w:hAnsi="Times New Roman" w:cs="Times New Roman"/>
                <w:sz w:val="20"/>
                <w:szCs w:val="20"/>
                <w:lang w:val="en-US"/>
              </w:rPr>
              <w:t>i</w:t>
            </w:r>
            <w:r w:rsidRPr="00F467D9">
              <w:rPr>
                <w:rFonts w:ascii="Times New Roman" w:hAnsi="Times New Roman" w:cs="Times New Roman"/>
                <w:sz w:val="20"/>
                <w:szCs w:val="20"/>
                <w:lang w:val="uk-UA"/>
              </w:rPr>
              <w:t>йшли, в комп’ютерну базу даних вкаж</w:t>
            </w:r>
            <w:r w:rsidRPr="00C33609">
              <w:rPr>
                <w:rFonts w:ascii="Times New Roman" w:hAnsi="Times New Roman" w:cs="Times New Roman"/>
                <w:sz w:val="20"/>
                <w:szCs w:val="20"/>
                <w:lang w:val="en-US"/>
              </w:rPr>
              <w:t>i</w:t>
            </w:r>
            <w:r w:rsidRPr="00F467D9">
              <w:rPr>
                <w:rFonts w:ascii="Times New Roman" w:hAnsi="Times New Roman" w:cs="Times New Roman"/>
                <w:sz w:val="20"/>
                <w:szCs w:val="20"/>
                <w:lang w:val="uk-UA"/>
              </w:rPr>
              <w:t>ть, до якої фармаколог</w:t>
            </w:r>
            <w:r w:rsidRPr="00C33609">
              <w:rPr>
                <w:rFonts w:ascii="Times New Roman" w:hAnsi="Times New Roman" w:cs="Times New Roman"/>
                <w:sz w:val="20"/>
                <w:szCs w:val="20"/>
                <w:lang w:val="en-US"/>
              </w:rPr>
              <w:t>i</w:t>
            </w:r>
            <w:r w:rsidRPr="00F467D9">
              <w:rPr>
                <w:rFonts w:ascii="Times New Roman" w:hAnsi="Times New Roman" w:cs="Times New Roman"/>
                <w:sz w:val="20"/>
                <w:szCs w:val="20"/>
                <w:lang w:val="uk-UA"/>
              </w:rPr>
              <w:t>чної групи в</w:t>
            </w:r>
            <w:r w:rsidRPr="00C33609">
              <w:rPr>
                <w:rFonts w:ascii="Times New Roman" w:hAnsi="Times New Roman" w:cs="Times New Roman"/>
                <w:sz w:val="20"/>
                <w:szCs w:val="20"/>
                <w:lang w:val="en-US"/>
              </w:rPr>
              <w:t>i</w:t>
            </w:r>
            <w:r w:rsidRPr="00F467D9">
              <w:rPr>
                <w:rFonts w:ascii="Times New Roman" w:hAnsi="Times New Roman" w:cs="Times New Roman"/>
                <w:sz w:val="20"/>
                <w:szCs w:val="20"/>
                <w:lang w:val="uk-UA"/>
              </w:rPr>
              <w:t>дноситься парацетамол:</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A</w:t>
            </w:r>
            <w:r w:rsidRPr="00C33609">
              <w:rPr>
                <w:rFonts w:ascii="Times New Roman" w:hAnsi="Times New Roman" w:cs="Times New Roman"/>
                <w:sz w:val="20"/>
                <w:szCs w:val="20"/>
                <w:lang w:val="uk-UA"/>
              </w:rPr>
              <w:t>*</w:t>
            </w:r>
            <w:r w:rsidRPr="00C33609">
              <w:rPr>
                <w:rFonts w:ascii="Times New Roman" w:hAnsi="Times New Roman" w:cs="Times New Roman"/>
                <w:sz w:val="20"/>
                <w:szCs w:val="20"/>
              </w:rPr>
              <w:t>Ненаркотичний анальгетик</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B</w:t>
            </w:r>
            <w:r w:rsidRPr="00C33609">
              <w:rPr>
                <w:rFonts w:ascii="Times New Roman" w:hAnsi="Times New Roman" w:cs="Times New Roman"/>
                <w:sz w:val="20"/>
                <w:szCs w:val="20"/>
              </w:rPr>
              <w:t>Снодiйний засiб</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C</w:t>
            </w:r>
            <w:r w:rsidRPr="00C33609">
              <w:rPr>
                <w:rFonts w:ascii="Times New Roman" w:hAnsi="Times New Roman" w:cs="Times New Roman"/>
                <w:sz w:val="20"/>
                <w:szCs w:val="20"/>
              </w:rPr>
              <w:t>Дiуретичний засiб</w:t>
            </w:r>
          </w:p>
          <w:p w:rsidR="002F2B32" w:rsidRPr="00C33609" w:rsidRDefault="002F2B32" w:rsidP="00983D3D">
            <w:pPr>
              <w:rPr>
                <w:rFonts w:ascii="Times New Roman" w:hAnsi="Times New Roman" w:cs="Times New Roman"/>
                <w:sz w:val="20"/>
                <w:szCs w:val="20"/>
              </w:rPr>
            </w:pPr>
            <w:r w:rsidRPr="00C33609">
              <w:rPr>
                <w:rFonts w:ascii="Times New Roman" w:hAnsi="Times New Roman" w:cs="Times New Roman"/>
                <w:b/>
                <w:i/>
                <w:sz w:val="20"/>
                <w:szCs w:val="20"/>
                <w:lang w:val="uk-UA"/>
              </w:rPr>
              <w:t>D</w:t>
            </w:r>
            <w:r w:rsidRPr="00C33609">
              <w:rPr>
                <w:rFonts w:ascii="Times New Roman" w:hAnsi="Times New Roman" w:cs="Times New Roman"/>
                <w:sz w:val="20"/>
                <w:szCs w:val="20"/>
              </w:rPr>
              <w:t>Гiпотензивний засiб</w:t>
            </w:r>
          </w:p>
          <w:p w:rsidR="002F2B32" w:rsidRPr="00131A6D" w:rsidRDefault="002F2B32" w:rsidP="00983D3D">
            <w:pPr>
              <w:rPr>
                <w:rFonts w:ascii="Times New Roman" w:hAnsi="Times New Roman" w:cs="Times New Roman"/>
                <w:b/>
                <w:i/>
                <w:sz w:val="20"/>
                <w:szCs w:val="20"/>
                <w:lang w:val="uk-UA"/>
              </w:rPr>
            </w:pPr>
            <w:r w:rsidRPr="00C33609">
              <w:rPr>
                <w:rFonts w:ascii="Times New Roman" w:hAnsi="Times New Roman" w:cs="Times New Roman"/>
                <w:b/>
                <w:i/>
                <w:sz w:val="20"/>
                <w:szCs w:val="20"/>
                <w:lang w:val="uk-UA"/>
              </w:rPr>
              <w:t>E</w:t>
            </w:r>
            <w:r w:rsidRPr="00C33609">
              <w:rPr>
                <w:rFonts w:ascii="Times New Roman" w:hAnsi="Times New Roman" w:cs="Times New Roman"/>
                <w:sz w:val="20"/>
                <w:szCs w:val="20"/>
              </w:rPr>
              <w:t>Антиангiнальний засiб</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перелічених відповідей парацетамол можна включити в групу засобів, які володіють ненаркотичним анальгетичним ефектом.</w:t>
            </w:r>
          </w:p>
        </w:tc>
      </w:tr>
      <w:tr w:rsidR="002F2B32" w:rsidRPr="00474214" w:rsidTr="00983D3D">
        <w:trPr>
          <w:trHeight w:val="135"/>
        </w:trPr>
        <w:tc>
          <w:tcPr>
            <w:tcW w:w="534" w:type="dxa"/>
            <w:tcBorders>
              <w:top w:val="single" w:sz="4" w:space="0" w:color="auto"/>
              <w:bottom w:val="single" w:sz="4" w:space="0" w:color="auto"/>
              <w:right w:val="single" w:sz="4" w:space="0" w:color="auto"/>
            </w:tcBorders>
          </w:tcPr>
          <w:p w:rsidR="002F2B32" w:rsidRPr="0009763D" w:rsidRDefault="0009763D"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49</w:t>
            </w:r>
          </w:p>
        </w:tc>
        <w:tc>
          <w:tcPr>
            <w:tcW w:w="4677" w:type="dxa"/>
            <w:tcBorders>
              <w:top w:val="single" w:sz="4" w:space="0" w:color="auto"/>
              <w:left w:val="single" w:sz="4" w:space="0" w:color="auto"/>
              <w:bottom w:val="single" w:sz="4" w:space="0" w:color="auto"/>
            </w:tcBorders>
          </w:tcPr>
          <w:p w:rsidR="002F2B32" w:rsidRPr="0009763D" w:rsidRDefault="002F2B32" w:rsidP="00983D3D">
            <w:pPr>
              <w:jc w:val="both"/>
              <w:rPr>
                <w:rFonts w:ascii="Times New Roman" w:hAnsi="Times New Roman" w:cs="Times New Roman"/>
                <w:b/>
                <w:sz w:val="20"/>
                <w:szCs w:val="20"/>
                <w:lang w:val="uk-UA"/>
              </w:rPr>
            </w:pPr>
          </w:p>
          <w:p w:rsidR="002F2B32" w:rsidRPr="0009763D" w:rsidRDefault="002F2B32" w:rsidP="00983D3D">
            <w:pPr>
              <w:jc w:val="both"/>
              <w:rPr>
                <w:rFonts w:ascii="Times New Roman" w:hAnsi="Times New Roman" w:cs="Times New Roman"/>
                <w:sz w:val="20"/>
                <w:szCs w:val="20"/>
                <w:lang w:val="uk-UA"/>
              </w:rPr>
            </w:pPr>
            <w:r w:rsidRPr="0009763D">
              <w:rPr>
                <w:rFonts w:ascii="Times New Roman" w:hAnsi="Times New Roman" w:cs="Times New Roman"/>
                <w:sz w:val="20"/>
                <w:szCs w:val="20"/>
                <w:lang w:val="uk-UA"/>
              </w:rPr>
              <w:t>В аптеку звернувся чолов</w:t>
            </w:r>
            <w:r w:rsidRPr="00C33609">
              <w:rPr>
                <w:rFonts w:ascii="Times New Roman" w:hAnsi="Times New Roman" w:cs="Times New Roman"/>
                <w:sz w:val="20"/>
                <w:szCs w:val="20"/>
                <w:lang w:val="en-US"/>
              </w:rPr>
              <w:t>i</w:t>
            </w:r>
            <w:r w:rsidRPr="0009763D">
              <w:rPr>
                <w:rFonts w:ascii="Times New Roman" w:hAnsi="Times New Roman" w:cs="Times New Roman"/>
                <w:sz w:val="20"/>
                <w:szCs w:val="20"/>
                <w:lang w:val="uk-UA"/>
              </w:rPr>
              <w:t>к з проханням порадити л</w:t>
            </w:r>
            <w:r w:rsidRPr="00C33609">
              <w:rPr>
                <w:rFonts w:ascii="Times New Roman" w:hAnsi="Times New Roman" w:cs="Times New Roman"/>
                <w:sz w:val="20"/>
                <w:szCs w:val="20"/>
                <w:lang w:val="en-US"/>
              </w:rPr>
              <w:t>i</w:t>
            </w:r>
            <w:r w:rsidRPr="0009763D">
              <w:rPr>
                <w:rFonts w:ascii="Times New Roman" w:hAnsi="Times New Roman" w:cs="Times New Roman"/>
                <w:sz w:val="20"/>
                <w:szCs w:val="20"/>
                <w:lang w:val="uk-UA"/>
              </w:rPr>
              <w:t>карський зас</w:t>
            </w:r>
            <w:r w:rsidRPr="00C33609">
              <w:rPr>
                <w:rFonts w:ascii="Times New Roman" w:hAnsi="Times New Roman" w:cs="Times New Roman"/>
                <w:sz w:val="20"/>
                <w:szCs w:val="20"/>
                <w:lang w:val="en-US"/>
              </w:rPr>
              <w:t>i</w:t>
            </w:r>
            <w:r w:rsidRPr="0009763D">
              <w:rPr>
                <w:rFonts w:ascii="Times New Roman" w:hAnsi="Times New Roman" w:cs="Times New Roman"/>
                <w:sz w:val="20"/>
                <w:szCs w:val="20"/>
                <w:lang w:val="uk-UA"/>
              </w:rPr>
              <w:t>б для усунення алерг</w:t>
            </w:r>
            <w:r w:rsidRPr="00C33609">
              <w:rPr>
                <w:rFonts w:ascii="Times New Roman" w:hAnsi="Times New Roman" w:cs="Times New Roman"/>
                <w:sz w:val="20"/>
                <w:szCs w:val="20"/>
                <w:lang w:val="en-US"/>
              </w:rPr>
              <w:t>i</w:t>
            </w:r>
            <w:r w:rsidRPr="0009763D">
              <w:rPr>
                <w:rFonts w:ascii="Times New Roman" w:hAnsi="Times New Roman" w:cs="Times New Roman"/>
                <w:sz w:val="20"/>
                <w:szCs w:val="20"/>
                <w:lang w:val="uk-UA"/>
              </w:rPr>
              <w:t>чного рин</w:t>
            </w:r>
            <w:r w:rsidRPr="00C33609">
              <w:rPr>
                <w:rFonts w:ascii="Times New Roman" w:hAnsi="Times New Roman" w:cs="Times New Roman"/>
                <w:sz w:val="20"/>
                <w:szCs w:val="20"/>
                <w:lang w:val="en-US"/>
              </w:rPr>
              <w:t>i</w:t>
            </w:r>
            <w:r w:rsidRPr="0009763D">
              <w:rPr>
                <w:rFonts w:ascii="Times New Roman" w:hAnsi="Times New Roman" w:cs="Times New Roman"/>
                <w:sz w:val="20"/>
                <w:szCs w:val="20"/>
                <w:lang w:val="uk-UA"/>
              </w:rPr>
              <w:t>ту, який виникає у нього п</w:t>
            </w:r>
            <w:r w:rsidRPr="00C33609">
              <w:rPr>
                <w:rFonts w:ascii="Times New Roman" w:hAnsi="Times New Roman" w:cs="Times New Roman"/>
                <w:sz w:val="20"/>
                <w:szCs w:val="20"/>
                <w:lang w:val="en-US"/>
              </w:rPr>
              <w:t>i</w:t>
            </w:r>
            <w:r w:rsidRPr="0009763D">
              <w:rPr>
                <w:rFonts w:ascii="Times New Roman" w:hAnsi="Times New Roman" w:cs="Times New Roman"/>
                <w:sz w:val="20"/>
                <w:szCs w:val="20"/>
                <w:lang w:val="uk-UA"/>
              </w:rPr>
              <w:t>д час цв</w:t>
            </w:r>
            <w:r w:rsidRPr="00C33609">
              <w:rPr>
                <w:rFonts w:ascii="Times New Roman" w:hAnsi="Times New Roman" w:cs="Times New Roman"/>
                <w:sz w:val="20"/>
                <w:szCs w:val="20"/>
                <w:lang w:val="en-US"/>
              </w:rPr>
              <w:t>i</w:t>
            </w:r>
            <w:r w:rsidRPr="0009763D">
              <w:rPr>
                <w:rFonts w:ascii="Times New Roman" w:hAnsi="Times New Roman" w:cs="Times New Roman"/>
                <w:sz w:val="20"/>
                <w:szCs w:val="20"/>
                <w:lang w:val="uk-UA"/>
              </w:rPr>
              <w:t>т</w:t>
            </w:r>
            <w:r w:rsidRPr="00C33609">
              <w:rPr>
                <w:rFonts w:ascii="Times New Roman" w:hAnsi="Times New Roman" w:cs="Times New Roman"/>
                <w:sz w:val="20"/>
                <w:szCs w:val="20"/>
                <w:lang w:val="en-US"/>
              </w:rPr>
              <w:t>i</w:t>
            </w:r>
            <w:r w:rsidRPr="0009763D">
              <w:rPr>
                <w:rFonts w:ascii="Times New Roman" w:hAnsi="Times New Roman" w:cs="Times New Roman"/>
                <w:sz w:val="20"/>
                <w:szCs w:val="20"/>
                <w:lang w:val="uk-UA"/>
              </w:rPr>
              <w:t>ння липи. Який зас</w:t>
            </w:r>
            <w:r w:rsidRPr="00C33609">
              <w:rPr>
                <w:rFonts w:ascii="Times New Roman" w:hAnsi="Times New Roman" w:cs="Times New Roman"/>
                <w:sz w:val="20"/>
                <w:szCs w:val="20"/>
                <w:lang w:val="en-US"/>
              </w:rPr>
              <w:t>i</w:t>
            </w:r>
            <w:r w:rsidRPr="0009763D">
              <w:rPr>
                <w:rFonts w:ascii="Times New Roman" w:hAnsi="Times New Roman" w:cs="Times New Roman"/>
                <w:sz w:val="20"/>
                <w:szCs w:val="20"/>
                <w:lang w:val="uk-UA"/>
              </w:rPr>
              <w:t>б можна запропонувати?</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A</w:t>
            </w:r>
            <w:r w:rsidRPr="00C33609">
              <w:rPr>
                <w:rFonts w:ascii="Times New Roman" w:hAnsi="Times New Roman" w:cs="Times New Roman"/>
                <w:sz w:val="20"/>
                <w:szCs w:val="20"/>
                <w:lang w:val="uk-UA"/>
              </w:rPr>
              <w:t>*Лоратадин</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B</w:t>
            </w:r>
            <w:r w:rsidRPr="00C33609">
              <w:rPr>
                <w:rFonts w:ascii="Times New Roman" w:hAnsi="Times New Roman" w:cs="Times New Roman"/>
                <w:sz w:val="20"/>
                <w:szCs w:val="20"/>
                <w:lang w:val="uk-UA"/>
              </w:rPr>
              <w:t>Адренал</w:t>
            </w:r>
            <w:r w:rsidRPr="00C33609">
              <w:rPr>
                <w:rFonts w:ascii="Times New Roman" w:hAnsi="Times New Roman" w:cs="Times New Roman"/>
                <w:sz w:val="20"/>
                <w:szCs w:val="20"/>
              </w:rPr>
              <w:t>i</w:t>
            </w:r>
            <w:r w:rsidRPr="00C33609">
              <w:rPr>
                <w:rFonts w:ascii="Times New Roman" w:hAnsi="Times New Roman" w:cs="Times New Roman"/>
                <w:sz w:val="20"/>
                <w:szCs w:val="20"/>
                <w:lang w:val="uk-UA"/>
              </w:rPr>
              <w:t>н</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C</w:t>
            </w:r>
            <w:r w:rsidRPr="00C33609">
              <w:rPr>
                <w:rFonts w:ascii="Times New Roman" w:hAnsi="Times New Roman" w:cs="Times New Roman"/>
                <w:sz w:val="20"/>
                <w:szCs w:val="20"/>
                <w:lang w:val="uk-UA"/>
              </w:rPr>
              <w:t>Анаприл</w:t>
            </w:r>
            <w:r w:rsidRPr="00C33609">
              <w:rPr>
                <w:rFonts w:ascii="Times New Roman" w:hAnsi="Times New Roman" w:cs="Times New Roman"/>
                <w:sz w:val="20"/>
                <w:szCs w:val="20"/>
              </w:rPr>
              <w:t>i</w:t>
            </w:r>
            <w:r w:rsidRPr="00C33609">
              <w:rPr>
                <w:rFonts w:ascii="Times New Roman" w:hAnsi="Times New Roman" w:cs="Times New Roman"/>
                <w:sz w:val="20"/>
                <w:szCs w:val="20"/>
                <w:lang w:val="uk-UA"/>
              </w:rPr>
              <w:t>н</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D</w:t>
            </w:r>
            <w:r w:rsidRPr="00C33609">
              <w:rPr>
                <w:rFonts w:ascii="Times New Roman" w:hAnsi="Times New Roman" w:cs="Times New Roman"/>
                <w:sz w:val="20"/>
                <w:szCs w:val="20"/>
                <w:lang w:val="uk-UA"/>
              </w:rPr>
              <w:t>Амброксол</w:t>
            </w:r>
          </w:p>
          <w:p w:rsidR="002F2B32"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E</w:t>
            </w:r>
            <w:r w:rsidRPr="00C33609">
              <w:rPr>
                <w:rFonts w:ascii="Times New Roman" w:hAnsi="Times New Roman" w:cs="Times New Roman"/>
                <w:sz w:val="20"/>
                <w:szCs w:val="20"/>
                <w:lang w:val="uk-UA"/>
              </w:rPr>
              <w:t>Лозартан</w:t>
            </w:r>
          </w:p>
          <w:p w:rsidR="002F2B32" w:rsidRDefault="002F2B32" w:rsidP="00983D3D">
            <w:pPr>
              <w:rPr>
                <w:rFonts w:ascii="Times New Roman" w:hAnsi="Times New Roman" w:cs="Times New Roman"/>
                <w:sz w:val="20"/>
                <w:szCs w:val="20"/>
                <w:lang w:val="uk-UA"/>
              </w:rPr>
            </w:pPr>
          </w:p>
          <w:p w:rsidR="002F2B32" w:rsidRPr="00F94FB8"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D160D9"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Для лікування симптомів сезонного алергічного риніту можливе використання Н</w:t>
            </w:r>
            <w:r>
              <w:rPr>
                <w:rFonts w:ascii="Times New Roman" w:hAnsi="Times New Roman" w:cs="Times New Roman"/>
                <w:sz w:val="20"/>
                <w:szCs w:val="20"/>
                <w:vertAlign w:val="subscript"/>
                <w:lang w:val="uk-UA"/>
              </w:rPr>
              <w:t>1</w:t>
            </w:r>
            <w:r>
              <w:rPr>
                <w:rFonts w:ascii="Times New Roman" w:hAnsi="Times New Roman" w:cs="Times New Roman"/>
                <w:sz w:val="20"/>
                <w:szCs w:val="20"/>
                <w:lang w:val="uk-UA"/>
              </w:rPr>
              <w:t>гістаміноблокаторів, до яких відноситься саме лоратадин. Інші препарати не використовуються в даному випадку.</w:t>
            </w:r>
          </w:p>
        </w:tc>
      </w:tr>
      <w:tr w:rsidR="002F2B32" w:rsidRPr="00391207" w:rsidTr="00983D3D">
        <w:trPr>
          <w:trHeight w:val="120"/>
        </w:trPr>
        <w:tc>
          <w:tcPr>
            <w:tcW w:w="534" w:type="dxa"/>
            <w:tcBorders>
              <w:top w:val="single" w:sz="4" w:space="0" w:color="auto"/>
              <w:bottom w:val="single" w:sz="4" w:space="0" w:color="auto"/>
              <w:right w:val="single" w:sz="4" w:space="0" w:color="auto"/>
            </w:tcBorders>
          </w:tcPr>
          <w:p w:rsidR="002F2B32" w:rsidRPr="0009763D" w:rsidRDefault="0009763D"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50</w:t>
            </w:r>
          </w:p>
        </w:tc>
        <w:tc>
          <w:tcPr>
            <w:tcW w:w="4677" w:type="dxa"/>
            <w:tcBorders>
              <w:top w:val="single" w:sz="4" w:space="0" w:color="auto"/>
              <w:left w:val="single" w:sz="4" w:space="0" w:color="auto"/>
              <w:bottom w:val="single" w:sz="4" w:space="0" w:color="auto"/>
            </w:tcBorders>
          </w:tcPr>
          <w:p w:rsidR="002F2B32" w:rsidRPr="0009763D" w:rsidRDefault="002F2B32" w:rsidP="00983D3D">
            <w:pPr>
              <w:jc w:val="both"/>
              <w:rPr>
                <w:rFonts w:ascii="Times New Roman" w:hAnsi="Times New Roman" w:cs="Times New Roman"/>
                <w:b/>
                <w:sz w:val="20"/>
                <w:szCs w:val="20"/>
                <w:lang w:val="uk-UA"/>
              </w:rPr>
            </w:pPr>
          </w:p>
          <w:p w:rsidR="002F2B32" w:rsidRPr="0009763D" w:rsidRDefault="002F2B32" w:rsidP="00983D3D">
            <w:pPr>
              <w:jc w:val="both"/>
              <w:rPr>
                <w:rFonts w:ascii="Times New Roman" w:hAnsi="Times New Roman" w:cs="Times New Roman"/>
                <w:sz w:val="20"/>
                <w:szCs w:val="20"/>
                <w:lang w:val="uk-UA"/>
              </w:rPr>
            </w:pPr>
            <w:r w:rsidRPr="0009763D">
              <w:rPr>
                <w:rFonts w:ascii="Times New Roman" w:hAnsi="Times New Roman" w:cs="Times New Roman"/>
                <w:sz w:val="20"/>
                <w:szCs w:val="20"/>
                <w:lang w:val="uk-UA"/>
              </w:rPr>
              <w:t>Л</w:t>
            </w:r>
            <w:r w:rsidRPr="00C33609">
              <w:rPr>
                <w:rFonts w:ascii="Times New Roman" w:hAnsi="Times New Roman" w:cs="Times New Roman"/>
                <w:sz w:val="20"/>
                <w:szCs w:val="20"/>
              </w:rPr>
              <w:t>i</w:t>
            </w:r>
            <w:r w:rsidRPr="0009763D">
              <w:rPr>
                <w:rFonts w:ascii="Times New Roman" w:hAnsi="Times New Roman" w:cs="Times New Roman"/>
                <w:sz w:val="20"/>
                <w:szCs w:val="20"/>
                <w:lang w:val="uk-UA"/>
              </w:rPr>
              <w:t>карю-стоматологу необх</w:t>
            </w:r>
            <w:r w:rsidRPr="00C33609">
              <w:rPr>
                <w:rFonts w:ascii="Times New Roman" w:hAnsi="Times New Roman" w:cs="Times New Roman"/>
                <w:sz w:val="20"/>
                <w:szCs w:val="20"/>
              </w:rPr>
              <w:t>i</w:t>
            </w:r>
            <w:r w:rsidRPr="0009763D">
              <w:rPr>
                <w:rFonts w:ascii="Times New Roman" w:hAnsi="Times New Roman" w:cs="Times New Roman"/>
                <w:sz w:val="20"/>
                <w:szCs w:val="20"/>
                <w:lang w:val="uk-UA"/>
              </w:rPr>
              <w:t>дно п</w:t>
            </w:r>
            <w:r w:rsidRPr="00C33609">
              <w:rPr>
                <w:rFonts w:ascii="Times New Roman" w:hAnsi="Times New Roman" w:cs="Times New Roman"/>
                <w:sz w:val="20"/>
                <w:szCs w:val="20"/>
              </w:rPr>
              <w:t>i</w:t>
            </w:r>
            <w:r w:rsidRPr="0009763D">
              <w:rPr>
                <w:rFonts w:ascii="Times New Roman" w:hAnsi="Times New Roman" w:cs="Times New Roman"/>
                <w:sz w:val="20"/>
                <w:szCs w:val="20"/>
                <w:lang w:val="uk-UA"/>
              </w:rPr>
              <w:t>д час операц</w:t>
            </w:r>
            <w:r w:rsidRPr="00C33609">
              <w:rPr>
                <w:rFonts w:ascii="Times New Roman" w:hAnsi="Times New Roman" w:cs="Times New Roman"/>
                <w:sz w:val="20"/>
                <w:szCs w:val="20"/>
              </w:rPr>
              <w:t>i</w:t>
            </w:r>
            <w:r w:rsidRPr="0009763D">
              <w:rPr>
                <w:rFonts w:ascii="Times New Roman" w:hAnsi="Times New Roman" w:cs="Times New Roman"/>
                <w:sz w:val="20"/>
                <w:szCs w:val="20"/>
                <w:lang w:val="uk-UA"/>
              </w:rPr>
              <w:t>ї зменшити сал</w:t>
            </w:r>
            <w:r w:rsidRPr="00C33609">
              <w:rPr>
                <w:rFonts w:ascii="Times New Roman" w:hAnsi="Times New Roman" w:cs="Times New Roman"/>
                <w:sz w:val="20"/>
                <w:szCs w:val="20"/>
              </w:rPr>
              <w:t>i</w:t>
            </w:r>
            <w:r w:rsidRPr="0009763D">
              <w:rPr>
                <w:rFonts w:ascii="Times New Roman" w:hAnsi="Times New Roman" w:cs="Times New Roman"/>
                <w:sz w:val="20"/>
                <w:szCs w:val="20"/>
                <w:lang w:val="uk-UA"/>
              </w:rPr>
              <w:t>вац</w:t>
            </w:r>
            <w:r w:rsidRPr="00C33609">
              <w:rPr>
                <w:rFonts w:ascii="Times New Roman" w:hAnsi="Times New Roman" w:cs="Times New Roman"/>
                <w:sz w:val="20"/>
                <w:szCs w:val="20"/>
              </w:rPr>
              <w:t>i</w:t>
            </w:r>
            <w:r w:rsidRPr="0009763D">
              <w:rPr>
                <w:rFonts w:ascii="Times New Roman" w:hAnsi="Times New Roman" w:cs="Times New Roman"/>
                <w:sz w:val="20"/>
                <w:szCs w:val="20"/>
                <w:lang w:val="uk-UA"/>
              </w:rPr>
              <w:t>ю у хворого. Препарат якої фармаколог</w:t>
            </w:r>
            <w:r w:rsidRPr="00C33609">
              <w:rPr>
                <w:rFonts w:ascii="Times New Roman" w:hAnsi="Times New Roman" w:cs="Times New Roman"/>
                <w:sz w:val="20"/>
                <w:szCs w:val="20"/>
              </w:rPr>
              <w:t>i</w:t>
            </w:r>
            <w:r w:rsidRPr="0009763D">
              <w:rPr>
                <w:rFonts w:ascii="Times New Roman" w:hAnsi="Times New Roman" w:cs="Times New Roman"/>
                <w:sz w:val="20"/>
                <w:szCs w:val="20"/>
                <w:lang w:val="uk-UA"/>
              </w:rPr>
              <w:t>чної групи в</w:t>
            </w:r>
            <w:r w:rsidRPr="00C33609">
              <w:rPr>
                <w:rFonts w:ascii="Times New Roman" w:hAnsi="Times New Roman" w:cs="Times New Roman"/>
                <w:sz w:val="20"/>
                <w:szCs w:val="20"/>
              </w:rPr>
              <w:t>i</w:t>
            </w:r>
            <w:r w:rsidRPr="0009763D">
              <w:rPr>
                <w:rFonts w:ascii="Times New Roman" w:hAnsi="Times New Roman" w:cs="Times New Roman"/>
                <w:sz w:val="20"/>
                <w:szCs w:val="20"/>
                <w:lang w:val="uk-UA"/>
              </w:rPr>
              <w:t>н використав для цього?</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A</w:t>
            </w:r>
            <w:r w:rsidRPr="00C33609">
              <w:rPr>
                <w:rFonts w:ascii="Times New Roman" w:hAnsi="Times New Roman" w:cs="Times New Roman"/>
                <w:sz w:val="20"/>
                <w:szCs w:val="20"/>
                <w:lang w:val="uk-UA"/>
              </w:rPr>
              <w:t>*</w:t>
            </w:r>
            <w:r w:rsidRPr="00C33609">
              <w:rPr>
                <w:rFonts w:ascii="Times New Roman" w:hAnsi="Times New Roman" w:cs="Times New Roman"/>
                <w:sz w:val="20"/>
                <w:szCs w:val="20"/>
              </w:rPr>
              <w:t>M</w:t>
            </w:r>
            <w:r w:rsidRPr="00C33609">
              <w:rPr>
                <w:rFonts w:ascii="Times New Roman" w:hAnsi="Times New Roman" w:cs="Times New Roman"/>
                <w:sz w:val="20"/>
                <w:szCs w:val="20"/>
                <w:lang w:val="uk-UA"/>
              </w:rPr>
              <w:t xml:space="preserve"> -хол</w:t>
            </w:r>
            <w:r w:rsidRPr="00C33609">
              <w:rPr>
                <w:rFonts w:ascii="Times New Roman" w:hAnsi="Times New Roman" w:cs="Times New Roman"/>
                <w:sz w:val="20"/>
                <w:szCs w:val="20"/>
              </w:rPr>
              <w:t>i</w:t>
            </w:r>
            <w:r w:rsidRPr="00C33609">
              <w:rPr>
                <w:rFonts w:ascii="Times New Roman" w:hAnsi="Times New Roman" w:cs="Times New Roman"/>
                <w:sz w:val="20"/>
                <w:szCs w:val="20"/>
                <w:lang w:val="uk-UA"/>
              </w:rPr>
              <w:t>ноблокатори</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B</w:t>
            </w:r>
            <w:r w:rsidRPr="00C33609">
              <w:rPr>
                <w:rFonts w:ascii="Times New Roman" w:hAnsi="Times New Roman" w:cs="Times New Roman"/>
                <w:sz w:val="20"/>
                <w:szCs w:val="20"/>
              </w:rPr>
              <w:t>M</w:t>
            </w:r>
            <w:r w:rsidRPr="00C33609">
              <w:rPr>
                <w:rFonts w:ascii="Times New Roman" w:hAnsi="Times New Roman" w:cs="Times New Roman"/>
                <w:sz w:val="20"/>
                <w:szCs w:val="20"/>
                <w:lang w:val="uk-UA"/>
              </w:rPr>
              <w:t xml:space="preserve"> -хол</w:t>
            </w:r>
            <w:r w:rsidRPr="00C33609">
              <w:rPr>
                <w:rFonts w:ascii="Times New Roman" w:hAnsi="Times New Roman" w:cs="Times New Roman"/>
                <w:sz w:val="20"/>
                <w:szCs w:val="20"/>
              </w:rPr>
              <w:t>i</w:t>
            </w:r>
            <w:r w:rsidRPr="00C33609">
              <w:rPr>
                <w:rFonts w:ascii="Times New Roman" w:hAnsi="Times New Roman" w:cs="Times New Roman"/>
                <w:sz w:val="20"/>
                <w:szCs w:val="20"/>
                <w:lang w:val="uk-UA"/>
              </w:rPr>
              <w:t>ном</w:t>
            </w:r>
            <w:r w:rsidRPr="00C33609">
              <w:rPr>
                <w:rFonts w:ascii="Times New Roman" w:hAnsi="Times New Roman" w:cs="Times New Roman"/>
                <w:sz w:val="20"/>
                <w:szCs w:val="20"/>
              </w:rPr>
              <w:t>i</w:t>
            </w:r>
            <w:r w:rsidRPr="00C33609">
              <w:rPr>
                <w:rFonts w:ascii="Times New Roman" w:hAnsi="Times New Roman" w:cs="Times New Roman"/>
                <w:sz w:val="20"/>
                <w:szCs w:val="20"/>
                <w:lang w:val="uk-UA"/>
              </w:rPr>
              <w:t>метики</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C</w:t>
            </w:r>
            <w:r w:rsidRPr="00C33609">
              <w:rPr>
                <w:rFonts w:ascii="Times New Roman" w:hAnsi="Times New Roman" w:cs="Times New Roman"/>
                <w:sz w:val="20"/>
                <w:szCs w:val="20"/>
                <w:lang w:val="uk-UA"/>
              </w:rPr>
              <w:t>Адреном</w:t>
            </w:r>
            <w:r w:rsidRPr="00C33609">
              <w:rPr>
                <w:rFonts w:ascii="Times New Roman" w:hAnsi="Times New Roman" w:cs="Times New Roman"/>
                <w:sz w:val="20"/>
                <w:szCs w:val="20"/>
              </w:rPr>
              <w:t>i</w:t>
            </w:r>
            <w:r w:rsidRPr="00C33609">
              <w:rPr>
                <w:rFonts w:ascii="Times New Roman" w:hAnsi="Times New Roman" w:cs="Times New Roman"/>
                <w:sz w:val="20"/>
                <w:szCs w:val="20"/>
                <w:lang w:val="uk-UA"/>
              </w:rPr>
              <w:t>метики</w:t>
            </w:r>
          </w:p>
          <w:p w:rsidR="002F2B32" w:rsidRPr="00C33609" w:rsidRDefault="002F2B32" w:rsidP="00983D3D">
            <w:pPr>
              <w:rPr>
                <w:rFonts w:ascii="Times New Roman" w:hAnsi="Times New Roman" w:cs="Times New Roman"/>
                <w:sz w:val="20"/>
                <w:szCs w:val="20"/>
              </w:rPr>
            </w:pPr>
            <w:r w:rsidRPr="00C33609">
              <w:rPr>
                <w:rFonts w:ascii="Times New Roman" w:hAnsi="Times New Roman" w:cs="Times New Roman"/>
                <w:b/>
                <w:i/>
                <w:sz w:val="20"/>
                <w:szCs w:val="20"/>
                <w:lang w:val="uk-UA"/>
              </w:rPr>
              <w:t>D</w:t>
            </w:r>
            <w:r w:rsidRPr="00C33609">
              <w:rPr>
                <w:rFonts w:ascii="Times New Roman" w:hAnsi="Times New Roman" w:cs="Times New Roman"/>
                <w:sz w:val="20"/>
                <w:szCs w:val="20"/>
              </w:rPr>
              <w:t>Адреноблокатори</w:t>
            </w:r>
          </w:p>
          <w:p w:rsidR="002F2B32" w:rsidRPr="00D05380" w:rsidRDefault="002F2B32" w:rsidP="00983D3D">
            <w:pPr>
              <w:rPr>
                <w:rFonts w:ascii="Times New Roman" w:hAnsi="Times New Roman" w:cs="Times New Roman"/>
                <w:b/>
                <w:i/>
                <w:sz w:val="20"/>
                <w:szCs w:val="20"/>
                <w:lang w:val="uk-UA"/>
              </w:rPr>
            </w:pPr>
            <w:r w:rsidRPr="00C33609">
              <w:rPr>
                <w:rFonts w:ascii="Times New Roman" w:hAnsi="Times New Roman" w:cs="Times New Roman"/>
                <w:b/>
                <w:i/>
                <w:sz w:val="20"/>
                <w:szCs w:val="20"/>
                <w:lang w:val="uk-UA"/>
              </w:rPr>
              <w:t>E</w:t>
            </w:r>
            <w:r w:rsidRPr="00C33609">
              <w:rPr>
                <w:rFonts w:ascii="Times New Roman" w:hAnsi="Times New Roman" w:cs="Times New Roman"/>
                <w:sz w:val="20"/>
                <w:szCs w:val="20"/>
              </w:rPr>
              <w:t>M, H -холiномiметики</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Відомо, що неселективні М-холіноблокатори (атропіну сульфат) пригнічують активність слинних залоз, тому можуть використовуватись при гіперсалівації.</w:t>
            </w:r>
          </w:p>
        </w:tc>
      </w:tr>
      <w:tr w:rsidR="002F2B32" w:rsidRPr="00F94FB8" w:rsidTr="00983D3D">
        <w:trPr>
          <w:trHeight w:val="135"/>
        </w:trPr>
        <w:tc>
          <w:tcPr>
            <w:tcW w:w="534" w:type="dxa"/>
            <w:tcBorders>
              <w:top w:val="single" w:sz="4" w:space="0" w:color="auto"/>
              <w:bottom w:val="single" w:sz="4" w:space="0" w:color="auto"/>
              <w:right w:val="single" w:sz="4" w:space="0" w:color="auto"/>
            </w:tcBorders>
          </w:tcPr>
          <w:p w:rsidR="002F2B32" w:rsidRPr="0009763D" w:rsidRDefault="0009763D"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51</w:t>
            </w:r>
          </w:p>
        </w:tc>
        <w:tc>
          <w:tcPr>
            <w:tcW w:w="4677" w:type="dxa"/>
            <w:tcBorders>
              <w:top w:val="single" w:sz="4" w:space="0" w:color="auto"/>
              <w:left w:val="single" w:sz="4" w:space="0" w:color="auto"/>
              <w:bottom w:val="single" w:sz="4" w:space="0" w:color="auto"/>
            </w:tcBorders>
          </w:tcPr>
          <w:p w:rsidR="002F2B32" w:rsidRPr="00C33609" w:rsidRDefault="002F2B32" w:rsidP="00983D3D">
            <w:pPr>
              <w:jc w:val="both"/>
              <w:rPr>
                <w:rFonts w:ascii="Times New Roman" w:hAnsi="Times New Roman" w:cs="Times New Roman"/>
                <w:sz w:val="20"/>
                <w:szCs w:val="20"/>
              </w:rPr>
            </w:pPr>
            <w:r w:rsidRPr="00C33609">
              <w:rPr>
                <w:rFonts w:ascii="Times New Roman" w:hAnsi="Times New Roman" w:cs="Times New Roman"/>
                <w:sz w:val="20"/>
                <w:szCs w:val="20"/>
              </w:rPr>
              <w:t>Який найбiльш рацiональний препарат можна порекомендувати для лiкування ринiту при ГРВI для дитини у вiцi 7-ми мiсяцiв?</w:t>
            </w:r>
          </w:p>
          <w:p w:rsidR="002F2B32" w:rsidRPr="00D05380"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A</w:t>
            </w:r>
            <w:r w:rsidRPr="00C33609">
              <w:rPr>
                <w:rFonts w:ascii="Times New Roman" w:hAnsi="Times New Roman" w:cs="Times New Roman"/>
                <w:sz w:val="20"/>
                <w:szCs w:val="20"/>
                <w:lang w:val="uk-UA"/>
              </w:rPr>
              <w:t>*</w:t>
            </w:r>
            <w:r w:rsidRPr="00C33609">
              <w:rPr>
                <w:rFonts w:ascii="Times New Roman" w:hAnsi="Times New Roman" w:cs="Times New Roman"/>
                <w:sz w:val="20"/>
                <w:szCs w:val="20"/>
              </w:rPr>
              <w:t>0,9% розчин повареної солi у теплiй водi</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B</w:t>
            </w:r>
            <w:r w:rsidRPr="00C33609">
              <w:rPr>
                <w:rFonts w:ascii="Times New Roman" w:hAnsi="Times New Roman" w:cs="Times New Roman"/>
                <w:sz w:val="20"/>
                <w:szCs w:val="20"/>
              </w:rPr>
              <w:t>Нафтизин</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C</w:t>
            </w:r>
            <w:r w:rsidRPr="00C33609">
              <w:rPr>
                <w:rFonts w:ascii="Times New Roman" w:hAnsi="Times New Roman" w:cs="Times New Roman"/>
                <w:sz w:val="20"/>
                <w:szCs w:val="20"/>
              </w:rPr>
              <w:t>Галазолiн</w:t>
            </w:r>
          </w:p>
          <w:p w:rsidR="002F2B32" w:rsidRPr="00C33609" w:rsidRDefault="002F2B32" w:rsidP="00983D3D">
            <w:pPr>
              <w:rPr>
                <w:rFonts w:ascii="Times New Roman" w:hAnsi="Times New Roman" w:cs="Times New Roman"/>
                <w:sz w:val="20"/>
                <w:szCs w:val="20"/>
              </w:rPr>
            </w:pPr>
            <w:r w:rsidRPr="00C33609">
              <w:rPr>
                <w:rFonts w:ascii="Times New Roman" w:hAnsi="Times New Roman" w:cs="Times New Roman"/>
                <w:b/>
                <w:i/>
                <w:sz w:val="20"/>
                <w:szCs w:val="20"/>
                <w:lang w:val="uk-UA"/>
              </w:rPr>
              <w:t>D</w:t>
            </w:r>
            <w:r w:rsidRPr="00C33609">
              <w:rPr>
                <w:rFonts w:ascii="Times New Roman" w:hAnsi="Times New Roman" w:cs="Times New Roman"/>
                <w:sz w:val="20"/>
                <w:szCs w:val="20"/>
              </w:rPr>
              <w:t>Пiносол</w:t>
            </w:r>
          </w:p>
          <w:p w:rsidR="002F2B32" w:rsidRDefault="002F2B32" w:rsidP="00983D3D">
            <w:pPr>
              <w:rPr>
                <w:rFonts w:ascii="Times New Roman" w:hAnsi="Times New Roman" w:cs="Times New Roman"/>
                <w:sz w:val="20"/>
                <w:szCs w:val="20"/>
              </w:rPr>
            </w:pPr>
            <w:r w:rsidRPr="00C33609">
              <w:rPr>
                <w:rFonts w:ascii="Times New Roman" w:hAnsi="Times New Roman" w:cs="Times New Roman"/>
                <w:b/>
                <w:i/>
                <w:sz w:val="20"/>
                <w:szCs w:val="20"/>
                <w:lang w:val="uk-UA"/>
              </w:rPr>
              <w:t>E</w:t>
            </w:r>
            <w:r w:rsidRPr="00C33609">
              <w:rPr>
                <w:rFonts w:ascii="Times New Roman" w:hAnsi="Times New Roman" w:cs="Times New Roman"/>
                <w:sz w:val="20"/>
                <w:szCs w:val="20"/>
              </w:rPr>
              <w:t>Мазь "Бороментол"</w:t>
            </w:r>
          </w:p>
          <w:p w:rsidR="002F2B32" w:rsidRPr="00F94FB8"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Теплий фізіологічний розчин є нейтральним і може застосовуватись в даному випадку для промивання носових шляхів у даної дитини.</w:t>
            </w:r>
          </w:p>
          <w:p w:rsidR="0009763D" w:rsidRPr="00F94FB8" w:rsidRDefault="0009763D" w:rsidP="00983D3D">
            <w:pPr>
              <w:jc w:val="both"/>
              <w:rPr>
                <w:rFonts w:ascii="Times New Roman" w:hAnsi="Times New Roman" w:cs="Times New Roman"/>
                <w:sz w:val="20"/>
                <w:szCs w:val="20"/>
                <w:lang w:val="uk-UA"/>
              </w:rPr>
            </w:pPr>
          </w:p>
        </w:tc>
      </w:tr>
      <w:tr w:rsidR="002F2B32" w:rsidRPr="00474214" w:rsidTr="00983D3D">
        <w:trPr>
          <w:trHeight w:val="120"/>
        </w:trPr>
        <w:tc>
          <w:tcPr>
            <w:tcW w:w="534" w:type="dxa"/>
            <w:tcBorders>
              <w:top w:val="single" w:sz="4" w:space="0" w:color="auto"/>
              <w:bottom w:val="single" w:sz="4" w:space="0" w:color="auto"/>
              <w:right w:val="single" w:sz="4" w:space="0" w:color="auto"/>
            </w:tcBorders>
          </w:tcPr>
          <w:p w:rsidR="002F2B32" w:rsidRPr="0009763D" w:rsidRDefault="0009763D"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52</w:t>
            </w:r>
          </w:p>
        </w:tc>
        <w:tc>
          <w:tcPr>
            <w:tcW w:w="4677" w:type="dxa"/>
            <w:tcBorders>
              <w:top w:val="single" w:sz="4" w:space="0" w:color="auto"/>
              <w:left w:val="single" w:sz="4" w:space="0" w:color="auto"/>
              <w:bottom w:val="single" w:sz="4" w:space="0" w:color="auto"/>
            </w:tcBorders>
          </w:tcPr>
          <w:p w:rsidR="002F2B32" w:rsidRPr="00C33609" w:rsidRDefault="002F2B32" w:rsidP="00983D3D">
            <w:pPr>
              <w:jc w:val="both"/>
              <w:rPr>
                <w:rFonts w:ascii="Times New Roman" w:hAnsi="Times New Roman" w:cs="Times New Roman"/>
                <w:sz w:val="20"/>
                <w:szCs w:val="20"/>
              </w:rPr>
            </w:pPr>
            <w:r w:rsidRPr="00C33609">
              <w:rPr>
                <w:rFonts w:ascii="Times New Roman" w:hAnsi="Times New Roman" w:cs="Times New Roman"/>
                <w:sz w:val="20"/>
                <w:szCs w:val="20"/>
              </w:rPr>
              <w:t xml:space="preserve">У зв’язку зi слабкiстю пологової дiяльностi лiкар призначив родiллi гормональний препарат для </w:t>
            </w:r>
            <w:r w:rsidRPr="00C33609">
              <w:rPr>
                <w:rFonts w:ascii="Times New Roman" w:hAnsi="Times New Roman" w:cs="Times New Roman"/>
                <w:sz w:val="20"/>
                <w:szCs w:val="20"/>
              </w:rPr>
              <w:lastRenderedPageBreak/>
              <w:t>стимуляцiї пологiв. Назвiть препарат:</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lastRenderedPageBreak/>
              <w:t>A</w:t>
            </w:r>
            <w:r w:rsidRPr="00C33609">
              <w:rPr>
                <w:rFonts w:ascii="Times New Roman" w:hAnsi="Times New Roman" w:cs="Times New Roman"/>
                <w:sz w:val="20"/>
                <w:szCs w:val="20"/>
                <w:lang w:val="uk-UA"/>
              </w:rPr>
              <w:t>*Окситоцин</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B</w:t>
            </w:r>
            <w:r w:rsidRPr="00C33609">
              <w:rPr>
                <w:rFonts w:ascii="Times New Roman" w:hAnsi="Times New Roman" w:cs="Times New Roman"/>
                <w:sz w:val="20"/>
                <w:szCs w:val="20"/>
                <w:lang w:val="uk-UA"/>
              </w:rPr>
              <w:t>Гл</w:t>
            </w:r>
            <w:r w:rsidRPr="00C33609">
              <w:rPr>
                <w:rFonts w:ascii="Times New Roman" w:hAnsi="Times New Roman" w:cs="Times New Roman"/>
                <w:sz w:val="20"/>
                <w:szCs w:val="20"/>
              </w:rPr>
              <w:t>i</w:t>
            </w:r>
            <w:r w:rsidRPr="00C33609">
              <w:rPr>
                <w:rFonts w:ascii="Times New Roman" w:hAnsi="Times New Roman" w:cs="Times New Roman"/>
                <w:sz w:val="20"/>
                <w:szCs w:val="20"/>
                <w:lang w:val="uk-UA"/>
              </w:rPr>
              <w:t>бенклам</w:t>
            </w:r>
            <w:r w:rsidRPr="00C33609">
              <w:rPr>
                <w:rFonts w:ascii="Times New Roman" w:hAnsi="Times New Roman" w:cs="Times New Roman"/>
                <w:sz w:val="20"/>
                <w:szCs w:val="20"/>
              </w:rPr>
              <w:t>i</w:t>
            </w:r>
            <w:r w:rsidRPr="00C33609">
              <w:rPr>
                <w:rFonts w:ascii="Times New Roman" w:hAnsi="Times New Roman" w:cs="Times New Roman"/>
                <w:sz w:val="20"/>
                <w:szCs w:val="20"/>
                <w:lang w:val="uk-UA"/>
              </w:rPr>
              <w:t>д</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lastRenderedPageBreak/>
              <w:t>C</w:t>
            </w:r>
            <w:r w:rsidRPr="00C33609">
              <w:rPr>
                <w:rFonts w:ascii="Times New Roman" w:hAnsi="Times New Roman" w:cs="Times New Roman"/>
                <w:sz w:val="20"/>
                <w:szCs w:val="20"/>
                <w:lang w:val="uk-UA"/>
              </w:rPr>
              <w:t>Предн</w:t>
            </w:r>
            <w:r w:rsidRPr="00C33609">
              <w:rPr>
                <w:rFonts w:ascii="Times New Roman" w:hAnsi="Times New Roman" w:cs="Times New Roman"/>
                <w:sz w:val="20"/>
                <w:szCs w:val="20"/>
              </w:rPr>
              <w:t>i</w:t>
            </w:r>
            <w:r w:rsidRPr="00C33609">
              <w:rPr>
                <w:rFonts w:ascii="Times New Roman" w:hAnsi="Times New Roman" w:cs="Times New Roman"/>
                <w:sz w:val="20"/>
                <w:szCs w:val="20"/>
                <w:lang w:val="uk-UA"/>
              </w:rPr>
              <w:t>золон</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D</w:t>
            </w:r>
            <w:r w:rsidRPr="00C33609">
              <w:rPr>
                <w:rFonts w:ascii="Times New Roman" w:hAnsi="Times New Roman" w:cs="Times New Roman"/>
                <w:sz w:val="20"/>
                <w:szCs w:val="20"/>
              </w:rPr>
              <w:t>I</w:t>
            </w:r>
            <w:r w:rsidRPr="00C33609">
              <w:rPr>
                <w:rFonts w:ascii="Times New Roman" w:hAnsi="Times New Roman" w:cs="Times New Roman"/>
                <w:sz w:val="20"/>
                <w:szCs w:val="20"/>
                <w:lang w:val="uk-UA"/>
              </w:rPr>
              <w:t>нсул</w:t>
            </w:r>
            <w:r w:rsidRPr="00C33609">
              <w:rPr>
                <w:rFonts w:ascii="Times New Roman" w:hAnsi="Times New Roman" w:cs="Times New Roman"/>
                <w:sz w:val="20"/>
                <w:szCs w:val="20"/>
              </w:rPr>
              <w:t>i</w:t>
            </w:r>
            <w:r w:rsidRPr="00C33609">
              <w:rPr>
                <w:rFonts w:ascii="Times New Roman" w:hAnsi="Times New Roman" w:cs="Times New Roman"/>
                <w:sz w:val="20"/>
                <w:szCs w:val="20"/>
                <w:lang w:val="uk-UA"/>
              </w:rPr>
              <w:t>н</w:t>
            </w:r>
          </w:p>
          <w:p w:rsidR="002F2B32" w:rsidRPr="00F94FB8" w:rsidRDefault="002F2B32" w:rsidP="00983D3D">
            <w:pPr>
              <w:rPr>
                <w:rFonts w:ascii="Times New Roman" w:hAnsi="Times New Roman" w:cs="Times New Roman"/>
                <w:b/>
                <w:i/>
                <w:sz w:val="20"/>
                <w:szCs w:val="20"/>
                <w:lang w:val="uk-UA"/>
              </w:rPr>
            </w:pPr>
            <w:r w:rsidRPr="00C33609">
              <w:rPr>
                <w:rFonts w:ascii="Times New Roman" w:hAnsi="Times New Roman" w:cs="Times New Roman"/>
                <w:b/>
                <w:i/>
                <w:sz w:val="20"/>
                <w:szCs w:val="20"/>
                <w:lang w:val="uk-UA"/>
              </w:rPr>
              <w:t>E</w:t>
            </w:r>
            <w:r w:rsidRPr="00C33609">
              <w:rPr>
                <w:rFonts w:ascii="Times New Roman" w:hAnsi="Times New Roman" w:cs="Times New Roman"/>
                <w:sz w:val="20"/>
                <w:szCs w:val="20"/>
              </w:rPr>
              <w:t>L</w:t>
            </w:r>
            <w:r w:rsidRPr="00C33609">
              <w:rPr>
                <w:rFonts w:ascii="Times New Roman" w:hAnsi="Times New Roman" w:cs="Times New Roman"/>
                <w:sz w:val="20"/>
                <w:szCs w:val="20"/>
                <w:lang w:val="uk-UA"/>
              </w:rPr>
              <w:t>-тироксин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Окситоцин є аналогом природного </w:t>
            </w:r>
            <w:r>
              <w:rPr>
                <w:rFonts w:ascii="Times New Roman" w:hAnsi="Times New Roman" w:cs="Times New Roman"/>
                <w:sz w:val="20"/>
                <w:szCs w:val="20"/>
                <w:lang w:val="uk-UA"/>
              </w:rPr>
              <w:lastRenderedPageBreak/>
              <w:t>гормону задньої долі гіпофізу, що стимулює тонус матки.</w:t>
            </w:r>
          </w:p>
        </w:tc>
      </w:tr>
      <w:tr w:rsidR="002F2B32" w:rsidRPr="004B5965" w:rsidTr="00983D3D">
        <w:trPr>
          <w:trHeight w:val="1215"/>
        </w:trPr>
        <w:tc>
          <w:tcPr>
            <w:tcW w:w="534" w:type="dxa"/>
            <w:tcBorders>
              <w:top w:val="single" w:sz="4" w:space="0" w:color="auto"/>
              <w:bottom w:val="single" w:sz="4" w:space="0" w:color="auto"/>
            </w:tcBorders>
          </w:tcPr>
          <w:p w:rsidR="002F2B32" w:rsidRPr="0009763D" w:rsidRDefault="0009763D"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53</w:t>
            </w:r>
          </w:p>
        </w:tc>
        <w:tc>
          <w:tcPr>
            <w:tcW w:w="4677" w:type="dxa"/>
            <w:tcBorders>
              <w:top w:val="single" w:sz="4" w:space="0" w:color="auto"/>
              <w:bottom w:val="single" w:sz="4" w:space="0" w:color="auto"/>
            </w:tcBorders>
          </w:tcPr>
          <w:p w:rsidR="002F2B32" w:rsidRPr="005A0427" w:rsidRDefault="002F2B32" w:rsidP="00983D3D">
            <w:pPr>
              <w:jc w:val="both"/>
              <w:rPr>
                <w:rFonts w:ascii="Times New Roman" w:hAnsi="Times New Roman" w:cs="Times New Roman"/>
                <w:sz w:val="20"/>
                <w:szCs w:val="20"/>
              </w:rPr>
            </w:pPr>
            <w:r w:rsidRPr="005A0427">
              <w:rPr>
                <w:rFonts w:ascii="Times New Roman" w:hAnsi="Times New Roman" w:cs="Times New Roman"/>
                <w:sz w:val="20"/>
                <w:szCs w:val="20"/>
              </w:rPr>
              <w:t>Лiкарю-анестезiологу необхiдно провести операцiю, використовуючи нейролептанальгезiю. Яке iз перерахованих нижче поєднань лiкарських засобiв доцiльно використовувати у даному випадку?</w:t>
            </w:r>
          </w:p>
          <w:p w:rsidR="002F2B32" w:rsidRPr="007B260B"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5A0427" w:rsidRDefault="002F2B32" w:rsidP="00983D3D">
            <w:pPr>
              <w:rPr>
                <w:rFonts w:ascii="Times New Roman" w:hAnsi="Times New Roman" w:cs="Times New Roman"/>
                <w:sz w:val="20"/>
                <w:szCs w:val="20"/>
                <w:lang w:val="uk-UA"/>
              </w:rPr>
            </w:pPr>
            <w:r w:rsidRPr="005A0427">
              <w:rPr>
                <w:rFonts w:ascii="Times New Roman" w:hAnsi="Times New Roman" w:cs="Times New Roman"/>
                <w:b/>
                <w:i/>
                <w:sz w:val="20"/>
                <w:szCs w:val="20"/>
                <w:lang w:val="uk-UA"/>
              </w:rPr>
              <w:t>A</w:t>
            </w:r>
            <w:r w:rsidRPr="005A0427">
              <w:rPr>
                <w:rFonts w:ascii="Times New Roman" w:hAnsi="Times New Roman" w:cs="Times New Roman"/>
                <w:sz w:val="20"/>
                <w:szCs w:val="20"/>
                <w:lang w:val="uk-UA"/>
              </w:rPr>
              <w:t>*</w:t>
            </w:r>
            <w:r w:rsidRPr="005A0427">
              <w:rPr>
                <w:rFonts w:ascii="Times New Roman" w:hAnsi="Times New Roman" w:cs="Times New Roman"/>
                <w:sz w:val="20"/>
                <w:szCs w:val="20"/>
              </w:rPr>
              <w:t>Фентанiл з дроперидолом</w:t>
            </w:r>
          </w:p>
          <w:p w:rsidR="002F2B32" w:rsidRPr="005A0427" w:rsidRDefault="002F2B32" w:rsidP="00983D3D">
            <w:pPr>
              <w:rPr>
                <w:rFonts w:ascii="Times New Roman" w:hAnsi="Times New Roman" w:cs="Times New Roman"/>
                <w:sz w:val="20"/>
                <w:szCs w:val="20"/>
                <w:lang w:val="uk-UA"/>
              </w:rPr>
            </w:pPr>
            <w:r w:rsidRPr="005A0427">
              <w:rPr>
                <w:rFonts w:ascii="Times New Roman" w:hAnsi="Times New Roman" w:cs="Times New Roman"/>
                <w:b/>
                <w:i/>
                <w:sz w:val="20"/>
                <w:szCs w:val="20"/>
                <w:lang w:val="uk-UA"/>
              </w:rPr>
              <w:t>B</w:t>
            </w:r>
            <w:r w:rsidRPr="005A0427">
              <w:rPr>
                <w:rFonts w:ascii="Times New Roman" w:hAnsi="Times New Roman" w:cs="Times New Roman"/>
                <w:sz w:val="20"/>
                <w:szCs w:val="20"/>
              </w:rPr>
              <w:t>Дроперидол з преднiзолоном</w:t>
            </w:r>
          </w:p>
          <w:p w:rsidR="002F2B32" w:rsidRPr="005A0427" w:rsidRDefault="002F2B32" w:rsidP="00983D3D">
            <w:pPr>
              <w:rPr>
                <w:rFonts w:ascii="Times New Roman" w:hAnsi="Times New Roman" w:cs="Times New Roman"/>
                <w:sz w:val="20"/>
                <w:szCs w:val="20"/>
                <w:lang w:val="uk-UA"/>
              </w:rPr>
            </w:pPr>
            <w:r w:rsidRPr="005A0427">
              <w:rPr>
                <w:rFonts w:ascii="Times New Roman" w:hAnsi="Times New Roman" w:cs="Times New Roman"/>
                <w:b/>
                <w:i/>
                <w:sz w:val="20"/>
                <w:szCs w:val="20"/>
                <w:lang w:val="uk-UA"/>
              </w:rPr>
              <w:t>C</w:t>
            </w:r>
            <w:r w:rsidRPr="005A0427">
              <w:rPr>
                <w:rFonts w:ascii="Times New Roman" w:hAnsi="Times New Roman" w:cs="Times New Roman"/>
                <w:sz w:val="20"/>
                <w:szCs w:val="20"/>
                <w:lang w:val="uk-UA"/>
              </w:rPr>
              <w:t>Фентан</w:t>
            </w:r>
            <w:r w:rsidRPr="005A0427">
              <w:rPr>
                <w:rFonts w:ascii="Times New Roman" w:hAnsi="Times New Roman" w:cs="Times New Roman"/>
                <w:sz w:val="20"/>
                <w:szCs w:val="20"/>
              </w:rPr>
              <w:t>i</w:t>
            </w:r>
            <w:r w:rsidRPr="005A0427">
              <w:rPr>
                <w:rFonts w:ascii="Times New Roman" w:hAnsi="Times New Roman" w:cs="Times New Roman"/>
                <w:sz w:val="20"/>
                <w:szCs w:val="20"/>
                <w:lang w:val="uk-UA"/>
              </w:rPr>
              <w:t>л з д</w:t>
            </w:r>
            <w:r w:rsidRPr="005A0427">
              <w:rPr>
                <w:rFonts w:ascii="Times New Roman" w:hAnsi="Times New Roman" w:cs="Times New Roman"/>
                <w:sz w:val="20"/>
                <w:szCs w:val="20"/>
              </w:rPr>
              <w:t>i</w:t>
            </w:r>
            <w:r w:rsidRPr="005A0427">
              <w:rPr>
                <w:rFonts w:ascii="Times New Roman" w:hAnsi="Times New Roman" w:cs="Times New Roman"/>
                <w:sz w:val="20"/>
                <w:szCs w:val="20"/>
                <w:lang w:val="uk-UA"/>
              </w:rPr>
              <w:t>азепамом</w:t>
            </w:r>
          </w:p>
          <w:p w:rsidR="002F2B32" w:rsidRPr="005A0427" w:rsidRDefault="002F2B32" w:rsidP="00983D3D">
            <w:pPr>
              <w:rPr>
                <w:rFonts w:ascii="Times New Roman" w:hAnsi="Times New Roman" w:cs="Times New Roman"/>
                <w:sz w:val="20"/>
                <w:szCs w:val="20"/>
                <w:lang w:val="uk-UA"/>
              </w:rPr>
            </w:pPr>
            <w:r w:rsidRPr="005A0427">
              <w:rPr>
                <w:rFonts w:ascii="Times New Roman" w:hAnsi="Times New Roman" w:cs="Times New Roman"/>
                <w:b/>
                <w:i/>
                <w:sz w:val="20"/>
                <w:szCs w:val="20"/>
                <w:lang w:val="uk-UA"/>
              </w:rPr>
              <w:t>D</w:t>
            </w:r>
            <w:r w:rsidRPr="005A0427">
              <w:rPr>
                <w:rFonts w:ascii="Times New Roman" w:hAnsi="Times New Roman" w:cs="Times New Roman"/>
                <w:sz w:val="20"/>
                <w:szCs w:val="20"/>
                <w:lang w:val="uk-UA"/>
              </w:rPr>
              <w:t>Д</w:t>
            </w:r>
            <w:r w:rsidRPr="005A0427">
              <w:rPr>
                <w:rFonts w:ascii="Times New Roman" w:hAnsi="Times New Roman" w:cs="Times New Roman"/>
                <w:sz w:val="20"/>
                <w:szCs w:val="20"/>
              </w:rPr>
              <w:t>i</w:t>
            </w:r>
            <w:r w:rsidRPr="005A0427">
              <w:rPr>
                <w:rFonts w:ascii="Times New Roman" w:hAnsi="Times New Roman" w:cs="Times New Roman"/>
                <w:sz w:val="20"/>
                <w:szCs w:val="20"/>
                <w:lang w:val="uk-UA"/>
              </w:rPr>
              <w:t>азепам з ам</w:t>
            </w:r>
            <w:r w:rsidRPr="005A0427">
              <w:rPr>
                <w:rFonts w:ascii="Times New Roman" w:hAnsi="Times New Roman" w:cs="Times New Roman"/>
                <w:sz w:val="20"/>
                <w:szCs w:val="20"/>
              </w:rPr>
              <w:t>i</w:t>
            </w:r>
            <w:r w:rsidRPr="005A0427">
              <w:rPr>
                <w:rFonts w:ascii="Times New Roman" w:hAnsi="Times New Roman" w:cs="Times New Roman"/>
                <w:sz w:val="20"/>
                <w:szCs w:val="20"/>
                <w:lang w:val="uk-UA"/>
              </w:rPr>
              <w:t>назином</w:t>
            </w:r>
          </w:p>
          <w:p w:rsidR="002F2B32" w:rsidRPr="00F94FB8" w:rsidRDefault="002F2B32" w:rsidP="00983D3D">
            <w:pPr>
              <w:rPr>
                <w:rFonts w:ascii="Times New Roman" w:hAnsi="Times New Roman" w:cs="Times New Roman"/>
                <w:b/>
                <w:i/>
                <w:sz w:val="20"/>
                <w:szCs w:val="20"/>
                <w:lang w:val="uk-UA"/>
              </w:rPr>
            </w:pPr>
            <w:r w:rsidRPr="005A0427">
              <w:rPr>
                <w:rFonts w:ascii="Times New Roman" w:hAnsi="Times New Roman" w:cs="Times New Roman"/>
                <w:b/>
                <w:i/>
                <w:sz w:val="20"/>
                <w:szCs w:val="20"/>
                <w:lang w:val="uk-UA"/>
              </w:rPr>
              <w:t>E</w:t>
            </w:r>
            <w:r w:rsidRPr="005A0427">
              <w:rPr>
                <w:rFonts w:ascii="Times New Roman" w:hAnsi="Times New Roman" w:cs="Times New Roman"/>
                <w:sz w:val="20"/>
                <w:szCs w:val="20"/>
                <w:lang w:val="uk-UA"/>
              </w:rPr>
              <w:t>Промедол з ам</w:t>
            </w:r>
            <w:r w:rsidRPr="005A0427">
              <w:rPr>
                <w:rFonts w:ascii="Times New Roman" w:hAnsi="Times New Roman" w:cs="Times New Roman"/>
                <w:sz w:val="20"/>
                <w:szCs w:val="20"/>
              </w:rPr>
              <w:t>i</w:t>
            </w:r>
            <w:r w:rsidRPr="005A0427">
              <w:rPr>
                <w:rFonts w:ascii="Times New Roman" w:hAnsi="Times New Roman" w:cs="Times New Roman"/>
                <w:sz w:val="20"/>
                <w:szCs w:val="20"/>
                <w:lang w:val="uk-UA"/>
              </w:rPr>
              <w:t>триптил</w:t>
            </w:r>
            <w:r w:rsidRPr="005A0427">
              <w:rPr>
                <w:rFonts w:ascii="Times New Roman" w:hAnsi="Times New Roman" w:cs="Times New Roman"/>
                <w:sz w:val="20"/>
                <w:szCs w:val="20"/>
              </w:rPr>
              <w:t>i</w:t>
            </w:r>
            <w:r w:rsidRPr="005A0427">
              <w:rPr>
                <w:rFonts w:ascii="Times New Roman" w:hAnsi="Times New Roman" w:cs="Times New Roman"/>
                <w:sz w:val="20"/>
                <w:szCs w:val="20"/>
                <w:lang w:val="uk-UA"/>
              </w:rPr>
              <w:t>ном</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Нейролептанальгезія визначається як вид знеболення при сумісному застосуванні нейролептика (дроперидол) і наркотичного анальгетика (фентаніл(, які посилюють дію один одного. Це відповідає умовам завдання.</w:t>
            </w:r>
          </w:p>
        </w:tc>
      </w:tr>
      <w:tr w:rsidR="002F2B32" w:rsidRPr="00F94FB8" w:rsidTr="00983D3D">
        <w:trPr>
          <w:trHeight w:val="95"/>
        </w:trPr>
        <w:tc>
          <w:tcPr>
            <w:tcW w:w="534" w:type="dxa"/>
            <w:tcBorders>
              <w:top w:val="single" w:sz="4" w:space="0" w:color="auto"/>
              <w:bottom w:val="single" w:sz="4" w:space="0" w:color="auto"/>
            </w:tcBorders>
          </w:tcPr>
          <w:p w:rsidR="002F2B32" w:rsidRPr="0009763D" w:rsidRDefault="0009763D"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54</w:t>
            </w:r>
          </w:p>
        </w:tc>
        <w:tc>
          <w:tcPr>
            <w:tcW w:w="4677" w:type="dxa"/>
            <w:tcBorders>
              <w:top w:val="single" w:sz="4" w:space="0" w:color="auto"/>
              <w:bottom w:val="single" w:sz="4" w:space="0" w:color="auto"/>
            </w:tcBorders>
          </w:tcPr>
          <w:p w:rsidR="002F2B32" w:rsidRPr="005A0427" w:rsidRDefault="002F2B32" w:rsidP="00983D3D">
            <w:pPr>
              <w:jc w:val="both"/>
              <w:rPr>
                <w:rFonts w:ascii="Times New Roman" w:hAnsi="Times New Roman" w:cs="Times New Roman"/>
                <w:sz w:val="20"/>
                <w:szCs w:val="20"/>
              </w:rPr>
            </w:pPr>
            <w:r w:rsidRPr="005A0427">
              <w:rPr>
                <w:rFonts w:ascii="Times New Roman" w:hAnsi="Times New Roman" w:cs="Times New Roman"/>
                <w:sz w:val="20"/>
                <w:szCs w:val="20"/>
              </w:rPr>
              <w:t>Родiллi з затяжними пологами необхiдно усунути больовий симптом. Який з перелiчених нижче препаратiв необхiдно застосувати?</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5A0427" w:rsidRDefault="002F2B32" w:rsidP="00983D3D">
            <w:pPr>
              <w:rPr>
                <w:rFonts w:ascii="Times New Roman" w:hAnsi="Times New Roman" w:cs="Times New Roman"/>
                <w:sz w:val="20"/>
                <w:szCs w:val="20"/>
                <w:lang w:val="uk-UA"/>
              </w:rPr>
            </w:pPr>
            <w:r w:rsidRPr="005A0427">
              <w:rPr>
                <w:rFonts w:ascii="Times New Roman" w:hAnsi="Times New Roman" w:cs="Times New Roman"/>
                <w:b/>
                <w:i/>
                <w:sz w:val="20"/>
                <w:szCs w:val="20"/>
                <w:lang w:val="uk-UA"/>
              </w:rPr>
              <w:t>A</w:t>
            </w:r>
            <w:r w:rsidRPr="005A0427">
              <w:rPr>
                <w:rFonts w:ascii="Times New Roman" w:hAnsi="Times New Roman" w:cs="Times New Roman"/>
                <w:sz w:val="20"/>
                <w:szCs w:val="20"/>
                <w:lang w:val="uk-UA"/>
              </w:rPr>
              <w:t>*Промедол</w:t>
            </w:r>
          </w:p>
          <w:p w:rsidR="002F2B32" w:rsidRPr="005A0427" w:rsidRDefault="002F2B32" w:rsidP="00983D3D">
            <w:pPr>
              <w:rPr>
                <w:rFonts w:ascii="Times New Roman" w:hAnsi="Times New Roman" w:cs="Times New Roman"/>
                <w:sz w:val="20"/>
                <w:szCs w:val="20"/>
                <w:lang w:val="uk-UA"/>
              </w:rPr>
            </w:pPr>
            <w:r w:rsidRPr="005A0427">
              <w:rPr>
                <w:rFonts w:ascii="Times New Roman" w:hAnsi="Times New Roman" w:cs="Times New Roman"/>
                <w:b/>
                <w:i/>
                <w:sz w:val="20"/>
                <w:szCs w:val="20"/>
                <w:lang w:val="uk-UA"/>
              </w:rPr>
              <w:t>B</w:t>
            </w:r>
            <w:r w:rsidRPr="005A0427">
              <w:rPr>
                <w:rFonts w:ascii="Times New Roman" w:hAnsi="Times New Roman" w:cs="Times New Roman"/>
                <w:sz w:val="20"/>
                <w:szCs w:val="20"/>
                <w:lang w:val="uk-UA"/>
              </w:rPr>
              <w:t>Морф</w:t>
            </w:r>
            <w:r w:rsidRPr="005A0427">
              <w:rPr>
                <w:rFonts w:ascii="Times New Roman" w:hAnsi="Times New Roman" w:cs="Times New Roman"/>
                <w:sz w:val="20"/>
                <w:szCs w:val="20"/>
              </w:rPr>
              <w:t>i</w:t>
            </w:r>
            <w:r w:rsidRPr="005A0427">
              <w:rPr>
                <w:rFonts w:ascii="Times New Roman" w:hAnsi="Times New Roman" w:cs="Times New Roman"/>
                <w:sz w:val="20"/>
                <w:szCs w:val="20"/>
                <w:lang w:val="uk-UA"/>
              </w:rPr>
              <w:t>ну г</w:t>
            </w:r>
            <w:r w:rsidRPr="005A0427">
              <w:rPr>
                <w:rFonts w:ascii="Times New Roman" w:hAnsi="Times New Roman" w:cs="Times New Roman"/>
                <w:sz w:val="20"/>
                <w:szCs w:val="20"/>
              </w:rPr>
              <w:t>i</w:t>
            </w:r>
            <w:r w:rsidRPr="005A0427">
              <w:rPr>
                <w:rFonts w:ascii="Times New Roman" w:hAnsi="Times New Roman" w:cs="Times New Roman"/>
                <w:sz w:val="20"/>
                <w:szCs w:val="20"/>
                <w:lang w:val="uk-UA"/>
              </w:rPr>
              <w:t>дрохлорид</w:t>
            </w:r>
          </w:p>
          <w:p w:rsidR="002F2B32" w:rsidRPr="005A0427" w:rsidRDefault="002F2B32" w:rsidP="00983D3D">
            <w:pPr>
              <w:rPr>
                <w:rFonts w:ascii="Times New Roman" w:hAnsi="Times New Roman" w:cs="Times New Roman"/>
                <w:sz w:val="20"/>
                <w:szCs w:val="20"/>
                <w:lang w:val="uk-UA"/>
              </w:rPr>
            </w:pPr>
            <w:r w:rsidRPr="005A0427">
              <w:rPr>
                <w:rFonts w:ascii="Times New Roman" w:hAnsi="Times New Roman" w:cs="Times New Roman"/>
                <w:b/>
                <w:i/>
                <w:sz w:val="20"/>
                <w:szCs w:val="20"/>
                <w:lang w:val="uk-UA"/>
              </w:rPr>
              <w:t>C</w:t>
            </w:r>
            <w:r w:rsidRPr="005A0427">
              <w:rPr>
                <w:rFonts w:ascii="Times New Roman" w:hAnsi="Times New Roman" w:cs="Times New Roman"/>
                <w:sz w:val="20"/>
                <w:szCs w:val="20"/>
                <w:lang w:val="uk-UA"/>
              </w:rPr>
              <w:t>Анальг</w:t>
            </w:r>
            <w:r w:rsidRPr="005A0427">
              <w:rPr>
                <w:rFonts w:ascii="Times New Roman" w:hAnsi="Times New Roman" w:cs="Times New Roman"/>
                <w:sz w:val="20"/>
                <w:szCs w:val="20"/>
              </w:rPr>
              <w:t>i</w:t>
            </w:r>
            <w:r w:rsidRPr="005A0427">
              <w:rPr>
                <w:rFonts w:ascii="Times New Roman" w:hAnsi="Times New Roman" w:cs="Times New Roman"/>
                <w:sz w:val="20"/>
                <w:szCs w:val="20"/>
                <w:lang w:val="uk-UA"/>
              </w:rPr>
              <w:t>н</w:t>
            </w:r>
          </w:p>
          <w:p w:rsidR="002F2B32" w:rsidRPr="005A0427" w:rsidRDefault="002F2B32" w:rsidP="00983D3D">
            <w:pPr>
              <w:rPr>
                <w:rFonts w:ascii="Times New Roman" w:hAnsi="Times New Roman" w:cs="Times New Roman"/>
                <w:sz w:val="20"/>
                <w:szCs w:val="20"/>
                <w:lang w:val="uk-UA"/>
              </w:rPr>
            </w:pPr>
            <w:r w:rsidRPr="005A0427">
              <w:rPr>
                <w:rFonts w:ascii="Times New Roman" w:hAnsi="Times New Roman" w:cs="Times New Roman"/>
                <w:b/>
                <w:i/>
                <w:sz w:val="20"/>
                <w:szCs w:val="20"/>
                <w:lang w:val="uk-UA"/>
              </w:rPr>
              <w:t>D</w:t>
            </w:r>
            <w:r w:rsidRPr="005A0427">
              <w:rPr>
                <w:rFonts w:ascii="Times New Roman" w:hAnsi="Times New Roman" w:cs="Times New Roman"/>
                <w:sz w:val="20"/>
                <w:szCs w:val="20"/>
                <w:lang w:val="uk-UA"/>
              </w:rPr>
              <w:t>Диклофенак-натр</w:t>
            </w:r>
            <w:r w:rsidRPr="005A0427">
              <w:rPr>
                <w:rFonts w:ascii="Times New Roman" w:hAnsi="Times New Roman" w:cs="Times New Roman"/>
                <w:sz w:val="20"/>
                <w:szCs w:val="20"/>
              </w:rPr>
              <w:t>i</w:t>
            </w:r>
            <w:r w:rsidRPr="005A0427">
              <w:rPr>
                <w:rFonts w:ascii="Times New Roman" w:hAnsi="Times New Roman" w:cs="Times New Roman"/>
                <w:sz w:val="20"/>
                <w:szCs w:val="20"/>
                <w:lang w:val="uk-UA"/>
              </w:rPr>
              <w:t>ю</w:t>
            </w:r>
          </w:p>
          <w:p w:rsidR="002F2B32" w:rsidRPr="00F94FB8" w:rsidRDefault="002F2B32" w:rsidP="00983D3D">
            <w:pPr>
              <w:rPr>
                <w:rFonts w:ascii="Times New Roman" w:hAnsi="Times New Roman" w:cs="Times New Roman"/>
                <w:b/>
                <w:i/>
                <w:sz w:val="20"/>
                <w:szCs w:val="20"/>
                <w:lang w:val="uk-UA"/>
              </w:rPr>
            </w:pPr>
            <w:r w:rsidRPr="005A0427">
              <w:rPr>
                <w:rFonts w:ascii="Times New Roman" w:hAnsi="Times New Roman" w:cs="Times New Roman"/>
                <w:b/>
                <w:i/>
                <w:sz w:val="20"/>
                <w:szCs w:val="20"/>
                <w:lang w:val="uk-UA"/>
              </w:rPr>
              <w:t>E</w:t>
            </w:r>
            <w:r w:rsidRPr="005A0427">
              <w:rPr>
                <w:rFonts w:ascii="Times New Roman" w:hAnsi="Times New Roman" w:cs="Times New Roman"/>
                <w:sz w:val="20"/>
                <w:szCs w:val="20"/>
              </w:rPr>
              <w:t>Фентанiл</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перелічених препаратів промедол і фентаніл є наркотичними анальгетиками. В даному випадку можливе використаня промедолу, у нього є додатковий вплив на гладеньки м</w:t>
            </w:r>
            <w:r w:rsidRPr="004D7CEA">
              <w:rPr>
                <w:rFonts w:ascii="Times New Roman" w:hAnsi="Times New Roman" w:cs="Times New Roman"/>
                <w:sz w:val="20"/>
                <w:szCs w:val="20"/>
              </w:rPr>
              <w:t>’</w:t>
            </w:r>
            <w:r>
              <w:rPr>
                <w:rFonts w:ascii="Times New Roman" w:hAnsi="Times New Roman" w:cs="Times New Roman"/>
                <w:sz w:val="20"/>
                <w:szCs w:val="20"/>
                <w:lang w:val="uk-UA"/>
              </w:rPr>
              <w:t>язи матки і він не пригнічує дихальний центр.</w:t>
            </w:r>
          </w:p>
        </w:tc>
      </w:tr>
      <w:tr w:rsidR="002F2B32" w:rsidRPr="00474214" w:rsidTr="00983D3D">
        <w:trPr>
          <w:trHeight w:val="120"/>
        </w:trPr>
        <w:tc>
          <w:tcPr>
            <w:tcW w:w="534" w:type="dxa"/>
            <w:tcBorders>
              <w:top w:val="single" w:sz="4" w:space="0" w:color="auto"/>
              <w:bottom w:val="single" w:sz="4" w:space="0" w:color="auto"/>
            </w:tcBorders>
          </w:tcPr>
          <w:p w:rsidR="002F2B32" w:rsidRPr="0009763D" w:rsidRDefault="0009763D"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55</w:t>
            </w:r>
          </w:p>
        </w:tc>
        <w:tc>
          <w:tcPr>
            <w:tcW w:w="4677" w:type="dxa"/>
            <w:tcBorders>
              <w:top w:val="single" w:sz="4" w:space="0" w:color="auto"/>
              <w:bottom w:val="single" w:sz="4" w:space="0" w:color="auto"/>
            </w:tcBorders>
          </w:tcPr>
          <w:p w:rsidR="002F2B32" w:rsidRPr="005A0427" w:rsidRDefault="002F2B32" w:rsidP="00983D3D">
            <w:pPr>
              <w:jc w:val="both"/>
              <w:rPr>
                <w:rFonts w:ascii="Times New Roman" w:hAnsi="Times New Roman" w:cs="Times New Roman"/>
                <w:sz w:val="20"/>
                <w:szCs w:val="20"/>
              </w:rPr>
            </w:pPr>
            <w:r w:rsidRPr="005A0427">
              <w:rPr>
                <w:rFonts w:ascii="Times New Roman" w:hAnsi="Times New Roman" w:cs="Times New Roman"/>
                <w:sz w:val="20"/>
                <w:szCs w:val="20"/>
              </w:rPr>
              <w:t>Хворому на iнсулiнонезалежний цукровий дiабет було призначено синтетичний протидiабетичний препарат з групи похiдних сульфонiлсечовини. Назвiть препарат:</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5A0427" w:rsidRDefault="002F2B32" w:rsidP="00983D3D">
            <w:pPr>
              <w:rPr>
                <w:rFonts w:ascii="Times New Roman" w:hAnsi="Times New Roman" w:cs="Times New Roman"/>
                <w:sz w:val="20"/>
                <w:szCs w:val="20"/>
                <w:lang w:val="uk-UA"/>
              </w:rPr>
            </w:pPr>
            <w:r w:rsidRPr="005A0427">
              <w:rPr>
                <w:rFonts w:ascii="Times New Roman" w:hAnsi="Times New Roman" w:cs="Times New Roman"/>
                <w:b/>
                <w:i/>
                <w:sz w:val="20"/>
                <w:szCs w:val="20"/>
                <w:lang w:val="uk-UA"/>
              </w:rPr>
              <w:t>A</w:t>
            </w:r>
            <w:r w:rsidRPr="005A0427">
              <w:rPr>
                <w:rFonts w:ascii="Times New Roman" w:hAnsi="Times New Roman" w:cs="Times New Roman"/>
                <w:sz w:val="20"/>
                <w:szCs w:val="20"/>
                <w:lang w:val="uk-UA"/>
              </w:rPr>
              <w:t>*Гл</w:t>
            </w:r>
            <w:r w:rsidRPr="005A0427">
              <w:rPr>
                <w:rFonts w:ascii="Times New Roman" w:hAnsi="Times New Roman" w:cs="Times New Roman"/>
                <w:sz w:val="20"/>
                <w:szCs w:val="20"/>
              </w:rPr>
              <w:t>i</w:t>
            </w:r>
            <w:r w:rsidRPr="005A0427">
              <w:rPr>
                <w:rFonts w:ascii="Times New Roman" w:hAnsi="Times New Roman" w:cs="Times New Roman"/>
                <w:sz w:val="20"/>
                <w:szCs w:val="20"/>
                <w:lang w:val="uk-UA"/>
              </w:rPr>
              <w:t>бенклам</w:t>
            </w:r>
            <w:r w:rsidRPr="005A0427">
              <w:rPr>
                <w:rFonts w:ascii="Times New Roman" w:hAnsi="Times New Roman" w:cs="Times New Roman"/>
                <w:sz w:val="20"/>
                <w:szCs w:val="20"/>
              </w:rPr>
              <w:t>i</w:t>
            </w:r>
            <w:r w:rsidRPr="005A0427">
              <w:rPr>
                <w:rFonts w:ascii="Times New Roman" w:hAnsi="Times New Roman" w:cs="Times New Roman"/>
                <w:sz w:val="20"/>
                <w:szCs w:val="20"/>
                <w:lang w:val="uk-UA"/>
              </w:rPr>
              <w:t>д</w:t>
            </w:r>
          </w:p>
          <w:p w:rsidR="002F2B32" w:rsidRPr="005A0427" w:rsidRDefault="002F2B32" w:rsidP="00983D3D">
            <w:pPr>
              <w:rPr>
                <w:rFonts w:ascii="Times New Roman" w:hAnsi="Times New Roman" w:cs="Times New Roman"/>
                <w:sz w:val="20"/>
                <w:szCs w:val="20"/>
                <w:lang w:val="uk-UA"/>
              </w:rPr>
            </w:pPr>
            <w:r w:rsidRPr="005A0427">
              <w:rPr>
                <w:rFonts w:ascii="Times New Roman" w:hAnsi="Times New Roman" w:cs="Times New Roman"/>
                <w:b/>
                <w:i/>
                <w:sz w:val="20"/>
                <w:szCs w:val="20"/>
                <w:lang w:val="uk-UA"/>
              </w:rPr>
              <w:t>B</w:t>
            </w:r>
            <w:r w:rsidRPr="005A0427">
              <w:rPr>
                <w:rFonts w:ascii="Times New Roman" w:hAnsi="Times New Roman" w:cs="Times New Roman"/>
                <w:sz w:val="20"/>
                <w:szCs w:val="20"/>
              </w:rPr>
              <w:t>I</w:t>
            </w:r>
            <w:r w:rsidRPr="005A0427">
              <w:rPr>
                <w:rFonts w:ascii="Times New Roman" w:hAnsi="Times New Roman" w:cs="Times New Roman"/>
                <w:sz w:val="20"/>
                <w:szCs w:val="20"/>
                <w:lang w:val="uk-UA"/>
              </w:rPr>
              <w:t>нсул</w:t>
            </w:r>
            <w:r w:rsidRPr="005A0427">
              <w:rPr>
                <w:rFonts w:ascii="Times New Roman" w:hAnsi="Times New Roman" w:cs="Times New Roman"/>
                <w:sz w:val="20"/>
                <w:szCs w:val="20"/>
              </w:rPr>
              <w:t>i</w:t>
            </w:r>
            <w:r w:rsidRPr="005A0427">
              <w:rPr>
                <w:rFonts w:ascii="Times New Roman" w:hAnsi="Times New Roman" w:cs="Times New Roman"/>
                <w:sz w:val="20"/>
                <w:szCs w:val="20"/>
                <w:lang w:val="uk-UA"/>
              </w:rPr>
              <w:t>н</w:t>
            </w:r>
          </w:p>
          <w:p w:rsidR="002F2B32" w:rsidRPr="005A0427" w:rsidRDefault="002F2B32" w:rsidP="00983D3D">
            <w:pPr>
              <w:rPr>
                <w:rFonts w:ascii="Times New Roman" w:hAnsi="Times New Roman" w:cs="Times New Roman"/>
                <w:sz w:val="20"/>
                <w:szCs w:val="20"/>
                <w:lang w:val="uk-UA"/>
              </w:rPr>
            </w:pPr>
            <w:r w:rsidRPr="005A0427">
              <w:rPr>
                <w:rFonts w:ascii="Times New Roman" w:hAnsi="Times New Roman" w:cs="Times New Roman"/>
                <w:b/>
                <w:i/>
                <w:sz w:val="20"/>
                <w:szCs w:val="20"/>
                <w:lang w:val="uk-UA"/>
              </w:rPr>
              <w:t>C</w:t>
            </w:r>
            <w:r w:rsidRPr="005A0427">
              <w:rPr>
                <w:rFonts w:ascii="Times New Roman" w:hAnsi="Times New Roman" w:cs="Times New Roman"/>
                <w:sz w:val="20"/>
                <w:szCs w:val="20"/>
                <w:lang w:val="uk-UA"/>
              </w:rPr>
              <w:t>Анаприл</w:t>
            </w:r>
            <w:r w:rsidRPr="005A0427">
              <w:rPr>
                <w:rFonts w:ascii="Times New Roman" w:hAnsi="Times New Roman" w:cs="Times New Roman"/>
                <w:sz w:val="20"/>
                <w:szCs w:val="20"/>
              </w:rPr>
              <w:t>i</w:t>
            </w:r>
            <w:r w:rsidRPr="005A0427">
              <w:rPr>
                <w:rFonts w:ascii="Times New Roman" w:hAnsi="Times New Roman" w:cs="Times New Roman"/>
                <w:sz w:val="20"/>
                <w:szCs w:val="20"/>
                <w:lang w:val="uk-UA"/>
              </w:rPr>
              <w:t>н</w:t>
            </w:r>
          </w:p>
          <w:p w:rsidR="002F2B32" w:rsidRPr="005A0427" w:rsidRDefault="002F2B32" w:rsidP="00983D3D">
            <w:pPr>
              <w:rPr>
                <w:rFonts w:ascii="Times New Roman" w:hAnsi="Times New Roman" w:cs="Times New Roman"/>
                <w:sz w:val="20"/>
                <w:szCs w:val="20"/>
                <w:lang w:val="uk-UA"/>
              </w:rPr>
            </w:pPr>
            <w:r w:rsidRPr="005A0427">
              <w:rPr>
                <w:rFonts w:ascii="Times New Roman" w:hAnsi="Times New Roman" w:cs="Times New Roman"/>
                <w:b/>
                <w:i/>
                <w:sz w:val="20"/>
                <w:szCs w:val="20"/>
                <w:lang w:val="uk-UA"/>
              </w:rPr>
              <w:t>D</w:t>
            </w:r>
            <w:r w:rsidRPr="005A0427">
              <w:rPr>
                <w:rFonts w:ascii="Times New Roman" w:hAnsi="Times New Roman" w:cs="Times New Roman"/>
                <w:sz w:val="20"/>
                <w:szCs w:val="20"/>
                <w:lang w:val="uk-UA"/>
              </w:rPr>
              <w:t>Предн</w:t>
            </w:r>
            <w:r w:rsidRPr="005A0427">
              <w:rPr>
                <w:rFonts w:ascii="Times New Roman" w:hAnsi="Times New Roman" w:cs="Times New Roman"/>
                <w:sz w:val="20"/>
                <w:szCs w:val="20"/>
              </w:rPr>
              <w:t>i</w:t>
            </w:r>
            <w:r w:rsidRPr="005A0427">
              <w:rPr>
                <w:rFonts w:ascii="Times New Roman" w:hAnsi="Times New Roman" w:cs="Times New Roman"/>
                <w:sz w:val="20"/>
                <w:szCs w:val="20"/>
                <w:lang w:val="uk-UA"/>
              </w:rPr>
              <w:t>золон</w:t>
            </w:r>
          </w:p>
          <w:p w:rsidR="002F2B32" w:rsidRPr="00F94FB8" w:rsidRDefault="002F2B32" w:rsidP="00983D3D">
            <w:pPr>
              <w:rPr>
                <w:rFonts w:ascii="Times New Roman" w:hAnsi="Times New Roman" w:cs="Times New Roman"/>
                <w:b/>
                <w:i/>
                <w:sz w:val="20"/>
                <w:szCs w:val="20"/>
                <w:lang w:val="uk-UA"/>
              </w:rPr>
            </w:pPr>
            <w:r w:rsidRPr="005A0427">
              <w:rPr>
                <w:rFonts w:ascii="Times New Roman" w:hAnsi="Times New Roman" w:cs="Times New Roman"/>
                <w:b/>
                <w:i/>
                <w:sz w:val="20"/>
                <w:szCs w:val="20"/>
                <w:lang w:val="uk-UA"/>
              </w:rPr>
              <w:t>E</w:t>
            </w:r>
            <w:r w:rsidRPr="005A0427">
              <w:rPr>
                <w:rFonts w:ascii="Times New Roman" w:hAnsi="Times New Roman" w:cs="Times New Roman"/>
                <w:sz w:val="20"/>
                <w:szCs w:val="20"/>
                <w:lang w:val="uk-UA"/>
              </w:rPr>
              <w:t>Фуросем</w:t>
            </w:r>
            <w:r w:rsidRPr="005A0427">
              <w:rPr>
                <w:rFonts w:ascii="Times New Roman" w:hAnsi="Times New Roman" w:cs="Times New Roman"/>
                <w:sz w:val="20"/>
                <w:szCs w:val="20"/>
              </w:rPr>
              <w:t>i</w:t>
            </w:r>
            <w:r w:rsidRPr="005A0427">
              <w:rPr>
                <w:rFonts w:ascii="Times New Roman" w:hAnsi="Times New Roman" w:cs="Times New Roman"/>
                <w:sz w:val="20"/>
                <w:szCs w:val="20"/>
                <w:lang w:val="uk-UA"/>
              </w:rPr>
              <w:t>д</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перелічених відповідей тільки глібенкламід та інсулін можуть використовуватись для лікування цукрового діабету. Проте, похідним сульфонал сечовини є глібенкламід.</w:t>
            </w:r>
          </w:p>
        </w:tc>
      </w:tr>
      <w:tr w:rsidR="002F2B32" w:rsidRPr="00391207" w:rsidTr="00983D3D">
        <w:trPr>
          <w:trHeight w:val="120"/>
        </w:trPr>
        <w:tc>
          <w:tcPr>
            <w:tcW w:w="534" w:type="dxa"/>
            <w:tcBorders>
              <w:top w:val="single" w:sz="4" w:space="0" w:color="auto"/>
              <w:bottom w:val="single" w:sz="4" w:space="0" w:color="auto"/>
            </w:tcBorders>
          </w:tcPr>
          <w:p w:rsidR="002F2B32" w:rsidRPr="0009763D" w:rsidRDefault="0009763D"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56</w:t>
            </w:r>
          </w:p>
        </w:tc>
        <w:tc>
          <w:tcPr>
            <w:tcW w:w="4677" w:type="dxa"/>
            <w:tcBorders>
              <w:top w:val="single" w:sz="4" w:space="0" w:color="auto"/>
              <w:bottom w:val="single" w:sz="4" w:space="0" w:color="auto"/>
            </w:tcBorders>
          </w:tcPr>
          <w:p w:rsidR="002F2B32" w:rsidRPr="005A0427" w:rsidRDefault="002F2B32" w:rsidP="00983D3D">
            <w:pPr>
              <w:jc w:val="both"/>
              <w:rPr>
                <w:rFonts w:ascii="Times New Roman" w:hAnsi="Times New Roman" w:cs="Times New Roman"/>
                <w:sz w:val="20"/>
                <w:szCs w:val="20"/>
              </w:rPr>
            </w:pPr>
            <w:r w:rsidRPr="005A0427">
              <w:rPr>
                <w:rFonts w:ascii="Times New Roman" w:hAnsi="Times New Roman" w:cs="Times New Roman"/>
                <w:sz w:val="20"/>
                <w:szCs w:val="20"/>
              </w:rPr>
              <w:t>Для дослiдження очного дна хворому закапали в кон’юнктивальну щiлину мiдрiатик, що не порушує акомодацiю. Визначте препарат:</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5A0427" w:rsidRDefault="002F2B32" w:rsidP="00983D3D">
            <w:pPr>
              <w:rPr>
                <w:rFonts w:ascii="Times New Roman" w:hAnsi="Times New Roman" w:cs="Times New Roman"/>
                <w:sz w:val="20"/>
                <w:szCs w:val="20"/>
                <w:lang w:val="uk-UA"/>
              </w:rPr>
            </w:pPr>
            <w:r w:rsidRPr="005A0427">
              <w:rPr>
                <w:rFonts w:ascii="Times New Roman" w:hAnsi="Times New Roman" w:cs="Times New Roman"/>
                <w:b/>
                <w:i/>
                <w:sz w:val="20"/>
                <w:szCs w:val="20"/>
                <w:lang w:val="uk-UA"/>
              </w:rPr>
              <w:t>A</w:t>
            </w:r>
            <w:r w:rsidRPr="005A0427">
              <w:rPr>
                <w:rFonts w:ascii="Times New Roman" w:hAnsi="Times New Roman" w:cs="Times New Roman"/>
                <w:sz w:val="20"/>
                <w:szCs w:val="20"/>
                <w:lang w:val="uk-UA"/>
              </w:rPr>
              <w:t>*Адренал</w:t>
            </w:r>
            <w:r w:rsidRPr="005A0427">
              <w:rPr>
                <w:rFonts w:ascii="Times New Roman" w:hAnsi="Times New Roman" w:cs="Times New Roman"/>
                <w:sz w:val="20"/>
                <w:szCs w:val="20"/>
              </w:rPr>
              <w:t>i</w:t>
            </w:r>
            <w:r w:rsidRPr="005A0427">
              <w:rPr>
                <w:rFonts w:ascii="Times New Roman" w:hAnsi="Times New Roman" w:cs="Times New Roman"/>
                <w:sz w:val="20"/>
                <w:szCs w:val="20"/>
                <w:lang w:val="uk-UA"/>
              </w:rPr>
              <w:t>ну г</w:t>
            </w:r>
            <w:r w:rsidRPr="005A0427">
              <w:rPr>
                <w:rFonts w:ascii="Times New Roman" w:hAnsi="Times New Roman" w:cs="Times New Roman"/>
                <w:sz w:val="20"/>
                <w:szCs w:val="20"/>
              </w:rPr>
              <w:t>i</w:t>
            </w:r>
            <w:r w:rsidRPr="005A0427">
              <w:rPr>
                <w:rFonts w:ascii="Times New Roman" w:hAnsi="Times New Roman" w:cs="Times New Roman"/>
                <w:sz w:val="20"/>
                <w:szCs w:val="20"/>
                <w:lang w:val="uk-UA"/>
              </w:rPr>
              <w:t>дрохлорид</w:t>
            </w:r>
          </w:p>
          <w:p w:rsidR="002F2B32" w:rsidRPr="005A0427" w:rsidRDefault="002F2B32" w:rsidP="00983D3D">
            <w:pPr>
              <w:rPr>
                <w:rFonts w:ascii="Times New Roman" w:hAnsi="Times New Roman" w:cs="Times New Roman"/>
                <w:sz w:val="20"/>
                <w:szCs w:val="20"/>
                <w:lang w:val="uk-UA"/>
              </w:rPr>
            </w:pPr>
            <w:r w:rsidRPr="005A0427">
              <w:rPr>
                <w:rFonts w:ascii="Times New Roman" w:hAnsi="Times New Roman" w:cs="Times New Roman"/>
                <w:b/>
                <w:i/>
                <w:sz w:val="20"/>
                <w:szCs w:val="20"/>
                <w:lang w:val="uk-UA"/>
              </w:rPr>
              <w:t>B</w:t>
            </w:r>
            <w:r w:rsidRPr="005A0427">
              <w:rPr>
                <w:rFonts w:ascii="Times New Roman" w:hAnsi="Times New Roman" w:cs="Times New Roman"/>
                <w:sz w:val="20"/>
                <w:szCs w:val="20"/>
                <w:lang w:val="uk-UA"/>
              </w:rPr>
              <w:t>Сульфацил-натр</w:t>
            </w:r>
            <w:r w:rsidRPr="005A0427">
              <w:rPr>
                <w:rFonts w:ascii="Times New Roman" w:hAnsi="Times New Roman" w:cs="Times New Roman"/>
                <w:sz w:val="20"/>
                <w:szCs w:val="20"/>
              </w:rPr>
              <w:t>i</w:t>
            </w:r>
            <w:r w:rsidRPr="005A0427">
              <w:rPr>
                <w:rFonts w:ascii="Times New Roman" w:hAnsi="Times New Roman" w:cs="Times New Roman"/>
                <w:sz w:val="20"/>
                <w:szCs w:val="20"/>
                <w:lang w:val="uk-UA"/>
              </w:rPr>
              <w:t>й</w:t>
            </w:r>
          </w:p>
          <w:p w:rsidR="002F2B32" w:rsidRPr="005A0427" w:rsidRDefault="002F2B32" w:rsidP="00983D3D">
            <w:pPr>
              <w:rPr>
                <w:rFonts w:ascii="Times New Roman" w:hAnsi="Times New Roman" w:cs="Times New Roman"/>
                <w:sz w:val="20"/>
                <w:szCs w:val="20"/>
                <w:lang w:val="uk-UA"/>
              </w:rPr>
            </w:pPr>
            <w:r w:rsidRPr="005A0427">
              <w:rPr>
                <w:rFonts w:ascii="Times New Roman" w:hAnsi="Times New Roman" w:cs="Times New Roman"/>
                <w:b/>
                <w:i/>
                <w:sz w:val="20"/>
                <w:szCs w:val="20"/>
                <w:lang w:val="uk-UA"/>
              </w:rPr>
              <w:t>C</w:t>
            </w:r>
            <w:r w:rsidRPr="005A0427">
              <w:rPr>
                <w:rFonts w:ascii="Times New Roman" w:hAnsi="Times New Roman" w:cs="Times New Roman"/>
                <w:sz w:val="20"/>
                <w:szCs w:val="20"/>
                <w:lang w:val="uk-UA"/>
              </w:rPr>
              <w:t>Цинку сульфат</w:t>
            </w:r>
          </w:p>
          <w:p w:rsidR="002F2B32" w:rsidRPr="005A0427" w:rsidRDefault="002F2B32" w:rsidP="00983D3D">
            <w:pPr>
              <w:rPr>
                <w:rFonts w:ascii="Times New Roman" w:hAnsi="Times New Roman" w:cs="Times New Roman"/>
                <w:sz w:val="20"/>
                <w:szCs w:val="20"/>
              </w:rPr>
            </w:pPr>
            <w:r w:rsidRPr="005A0427">
              <w:rPr>
                <w:rFonts w:ascii="Times New Roman" w:hAnsi="Times New Roman" w:cs="Times New Roman"/>
                <w:b/>
                <w:i/>
                <w:sz w:val="20"/>
                <w:szCs w:val="20"/>
                <w:lang w:val="uk-UA"/>
              </w:rPr>
              <w:t>D</w:t>
            </w:r>
            <w:r w:rsidRPr="005A0427">
              <w:rPr>
                <w:rFonts w:ascii="Times New Roman" w:hAnsi="Times New Roman" w:cs="Times New Roman"/>
                <w:sz w:val="20"/>
                <w:szCs w:val="20"/>
              </w:rPr>
              <w:t>Кислота борна</w:t>
            </w:r>
          </w:p>
          <w:p w:rsidR="002F2B32" w:rsidRPr="00F94FB8" w:rsidRDefault="002F2B32" w:rsidP="00983D3D">
            <w:pPr>
              <w:rPr>
                <w:rFonts w:ascii="Times New Roman" w:hAnsi="Times New Roman" w:cs="Times New Roman"/>
                <w:b/>
                <w:i/>
                <w:sz w:val="20"/>
                <w:szCs w:val="20"/>
                <w:lang w:val="uk-UA"/>
              </w:rPr>
            </w:pPr>
            <w:r w:rsidRPr="005A0427">
              <w:rPr>
                <w:rFonts w:ascii="Times New Roman" w:hAnsi="Times New Roman" w:cs="Times New Roman"/>
                <w:b/>
                <w:i/>
                <w:sz w:val="20"/>
                <w:szCs w:val="20"/>
                <w:lang w:val="uk-UA"/>
              </w:rPr>
              <w:t>E</w:t>
            </w:r>
            <w:r w:rsidRPr="005A0427">
              <w:rPr>
                <w:rFonts w:ascii="Times New Roman" w:hAnsi="Times New Roman" w:cs="Times New Roman"/>
                <w:sz w:val="20"/>
                <w:szCs w:val="20"/>
              </w:rPr>
              <w:t>Левомiцетин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Адреналін розширює зіницю без порушення акомодації; атропін розширює зіницю, але порушує акомодацію.</w:t>
            </w:r>
          </w:p>
        </w:tc>
      </w:tr>
      <w:tr w:rsidR="002F2B32" w:rsidRPr="00391207" w:rsidTr="00983D3D">
        <w:trPr>
          <w:trHeight w:val="110"/>
        </w:trPr>
        <w:tc>
          <w:tcPr>
            <w:tcW w:w="534" w:type="dxa"/>
            <w:tcBorders>
              <w:top w:val="single" w:sz="4" w:space="0" w:color="auto"/>
              <w:bottom w:val="single" w:sz="4" w:space="0" w:color="auto"/>
            </w:tcBorders>
          </w:tcPr>
          <w:p w:rsidR="002F2B32" w:rsidRPr="00D0261F" w:rsidRDefault="008103A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57</w:t>
            </w:r>
          </w:p>
        </w:tc>
        <w:tc>
          <w:tcPr>
            <w:tcW w:w="4677" w:type="dxa"/>
            <w:tcBorders>
              <w:top w:val="single" w:sz="4" w:space="0" w:color="auto"/>
              <w:bottom w:val="single" w:sz="4" w:space="0" w:color="auto"/>
            </w:tcBorders>
          </w:tcPr>
          <w:p w:rsidR="002F2B32" w:rsidRPr="00F467D9" w:rsidRDefault="002F2B32" w:rsidP="00983D3D">
            <w:pPr>
              <w:jc w:val="both"/>
              <w:rPr>
                <w:rFonts w:ascii="Times New Roman" w:hAnsi="Times New Roman" w:cs="Times New Roman"/>
                <w:sz w:val="20"/>
                <w:szCs w:val="20"/>
                <w:lang w:val="uk-UA"/>
              </w:rPr>
            </w:pPr>
            <w:r w:rsidRPr="00D0261F">
              <w:rPr>
                <w:rFonts w:ascii="Times New Roman" w:hAnsi="Times New Roman" w:cs="Times New Roman"/>
                <w:sz w:val="20"/>
                <w:szCs w:val="20"/>
                <w:lang w:val="uk-UA"/>
              </w:rPr>
              <w:t>Ви – сп</w:t>
            </w:r>
            <w:r w:rsidRPr="00581875">
              <w:rPr>
                <w:rFonts w:ascii="Times New Roman" w:hAnsi="Times New Roman" w:cs="Times New Roman"/>
                <w:sz w:val="20"/>
                <w:szCs w:val="20"/>
                <w:lang w:val="en-US"/>
              </w:rPr>
              <w:t>i</w:t>
            </w:r>
            <w:r w:rsidRPr="00D0261F">
              <w:rPr>
                <w:rFonts w:ascii="Times New Roman" w:hAnsi="Times New Roman" w:cs="Times New Roman"/>
                <w:sz w:val="20"/>
                <w:szCs w:val="20"/>
                <w:lang w:val="uk-UA"/>
              </w:rPr>
              <w:t>вроб</w:t>
            </w:r>
            <w:r w:rsidRPr="00581875">
              <w:rPr>
                <w:rFonts w:ascii="Times New Roman" w:hAnsi="Times New Roman" w:cs="Times New Roman"/>
                <w:sz w:val="20"/>
                <w:szCs w:val="20"/>
                <w:lang w:val="en-US"/>
              </w:rPr>
              <w:t>i</w:t>
            </w:r>
            <w:r w:rsidRPr="00D0261F">
              <w:rPr>
                <w:rFonts w:ascii="Times New Roman" w:hAnsi="Times New Roman" w:cs="Times New Roman"/>
                <w:sz w:val="20"/>
                <w:szCs w:val="20"/>
                <w:lang w:val="uk-UA"/>
              </w:rPr>
              <w:t>тник аптечного складу. При внесенн</w:t>
            </w:r>
            <w:r w:rsidRPr="00581875">
              <w:rPr>
                <w:rFonts w:ascii="Times New Roman" w:hAnsi="Times New Roman" w:cs="Times New Roman"/>
                <w:sz w:val="20"/>
                <w:szCs w:val="20"/>
                <w:lang w:val="en-US"/>
              </w:rPr>
              <w:t>i</w:t>
            </w:r>
            <w:r w:rsidRPr="00F467D9">
              <w:rPr>
                <w:rFonts w:ascii="Times New Roman" w:hAnsi="Times New Roman" w:cs="Times New Roman"/>
                <w:sz w:val="20"/>
                <w:szCs w:val="20"/>
                <w:lang w:val="uk-UA"/>
              </w:rPr>
              <w:t xml:space="preserve"> в комп’ютер д</w:t>
            </w:r>
            <w:r w:rsidRPr="00581875">
              <w:rPr>
                <w:rFonts w:ascii="Times New Roman" w:hAnsi="Times New Roman" w:cs="Times New Roman"/>
                <w:sz w:val="20"/>
                <w:szCs w:val="20"/>
                <w:lang w:val="en-US"/>
              </w:rPr>
              <w:t>i</w:t>
            </w:r>
            <w:r w:rsidRPr="00F467D9">
              <w:rPr>
                <w:rFonts w:ascii="Times New Roman" w:hAnsi="Times New Roman" w:cs="Times New Roman"/>
                <w:sz w:val="20"/>
                <w:szCs w:val="20"/>
                <w:lang w:val="uk-UA"/>
              </w:rPr>
              <w:t>уретичних препарат</w:t>
            </w:r>
            <w:r w:rsidRPr="00581875">
              <w:rPr>
                <w:rFonts w:ascii="Times New Roman" w:hAnsi="Times New Roman" w:cs="Times New Roman"/>
                <w:sz w:val="20"/>
                <w:szCs w:val="20"/>
                <w:lang w:val="en-US"/>
              </w:rPr>
              <w:t>i</w:t>
            </w:r>
            <w:r w:rsidRPr="00F467D9">
              <w:rPr>
                <w:rFonts w:ascii="Times New Roman" w:hAnsi="Times New Roman" w:cs="Times New Roman"/>
                <w:sz w:val="20"/>
                <w:szCs w:val="20"/>
                <w:lang w:val="uk-UA"/>
              </w:rPr>
              <w:t>в, що над</w:t>
            </w:r>
            <w:r w:rsidRPr="00581875">
              <w:rPr>
                <w:rFonts w:ascii="Times New Roman" w:hAnsi="Times New Roman" w:cs="Times New Roman"/>
                <w:sz w:val="20"/>
                <w:szCs w:val="20"/>
                <w:lang w:val="en-US"/>
              </w:rPr>
              <w:t>i</w:t>
            </w:r>
            <w:r w:rsidRPr="00F467D9">
              <w:rPr>
                <w:rFonts w:ascii="Times New Roman" w:hAnsi="Times New Roman" w:cs="Times New Roman"/>
                <w:sz w:val="20"/>
                <w:szCs w:val="20"/>
                <w:lang w:val="uk-UA"/>
              </w:rPr>
              <w:t>йшли, вкаж</w:t>
            </w:r>
            <w:r w:rsidRPr="00581875">
              <w:rPr>
                <w:rFonts w:ascii="Times New Roman" w:hAnsi="Times New Roman" w:cs="Times New Roman"/>
                <w:sz w:val="20"/>
                <w:szCs w:val="20"/>
                <w:lang w:val="en-US"/>
              </w:rPr>
              <w:t>i</w:t>
            </w:r>
            <w:r w:rsidRPr="00F467D9">
              <w:rPr>
                <w:rFonts w:ascii="Times New Roman" w:hAnsi="Times New Roman" w:cs="Times New Roman"/>
                <w:sz w:val="20"/>
                <w:szCs w:val="20"/>
                <w:lang w:val="uk-UA"/>
              </w:rPr>
              <w:t>ть, до якої групи в</w:t>
            </w:r>
            <w:r w:rsidRPr="00581875">
              <w:rPr>
                <w:rFonts w:ascii="Times New Roman" w:hAnsi="Times New Roman" w:cs="Times New Roman"/>
                <w:sz w:val="20"/>
                <w:szCs w:val="20"/>
                <w:lang w:val="en-US"/>
              </w:rPr>
              <w:t>i</w:t>
            </w:r>
            <w:r w:rsidRPr="00F467D9">
              <w:rPr>
                <w:rFonts w:ascii="Times New Roman" w:hAnsi="Times New Roman" w:cs="Times New Roman"/>
                <w:sz w:val="20"/>
                <w:szCs w:val="20"/>
                <w:lang w:val="uk-UA"/>
              </w:rPr>
              <w:t>дноситься препарат г</w:t>
            </w:r>
            <w:r w:rsidRPr="00581875">
              <w:rPr>
                <w:rFonts w:ascii="Times New Roman" w:hAnsi="Times New Roman" w:cs="Times New Roman"/>
                <w:sz w:val="20"/>
                <w:szCs w:val="20"/>
                <w:lang w:val="en-US"/>
              </w:rPr>
              <w:t>i</w:t>
            </w:r>
            <w:r w:rsidRPr="00F467D9">
              <w:rPr>
                <w:rFonts w:ascii="Times New Roman" w:hAnsi="Times New Roman" w:cs="Times New Roman"/>
                <w:sz w:val="20"/>
                <w:szCs w:val="20"/>
                <w:lang w:val="uk-UA"/>
              </w:rPr>
              <w:t>дрохлорт</w:t>
            </w:r>
            <w:r w:rsidRPr="00581875">
              <w:rPr>
                <w:rFonts w:ascii="Times New Roman" w:hAnsi="Times New Roman" w:cs="Times New Roman"/>
                <w:sz w:val="20"/>
                <w:szCs w:val="20"/>
                <w:lang w:val="en-US"/>
              </w:rPr>
              <w:t>i</w:t>
            </w:r>
            <w:r w:rsidRPr="00F467D9">
              <w:rPr>
                <w:rFonts w:ascii="Times New Roman" w:hAnsi="Times New Roman" w:cs="Times New Roman"/>
                <w:sz w:val="20"/>
                <w:szCs w:val="20"/>
                <w:lang w:val="uk-UA"/>
              </w:rPr>
              <w:t>азид?</w:t>
            </w:r>
          </w:p>
        </w:tc>
        <w:tc>
          <w:tcPr>
            <w:tcW w:w="2268" w:type="dxa"/>
            <w:tcBorders>
              <w:top w:val="single" w:sz="4" w:space="0" w:color="auto"/>
              <w:bottom w:val="single" w:sz="4" w:space="0" w:color="auto"/>
            </w:tcBorders>
          </w:tcPr>
          <w:p w:rsidR="002F2B32" w:rsidRPr="00581875" w:rsidRDefault="002F2B32" w:rsidP="00983D3D">
            <w:pPr>
              <w:rPr>
                <w:rFonts w:ascii="Times New Roman" w:hAnsi="Times New Roman" w:cs="Times New Roman"/>
                <w:sz w:val="20"/>
                <w:szCs w:val="20"/>
                <w:lang w:val="uk-UA"/>
              </w:rPr>
            </w:pPr>
            <w:r w:rsidRPr="00581875">
              <w:rPr>
                <w:rFonts w:ascii="Times New Roman" w:hAnsi="Times New Roman" w:cs="Times New Roman"/>
                <w:b/>
                <w:i/>
                <w:sz w:val="20"/>
                <w:szCs w:val="20"/>
                <w:lang w:val="uk-UA"/>
              </w:rPr>
              <w:t>A</w:t>
            </w:r>
            <w:r w:rsidRPr="00581875">
              <w:rPr>
                <w:rFonts w:ascii="Times New Roman" w:hAnsi="Times New Roman" w:cs="Times New Roman"/>
                <w:sz w:val="20"/>
                <w:szCs w:val="20"/>
                <w:lang w:val="uk-UA"/>
              </w:rPr>
              <w:t>*</w:t>
            </w:r>
            <w:r w:rsidRPr="00F467D9">
              <w:rPr>
                <w:rFonts w:ascii="Times New Roman" w:hAnsi="Times New Roman" w:cs="Times New Roman"/>
                <w:sz w:val="20"/>
                <w:szCs w:val="20"/>
                <w:lang w:val="uk-UA"/>
              </w:rPr>
              <w:t>Т</w:t>
            </w:r>
            <w:r w:rsidRPr="00581875">
              <w:rPr>
                <w:rFonts w:ascii="Times New Roman" w:hAnsi="Times New Roman" w:cs="Times New Roman"/>
                <w:sz w:val="20"/>
                <w:szCs w:val="20"/>
                <w:lang w:val="en-US"/>
              </w:rPr>
              <w:t>i</w:t>
            </w:r>
            <w:r w:rsidRPr="00F467D9">
              <w:rPr>
                <w:rFonts w:ascii="Times New Roman" w:hAnsi="Times New Roman" w:cs="Times New Roman"/>
                <w:sz w:val="20"/>
                <w:szCs w:val="20"/>
                <w:lang w:val="uk-UA"/>
              </w:rPr>
              <w:t>азидн</w:t>
            </w:r>
            <w:r w:rsidRPr="00581875">
              <w:rPr>
                <w:rFonts w:ascii="Times New Roman" w:hAnsi="Times New Roman" w:cs="Times New Roman"/>
                <w:sz w:val="20"/>
                <w:szCs w:val="20"/>
                <w:lang w:val="en-US"/>
              </w:rPr>
              <w:t>i</w:t>
            </w:r>
          </w:p>
          <w:p w:rsidR="002F2B32" w:rsidRPr="00581875" w:rsidRDefault="002F2B32" w:rsidP="00983D3D">
            <w:pPr>
              <w:rPr>
                <w:rFonts w:ascii="Times New Roman" w:hAnsi="Times New Roman" w:cs="Times New Roman"/>
                <w:sz w:val="20"/>
                <w:szCs w:val="20"/>
                <w:lang w:val="uk-UA"/>
              </w:rPr>
            </w:pPr>
            <w:r w:rsidRPr="00581875">
              <w:rPr>
                <w:rFonts w:ascii="Times New Roman" w:hAnsi="Times New Roman" w:cs="Times New Roman"/>
                <w:b/>
                <w:i/>
                <w:sz w:val="20"/>
                <w:szCs w:val="20"/>
                <w:lang w:val="uk-UA"/>
              </w:rPr>
              <w:t>B</w:t>
            </w:r>
            <w:r w:rsidRPr="00581875">
              <w:rPr>
                <w:rFonts w:ascii="Times New Roman" w:hAnsi="Times New Roman" w:cs="Times New Roman"/>
                <w:sz w:val="20"/>
                <w:szCs w:val="20"/>
                <w:lang w:val="en-US"/>
              </w:rPr>
              <w:t>I</w:t>
            </w:r>
            <w:r w:rsidRPr="00F467D9">
              <w:rPr>
                <w:rFonts w:ascii="Times New Roman" w:hAnsi="Times New Roman" w:cs="Times New Roman"/>
                <w:sz w:val="20"/>
                <w:szCs w:val="20"/>
                <w:lang w:val="uk-UA"/>
              </w:rPr>
              <w:t>нг</w:t>
            </w:r>
            <w:r w:rsidRPr="00581875">
              <w:rPr>
                <w:rFonts w:ascii="Times New Roman" w:hAnsi="Times New Roman" w:cs="Times New Roman"/>
                <w:sz w:val="20"/>
                <w:szCs w:val="20"/>
                <w:lang w:val="en-US"/>
              </w:rPr>
              <w:t>i</w:t>
            </w:r>
            <w:r w:rsidRPr="00F467D9">
              <w:rPr>
                <w:rFonts w:ascii="Times New Roman" w:hAnsi="Times New Roman" w:cs="Times New Roman"/>
                <w:sz w:val="20"/>
                <w:szCs w:val="20"/>
                <w:lang w:val="uk-UA"/>
              </w:rPr>
              <w:t>б</w:t>
            </w:r>
            <w:r w:rsidRPr="00581875">
              <w:rPr>
                <w:rFonts w:ascii="Times New Roman" w:hAnsi="Times New Roman" w:cs="Times New Roman"/>
                <w:sz w:val="20"/>
                <w:szCs w:val="20"/>
                <w:lang w:val="en-US"/>
              </w:rPr>
              <w:t>i</w:t>
            </w:r>
            <w:r w:rsidRPr="00F467D9">
              <w:rPr>
                <w:rFonts w:ascii="Times New Roman" w:hAnsi="Times New Roman" w:cs="Times New Roman"/>
                <w:sz w:val="20"/>
                <w:szCs w:val="20"/>
                <w:lang w:val="uk-UA"/>
              </w:rPr>
              <w:t>тори</w:t>
            </w:r>
            <w:r>
              <w:rPr>
                <w:rFonts w:ascii="Times New Roman" w:hAnsi="Times New Roman" w:cs="Times New Roman"/>
                <w:sz w:val="20"/>
                <w:szCs w:val="20"/>
                <w:lang w:val="uk-UA"/>
              </w:rPr>
              <w:t xml:space="preserve"> </w:t>
            </w:r>
            <w:r w:rsidRPr="00F467D9">
              <w:rPr>
                <w:rFonts w:ascii="Times New Roman" w:hAnsi="Times New Roman" w:cs="Times New Roman"/>
                <w:sz w:val="20"/>
                <w:szCs w:val="20"/>
                <w:lang w:val="uk-UA"/>
              </w:rPr>
              <w:t>карбоанг</w:t>
            </w:r>
            <w:r w:rsidRPr="00581875">
              <w:rPr>
                <w:rFonts w:ascii="Times New Roman" w:hAnsi="Times New Roman" w:cs="Times New Roman"/>
                <w:sz w:val="20"/>
                <w:szCs w:val="20"/>
                <w:lang w:val="en-US"/>
              </w:rPr>
              <w:t>i</w:t>
            </w:r>
            <w:r w:rsidRPr="00F467D9">
              <w:rPr>
                <w:rFonts w:ascii="Times New Roman" w:hAnsi="Times New Roman" w:cs="Times New Roman"/>
                <w:sz w:val="20"/>
                <w:szCs w:val="20"/>
                <w:lang w:val="uk-UA"/>
              </w:rPr>
              <w:t>дрази</w:t>
            </w:r>
          </w:p>
          <w:p w:rsidR="002F2B32" w:rsidRPr="00581875" w:rsidRDefault="002F2B32" w:rsidP="00983D3D">
            <w:pPr>
              <w:rPr>
                <w:rFonts w:ascii="Times New Roman" w:hAnsi="Times New Roman" w:cs="Times New Roman"/>
                <w:sz w:val="20"/>
                <w:szCs w:val="20"/>
                <w:lang w:val="uk-UA"/>
              </w:rPr>
            </w:pPr>
            <w:r w:rsidRPr="00581875">
              <w:rPr>
                <w:rFonts w:ascii="Times New Roman" w:hAnsi="Times New Roman" w:cs="Times New Roman"/>
                <w:b/>
                <w:i/>
                <w:sz w:val="20"/>
                <w:szCs w:val="20"/>
                <w:lang w:val="uk-UA"/>
              </w:rPr>
              <w:t>C</w:t>
            </w:r>
            <w:r w:rsidRPr="00F467D9">
              <w:rPr>
                <w:rFonts w:ascii="Times New Roman" w:hAnsi="Times New Roman" w:cs="Times New Roman"/>
                <w:sz w:val="20"/>
                <w:szCs w:val="20"/>
                <w:lang w:val="uk-UA"/>
              </w:rPr>
              <w:t>Кал</w:t>
            </w:r>
            <w:r w:rsidRPr="00581875">
              <w:rPr>
                <w:rFonts w:ascii="Times New Roman" w:hAnsi="Times New Roman" w:cs="Times New Roman"/>
                <w:sz w:val="20"/>
                <w:szCs w:val="20"/>
                <w:lang w:val="en-US"/>
              </w:rPr>
              <w:t>i</w:t>
            </w:r>
            <w:r w:rsidRPr="00F467D9">
              <w:rPr>
                <w:rFonts w:ascii="Times New Roman" w:hAnsi="Times New Roman" w:cs="Times New Roman"/>
                <w:sz w:val="20"/>
                <w:szCs w:val="20"/>
                <w:lang w:val="uk-UA"/>
              </w:rPr>
              <w:t>йзбер</w:t>
            </w:r>
            <w:r w:rsidRPr="00581875">
              <w:rPr>
                <w:rFonts w:ascii="Times New Roman" w:hAnsi="Times New Roman" w:cs="Times New Roman"/>
                <w:sz w:val="20"/>
                <w:szCs w:val="20"/>
                <w:lang w:val="en-US"/>
              </w:rPr>
              <w:t>i</w:t>
            </w:r>
            <w:r w:rsidRPr="00F467D9">
              <w:rPr>
                <w:rFonts w:ascii="Times New Roman" w:hAnsi="Times New Roman" w:cs="Times New Roman"/>
                <w:sz w:val="20"/>
                <w:szCs w:val="20"/>
                <w:lang w:val="uk-UA"/>
              </w:rPr>
              <w:t>гаюч</w:t>
            </w:r>
            <w:r w:rsidRPr="00581875">
              <w:rPr>
                <w:rFonts w:ascii="Times New Roman" w:hAnsi="Times New Roman" w:cs="Times New Roman"/>
                <w:sz w:val="20"/>
                <w:szCs w:val="20"/>
                <w:lang w:val="en-US"/>
              </w:rPr>
              <w:t>i</w:t>
            </w:r>
          </w:p>
          <w:p w:rsidR="002F2B32" w:rsidRPr="00F467D9" w:rsidRDefault="002F2B32" w:rsidP="00983D3D">
            <w:pPr>
              <w:rPr>
                <w:rFonts w:ascii="Times New Roman" w:hAnsi="Times New Roman" w:cs="Times New Roman"/>
                <w:sz w:val="20"/>
                <w:szCs w:val="20"/>
                <w:lang w:val="uk-UA"/>
              </w:rPr>
            </w:pPr>
            <w:r w:rsidRPr="00581875">
              <w:rPr>
                <w:rFonts w:ascii="Times New Roman" w:hAnsi="Times New Roman" w:cs="Times New Roman"/>
                <w:b/>
                <w:i/>
                <w:sz w:val="20"/>
                <w:szCs w:val="20"/>
                <w:lang w:val="uk-UA"/>
              </w:rPr>
              <w:t>D</w:t>
            </w:r>
            <w:r w:rsidRPr="00F467D9">
              <w:rPr>
                <w:rFonts w:ascii="Times New Roman" w:hAnsi="Times New Roman" w:cs="Times New Roman"/>
                <w:sz w:val="20"/>
                <w:szCs w:val="20"/>
                <w:lang w:val="uk-UA"/>
              </w:rPr>
              <w:t>Петльов</w:t>
            </w:r>
            <w:r w:rsidRPr="00581875">
              <w:rPr>
                <w:rFonts w:ascii="Times New Roman" w:hAnsi="Times New Roman" w:cs="Times New Roman"/>
                <w:sz w:val="20"/>
                <w:szCs w:val="20"/>
                <w:lang w:val="en-US"/>
              </w:rPr>
              <w:t>i</w:t>
            </w:r>
          </w:p>
          <w:p w:rsidR="002F2B32" w:rsidRPr="00F94FB8" w:rsidRDefault="002F2B32" w:rsidP="00983D3D">
            <w:pPr>
              <w:rPr>
                <w:rFonts w:ascii="Times New Roman" w:hAnsi="Times New Roman" w:cs="Times New Roman"/>
                <w:b/>
                <w:i/>
                <w:sz w:val="20"/>
                <w:szCs w:val="20"/>
                <w:lang w:val="uk-UA"/>
              </w:rPr>
            </w:pPr>
            <w:r w:rsidRPr="00581875">
              <w:rPr>
                <w:rFonts w:ascii="Times New Roman" w:hAnsi="Times New Roman" w:cs="Times New Roman"/>
                <w:b/>
                <w:i/>
                <w:sz w:val="20"/>
                <w:szCs w:val="20"/>
                <w:lang w:val="uk-UA"/>
              </w:rPr>
              <w:t>E</w:t>
            </w:r>
            <w:r w:rsidRPr="00581875">
              <w:rPr>
                <w:rFonts w:ascii="Times New Roman" w:hAnsi="Times New Roman" w:cs="Times New Roman"/>
                <w:sz w:val="20"/>
                <w:szCs w:val="20"/>
              </w:rPr>
              <w:t>Осмотичн</w:t>
            </w:r>
            <w:r w:rsidRPr="00581875">
              <w:rPr>
                <w:rFonts w:ascii="Times New Roman" w:hAnsi="Times New Roman" w:cs="Times New Roman"/>
                <w:sz w:val="20"/>
                <w:szCs w:val="20"/>
                <w:lang w:val="en-US"/>
              </w:rPr>
              <w:t>i</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Гідрохлоротіазид відноситься до групи тіазидних діуретиків, що відповідає умовам завдання.</w:t>
            </w:r>
          </w:p>
        </w:tc>
      </w:tr>
      <w:tr w:rsidR="002F2B32" w:rsidRPr="00391207" w:rsidTr="00983D3D">
        <w:trPr>
          <w:trHeight w:val="110"/>
        </w:trPr>
        <w:tc>
          <w:tcPr>
            <w:tcW w:w="534" w:type="dxa"/>
            <w:tcBorders>
              <w:top w:val="single" w:sz="4" w:space="0" w:color="auto"/>
              <w:bottom w:val="single" w:sz="4" w:space="0" w:color="auto"/>
            </w:tcBorders>
          </w:tcPr>
          <w:p w:rsidR="002F2B32" w:rsidRPr="008103A5" w:rsidRDefault="008103A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58</w:t>
            </w:r>
          </w:p>
        </w:tc>
        <w:tc>
          <w:tcPr>
            <w:tcW w:w="4677" w:type="dxa"/>
            <w:tcBorders>
              <w:top w:val="single" w:sz="4" w:space="0" w:color="auto"/>
              <w:bottom w:val="single" w:sz="4" w:space="0" w:color="auto"/>
            </w:tcBorders>
          </w:tcPr>
          <w:p w:rsidR="002F2B32" w:rsidRPr="00581875" w:rsidRDefault="002F2B32" w:rsidP="00983D3D">
            <w:pPr>
              <w:jc w:val="both"/>
              <w:rPr>
                <w:rFonts w:ascii="Times New Roman" w:hAnsi="Times New Roman" w:cs="Times New Roman"/>
                <w:sz w:val="20"/>
                <w:szCs w:val="20"/>
              </w:rPr>
            </w:pPr>
            <w:r w:rsidRPr="00581875">
              <w:rPr>
                <w:rFonts w:ascii="Times New Roman" w:hAnsi="Times New Roman" w:cs="Times New Roman"/>
                <w:sz w:val="20"/>
                <w:szCs w:val="20"/>
              </w:rPr>
              <w:t>Для дослiдження очного дна необхiдно розширити зiницю. Який препарат для цього використовується в клiнiцi?</w:t>
            </w:r>
          </w:p>
        </w:tc>
        <w:tc>
          <w:tcPr>
            <w:tcW w:w="2268" w:type="dxa"/>
            <w:tcBorders>
              <w:top w:val="single" w:sz="4" w:space="0" w:color="auto"/>
              <w:bottom w:val="single" w:sz="4" w:space="0" w:color="auto"/>
            </w:tcBorders>
          </w:tcPr>
          <w:p w:rsidR="002F2B32" w:rsidRPr="00581875" w:rsidRDefault="002F2B32" w:rsidP="00983D3D">
            <w:pPr>
              <w:rPr>
                <w:rFonts w:ascii="Times New Roman" w:hAnsi="Times New Roman" w:cs="Times New Roman"/>
                <w:sz w:val="20"/>
                <w:szCs w:val="20"/>
                <w:lang w:val="uk-UA"/>
              </w:rPr>
            </w:pPr>
            <w:r w:rsidRPr="00581875">
              <w:rPr>
                <w:rFonts w:ascii="Times New Roman" w:hAnsi="Times New Roman" w:cs="Times New Roman"/>
                <w:b/>
                <w:i/>
                <w:sz w:val="20"/>
                <w:szCs w:val="20"/>
                <w:lang w:val="uk-UA"/>
              </w:rPr>
              <w:t>A</w:t>
            </w:r>
            <w:r w:rsidRPr="00581875">
              <w:rPr>
                <w:rFonts w:ascii="Times New Roman" w:hAnsi="Times New Roman" w:cs="Times New Roman"/>
                <w:sz w:val="20"/>
                <w:szCs w:val="20"/>
                <w:lang w:val="uk-UA"/>
              </w:rPr>
              <w:t>*</w:t>
            </w:r>
            <w:r w:rsidRPr="00581875">
              <w:rPr>
                <w:rFonts w:ascii="Times New Roman" w:hAnsi="Times New Roman" w:cs="Times New Roman"/>
                <w:sz w:val="20"/>
                <w:szCs w:val="20"/>
              </w:rPr>
              <w:t>Атропiну сульфат</w:t>
            </w:r>
          </w:p>
          <w:p w:rsidR="002F2B32" w:rsidRPr="00581875" w:rsidRDefault="002F2B32" w:rsidP="00983D3D">
            <w:pPr>
              <w:rPr>
                <w:rFonts w:ascii="Times New Roman" w:hAnsi="Times New Roman" w:cs="Times New Roman"/>
                <w:sz w:val="20"/>
                <w:szCs w:val="20"/>
                <w:lang w:val="uk-UA"/>
              </w:rPr>
            </w:pPr>
            <w:r w:rsidRPr="00581875">
              <w:rPr>
                <w:rFonts w:ascii="Times New Roman" w:hAnsi="Times New Roman" w:cs="Times New Roman"/>
                <w:b/>
                <w:i/>
                <w:sz w:val="20"/>
                <w:szCs w:val="20"/>
                <w:lang w:val="uk-UA"/>
              </w:rPr>
              <w:t>B</w:t>
            </w:r>
            <w:r w:rsidRPr="00581875">
              <w:rPr>
                <w:rFonts w:ascii="Times New Roman" w:hAnsi="Times New Roman" w:cs="Times New Roman"/>
                <w:sz w:val="20"/>
                <w:szCs w:val="20"/>
                <w:lang w:val="uk-UA"/>
              </w:rPr>
              <w:t>П</w:t>
            </w:r>
            <w:r w:rsidRPr="00581875">
              <w:rPr>
                <w:rFonts w:ascii="Times New Roman" w:hAnsi="Times New Roman" w:cs="Times New Roman"/>
                <w:sz w:val="20"/>
                <w:szCs w:val="20"/>
              </w:rPr>
              <w:t>i</w:t>
            </w:r>
            <w:r w:rsidRPr="00581875">
              <w:rPr>
                <w:rFonts w:ascii="Times New Roman" w:hAnsi="Times New Roman" w:cs="Times New Roman"/>
                <w:sz w:val="20"/>
                <w:szCs w:val="20"/>
                <w:lang w:val="uk-UA"/>
              </w:rPr>
              <w:t>локарп</w:t>
            </w:r>
            <w:r w:rsidRPr="00581875">
              <w:rPr>
                <w:rFonts w:ascii="Times New Roman" w:hAnsi="Times New Roman" w:cs="Times New Roman"/>
                <w:sz w:val="20"/>
                <w:szCs w:val="20"/>
              </w:rPr>
              <w:t>i</w:t>
            </w:r>
            <w:r w:rsidRPr="00581875">
              <w:rPr>
                <w:rFonts w:ascii="Times New Roman" w:hAnsi="Times New Roman" w:cs="Times New Roman"/>
                <w:sz w:val="20"/>
                <w:szCs w:val="20"/>
                <w:lang w:val="uk-UA"/>
              </w:rPr>
              <w:t>ну г</w:t>
            </w:r>
            <w:r w:rsidRPr="00581875">
              <w:rPr>
                <w:rFonts w:ascii="Times New Roman" w:hAnsi="Times New Roman" w:cs="Times New Roman"/>
                <w:sz w:val="20"/>
                <w:szCs w:val="20"/>
              </w:rPr>
              <w:t>i</w:t>
            </w:r>
            <w:r w:rsidRPr="00581875">
              <w:rPr>
                <w:rFonts w:ascii="Times New Roman" w:hAnsi="Times New Roman" w:cs="Times New Roman"/>
                <w:sz w:val="20"/>
                <w:szCs w:val="20"/>
                <w:lang w:val="uk-UA"/>
              </w:rPr>
              <w:t>дрохлорид</w:t>
            </w:r>
          </w:p>
          <w:p w:rsidR="002F2B32" w:rsidRPr="00581875" w:rsidRDefault="002F2B32" w:rsidP="00983D3D">
            <w:pPr>
              <w:rPr>
                <w:rFonts w:ascii="Times New Roman" w:hAnsi="Times New Roman" w:cs="Times New Roman"/>
                <w:sz w:val="20"/>
                <w:szCs w:val="20"/>
                <w:lang w:val="uk-UA"/>
              </w:rPr>
            </w:pPr>
            <w:r w:rsidRPr="00581875">
              <w:rPr>
                <w:rFonts w:ascii="Times New Roman" w:hAnsi="Times New Roman" w:cs="Times New Roman"/>
                <w:b/>
                <w:i/>
                <w:sz w:val="20"/>
                <w:szCs w:val="20"/>
                <w:lang w:val="uk-UA"/>
              </w:rPr>
              <w:t>C</w:t>
            </w:r>
            <w:r w:rsidRPr="00581875">
              <w:rPr>
                <w:rFonts w:ascii="Times New Roman" w:hAnsi="Times New Roman" w:cs="Times New Roman"/>
                <w:sz w:val="20"/>
                <w:szCs w:val="20"/>
                <w:lang w:val="uk-UA"/>
              </w:rPr>
              <w:t>П</w:t>
            </w:r>
            <w:r w:rsidRPr="00581875">
              <w:rPr>
                <w:rFonts w:ascii="Times New Roman" w:hAnsi="Times New Roman" w:cs="Times New Roman"/>
                <w:sz w:val="20"/>
                <w:szCs w:val="20"/>
              </w:rPr>
              <w:t>i</w:t>
            </w:r>
            <w:r w:rsidRPr="00581875">
              <w:rPr>
                <w:rFonts w:ascii="Times New Roman" w:hAnsi="Times New Roman" w:cs="Times New Roman"/>
                <w:sz w:val="20"/>
                <w:szCs w:val="20"/>
                <w:lang w:val="uk-UA"/>
              </w:rPr>
              <w:t>рензеп</w:t>
            </w:r>
            <w:r w:rsidRPr="00581875">
              <w:rPr>
                <w:rFonts w:ascii="Times New Roman" w:hAnsi="Times New Roman" w:cs="Times New Roman"/>
                <w:sz w:val="20"/>
                <w:szCs w:val="20"/>
              </w:rPr>
              <w:t>i</w:t>
            </w:r>
            <w:r w:rsidRPr="00581875">
              <w:rPr>
                <w:rFonts w:ascii="Times New Roman" w:hAnsi="Times New Roman" w:cs="Times New Roman"/>
                <w:sz w:val="20"/>
                <w:szCs w:val="20"/>
                <w:lang w:val="uk-UA"/>
              </w:rPr>
              <w:t>н</w:t>
            </w:r>
          </w:p>
          <w:p w:rsidR="002F2B32" w:rsidRPr="00581875" w:rsidRDefault="002F2B32" w:rsidP="00983D3D">
            <w:pPr>
              <w:rPr>
                <w:rFonts w:ascii="Times New Roman" w:hAnsi="Times New Roman" w:cs="Times New Roman"/>
                <w:sz w:val="20"/>
                <w:szCs w:val="20"/>
                <w:lang w:val="uk-UA"/>
              </w:rPr>
            </w:pPr>
            <w:r w:rsidRPr="00581875">
              <w:rPr>
                <w:rFonts w:ascii="Times New Roman" w:hAnsi="Times New Roman" w:cs="Times New Roman"/>
                <w:b/>
                <w:i/>
                <w:sz w:val="20"/>
                <w:szCs w:val="20"/>
                <w:lang w:val="uk-UA"/>
              </w:rPr>
              <w:t>D</w:t>
            </w:r>
            <w:r w:rsidRPr="00581875">
              <w:rPr>
                <w:rFonts w:ascii="Times New Roman" w:hAnsi="Times New Roman" w:cs="Times New Roman"/>
                <w:sz w:val="20"/>
                <w:szCs w:val="20"/>
              </w:rPr>
              <w:t>Прозерин</w:t>
            </w:r>
          </w:p>
          <w:p w:rsidR="002F2B32" w:rsidRPr="00F94FB8" w:rsidRDefault="002F2B32" w:rsidP="00983D3D">
            <w:pPr>
              <w:rPr>
                <w:rFonts w:ascii="Times New Roman" w:hAnsi="Times New Roman" w:cs="Times New Roman"/>
                <w:b/>
                <w:i/>
                <w:sz w:val="20"/>
                <w:szCs w:val="20"/>
                <w:lang w:val="uk-UA"/>
              </w:rPr>
            </w:pPr>
            <w:r w:rsidRPr="00581875">
              <w:rPr>
                <w:rFonts w:ascii="Times New Roman" w:hAnsi="Times New Roman" w:cs="Times New Roman"/>
                <w:b/>
                <w:i/>
                <w:sz w:val="20"/>
                <w:szCs w:val="20"/>
                <w:lang w:val="uk-UA"/>
              </w:rPr>
              <w:t>E</w:t>
            </w:r>
            <w:r w:rsidRPr="00581875">
              <w:rPr>
                <w:rFonts w:ascii="Times New Roman" w:hAnsi="Times New Roman" w:cs="Times New Roman"/>
                <w:sz w:val="20"/>
                <w:szCs w:val="20"/>
              </w:rPr>
              <w:t>Анаприлiн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перелічених препаратів саме атропіну сульфат (неселективний М-холіноблокатор) володіє властивістю розширювати зіницю.</w:t>
            </w:r>
          </w:p>
        </w:tc>
      </w:tr>
      <w:tr w:rsidR="002F2B32" w:rsidRPr="00391207" w:rsidTr="00983D3D">
        <w:trPr>
          <w:trHeight w:val="110"/>
        </w:trPr>
        <w:tc>
          <w:tcPr>
            <w:tcW w:w="534" w:type="dxa"/>
            <w:tcBorders>
              <w:top w:val="single" w:sz="4" w:space="0" w:color="auto"/>
              <w:bottom w:val="single" w:sz="4" w:space="0" w:color="auto"/>
            </w:tcBorders>
          </w:tcPr>
          <w:p w:rsidR="002F2B32" w:rsidRPr="008103A5" w:rsidRDefault="008103A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59</w:t>
            </w:r>
          </w:p>
        </w:tc>
        <w:tc>
          <w:tcPr>
            <w:tcW w:w="4677" w:type="dxa"/>
            <w:tcBorders>
              <w:top w:val="single" w:sz="4" w:space="0" w:color="auto"/>
              <w:bottom w:val="single" w:sz="4" w:space="0" w:color="auto"/>
            </w:tcBorders>
          </w:tcPr>
          <w:p w:rsidR="002F2B32" w:rsidRPr="00581875" w:rsidRDefault="002F2B32" w:rsidP="00983D3D">
            <w:pPr>
              <w:jc w:val="both"/>
              <w:rPr>
                <w:rFonts w:ascii="Times New Roman" w:hAnsi="Times New Roman" w:cs="Times New Roman"/>
                <w:sz w:val="20"/>
                <w:szCs w:val="20"/>
              </w:rPr>
            </w:pPr>
            <w:r w:rsidRPr="00581875">
              <w:rPr>
                <w:rFonts w:ascii="Times New Roman" w:hAnsi="Times New Roman" w:cs="Times New Roman"/>
                <w:sz w:val="20"/>
                <w:szCs w:val="20"/>
              </w:rPr>
              <w:t xml:space="preserve">В анотацiї на магнiю сульфат вказано, що цей препарат призначають як протисудомний засiб. Який шлях введення необхiдно обрати для </w:t>
            </w:r>
            <w:r w:rsidRPr="00581875">
              <w:rPr>
                <w:rFonts w:ascii="Times New Roman" w:hAnsi="Times New Roman" w:cs="Times New Roman"/>
                <w:sz w:val="20"/>
                <w:szCs w:val="20"/>
              </w:rPr>
              <w:lastRenderedPageBreak/>
              <w:t>отримання даного фармакологiчного ефекту?</w:t>
            </w:r>
          </w:p>
        </w:tc>
        <w:tc>
          <w:tcPr>
            <w:tcW w:w="2268" w:type="dxa"/>
            <w:tcBorders>
              <w:top w:val="single" w:sz="4" w:space="0" w:color="auto"/>
              <w:bottom w:val="single" w:sz="4" w:space="0" w:color="auto"/>
            </w:tcBorders>
          </w:tcPr>
          <w:p w:rsidR="002F2B32" w:rsidRPr="00581875" w:rsidRDefault="002F2B32" w:rsidP="00983D3D">
            <w:pPr>
              <w:rPr>
                <w:rFonts w:ascii="Times New Roman" w:hAnsi="Times New Roman" w:cs="Times New Roman"/>
                <w:sz w:val="20"/>
                <w:szCs w:val="20"/>
                <w:lang w:val="uk-UA"/>
              </w:rPr>
            </w:pPr>
            <w:r w:rsidRPr="00581875">
              <w:rPr>
                <w:rFonts w:ascii="Times New Roman" w:hAnsi="Times New Roman" w:cs="Times New Roman"/>
                <w:b/>
                <w:i/>
                <w:sz w:val="20"/>
                <w:szCs w:val="20"/>
                <w:lang w:val="uk-UA"/>
              </w:rPr>
              <w:lastRenderedPageBreak/>
              <w:t>A</w:t>
            </w:r>
            <w:r w:rsidRPr="00581875">
              <w:rPr>
                <w:rFonts w:ascii="Times New Roman" w:hAnsi="Times New Roman" w:cs="Times New Roman"/>
                <w:sz w:val="20"/>
                <w:szCs w:val="20"/>
                <w:lang w:val="uk-UA"/>
              </w:rPr>
              <w:t>*</w:t>
            </w:r>
            <w:r w:rsidRPr="00581875">
              <w:rPr>
                <w:rFonts w:ascii="Times New Roman" w:hAnsi="Times New Roman" w:cs="Times New Roman"/>
                <w:sz w:val="20"/>
                <w:szCs w:val="20"/>
              </w:rPr>
              <w:t>Внутрiшньом’язевий</w:t>
            </w:r>
          </w:p>
          <w:p w:rsidR="002F2B32" w:rsidRPr="00581875" w:rsidRDefault="002F2B32" w:rsidP="00983D3D">
            <w:pPr>
              <w:rPr>
                <w:rFonts w:ascii="Times New Roman" w:hAnsi="Times New Roman" w:cs="Times New Roman"/>
                <w:sz w:val="20"/>
                <w:szCs w:val="20"/>
                <w:lang w:val="uk-UA"/>
              </w:rPr>
            </w:pPr>
            <w:r w:rsidRPr="00581875">
              <w:rPr>
                <w:rFonts w:ascii="Times New Roman" w:hAnsi="Times New Roman" w:cs="Times New Roman"/>
                <w:b/>
                <w:i/>
                <w:sz w:val="20"/>
                <w:szCs w:val="20"/>
                <w:lang w:val="uk-UA"/>
              </w:rPr>
              <w:t>B</w:t>
            </w:r>
            <w:r w:rsidRPr="00581875">
              <w:rPr>
                <w:rFonts w:ascii="Times New Roman" w:hAnsi="Times New Roman" w:cs="Times New Roman"/>
                <w:sz w:val="20"/>
                <w:szCs w:val="20"/>
              </w:rPr>
              <w:t>Сублiнгвальний</w:t>
            </w:r>
          </w:p>
          <w:p w:rsidR="002F2B32" w:rsidRPr="00581875" w:rsidRDefault="002F2B32" w:rsidP="00983D3D">
            <w:pPr>
              <w:rPr>
                <w:rFonts w:ascii="Times New Roman" w:hAnsi="Times New Roman" w:cs="Times New Roman"/>
                <w:sz w:val="20"/>
                <w:szCs w:val="20"/>
                <w:lang w:val="uk-UA"/>
              </w:rPr>
            </w:pPr>
            <w:r w:rsidRPr="00581875">
              <w:rPr>
                <w:rFonts w:ascii="Times New Roman" w:hAnsi="Times New Roman" w:cs="Times New Roman"/>
                <w:b/>
                <w:i/>
                <w:sz w:val="20"/>
                <w:szCs w:val="20"/>
                <w:lang w:val="uk-UA"/>
              </w:rPr>
              <w:t>C</w:t>
            </w:r>
            <w:r w:rsidRPr="00581875">
              <w:rPr>
                <w:rFonts w:ascii="Times New Roman" w:hAnsi="Times New Roman" w:cs="Times New Roman"/>
                <w:sz w:val="20"/>
                <w:szCs w:val="20"/>
              </w:rPr>
              <w:t>Пероральний</w:t>
            </w:r>
          </w:p>
          <w:p w:rsidR="002F2B32" w:rsidRPr="00581875" w:rsidRDefault="002F2B32" w:rsidP="00983D3D">
            <w:pPr>
              <w:rPr>
                <w:rFonts w:ascii="Times New Roman" w:hAnsi="Times New Roman" w:cs="Times New Roman"/>
                <w:sz w:val="20"/>
                <w:szCs w:val="20"/>
              </w:rPr>
            </w:pPr>
            <w:r w:rsidRPr="00581875">
              <w:rPr>
                <w:rFonts w:ascii="Times New Roman" w:hAnsi="Times New Roman" w:cs="Times New Roman"/>
                <w:b/>
                <w:i/>
                <w:sz w:val="20"/>
                <w:szCs w:val="20"/>
                <w:lang w:val="uk-UA"/>
              </w:rPr>
              <w:lastRenderedPageBreak/>
              <w:t>D</w:t>
            </w:r>
            <w:r w:rsidRPr="00581875">
              <w:rPr>
                <w:rFonts w:ascii="Times New Roman" w:hAnsi="Times New Roman" w:cs="Times New Roman"/>
                <w:sz w:val="20"/>
                <w:szCs w:val="20"/>
              </w:rPr>
              <w:t>Ректальний</w:t>
            </w:r>
          </w:p>
          <w:p w:rsidR="002F2B32" w:rsidRPr="00F94FB8" w:rsidRDefault="002F2B32" w:rsidP="00983D3D">
            <w:pPr>
              <w:rPr>
                <w:rFonts w:ascii="Times New Roman" w:hAnsi="Times New Roman" w:cs="Times New Roman"/>
                <w:b/>
                <w:i/>
                <w:sz w:val="20"/>
                <w:szCs w:val="20"/>
                <w:lang w:val="uk-UA"/>
              </w:rPr>
            </w:pPr>
            <w:r w:rsidRPr="00581875">
              <w:rPr>
                <w:rFonts w:ascii="Times New Roman" w:hAnsi="Times New Roman" w:cs="Times New Roman"/>
                <w:b/>
                <w:i/>
                <w:sz w:val="20"/>
                <w:szCs w:val="20"/>
                <w:lang w:val="uk-UA"/>
              </w:rPr>
              <w:t>E</w:t>
            </w:r>
            <w:r w:rsidRPr="00581875">
              <w:rPr>
                <w:rFonts w:ascii="Times New Roman" w:hAnsi="Times New Roman" w:cs="Times New Roman"/>
                <w:sz w:val="20"/>
                <w:szCs w:val="20"/>
              </w:rPr>
              <w:t>Iнгаляцiйний</w:t>
            </w:r>
          </w:p>
        </w:tc>
        <w:tc>
          <w:tcPr>
            <w:tcW w:w="2092" w:type="dxa"/>
            <w:tcBorders>
              <w:top w:val="single" w:sz="4" w:space="0" w:color="auto"/>
              <w:bottom w:val="single" w:sz="4" w:space="0" w:color="auto"/>
            </w:tcBorders>
          </w:tcPr>
          <w:p w:rsidR="002F2B32" w:rsidRPr="00D0261F"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Внутрішньом</w:t>
            </w:r>
            <w:r w:rsidRPr="00D0261F">
              <w:rPr>
                <w:rFonts w:ascii="Times New Roman" w:hAnsi="Times New Roman" w:cs="Times New Roman"/>
                <w:sz w:val="20"/>
                <w:szCs w:val="20"/>
                <w:lang w:val="uk-UA"/>
              </w:rPr>
              <w:t>’</w:t>
            </w:r>
            <w:r>
              <w:rPr>
                <w:rFonts w:ascii="Times New Roman" w:hAnsi="Times New Roman" w:cs="Times New Roman"/>
                <w:sz w:val="20"/>
                <w:szCs w:val="20"/>
                <w:lang w:val="uk-UA"/>
              </w:rPr>
              <w:t xml:space="preserve">язове або довенне введення магнію сульфату </w:t>
            </w:r>
            <w:r>
              <w:rPr>
                <w:rFonts w:ascii="Times New Roman" w:hAnsi="Times New Roman" w:cs="Times New Roman"/>
                <w:sz w:val="20"/>
                <w:szCs w:val="20"/>
                <w:lang w:val="uk-UA"/>
              </w:rPr>
              <w:lastRenderedPageBreak/>
              <w:t>справляє проти судомний і гіпотензивний ефекти; це відповідає умовам завдання.</w:t>
            </w:r>
          </w:p>
        </w:tc>
      </w:tr>
      <w:tr w:rsidR="002F2B32" w:rsidRPr="00F94FB8" w:rsidTr="00983D3D">
        <w:trPr>
          <w:trHeight w:val="110"/>
        </w:trPr>
        <w:tc>
          <w:tcPr>
            <w:tcW w:w="534" w:type="dxa"/>
            <w:tcBorders>
              <w:top w:val="single" w:sz="4" w:space="0" w:color="auto"/>
              <w:bottom w:val="single" w:sz="4" w:space="0" w:color="auto"/>
            </w:tcBorders>
          </w:tcPr>
          <w:p w:rsidR="002F2B32" w:rsidRPr="008103A5" w:rsidRDefault="008103A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60</w:t>
            </w:r>
          </w:p>
        </w:tc>
        <w:tc>
          <w:tcPr>
            <w:tcW w:w="4677" w:type="dxa"/>
            <w:tcBorders>
              <w:top w:val="single" w:sz="4" w:space="0" w:color="auto"/>
              <w:bottom w:val="single" w:sz="4" w:space="0" w:color="auto"/>
            </w:tcBorders>
          </w:tcPr>
          <w:p w:rsidR="002F2B32" w:rsidRPr="00581875" w:rsidRDefault="002F2B32" w:rsidP="00983D3D">
            <w:pPr>
              <w:jc w:val="both"/>
              <w:rPr>
                <w:rFonts w:ascii="Times New Roman" w:hAnsi="Times New Roman" w:cs="Times New Roman"/>
                <w:sz w:val="20"/>
                <w:szCs w:val="20"/>
              </w:rPr>
            </w:pPr>
            <w:r w:rsidRPr="00581875">
              <w:rPr>
                <w:rFonts w:ascii="Times New Roman" w:hAnsi="Times New Roman" w:cs="Times New Roman"/>
                <w:sz w:val="20"/>
                <w:szCs w:val="20"/>
              </w:rPr>
              <w:t>Порадьте медичнiй сестрi, який з наведених препаратiв можна застосовувати для лiкування алергiї?</w:t>
            </w:r>
          </w:p>
        </w:tc>
        <w:tc>
          <w:tcPr>
            <w:tcW w:w="2268" w:type="dxa"/>
            <w:tcBorders>
              <w:top w:val="single" w:sz="4" w:space="0" w:color="auto"/>
              <w:bottom w:val="single" w:sz="4" w:space="0" w:color="auto"/>
            </w:tcBorders>
          </w:tcPr>
          <w:p w:rsidR="002F2B32" w:rsidRPr="00581875" w:rsidRDefault="002F2B32" w:rsidP="00983D3D">
            <w:pPr>
              <w:rPr>
                <w:rFonts w:ascii="Times New Roman" w:hAnsi="Times New Roman" w:cs="Times New Roman"/>
                <w:sz w:val="20"/>
                <w:szCs w:val="20"/>
                <w:lang w:val="uk-UA"/>
              </w:rPr>
            </w:pPr>
            <w:r w:rsidRPr="00581875">
              <w:rPr>
                <w:rFonts w:ascii="Times New Roman" w:hAnsi="Times New Roman" w:cs="Times New Roman"/>
                <w:b/>
                <w:i/>
                <w:sz w:val="20"/>
                <w:szCs w:val="20"/>
                <w:lang w:val="uk-UA"/>
              </w:rPr>
              <w:t>A</w:t>
            </w:r>
            <w:r w:rsidRPr="00581875">
              <w:rPr>
                <w:rFonts w:ascii="Times New Roman" w:hAnsi="Times New Roman" w:cs="Times New Roman"/>
                <w:sz w:val="20"/>
                <w:szCs w:val="20"/>
                <w:lang w:val="uk-UA"/>
              </w:rPr>
              <w:t>*</w:t>
            </w:r>
            <w:r w:rsidRPr="00581875">
              <w:rPr>
                <w:rFonts w:ascii="Times New Roman" w:hAnsi="Times New Roman" w:cs="Times New Roman"/>
                <w:sz w:val="20"/>
                <w:szCs w:val="20"/>
              </w:rPr>
              <w:t>Лоратадин</w:t>
            </w:r>
          </w:p>
          <w:p w:rsidR="002F2B32" w:rsidRPr="00581875" w:rsidRDefault="002F2B32" w:rsidP="00983D3D">
            <w:pPr>
              <w:rPr>
                <w:rFonts w:ascii="Times New Roman" w:hAnsi="Times New Roman" w:cs="Times New Roman"/>
                <w:sz w:val="20"/>
                <w:szCs w:val="20"/>
                <w:lang w:val="uk-UA"/>
              </w:rPr>
            </w:pPr>
            <w:r w:rsidRPr="00581875">
              <w:rPr>
                <w:rFonts w:ascii="Times New Roman" w:hAnsi="Times New Roman" w:cs="Times New Roman"/>
                <w:b/>
                <w:i/>
                <w:sz w:val="20"/>
                <w:szCs w:val="20"/>
                <w:lang w:val="uk-UA"/>
              </w:rPr>
              <w:t>B</w:t>
            </w:r>
            <w:r w:rsidRPr="00581875">
              <w:rPr>
                <w:rFonts w:ascii="Times New Roman" w:hAnsi="Times New Roman" w:cs="Times New Roman"/>
                <w:sz w:val="20"/>
                <w:szCs w:val="20"/>
              </w:rPr>
              <w:t>Нафтизин</w:t>
            </w:r>
          </w:p>
          <w:p w:rsidR="002F2B32" w:rsidRPr="00581875" w:rsidRDefault="002F2B32" w:rsidP="00983D3D">
            <w:pPr>
              <w:rPr>
                <w:rFonts w:ascii="Times New Roman" w:hAnsi="Times New Roman" w:cs="Times New Roman"/>
                <w:sz w:val="20"/>
                <w:szCs w:val="20"/>
                <w:lang w:val="uk-UA"/>
              </w:rPr>
            </w:pPr>
            <w:r w:rsidRPr="00581875">
              <w:rPr>
                <w:rFonts w:ascii="Times New Roman" w:hAnsi="Times New Roman" w:cs="Times New Roman"/>
                <w:b/>
                <w:i/>
                <w:sz w:val="20"/>
                <w:szCs w:val="20"/>
                <w:lang w:val="uk-UA"/>
              </w:rPr>
              <w:t>C</w:t>
            </w:r>
            <w:r w:rsidRPr="00581875">
              <w:rPr>
                <w:rFonts w:ascii="Times New Roman" w:hAnsi="Times New Roman" w:cs="Times New Roman"/>
                <w:sz w:val="20"/>
                <w:szCs w:val="20"/>
              </w:rPr>
              <w:t>Левамiзол</w:t>
            </w:r>
          </w:p>
          <w:p w:rsidR="002F2B32" w:rsidRPr="00581875" w:rsidRDefault="002F2B32" w:rsidP="00983D3D">
            <w:pPr>
              <w:rPr>
                <w:rFonts w:ascii="Times New Roman" w:hAnsi="Times New Roman" w:cs="Times New Roman"/>
                <w:sz w:val="20"/>
                <w:szCs w:val="20"/>
              </w:rPr>
            </w:pPr>
            <w:r w:rsidRPr="00581875">
              <w:rPr>
                <w:rFonts w:ascii="Times New Roman" w:hAnsi="Times New Roman" w:cs="Times New Roman"/>
                <w:b/>
                <w:i/>
                <w:sz w:val="20"/>
                <w:szCs w:val="20"/>
                <w:lang w:val="uk-UA"/>
              </w:rPr>
              <w:t>D</w:t>
            </w:r>
            <w:r w:rsidRPr="00581875">
              <w:rPr>
                <w:rFonts w:ascii="Times New Roman" w:hAnsi="Times New Roman" w:cs="Times New Roman"/>
                <w:sz w:val="20"/>
                <w:szCs w:val="20"/>
              </w:rPr>
              <w:t>Глiбенкламiд</w:t>
            </w:r>
          </w:p>
          <w:p w:rsidR="002F2B32" w:rsidRPr="00F94FB8" w:rsidRDefault="002F2B32" w:rsidP="00983D3D">
            <w:pPr>
              <w:rPr>
                <w:rFonts w:ascii="Times New Roman" w:hAnsi="Times New Roman" w:cs="Times New Roman"/>
                <w:b/>
                <w:i/>
                <w:sz w:val="20"/>
                <w:szCs w:val="20"/>
                <w:lang w:val="uk-UA"/>
              </w:rPr>
            </w:pPr>
            <w:r w:rsidRPr="00581875">
              <w:rPr>
                <w:rFonts w:ascii="Times New Roman" w:hAnsi="Times New Roman" w:cs="Times New Roman"/>
                <w:b/>
                <w:i/>
                <w:sz w:val="20"/>
                <w:szCs w:val="20"/>
                <w:lang w:val="uk-UA"/>
              </w:rPr>
              <w:t>E</w:t>
            </w:r>
            <w:r w:rsidRPr="00581875">
              <w:rPr>
                <w:rFonts w:ascii="Times New Roman" w:hAnsi="Times New Roman" w:cs="Times New Roman"/>
                <w:sz w:val="20"/>
                <w:szCs w:val="20"/>
              </w:rPr>
              <w:t>Аскорутин</w:t>
            </w:r>
          </w:p>
        </w:tc>
        <w:tc>
          <w:tcPr>
            <w:tcW w:w="2092" w:type="dxa"/>
            <w:tcBorders>
              <w:top w:val="single" w:sz="4" w:space="0" w:color="auto"/>
              <w:bottom w:val="single" w:sz="4" w:space="0" w:color="auto"/>
            </w:tcBorders>
          </w:tcPr>
          <w:p w:rsidR="002F2B32" w:rsidRPr="002D6011"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Лоратадин є Н</w:t>
            </w:r>
            <w:r>
              <w:rPr>
                <w:rFonts w:ascii="Times New Roman" w:hAnsi="Times New Roman" w:cs="Times New Roman"/>
                <w:sz w:val="20"/>
                <w:szCs w:val="20"/>
                <w:vertAlign w:val="subscript"/>
                <w:lang w:val="uk-UA"/>
              </w:rPr>
              <w:t>1</w:t>
            </w:r>
            <w:r>
              <w:rPr>
                <w:rFonts w:ascii="Times New Roman" w:hAnsi="Times New Roman" w:cs="Times New Roman"/>
                <w:sz w:val="20"/>
                <w:szCs w:val="20"/>
                <w:lang w:val="uk-UA"/>
              </w:rPr>
              <w:t>-гістаміноблокатором, який застосовується для лікування симптомів алергії. Інші препарати не показані в даному випадку.</w:t>
            </w:r>
          </w:p>
        </w:tc>
      </w:tr>
      <w:tr w:rsidR="002F2B32" w:rsidRPr="00F94FB8" w:rsidTr="00983D3D">
        <w:trPr>
          <w:trHeight w:val="105"/>
        </w:trPr>
        <w:tc>
          <w:tcPr>
            <w:tcW w:w="534" w:type="dxa"/>
            <w:tcBorders>
              <w:top w:val="single" w:sz="4" w:space="0" w:color="auto"/>
              <w:bottom w:val="single" w:sz="4" w:space="0" w:color="auto"/>
            </w:tcBorders>
          </w:tcPr>
          <w:p w:rsidR="002F2B32" w:rsidRPr="008103A5" w:rsidRDefault="008103A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61</w:t>
            </w:r>
          </w:p>
        </w:tc>
        <w:tc>
          <w:tcPr>
            <w:tcW w:w="4677" w:type="dxa"/>
            <w:tcBorders>
              <w:top w:val="single" w:sz="4" w:space="0" w:color="auto"/>
              <w:bottom w:val="single" w:sz="4" w:space="0" w:color="auto"/>
            </w:tcBorders>
          </w:tcPr>
          <w:p w:rsidR="002F2B32" w:rsidRPr="00581875" w:rsidRDefault="002F2B32" w:rsidP="00983D3D">
            <w:pPr>
              <w:jc w:val="both"/>
              <w:rPr>
                <w:rFonts w:ascii="Times New Roman" w:hAnsi="Times New Roman" w:cs="Times New Roman"/>
                <w:sz w:val="20"/>
                <w:szCs w:val="20"/>
              </w:rPr>
            </w:pPr>
            <w:r w:rsidRPr="00581875">
              <w:rPr>
                <w:rFonts w:ascii="Times New Roman" w:hAnsi="Times New Roman" w:cs="Times New Roman"/>
                <w:sz w:val="20"/>
                <w:szCs w:val="20"/>
              </w:rPr>
              <w:t>Дитинi 10-ти рокiв з респiраторним захворюванням призначили парацетамол для зменшення лихоманки. До якого виду фармакотерапiї слiд вiднести таке лiкування?</w:t>
            </w:r>
          </w:p>
        </w:tc>
        <w:tc>
          <w:tcPr>
            <w:tcW w:w="2268" w:type="dxa"/>
            <w:tcBorders>
              <w:top w:val="single" w:sz="4" w:space="0" w:color="auto"/>
              <w:bottom w:val="single" w:sz="4" w:space="0" w:color="auto"/>
            </w:tcBorders>
          </w:tcPr>
          <w:p w:rsidR="002F2B32" w:rsidRPr="00581875" w:rsidRDefault="002F2B32" w:rsidP="00983D3D">
            <w:pPr>
              <w:rPr>
                <w:rFonts w:ascii="Times New Roman" w:hAnsi="Times New Roman" w:cs="Times New Roman"/>
                <w:sz w:val="20"/>
                <w:szCs w:val="20"/>
                <w:lang w:val="uk-UA"/>
              </w:rPr>
            </w:pPr>
            <w:r w:rsidRPr="00581875">
              <w:rPr>
                <w:rFonts w:ascii="Times New Roman" w:hAnsi="Times New Roman" w:cs="Times New Roman"/>
                <w:b/>
                <w:i/>
                <w:sz w:val="20"/>
                <w:szCs w:val="20"/>
                <w:lang w:val="uk-UA"/>
              </w:rPr>
              <w:t>A</w:t>
            </w:r>
            <w:r w:rsidRPr="00581875">
              <w:rPr>
                <w:rFonts w:ascii="Times New Roman" w:hAnsi="Times New Roman" w:cs="Times New Roman"/>
                <w:sz w:val="20"/>
                <w:szCs w:val="20"/>
                <w:lang w:val="uk-UA"/>
              </w:rPr>
              <w:t>*</w:t>
            </w:r>
            <w:r w:rsidRPr="00581875">
              <w:rPr>
                <w:rFonts w:ascii="Times New Roman" w:hAnsi="Times New Roman" w:cs="Times New Roman"/>
                <w:sz w:val="20"/>
                <w:szCs w:val="20"/>
              </w:rPr>
              <w:t>Симптоматична</w:t>
            </w:r>
          </w:p>
          <w:p w:rsidR="002F2B32" w:rsidRPr="00581875" w:rsidRDefault="002F2B32" w:rsidP="00983D3D">
            <w:pPr>
              <w:rPr>
                <w:rFonts w:ascii="Times New Roman" w:hAnsi="Times New Roman" w:cs="Times New Roman"/>
                <w:sz w:val="20"/>
                <w:szCs w:val="20"/>
                <w:lang w:val="uk-UA"/>
              </w:rPr>
            </w:pPr>
            <w:r w:rsidRPr="00581875">
              <w:rPr>
                <w:rFonts w:ascii="Times New Roman" w:hAnsi="Times New Roman" w:cs="Times New Roman"/>
                <w:b/>
                <w:i/>
                <w:sz w:val="20"/>
                <w:szCs w:val="20"/>
                <w:lang w:val="uk-UA"/>
              </w:rPr>
              <w:t>B</w:t>
            </w:r>
            <w:r w:rsidRPr="00581875">
              <w:rPr>
                <w:rFonts w:ascii="Times New Roman" w:hAnsi="Times New Roman" w:cs="Times New Roman"/>
                <w:sz w:val="20"/>
                <w:szCs w:val="20"/>
              </w:rPr>
              <w:t>Етiотропна</w:t>
            </w:r>
          </w:p>
          <w:p w:rsidR="002F2B32" w:rsidRPr="00581875" w:rsidRDefault="002F2B32" w:rsidP="00983D3D">
            <w:pPr>
              <w:rPr>
                <w:rFonts w:ascii="Times New Roman" w:hAnsi="Times New Roman" w:cs="Times New Roman"/>
                <w:sz w:val="20"/>
                <w:szCs w:val="20"/>
                <w:lang w:val="uk-UA"/>
              </w:rPr>
            </w:pPr>
            <w:r w:rsidRPr="00581875">
              <w:rPr>
                <w:rFonts w:ascii="Times New Roman" w:hAnsi="Times New Roman" w:cs="Times New Roman"/>
                <w:b/>
                <w:i/>
                <w:sz w:val="20"/>
                <w:szCs w:val="20"/>
                <w:lang w:val="uk-UA"/>
              </w:rPr>
              <w:t>C</w:t>
            </w:r>
            <w:r w:rsidRPr="00581875">
              <w:rPr>
                <w:rFonts w:ascii="Times New Roman" w:hAnsi="Times New Roman" w:cs="Times New Roman"/>
                <w:sz w:val="20"/>
                <w:szCs w:val="20"/>
              </w:rPr>
              <w:t>Патогенетична</w:t>
            </w:r>
          </w:p>
          <w:p w:rsidR="002F2B32" w:rsidRPr="00581875" w:rsidRDefault="002F2B32" w:rsidP="00983D3D">
            <w:pPr>
              <w:rPr>
                <w:rFonts w:ascii="Times New Roman" w:hAnsi="Times New Roman" w:cs="Times New Roman"/>
                <w:sz w:val="20"/>
                <w:szCs w:val="20"/>
              </w:rPr>
            </w:pPr>
            <w:r w:rsidRPr="00581875">
              <w:rPr>
                <w:rFonts w:ascii="Times New Roman" w:hAnsi="Times New Roman" w:cs="Times New Roman"/>
                <w:b/>
                <w:i/>
                <w:sz w:val="20"/>
                <w:szCs w:val="20"/>
                <w:lang w:val="uk-UA"/>
              </w:rPr>
              <w:t>D</w:t>
            </w:r>
            <w:r w:rsidRPr="00581875">
              <w:rPr>
                <w:rFonts w:ascii="Times New Roman" w:hAnsi="Times New Roman" w:cs="Times New Roman"/>
                <w:sz w:val="20"/>
                <w:szCs w:val="20"/>
              </w:rPr>
              <w:t>Адаптацiйна</w:t>
            </w:r>
          </w:p>
          <w:p w:rsidR="002F2B32" w:rsidRPr="00F94FB8" w:rsidRDefault="002F2B32" w:rsidP="00983D3D">
            <w:pPr>
              <w:rPr>
                <w:rFonts w:ascii="Times New Roman" w:hAnsi="Times New Roman" w:cs="Times New Roman"/>
                <w:b/>
                <w:i/>
                <w:sz w:val="20"/>
                <w:szCs w:val="20"/>
                <w:lang w:val="uk-UA"/>
              </w:rPr>
            </w:pPr>
            <w:r w:rsidRPr="00581875">
              <w:rPr>
                <w:rFonts w:ascii="Times New Roman" w:hAnsi="Times New Roman" w:cs="Times New Roman"/>
                <w:b/>
                <w:i/>
                <w:sz w:val="20"/>
                <w:szCs w:val="20"/>
                <w:lang w:val="uk-UA"/>
              </w:rPr>
              <w:t>E</w:t>
            </w:r>
            <w:r w:rsidRPr="00581875">
              <w:rPr>
                <w:rFonts w:ascii="Times New Roman" w:hAnsi="Times New Roman" w:cs="Times New Roman"/>
                <w:sz w:val="20"/>
                <w:szCs w:val="20"/>
              </w:rPr>
              <w:t>Замiсна</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Лихоманка є одним з провідних симптомів ГРЗ, тому лікування лише цього симптому є прикладом симптоматичної терапії.</w:t>
            </w:r>
          </w:p>
        </w:tc>
      </w:tr>
      <w:tr w:rsidR="002F2B32" w:rsidRPr="002D6011" w:rsidTr="00983D3D">
        <w:trPr>
          <w:trHeight w:val="110"/>
        </w:trPr>
        <w:tc>
          <w:tcPr>
            <w:tcW w:w="534" w:type="dxa"/>
            <w:tcBorders>
              <w:top w:val="single" w:sz="4" w:space="0" w:color="auto"/>
              <w:bottom w:val="single" w:sz="4" w:space="0" w:color="auto"/>
            </w:tcBorders>
          </w:tcPr>
          <w:p w:rsidR="002F2B32" w:rsidRPr="008103A5" w:rsidRDefault="008103A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62</w:t>
            </w:r>
          </w:p>
        </w:tc>
        <w:tc>
          <w:tcPr>
            <w:tcW w:w="4677" w:type="dxa"/>
            <w:tcBorders>
              <w:top w:val="single" w:sz="4" w:space="0" w:color="auto"/>
              <w:bottom w:val="single" w:sz="4" w:space="0" w:color="auto"/>
            </w:tcBorders>
          </w:tcPr>
          <w:p w:rsidR="002F2B32" w:rsidRPr="008103A5" w:rsidRDefault="002F2B32" w:rsidP="00983D3D">
            <w:pPr>
              <w:jc w:val="both"/>
              <w:rPr>
                <w:rFonts w:ascii="Times New Roman" w:hAnsi="Times New Roman" w:cs="Times New Roman"/>
                <w:b/>
                <w:sz w:val="20"/>
                <w:szCs w:val="20"/>
                <w:lang w:val="uk-UA"/>
              </w:rPr>
            </w:pPr>
          </w:p>
          <w:p w:rsidR="002F2B32" w:rsidRPr="00F25827" w:rsidRDefault="002F2B32" w:rsidP="00983D3D">
            <w:pPr>
              <w:jc w:val="both"/>
              <w:rPr>
                <w:rFonts w:ascii="Times New Roman" w:hAnsi="Times New Roman" w:cs="Times New Roman"/>
                <w:sz w:val="20"/>
                <w:szCs w:val="20"/>
                <w:lang w:val="uk-UA"/>
              </w:rPr>
            </w:pPr>
            <w:r w:rsidRPr="00F25827">
              <w:rPr>
                <w:rFonts w:ascii="Times New Roman" w:hAnsi="Times New Roman" w:cs="Times New Roman"/>
                <w:sz w:val="20"/>
                <w:szCs w:val="20"/>
              </w:rPr>
              <w:t>У хворого безсоння, яке викликане емоцiйними розладами. Лiкар призначив засiб, що викликає сон за рахунок транквiлiзуючої дiї. Яке снодiйне було призначено пацiєнту?</w:t>
            </w:r>
          </w:p>
        </w:tc>
        <w:tc>
          <w:tcPr>
            <w:tcW w:w="2268" w:type="dxa"/>
            <w:tcBorders>
              <w:top w:val="single" w:sz="4" w:space="0" w:color="auto"/>
              <w:bottom w:val="single" w:sz="4" w:space="0" w:color="auto"/>
            </w:tcBorders>
          </w:tcPr>
          <w:p w:rsidR="002F2B32" w:rsidRPr="00F25827" w:rsidRDefault="002F2B32" w:rsidP="00983D3D">
            <w:pPr>
              <w:rPr>
                <w:rFonts w:ascii="Times New Roman" w:hAnsi="Times New Roman" w:cs="Times New Roman"/>
                <w:sz w:val="20"/>
                <w:szCs w:val="20"/>
                <w:lang w:val="uk-UA"/>
              </w:rPr>
            </w:pPr>
            <w:r w:rsidRPr="00F25827">
              <w:rPr>
                <w:rFonts w:ascii="Times New Roman" w:hAnsi="Times New Roman" w:cs="Times New Roman"/>
                <w:b/>
                <w:i/>
                <w:sz w:val="20"/>
                <w:szCs w:val="20"/>
                <w:lang w:val="uk-UA"/>
              </w:rPr>
              <w:t>A</w:t>
            </w:r>
            <w:r w:rsidRPr="00F25827">
              <w:rPr>
                <w:rFonts w:ascii="Times New Roman" w:hAnsi="Times New Roman" w:cs="Times New Roman"/>
                <w:sz w:val="20"/>
                <w:szCs w:val="20"/>
                <w:lang w:val="uk-UA"/>
              </w:rPr>
              <w:t>*Н</w:t>
            </w:r>
            <w:r w:rsidRPr="00F25827">
              <w:rPr>
                <w:rFonts w:ascii="Times New Roman" w:hAnsi="Times New Roman" w:cs="Times New Roman"/>
                <w:sz w:val="20"/>
                <w:szCs w:val="20"/>
              </w:rPr>
              <w:t>i</w:t>
            </w:r>
            <w:r w:rsidRPr="00F25827">
              <w:rPr>
                <w:rFonts w:ascii="Times New Roman" w:hAnsi="Times New Roman" w:cs="Times New Roman"/>
                <w:sz w:val="20"/>
                <w:szCs w:val="20"/>
                <w:lang w:val="uk-UA"/>
              </w:rPr>
              <w:t>тразепам</w:t>
            </w:r>
          </w:p>
          <w:p w:rsidR="002F2B32" w:rsidRPr="00F25827" w:rsidRDefault="002F2B32" w:rsidP="00983D3D">
            <w:pPr>
              <w:rPr>
                <w:rFonts w:ascii="Times New Roman" w:hAnsi="Times New Roman" w:cs="Times New Roman"/>
                <w:sz w:val="20"/>
                <w:szCs w:val="20"/>
                <w:lang w:val="uk-UA"/>
              </w:rPr>
            </w:pPr>
            <w:r w:rsidRPr="00F25827">
              <w:rPr>
                <w:rFonts w:ascii="Times New Roman" w:hAnsi="Times New Roman" w:cs="Times New Roman"/>
                <w:b/>
                <w:i/>
                <w:sz w:val="20"/>
                <w:szCs w:val="20"/>
                <w:lang w:val="uk-UA"/>
              </w:rPr>
              <w:t>B</w:t>
            </w:r>
            <w:r w:rsidRPr="00F25827">
              <w:rPr>
                <w:rFonts w:ascii="Times New Roman" w:hAnsi="Times New Roman" w:cs="Times New Roman"/>
                <w:sz w:val="20"/>
                <w:szCs w:val="20"/>
                <w:lang w:val="uk-UA"/>
              </w:rPr>
              <w:t>Фенобарб</w:t>
            </w:r>
            <w:r w:rsidRPr="00F25827">
              <w:rPr>
                <w:rFonts w:ascii="Times New Roman" w:hAnsi="Times New Roman" w:cs="Times New Roman"/>
                <w:sz w:val="20"/>
                <w:szCs w:val="20"/>
              </w:rPr>
              <w:t>i</w:t>
            </w:r>
            <w:r w:rsidRPr="00F25827">
              <w:rPr>
                <w:rFonts w:ascii="Times New Roman" w:hAnsi="Times New Roman" w:cs="Times New Roman"/>
                <w:sz w:val="20"/>
                <w:szCs w:val="20"/>
                <w:lang w:val="uk-UA"/>
              </w:rPr>
              <w:t>тал</w:t>
            </w:r>
          </w:p>
          <w:p w:rsidR="002F2B32" w:rsidRPr="00F25827" w:rsidRDefault="002F2B32" w:rsidP="00983D3D">
            <w:pPr>
              <w:rPr>
                <w:rFonts w:ascii="Times New Roman" w:hAnsi="Times New Roman" w:cs="Times New Roman"/>
                <w:sz w:val="20"/>
                <w:szCs w:val="20"/>
                <w:lang w:val="uk-UA"/>
              </w:rPr>
            </w:pPr>
            <w:r w:rsidRPr="00F25827">
              <w:rPr>
                <w:rFonts w:ascii="Times New Roman" w:hAnsi="Times New Roman" w:cs="Times New Roman"/>
                <w:b/>
                <w:i/>
                <w:sz w:val="20"/>
                <w:szCs w:val="20"/>
                <w:lang w:val="uk-UA"/>
              </w:rPr>
              <w:t>C</w:t>
            </w:r>
            <w:r w:rsidRPr="00F25827">
              <w:rPr>
                <w:rFonts w:ascii="Times New Roman" w:hAnsi="Times New Roman" w:cs="Times New Roman"/>
                <w:sz w:val="20"/>
                <w:szCs w:val="20"/>
                <w:lang w:val="uk-UA"/>
              </w:rPr>
              <w:t>Хлоралг</w:t>
            </w:r>
            <w:r w:rsidRPr="00F25827">
              <w:rPr>
                <w:rFonts w:ascii="Times New Roman" w:hAnsi="Times New Roman" w:cs="Times New Roman"/>
                <w:sz w:val="20"/>
                <w:szCs w:val="20"/>
              </w:rPr>
              <w:t>i</w:t>
            </w:r>
            <w:r w:rsidRPr="00F25827">
              <w:rPr>
                <w:rFonts w:ascii="Times New Roman" w:hAnsi="Times New Roman" w:cs="Times New Roman"/>
                <w:sz w:val="20"/>
                <w:szCs w:val="20"/>
                <w:lang w:val="uk-UA"/>
              </w:rPr>
              <w:t>драт</w:t>
            </w:r>
          </w:p>
          <w:p w:rsidR="002F2B32" w:rsidRPr="00F25827" w:rsidRDefault="002F2B32" w:rsidP="00983D3D">
            <w:pPr>
              <w:rPr>
                <w:rFonts w:ascii="Times New Roman" w:hAnsi="Times New Roman" w:cs="Times New Roman"/>
                <w:sz w:val="20"/>
                <w:szCs w:val="20"/>
                <w:lang w:val="uk-UA"/>
              </w:rPr>
            </w:pPr>
            <w:r w:rsidRPr="00F25827">
              <w:rPr>
                <w:rFonts w:ascii="Times New Roman" w:hAnsi="Times New Roman" w:cs="Times New Roman"/>
                <w:b/>
                <w:i/>
                <w:sz w:val="20"/>
                <w:szCs w:val="20"/>
                <w:lang w:val="uk-UA"/>
              </w:rPr>
              <w:t>D</w:t>
            </w:r>
            <w:r w:rsidRPr="00F25827">
              <w:rPr>
                <w:rFonts w:ascii="Times New Roman" w:hAnsi="Times New Roman" w:cs="Times New Roman"/>
                <w:sz w:val="20"/>
                <w:szCs w:val="20"/>
                <w:lang w:val="uk-UA"/>
              </w:rPr>
              <w:t>Етам</w:t>
            </w:r>
            <w:r w:rsidRPr="00F25827">
              <w:rPr>
                <w:rFonts w:ascii="Times New Roman" w:hAnsi="Times New Roman" w:cs="Times New Roman"/>
                <w:sz w:val="20"/>
                <w:szCs w:val="20"/>
              </w:rPr>
              <w:t>i</w:t>
            </w:r>
            <w:r w:rsidRPr="00F25827">
              <w:rPr>
                <w:rFonts w:ascii="Times New Roman" w:hAnsi="Times New Roman" w:cs="Times New Roman"/>
                <w:sz w:val="20"/>
                <w:szCs w:val="20"/>
                <w:lang w:val="uk-UA"/>
              </w:rPr>
              <w:t>нал-натр</w:t>
            </w:r>
            <w:r w:rsidRPr="00F25827">
              <w:rPr>
                <w:rFonts w:ascii="Times New Roman" w:hAnsi="Times New Roman" w:cs="Times New Roman"/>
                <w:sz w:val="20"/>
                <w:szCs w:val="20"/>
              </w:rPr>
              <w:t>i</w:t>
            </w:r>
            <w:r w:rsidRPr="00F25827">
              <w:rPr>
                <w:rFonts w:ascii="Times New Roman" w:hAnsi="Times New Roman" w:cs="Times New Roman"/>
                <w:sz w:val="20"/>
                <w:szCs w:val="20"/>
                <w:lang w:val="uk-UA"/>
              </w:rPr>
              <w:t>й</w:t>
            </w:r>
          </w:p>
          <w:p w:rsidR="002F2B32" w:rsidRPr="00F94FB8" w:rsidRDefault="002F2B32" w:rsidP="00983D3D">
            <w:pPr>
              <w:rPr>
                <w:rFonts w:ascii="Times New Roman" w:hAnsi="Times New Roman" w:cs="Times New Roman"/>
                <w:b/>
                <w:i/>
                <w:sz w:val="20"/>
                <w:szCs w:val="20"/>
                <w:lang w:val="uk-UA"/>
              </w:rPr>
            </w:pPr>
            <w:r w:rsidRPr="00F25827">
              <w:rPr>
                <w:rFonts w:ascii="Times New Roman" w:hAnsi="Times New Roman" w:cs="Times New Roman"/>
                <w:b/>
                <w:i/>
                <w:sz w:val="20"/>
                <w:szCs w:val="20"/>
                <w:lang w:val="uk-UA"/>
              </w:rPr>
              <w:t>E</w:t>
            </w:r>
            <w:r w:rsidRPr="00F25827">
              <w:rPr>
                <w:rFonts w:ascii="Times New Roman" w:hAnsi="Times New Roman" w:cs="Times New Roman"/>
                <w:sz w:val="20"/>
                <w:szCs w:val="20"/>
              </w:rPr>
              <w:t>Бромiзовал</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Усі перелічені препарати володіють снодійним ефектом. Проте, тільки нітразепам є бензодіазепіновим транквілізатором. Це відповідає умовам завдання.</w:t>
            </w:r>
          </w:p>
        </w:tc>
      </w:tr>
      <w:tr w:rsidR="002F2B32" w:rsidRPr="00F94FB8" w:rsidTr="00983D3D">
        <w:trPr>
          <w:trHeight w:val="110"/>
        </w:trPr>
        <w:tc>
          <w:tcPr>
            <w:tcW w:w="534" w:type="dxa"/>
            <w:tcBorders>
              <w:top w:val="single" w:sz="4" w:space="0" w:color="auto"/>
              <w:bottom w:val="single" w:sz="4" w:space="0" w:color="auto"/>
            </w:tcBorders>
          </w:tcPr>
          <w:p w:rsidR="002F2B32" w:rsidRPr="00005B0C" w:rsidRDefault="008103A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63</w:t>
            </w:r>
          </w:p>
        </w:tc>
        <w:tc>
          <w:tcPr>
            <w:tcW w:w="4677" w:type="dxa"/>
            <w:tcBorders>
              <w:top w:val="single" w:sz="4" w:space="0" w:color="auto"/>
              <w:bottom w:val="single" w:sz="4" w:space="0" w:color="auto"/>
            </w:tcBorders>
          </w:tcPr>
          <w:p w:rsidR="002F2B32" w:rsidRPr="00F25827" w:rsidRDefault="002F2B32" w:rsidP="00983D3D">
            <w:pPr>
              <w:jc w:val="both"/>
              <w:rPr>
                <w:rFonts w:ascii="Times New Roman" w:hAnsi="Times New Roman" w:cs="Times New Roman"/>
                <w:sz w:val="20"/>
                <w:szCs w:val="20"/>
              </w:rPr>
            </w:pPr>
            <w:r w:rsidRPr="00F25827">
              <w:rPr>
                <w:rFonts w:ascii="Times New Roman" w:hAnsi="Times New Roman" w:cs="Times New Roman"/>
                <w:sz w:val="20"/>
                <w:szCs w:val="20"/>
              </w:rPr>
              <w:t>Який з наведених препаратiв показаний хворому на подагру з гiперурикемiєю в амбулаторному перiодi лiкування?</w:t>
            </w:r>
          </w:p>
        </w:tc>
        <w:tc>
          <w:tcPr>
            <w:tcW w:w="2268" w:type="dxa"/>
            <w:tcBorders>
              <w:top w:val="single" w:sz="4" w:space="0" w:color="auto"/>
              <w:bottom w:val="single" w:sz="4" w:space="0" w:color="auto"/>
            </w:tcBorders>
          </w:tcPr>
          <w:p w:rsidR="002F2B32" w:rsidRPr="00F25827" w:rsidRDefault="002F2B32" w:rsidP="00983D3D">
            <w:pPr>
              <w:rPr>
                <w:rFonts w:ascii="Times New Roman" w:hAnsi="Times New Roman" w:cs="Times New Roman"/>
                <w:sz w:val="20"/>
                <w:szCs w:val="20"/>
                <w:lang w:val="uk-UA"/>
              </w:rPr>
            </w:pPr>
            <w:r w:rsidRPr="00F25827">
              <w:rPr>
                <w:rFonts w:ascii="Times New Roman" w:hAnsi="Times New Roman" w:cs="Times New Roman"/>
                <w:b/>
                <w:i/>
                <w:sz w:val="20"/>
                <w:szCs w:val="20"/>
                <w:lang w:val="uk-UA"/>
              </w:rPr>
              <w:t>A</w:t>
            </w:r>
            <w:r w:rsidRPr="00F25827">
              <w:rPr>
                <w:rFonts w:ascii="Times New Roman" w:hAnsi="Times New Roman" w:cs="Times New Roman"/>
                <w:sz w:val="20"/>
                <w:szCs w:val="20"/>
                <w:lang w:val="uk-UA"/>
              </w:rPr>
              <w:t>*</w:t>
            </w:r>
            <w:r w:rsidRPr="00F25827">
              <w:rPr>
                <w:rFonts w:ascii="Times New Roman" w:hAnsi="Times New Roman" w:cs="Times New Roman"/>
                <w:sz w:val="20"/>
                <w:szCs w:val="20"/>
              </w:rPr>
              <w:t>Алопуринол</w:t>
            </w:r>
          </w:p>
          <w:p w:rsidR="002F2B32" w:rsidRPr="00F25827" w:rsidRDefault="002F2B32" w:rsidP="00983D3D">
            <w:pPr>
              <w:rPr>
                <w:rFonts w:ascii="Times New Roman" w:hAnsi="Times New Roman" w:cs="Times New Roman"/>
                <w:sz w:val="20"/>
                <w:szCs w:val="20"/>
                <w:lang w:val="uk-UA"/>
              </w:rPr>
            </w:pPr>
            <w:r w:rsidRPr="00F25827">
              <w:rPr>
                <w:rFonts w:ascii="Times New Roman" w:hAnsi="Times New Roman" w:cs="Times New Roman"/>
                <w:b/>
                <w:i/>
                <w:sz w:val="20"/>
                <w:szCs w:val="20"/>
                <w:lang w:val="uk-UA"/>
              </w:rPr>
              <w:t>B</w:t>
            </w:r>
            <w:r w:rsidRPr="00F25827">
              <w:rPr>
                <w:rFonts w:ascii="Times New Roman" w:hAnsi="Times New Roman" w:cs="Times New Roman"/>
                <w:sz w:val="20"/>
                <w:szCs w:val="20"/>
              </w:rPr>
              <w:t>Гiпотiазид</w:t>
            </w:r>
          </w:p>
          <w:p w:rsidR="002F2B32" w:rsidRPr="00F25827" w:rsidRDefault="002F2B32" w:rsidP="00983D3D">
            <w:pPr>
              <w:rPr>
                <w:rFonts w:ascii="Times New Roman" w:hAnsi="Times New Roman" w:cs="Times New Roman"/>
                <w:sz w:val="20"/>
                <w:szCs w:val="20"/>
                <w:lang w:val="uk-UA"/>
              </w:rPr>
            </w:pPr>
            <w:r w:rsidRPr="00F25827">
              <w:rPr>
                <w:rFonts w:ascii="Times New Roman" w:hAnsi="Times New Roman" w:cs="Times New Roman"/>
                <w:b/>
                <w:i/>
                <w:sz w:val="20"/>
                <w:szCs w:val="20"/>
                <w:lang w:val="uk-UA"/>
              </w:rPr>
              <w:t>C</w:t>
            </w:r>
            <w:r w:rsidRPr="00F25827">
              <w:rPr>
                <w:rFonts w:ascii="Times New Roman" w:hAnsi="Times New Roman" w:cs="Times New Roman"/>
                <w:sz w:val="20"/>
                <w:szCs w:val="20"/>
              </w:rPr>
              <w:t>Аскорутин</w:t>
            </w:r>
          </w:p>
          <w:p w:rsidR="002F2B32" w:rsidRPr="00F25827" w:rsidRDefault="002F2B32" w:rsidP="00983D3D">
            <w:pPr>
              <w:rPr>
                <w:rFonts w:ascii="Times New Roman" w:hAnsi="Times New Roman" w:cs="Times New Roman"/>
                <w:sz w:val="20"/>
                <w:szCs w:val="20"/>
              </w:rPr>
            </w:pPr>
            <w:r w:rsidRPr="00F25827">
              <w:rPr>
                <w:rFonts w:ascii="Times New Roman" w:hAnsi="Times New Roman" w:cs="Times New Roman"/>
                <w:b/>
                <w:i/>
                <w:sz w:val="20"/>
                <w:szCs w:val="20"/>
                <w:lang w:val="uk-UA"/>
              </w:rPr>
              <w:t>D</w:t>
            </w:r>
            <w:r w:rsidRPr="00F25827">
              <w:rPr>
                <w:rFonts w:ascii="Times New Roman" w:hAnsi="Times New Roman" w:cs="Times New Roman"/>
                <w:sz w:val="20"/>
                <w:szCs w:val="20"/>
              </w:rPr>
              <w:t>Дипiридамол</w:t>
            </w:r>
          </w:p>
          <w:p w:rsidR="002F2B32" w:rsidRPr="00F94FB8" w:rsidRDefault="002F2B32" w:rsidP="00983D3D">
            <w:pPr>
              <w:rPr>
                <w:rFonts w:ascii="Times New Roman" w:hAnsi="Times New Roman" w:cs="Times New Roman"/>
                <w:b/>
                <w:i/>
                <w:sz w:val="20"/>
                <w:szCs w:val="20"/>
                <w:lang w:val="uk-UA"/>
              </w:rPr>
            </w:pPr>
            <w:r w:rsidRPr="00F25827">
              <w:rPr>
                <w:rFonts w:ascii="Times New Roman" w:hAnsi="Times New Roman" w:cs="Times New Roman"/>
                <w:b/>
                <w:i/>
                <w:sz w:val="20"/>
                <w:szCs w:val="20"/>
                <w:lang w:val="uk-UA"/>
              </w:rPr>
              <w:t>E</w:t>
            </w:r>
            <w:r w:rsidRPr="00F25827">
              <w:rPr>
                <w:rFonts w:ascii="Times New Roman" w:hAnsi="Times New Roman" w:cs="Times New Roman"/>
                <w:sz w:val="20"/>
                <w:szCs w:val="20"/>
              </w:rPr>
              <w:t>Фуросемiд</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Алопуринол пригнічує синтез сечової кислоти та її солей в організмі хворих на подагру. Це відповідає умовам завдання.</w:t>
            </w:r>
          </w:p>
        </w:tc>
      </w:tr>
      <w:tr w:rsidR="002F2B32" w:rsidRPr="00391207" w:rsidTr="00983D3D">
        <w:trPr>
          <w:trHeight w:val="95"/>
        </w:trPr>
        <w:tc>
          <w:tcPr>
            <w:tcW w:w="534" w:type="dxa"/>
            <w:tcBorders>
              <w:top w:val="single" w:sz="4" w:space="0" w:color="auto"/>
              <w:bottom w:val="single" w:sz="4" w:space="0" w:color="auto"/>
            </w:tcBorders>
          </w:tcPr>
          <w:p w:rsidR="002F2B32" w:rsidRPr="00005B0C" w:rsidRDefault="008103A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64</w:t>
            </w:r>
          </w:p>
        </w:tc>
        <w:tc>
          <w:tcPr>
            <w:tcW w:w="4677" w:type="dxa"/>
            <w:tcBorders>
              <w:top w:val="single" w:sz="4" w:space="0" w:color="auto"/>
              <w:bottom w:val="single" w:sz="4" w:space="0" w:color="auto"/>
            </w:tcBorders>
          </w:tcPr>
          <w:p w:rsidR="002F2B32" w:rsidRPr="00135833" w:rsidRDefault="002F2B32" w:rsidP="00983D3D">
            <w:pPr>
              <w:jc w:val="both"/>
              <w:rPr>
                <w:rFonts w:ascii="Times New Roman" w:hAnsi="Times New Roman" w:cs="Times New Roman"/>
                <w:sz w:val="20"/>
                <w:szCs w:val="20"/>
                <w:lang w:val="uk-UA"/>
              </w:rPr>
            </w:pPr>
            <w:r w:rsidRPr="00F25827">
              <w:rPr>
                <w:rFonts w:ascii="Times New Roman" w:hAnsi="Times New Roman" w:cs="Times New Roman"/>
                <w:sz w:val="20"/>
                <w:szCs w:val="20"/>
                <w:lang w:val="uk-UA"/>
              </w:rPr>
              <w:t>Л</w:t>
            </w:r>
            <w:r w:rsidRPr="00F25827">
              <w:rPr>
                <w:rFonts w:ascii="Times New Roman" w:hAnsi="Times New Roman" w:cs="Times New Roman"/>
                <w:sz w:val="20"/>
                <w:szCs w:val="20"/>
              </w:rPr>
              <w:t>i</w:t>
            </w:r>
            <w:r w:rsidRPr="00F25827">
              <w:rPr>
                <w:rFonts w:ascii="Times New Roman" w:hAnsi="Times New Roman" w:cs="Times New Roman"/>
                <w:sz w:val="20"/>
                <w:szCs w:val="20"/>
                <w:lang w:val="uk-UA"/>
              </w:rPr>
              <w:t>кар призначив хвор</w:t>
            </w:r>
            <w:r w:rsidRPr="00F25827">
              <w:rPr>
                <w:rFonts w:ascii="Times New Roman" w:hAnsi="Times New Roman" w:cs="Times New Roman"/>
                <w:sz w:val="20"/>
                <w:szCs w:val="20"/>
              </w:rPr>
              <w:t>i</w:t>
            </w:r>
            <w:r w:rsidRPr="00F25827">
              <w:rPr>
                <w:rFonts w:ascii="Times New Roman" w:hAnsi="Times New Roman" w:cs="Times New Roman"/>
                <w:sz w:val="20"/>
                <w:szCs w:val="20"/>
                <w:lang w:val="uk-UA"/>
              </w:rPr>
              <w:t>й з остеопорозом у склад</w:t>
            </w:r>
            <w:r w:rsidRPr="00F25827">
              <w:rPr>
                <w:rFonts w:ascii="Times New Roman" w:hAnsi="Times New Roman" w:cs="Times New Roman"/>
                <w:sz w:val="20"/>
                <w:szCs w:val="20"/>
              </w:rPr>
              <w:t>i</w:t>
            </w:r>
            <w:r w:rsidRPr="00F25827">
              <w:rPr>
                <w:rFonts w:ascii="Times New Roman" w:hAnsi="Times New Roman" w:cs="Times New Roman"/>
                <w:sz w:val="20"/>
                <w:szCs w:val="20"/>
                <w:lang w:val="uk-UA"/>
              </w:rPr>
              <w:t xml:space="preserve"> комплексної терап</w:t>
            </w:r>
            <w:r w:rsidRPr="00F25827">
              <w:rPr>
                <w:rFonts w:ascii="Times New Roman" w:hAnsi="Times New Roman" w:cs="Times New Roman"/>
                <w:sz w:val="20"/>
                <w:szCs w:val="20"/>
              </w:rPr>
              <w:t>i</w:t>
            </w:r>
            <w:r w:rsidRPr="00F25827">
              <w:rPr>
                <w:rFonts w:ascii="Times New Roman" w:hAnsi="Times New Roman" w:cs="Times New Roman"/>
                <w:sz w:val="20"/>
                <w:szCs w:val="20"/>
                <w:lang w:val="uk-UA"/>
              </w:rPr>
              <w:t>ї препарат, який регулює обм</w:t>
            </w:r>
            <w:r w:rsidRPr="00F25827">
              <w:rPr>
                <w:rFonts w:ascii="Times New Roman" w:hAnsi="Times New Roman" w:cs="Times New Roman"/>
                <w:sz w:val="20"/>
                <w:szCs w:val="20"/>
              </w:rPr>
              <w:t>i</w:t>
            </w:r>
            <w:r w:rsidRPr="00F25827">
              <w:rPr>
                <w:rFonts w:ascii="Times New Roman" w:hAnsi="Times New Roman" w:cs="Times New Roman"/>
                <w:sz w:val="20"/>
                <w:szCs w:val="20"/>
                <w:lang w:val="uk-UA"/>
              </w:rPr>
              <w:t>н кальц</w:t>
            </w:r>
            <w:r w:rsidRPr="00F25827">
              <w:rPr>
                <w:rFonts w:ascii="Times New Roman" w:hAnsi="Times New Roman" w:cs="Times New Roman"/>
                <w:sz w:val="20"/>
                <w:szCs w:val="20"/>
              </w:rPr>
              <w:t>i</w:t>
            </w:r>
            <w:r w:rsidRPr="00F25827">
              <w:rPr>
                <w:rFonts w:ascii="Times New Roman" w:hAnsi="Times New Roman" w:cs="Times New Roman"/>
                <w:sz w:val="20"/>
                <w:szCs w:val="20"/>
                <w:lang w:val="uk-UA"/>
              </w:rPr>
              <w:t xml:space="preserve">ю та фосфору. </w:t>
            </w:r>
            <w:r w:rsidRPr="00135833">
              <w:rPr>
                <w:rFonts w:ascii="Times New Roman" w:hAnsi="Times New Roman" w:cs="Times New Roman"/>
                <w:sz w:val="20"/>
                <w:szCs w:val="20"/>
                <w:lang w:val="uk-UA"/>
              </w:rPr>
              <w:t>Назв</w:t>
            </w:r>
            <w:r w:rsidRPr="00F25827">
              <w:rPr>
                <w:rFonts w:ascii="Times New Roman" w:hAnsi="Times New Roman" w:cs="Times New Roman"/>
                <w:sz w:val="20"/>
                <w:szCs w:val="20"/>
              </w:rPr>
              <w:t>i</w:t>
            </w:r>
            <w:r w:rsidRPr="00135833">
              <w:rPr>
                <w:rFonts w:ascii="Times New Roman" w:hAnsi="Times New Roman" w:cs="Times New Roman"/>
                <w:sz w:val="20"/>
                <w:szCs w:val="20"/>
                <w:lang w:val="uk-UA"/>
              </w:rPr>
              <w:t>ть препарат:</w:t>
            </w:r>
          </w:p>
        </w:tc>
        <w:tc>
          <w:tcPr>
            <w:tcW w:w="2268" w:type="dxa"/>
            <w:tcBorders>
              <w:top w:val="single" w:sz="4" w:space="0" w:color="auto"/>
              <w:bottom w:val="single" w:sz="4" w:space="0" w:color="auto"/>
            </w:tcBorders>
          </w:tcPr>
          <w:p w:rsidR="002F2B32" w:rsidRPr="00F25827" w:rsidRDefault="002F2B32" w:rsidP="00983D3D">
            <w:pPr>
              <w:rPr>
                <w:rFonts w:ascii="Times New Roman" w:hAnsi="Times New Roman" w:cs="Times New Roman"/>
                <w:sz w:val="20"/>
                <w:szCs w:val="20"/>
                <w:lang w:val="uk-UA"/>
              </w:rPr>
            </w:pPr>
            <w:r w:rsidRPr="00F25827">
              <w:rPr>
                <w:rFonts w:ascii="Times New Roman" w:hAnsi="Times New Roman" w:cs="Times New Roman"/>
                <w:b/>
                <w:i/>
                <w:sz w:val="20"/>
                <w:szCs w:val="20"/>
                <w:lang w:val="uk-UA"/>
              </w:rPr>
              <w:t>A</w:t>
            </w:r>
            <w:r w:rsidRPr="00F25827">
              <w:rPr>
                <w:rFonts w:ascii="Times New Roman" w:hAnsi="Times New Roman" w:cs="Times New Roman"/>
                <w:sz w:val="20"/>
                <w:szCs w:val="20"/>
                <w:lang w:val="uk-UA"/>
              </w:rPr>
              <w:t>*</w:t>
            </w:r>
            <w:r w:rsidRPr="00060F4A">
              <w:rPr>
                <w:rFonts w:ascii="Times New Roman" w:hAnsi="Times New Roman" w:cs="Times New Roman"/>
                <w:sz w:val="20"/>
                <w:szCs w:val="20"/>
                <w:lang w:val="uk-UA"/>
              </w:rPr>
              <w:t>Кальцитон</w:t>
            </w:r>
            <w:r w:rsidRPr="00F25827">
              <w:rPr>
                <w:rFonts w:ascii="Times New Roman" w:hAnsi="Times New Roman" w:cs="Times New Roman"/>
                <w:sz w:val="20"/>
                <w:szCs w:val="20"/>
              </w:rPr>
              <w:t>i</w:t>
            </w:r>
            <w:r w:rsidRPr="00060F4A">
              <w:rPr>
                <w:rFonts w:ascii="Times New Roman" w:hAnsi="Times New Roman" w:cs="Times New Roman"/>
                <w:sz w:val="20"/>
                <w:szCs w:val="20"/>
                <w:lang w:val="uk-UA"/>
              </w:rPr>
              <w:t>н</w:t>
            </w:r>
          </w:p>
          <w:p w:rsidR="002F2B32" w:rsidRPr="00F25827" w:rsidRDefault="002F2B32" w:rsidP="00983D3D">
            <w:pPr>
              <w:rPr>
                <w:rFonts w:ascii="Times New Roman" w:hAnsi="Times New Roman" w:cs="Times New Roman"/>
                <w:sz w:val="20"/>
                <w:szCs w:val="20"/>
                <w:lang w:val="uk-UA"/>
              </w:rPr>
            </w:pPr>
            <w:r w:rsidRPr="00F25827">
              <w:rPr>
                <w:rFonts w:ascii="Times New Roman" w:hAnsi="Times New Roman" w:cs="Times New Roman"/>
                <w:b/>
                <w:i/>
                <w:sz w:val="20"/>
                <w:szCs w:val="20"/>
                <w:lang w:val="uk-UA"/>
              </w:rPr>
              <w:t>B</w:t>
            </w:r>
            <w:r w:rsidRPr="00060F4A">
              <w:rPr>
                <w:rFonts w:ascii="Times New Roman" w:hAnsi="Times New Roman" w:cs="Times New Roman"/>
                <w:sz w:val="20"/>
                <w:szCs w:val="20"/>
                <w:lang w:val="uk-UA"/>
              </w:rPr>
              <w:t>Пангамат кальц</w:t>
            </w:r>
            <w:r w:rsidRPr="00F25827">
              <w:rPr>
                <w:rFonts w:ascii="Times New Roman" w:hAnsi="Times New Roman" w:cs="Times New Roman"/>
                <w:sz w:val="20"/>
                <w:szCs w:val="20"/>
              </w:rPr>
              <w:t>i</w:t>
            </w:r>
            <w:r w:rsidRPr="00060F4A">
              <w:rPr>
                <w:rFonts w:ascii="Times New Roman" w:hAnsi="Times New Roman" w:cs="Times New Roman"/>
                <w:sz w:val="20"/>
                <w:szCs w:val="20"/>
                <w:lang w:val="uk-UA"/>
              </w:rPr>
              <w:t>ю</w:t>
            </w:r>
          </w:p>
          <w:p w:rsidR="002F2B32" w:rsidRPr="00F25827" w:rsidRDefault="002F2B32" w:rsidP="00983D3D">
            <w:pPr>
              <w:rPr>
                <w:rFonts w:ascii="Times New Roman" w:hAnsi="Times New Roman" w:cs="Times New Roman"/>
                <w:sz w:val="20"/>
                <w:szCs w:val="20"/>
                <w:lang w:val="uk-UA"/>
              </w:rPr>
            </w:pPr>
            <w:r w:rsidRPr="00F25827">
              <w:rPr>
                <w:rFonts w:ascii="Times New Roman" w:hAnsi="Times New Roman" w:cs="Times New Roman"/>
                <w:b/>
                <w:i/>
                <w:sz w:val="20"/>
                <w:szCs w:val="20"/>
                <w:lang w:val="uk-UA"/>
              </w:rPr>
              <w:t>C</w:t>
            </w:r>
            <w:r w:rsidRPr="00060F4A">
              <w:rPr>
                <w:rFonts w:ascii="Times New Roman" w:hAnsi="Times New Roman" w:cs="Times New Roman"/>
                <w:sz w:val="20"/>
                <w:szCs w:val="20"/>
                <w:lang w:val="uk-UA"/>
              </w:rPr>
              <w:t>Аскорб</w:t>
            </w:r>
            <w:r w:rsidRPr="00F25827">
              <w:rPr>
                <w:rFonts w:ascii="Times New Roman" w:hAnsi="Times New Roman" w:cs="Times New Roman"/>
                <w:sz w:val="20"/>
                <w:szCs w:val="20"/>
              </w:rPr>
              <w:t>i</w:t>
            </w:r>
            <w:r w:rsidRPr="00060F4A">
              <w:rPr>
                <w:rFonts w:ascii="Times New Roman" w:hAnsi="Times New Roman" w:cs="Times New Roman"/>
                <w:sz w:val="20"/>
                <w:szCs w:val="20"/>
                <w:lang w:val="uk-UA"/>
              </w:rPr>
              <w:t>нова кислота</w:t>
            </w:r>
          </w:p>
          <w:p w:rsidR="002F2B32" w:rsidRPr="00F25827" w:rsidRDefault="002F2B32" w:rsidP="00983D3D">
            <w:pPr>
              <w:rPr>
                <w:rFonts w:ascii="Times New Roman" w:hAnsi="Times New Roman" w:cs="Times New Roman"/>
                <w:sz w:val="20"/>
                <w:szCs w:val="20"/>
              </w:rPr>
            </w:pPr>
            <w:r w:rsidRPr="00F25827">
              <w:rPr>
                <w:rFonts w:ascii="Times New Roman" w:hAnsi="Times New Roman" w:cs="Times New Roman"/>
                <w:b/>
                <w:i/>
                <w:sz w:val="20"/>
                <w:szCs w:val="20"/>
                <w:lang w:val="uk-UA"/>
              </w:rPr>
              <w:t>D</w:t>
            </w:r>
            <w:r w:rsidRPr="00F25827">
              <w:rPr>
                <w:rFonts w:ascii="Times New Roman" w:hAnsi="Times New Roman" w:cs="Times New Roman"/>
                <w:sz w:val="20"/>
                <w:szCs w:val="20"/>
              </w:rPr>
              <w:t>Кверцетин</w:t>
            </w:r>
          </w:p>
          <w:p w:rsidR="002F2B32" w:rsidRPr="00F94FB8" w:rsidRDefault="002F2B32" w:rsidP="00983D3D">
            <w:pPr>
              <w:rPr>
                <w:rFonts w:ascii="Times New Roman" w:hAnsi="Times New Roman" w:cs="Times New Roman"/>
                <w:b/>
                <w:i/>
                <w:sz w:val="20"/>
                <w:szCs w:val="20"/>
                <w:lang w:val="uk-UA"/>
              </w:rPr>
            </w:pPr>
            <w:r w:rsidRPr="00F25827">
              <w:rPr>
                <w:rFonts w:ascii="Times New Roman" w:hAnsi="Times New Roman" w:cs="Times New Roman"/>
                <w:b/>
                <w:i/>
                <w:sz w:val="20"/>
                <w:szCs w:val="20"/>
                <w:lang w:val="uk-UA"/>
              </w:rPr>
              <w:t>E</w:t>
            </w:r>
            <w:r w:rsidRPr="00F25827">
              <w:rPr>
                <w:rFonts w:ascii="Times New Roman" w:hAnsi="Times New Roman" w:cs="Times New Roman"/>
                <w:sz w:val="20"/>
                <w:szCs w:val="20"/>
              </w:rPr>
              <w:t>Глобiрон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Кальцитонін приймає участь в регуляції обміну кальцію і фосфору, що застосовується при лікуванні остеопорозу.</w:t>
            </w:r>
          </w:p>
        </w:tc>
      </w:tr>
      <w:tr w:rsidR="002F2B32" w:rsidRPr="00391207" w:rsidTr="00983D3D">
        <w:trPr>
          <w:trHeight w:val="120"/>
        </w:trPr>
        <w:tc>
          <w:tcPr>
            <w:tcW w:w="534" w:type="dxa"/>
            <w:tcBorders>
              <w:top w:val="single" w:sz="4" w:space="0" w:color="auto"/>
              <w:bottom w:val="single" w:sz="4" w:space="0" w:color="auto"/>
            </w:tcBorders>
          </w:tcPr>
          <w:p w:rsidR="002F2B32" w:rsidRPr="00005B0C" w:rsidRDefault="008103A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65</w:t>
            </w:r>
          </w:p>
        </w:tc>
        <w:tc>
          <w:tcPr>
            <w:tcW w:w="4677" w:type="dxa"/>
            <w:tcBorders>
              <w:top w:val="single" w:sz="4" w:space="0" w:color="auto"/>
              <w:bottom w:val="single" w:sz="4" w:space="0" w:color="auto"/>
            </w:tcBorders>
          </w:tcPr>
          <w:p w:rsidR="002F2B32" w:rsidRPr="008103A5" w:rsidRDefault="002F2B32" w:rsidP="00983D3D">
            <w:pPr>
              <w:jc w:val="both"/>
              <w:rPr>
                <w:rFonts w:ascii="Times New Roman" w:hAnsi="Times New Roman" w:cs="Times New Roman"/>
                <w:sz w:val="20"/>
                <w:szCs w:val="20"/>
                <w:lang w:val="uk-UA"/>
              </w:rPr>
            </w:pPr>
            <w:r w:rsidRPr="008103A5">
              <w:rPr>
                <w:rFonts w:ascii="Times New Roman" w:hAnsi="Times New Roman" w:cs="Times New Roman"/>
                <w:sz w:val="20"/>
                <w:szCs w:val="20"/>
                <w:lang w:val="uk-UA"/>
              </w:rPr>
              <w:t>Хворий 47-ми рок</w:t>
            </w:r>
            <w:r w:rsidRPr="00F25827">
              <w:rPr>
                <w:rFonts w:ascii="Times New Roman" w:hAnsi="Times New Roman" w:cs="Times New Roman"/>
                <w:sz w:val="20"/>
                <w:szCs w:val="20"/>
              </w:rPr>
              <w:t>i</w:t>
            </w:r>
            <w:r w:rsidRPr="008103A5">
              <w:rPr>
                <w:rFonts w:ascii="Times New Roman" w:hAnsi="Times New Roman" w:cs="Times New Roman"/>
                <w:sz w:val="20"/>
                <w:szCs w:val="20"/>
                <w:lang w:val="uk-UA"/>
              </w:rPr>
              <w:t>в з д</w:t>
            </w:r>
            <w:r w:rsidRPr="00F25827">
              <w:rPr>
                <w:rFonts w:ascii="Times New Roman" w:hAnsi="Times New Roman" w:cs="Times New Roman"/>
                <w:sz w:val="20"/>
                <w:szCs w:val="20"/>
              </w:rPr>
              <w:t>i</w:t>
            </w:r>
            <w:r w:rsidRPr="008103A5">
              <w:rPr>
                <w:rFonts w:ascii="Times New Roman" w:hAnsi="Times New Roman" w:cs="Times New Roman"/>
                <w:sz w:val="20"/>
                <w:szCs w:val="20"/>
                <w:lang w:val="uk-UA"/>
              </w:rPr>
              <w:t>агнозом: дифузний токсичний зоб, потребує антитиреоїдної терап</w:t>
            </w:r>
            <w:r w:rsidRPr="00F25827">
              <w:rPr>
                <w:rFonts w:ascii="Times New Roman" w:hAnsi="Times New Roman" w:cs="Times New Roman"/>
                <w:sz w:val="20"/>
                <w:szCs w:val="20"/>
              </w:rPr>
              <w:t>i</w:t>
            </w:r>
            <w:r w:rsidRPr="008103A5">
              <w:rPr>
                <w:rFonts w:ascii="Times New Roman" w:hAnsi="Times New Roman" w:cs="Times New Roman"/>
                <w:sz w:val="20"/>
                <w:szCs w:val="20"/>
                <w:lang w:val="uk-UA"/>
              </w:rPr>
              <w:t>ї. Обер</w:t>
            </w:r>
            <w:r w:rsidRPr="00F25827">
              <w:rPr>
                <w:rFonts w:ascii="Times New Roman" w:hAnsi="Times New Roman" w:cs="Times New Roman"/>
                <w:sz w:val="20"/>
                <w:szCs w:val="20"/>
              </w:rPr>
              <w:t>i</w:t>
            </w:r>
            <w:r w:rsidRPr="008103A5">
              <w:rPr>
                <w:rFonts w:ascii="Times New Roman" w:hAnsi="Times New Roman" w:cs="Times New Roman"/>
                <w:sz w:val="20"/>
                <w:szCs w:val="20"/>
                <w:lang w:val="uk-UA"/>
              </w:rPr>
              <w:t>ть препарат для даного пац</w:t>
            </w:r>
            <w:r w:rsidRPr="00F25827">
              <w:rPr>
                <w:rFonts w:ascii="Times New Roman" w:hAnsi="Times New Roman" w:cs="Times New Roman"/>
                <w:sz w:val="20"/>
                <w:szCs w:val="20"/>
              </w:rPr>
              <w:t>i</w:t>
            </w:r>
            <w:r w:rsidRPr="008103A5">
              <w:rPr>
                <w:rFonts w:ascii="Times New Roman" w:hAnsi="Times New Roman" w:cs="Times New Roman"/>
                <w:sz w:val="20"/>
                <w:szCs w:val="20"/>
                <w:lang w:val="uk-UA"/>
              </w:rPr>
              <w:t>єнта:</w:t>
            </w:r>
          </w:p>
        </w:tc>
        <w:tc>
          <w:tcPr>
            <w:tcW w:w="2268" w:type="dxa"/>
            <w:tcBorders>
              <w:top w:val="single" w:sz="4" w:space="0" w:color="auto"/>
              <w:bottom w:val="single" w:sz="4" w:space="0" w:color="auto"/>
            </w:tcBorders>
          </w:tcPr>
          <w:p w:rsidR="002F2B32" w:rsidRPr="00F25827" w:rsidRDefault="002F2B32" w:rsidP="00983D3D">
            <w:pPr>
              <w:rPr>
                <w:rFonts w:ascii="Times New Roman" w:hAnsi="Times New Roman" w:cs="Times New Roman"/>
                <w:sz w:val="20"/>
                <w:szCs w:val="20"/>
                <w:lang w:val="uk-UA"/>
              </w:rPr>
            </w:pPr>
            <w:r w:rsidRPr="00F25827">
              <w:rPr>
                <w:rFonts w:ascii="Times New Roman" w:hAnsi="Times New Roman" w:cs="Times New Roman"/>
                <w:b/>
                <w:i/>
                <w:sz w:val="20"/>
                <w:szCs w:val="20"/>
                <w:lang w:val="uk-UA"/>
              </w:rPr>
              <w:t>A</w:t>
            </w:r>
            <w:r w:rsidRPr="00F25827">
              <w:rPr>
                <w:rFonts w:ascii="Times New Roman" w:hAnsi="Times New Roman" w:cs="Times New Roman"/>
                <w:sz w:val="20"/>
                <w:szCs w:val="20"/>
                <w:lang w:val="uk-UA"/>
              </w:rPr>
              <w:t>*</w:t>
            </w:r>
            <w:r w:rsidRPr="00F467D9">
              <w:rPr>
                <w:rFonts w:ascii="Times New Roman" w:hAnsi="Times New Roman" w:cs="Times New Roman"/>
                <w:sz w:val="20"/>
                <w:szCs w:val="20"/>
                <w:lang w:val="uk-UA"/>
              </w:rPr>
              <w:t>Мерказол</w:t>
            </w:r>
            <w:r w:rsidRPr="00F25827">
              <w:rPr>
                <w:rFonts w:ascii="Times New Roman" w:hAnsi="Times New Roman" w:cs="Times New Roman"/>
                <w:sz w:val="20"/>
                <w:szCs w:val="20"/>
              </w:rPr>
              <w:t>i</w:t>
            </w:r>
            <w:r w:rsidRPr="00F467D9">
              <w:rPr>
                <w:rFonts w:ascii="Times New Roman" w:hAnsi="Times New Roman" w:cs="Times New Roman"/>
                <w:sz w:val="20"/>
                <w:szCs w:val="20"/>
                <w:lang w:val="uk-UA"/>
              </w:rPr>
              <w:t>л</w:t>
            </w:r>
          </w:p>
          <w:p w:rsidR="002F2B32" w:rsidRPr="00F25827" w:rsidRDefault="002F2B32" w:rsidP="00983D3D">
            <w:pPr>
              <w:rPr>
                <w:rFonts w:ascii="Times New Roman" w:hAnsi="Times New Roman" w:cs="Times New Roman"/>
                <w:sz w:val="20"/>
                <w:szCs w:val="20"/>
                <w:lang w:val="uk-UA"/>
              </w:rPr>
            </w:pPr>
            <w:r w:rsidRPr="00F25827">
              <w:rPr>
                <w:rFonts w:ascii="Times New Roman" w:hAnsi="Times New Roman" w:cs="Times New Roman"/>
                <w:b/>
                <w:i/>
                <w:sz w:val="20"/>
                <w:szCs w:val="20"/>
                <w:lang w:val="uk-UA"/>
              </w:rPr>
              <w:t>B</w:t>
            </w:r>
            <w:r w:rsidRPr="00F467D9">
              <w:rPr>
                <w:rFonts w:ascii="Times New Roman" w:hAnsi="Times New Roman" w:cs="Times New Roman"/>
                <w:sz w:val="20"/>
                <w:szCs w:val="20"/>
                <w:lang w:val="uk-UA"/>
              </w:rPr>
              <w:t>Левотироксин натр</w:t>
            </w:r>
            <w:r w:rsidRPr="00F25827">
              <w:rPr>
                <w:rFonts w:ascii="Times New Roman" w:hAnsi="Times New Roman" w:cs="Times New Roman"/>
                <w:sz w:val="20"/>
                <w:szCs w:val="20"/>
              </w:rPr>
              <w:t>i</w:t>
            </w:r>
            <w:r w:rsidRPr="00F467D9">
              <w:rPr>
                <w:rFonts w:ascii="Times New Roman" w:hAnsi="Times New Roman" w:cs="Times New Roman"/>
                <w:sz w:val="20"/>
                <w:szCs w:val="20"/>
                <w:lang w:val="uk-UA"/>
              </w:rPr>
              <w:t>ю</w:t>
            </w:r>
          </w:p>
          <w:p w:rsidR="002F2B32" w:rsidRPr="00F25827" w:rsidRDefault="002F2B32" w:rsidP="00983D3D">
            <w:pPr>
              <w:rPr>
                <w:rFonts w:ascii="Times New Roman" w:hAnsi="Times New Roman" w:cs="Times New Roman"/>
                <w:sz w:val="20"/>
                <w:szCs w:val="20"/>
                <w:lang w:val="uk-UA"/>
              </w:rPr>
            </w:pPr>
            <w:r w:rsidRPr="00F25827">
              <w:rPr>
                <w:rFonts w:ascii="Times New Roman" w:hAnsi="Times New Roman" w:cs="Times New Roman"/>
                <w:b/>
                <w:i/>
                <w:sz w:val="20"/>
                <w:szCs w:val="20"/>
                <w:lang w:val="uk-UA"/>
              </w:rPr>
              <w:t>C</w:t>
            </w:r>
            <w:r w:rsidRPr="00F467D9">
              <w:rPr>
                <w:rFonts w:ascii="Times New Roman" w:hAnsi="Times New Roman" w:cs="Times New Roman"/>
                <w:sz w:val="20"/>
                <w:szCs w:val="20"/>
                <w:lang w:val="uk-UA"/>
              </w:rPr>
              <w:t>Тиротроп</w:t>
            </w:r>
            <w:r w:rsidRPr="00F25827">
              <w:rPr>
                <w:rFonts w:ascii="Times New Roman" w:hAnsi="Times New Roman" w:cs="Times New Roman"/>
                <w:sz w:val="20"/>
                <w:szCs w:val="20"/>
              </w:rPr>
              <w:t>i</w:t>
            </w:r>
            <w:r w:rsidRPr="00F467D9">
              <w:rPr>
                <w:rFonts w:ascii="Times New Roman" w:hAnsi="Times New Roman" w:cs="Times New Roman"/>
                <w:sz w:val="20"/>
                <w:szCs w:val="20"/>
                <w:lang w:val="uk-UA"/>
              </w:rPr>
              <w:t>н альфа</w:t>
            </w:r>
          </w:p>
          <w:p w:rsidR="002F2B32" w:rsidRPr="00F25827" w:rsidRDefault="002F2B32" w:rsidP="00983D3D">
            <w:pPr>
              <w:rPr>
                <w:rFonts w:ascii="Times New Roman" w:hAnsi="Times New Roman" w:cs="Times New Roman"/>
                <w:sz w:val="20"/>
                <w:szCs w:val="20"/>
                <w:lang w:val="uk-UA"/>
              </w:rPr>
            </w:pPr>
            <w:r w:rsidRPr="00F25827">
              <w:rPr>
                <w:rFonts w:ascii="Times New Roman" w:hAnsi="Times New Roman" w:cs="Times New Roman"/>
                <w:b/>
                <w:i/>
                <w:sz w:val="20"/>
                <w:szCs w:val="20"/>
                <w:lang w:val="uk-UA"/>
              </w:rPr>
              <w:t>D</w:t>
            </w:r>
            <w:r w:rsidRPr="00F25827">
              <w:rPr>
                <w:rFonts w:ascii="Times New Roman" w:hAnsi="Times New Roman" w:cs="Times New Roman"/>
                <w:sz w:val="20"/>
                <w:szCs w:val="20"/>
                <w:lang w:val="uk-UA"/>
              </w:rPr>
              <w:t>Кал</w:t>
            </w:r>
            <w:r w:rsidRPr="00F25827">
              <w:rPr>
                <w:rFonts w:ascii="Times New Roman" w:hAnsi="Times New Roman" w:cs="Times New Roman"/>
                <w:sz w:val="20"/>
                <w:szCs w:val="20"/>
              </w:rPr>
              <w:t>i</w:t>
            </w:r>
            <w:r w:rsidRPr="00F25827">
              <w:rPr>
                <w:rFonts w:ascii="Times New Roman" w:hAnsi="Times New Roman" w:cs="Times New Roman"/>
                <w:sz w:val="20"/>
                <w:szCs w:val="20"/>
                <w:lang w:val="uk-UA"/>
              </w:rPr>
              <w:t>ю йодид</w:t>
            </w:r>
          </w:p>
          <w:p w:rsidR="002F2B32" w:rsidRPr="00F94FB8" w:rsidRDefault="002F2B32" w:rsidP="00983D3D">
            <w:pPr>
              <w:rPr>
                <w:rFonts w:ascii="Times New Roman" w:hAnsi="Times New Roman" w:cs="Times New Roman"/>
                <w:b/>
                <w:i/>
                <w:sz w:val="20"/>
                <w:szCs w:val="20"/>
                <w:lang w:val="uk-UA"/>
              </w:rPr>
            </w:pPr>
            <w:r w:rsidRPr="00F25827">
              <w:rPr>
                <w:rFonts w:ascii="Times New Roman" w:hAnsi="Times New Roman" w:cs="Times New Roman"/>
                <w:b/>
                <w:i/>
                <w:sz w:val="20"/>
                <w:szCs w:val="20"/>
                <w:lang w:val="uk-UA"/>
              </w:rPr>
              <w:t>E</w:t>
            </w:r>
            <w:r w:rsidRPr="00F25827">
              <w:rPr>
                <w:rFonts w:ascii="Times New Roman" w:hAnsi="Times New Roman" w:cs="Times New Roman"/>
                <w:sz w:val="20"/>
                <w:szCs w:val="20"/>
                <w:lang w:val="uk-UA"/>
              </w:rPr>
              <w:t>Трийодтирон</w:t>
            </w:r>
            <w:r w:rsidRPr="00F25827">
              <w:rPr>
                <w:rFonts w:ascii="Times New Roman" w:hAnsi="Times New Roman" w:cs="Times New Roman"/>
                <w:sz w:val="20"/>
                <w:szCs w:val="20"/>
              </w:rPr>
              <w:t>i</w:t>
            </w:r>
            <w:r w:rsidRPr="00F25827">
              <w:rPr>
                <w:rFonts w:ascii="Times New Roman" w:hAnsi="Times New Roman" w:cs="Times New Roman"/>
                <w:sz w:val="20"/>
                <w:szCs w:val="20"/>
                <w:lang w:val="uk-UA"/>
              </w:rPr>
              <w:t>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При дифузному токсичному зобі функція щитовидної залози підвищена. Тому, для лікування використовують антитероїдні тиреостатичні засоби (мерказоліл), що знижують активність пероксидази і порушують синтез тиреоїдних гормонів.</w:t>
            </w:r>
          </w:p>
        </w:tc>
      </w:tr>
      <w:tr w:rsidR="002F2B32" w:rsidRPr="00391207" w:rsidTr="00983D3D">
        <w:trPr>
          <w:trHeight w:val="110"/>
        </w:trPr>
        <w:tc>
          <w:tcPr>
            <w:tcW w:w="534" w:type="dxa"/>
            <w:tcBorders>
              <w:top w:val="single" w:sz="4" w:space="0" w:color="auto"/>
              <w:bottom w:val="single" w:sz="4" w:space="0" w:color="auto"/>
            </w:tcBorders>
          </w:tcPr>
          <w:p w:rsidR="002F2B32" w:rsidRPr="00005B0C" w:rsidRDefault="008103A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66</w:t>
            </w:r>
          </w:p>
        </w:tc>
        <w:tc>
          <w:tcPr>
            <w:tcW w:w="4677" w:type="dxa"/>
            <w:tcBorders>
              <w:top w:val="single" w:sz="4" w:space="0" w:color="auto"/>
              <w:bottom w:val="single" w:sz="4" w:space="0" w:color="auto"/>
            </w:tcBorders>
          </w:tcPr>
          <w:p w:rsidR="002F2B32" w:rsidRPr="008103A5" w:rsidRDefault="002F2B32" w:rsidP="00983D3D">
            <w:pPr>
              <w:jc w:val="both"/>
              <w:rPr>
                <w:rFonts w:ascii="Times New Roman" w:hAnsi="Times New Roman" w:cs="Times New Roman"/>
                <w:b/>
                <w:sz w:val="20"/>
                <w:szCs w:val="20"/>
                <w:lang w:val="uk-UA"/>
              </w:rPr>
            </w:pPr>
          </w:p>
          <w:p w:rsidR="002F2B32" w:rsidRPr="00F25827" w:rsidRDefault="002F2B32" w:rsidP="00983D3D">
            <w:pPr>
              <w:jc w:val="both"/>
              <w:rPr>
                <w:rFonts w:ascii="Times New Roman" w:hAnsi="Times New Roman" w:cs="Times New Roman"/>
                <w:sz w:val="20"/>
                <w:szCs w:val="20"/>
              </w:rPr>
            </w:pPr>
            <w:r w:rsidRPr="00F25827">
              <w:rPr>
                <w:rFonts w:ascii="Times New Roman" w:hAnsi="Times New Roman" w:cs="Times New Roman"/>
                <w:sz w:val="20"/>
                <w:szCs w:val="20"/>
              </w:rPr>
              <w:t>До провiзора звернулась жiнка iз проханням порекомендувати лiкарський засiб для профiлактики грипу у її дитини вiком 2 роки у виглядi крапель у нiс. Таким засобом є:</w:t>
            </w:r>
          </w:p>
        </w:tc>
        <w:tc>
          <w:tcPr>
            <w:tcW w:w="2268" w:type="dxa"/>
            <w:tcBorders>
              <w:top w:val="single" w:sz="4" w:space="0" w:color="auto"/>
              <w:bottom w:val="single" w:sz="4" w:space="0" w:color="auto"/>
            </w:tcBorders>
          </w:tcPr>
          <w:p w:rsidR="002F2B32" w:rsidRPr="00F25827" w:rsidRDefault="002F2B32" w:rsidP="00983D3D">
            <w:pPr>
              <w:rPr>
                <w:rFonts w:ascii="Times New Roman" w:hAnsi="Times New Roman" w:cs="Times New Roman"/>
                <w:sz w:val="20"/>
                <w:szCs w:val="20"/>
                <w:lang w:val="uk-UA"/>
              </w:rPr>
            </w:pPr>
            <w:r w:rsidRPr="00F25827">
              <w:rPr>
                <w:rFonts w:ascii="Times New Roman" w:hAnsi="Times New Roman" w:cs="Times New Roman"/>
                <w:b/>
                <w:i/>
                <w:sz w:val="20"/>
                <w:szCs w:val="20"/>
                <w:lang w:val="uk-UA"/>
              </w:rPr>
              <w:t>A</w:t>
            </w:r>
            <w:r w:rsidRPr="00F25827">
              <w:rPr>
                <w:rFonts w:ascii="Times New Roman" w:hAnsi="Times New Roman" w:cs="Times New Roman"/>
                <w:sz w:val="20"/>
                <w:szCs w:val="20"/>
                <w:lang w:val="uk-UA"/>
              </w:rPr>
              <w:t>*</w:t>
            </w:r>
            <w:r w:rsidRPr="00F25827">
              <w:rPr>
                <w:rFonts w:ascii="Times New Roman" w:hAnsi="Times New Roman" w:cs="Times New Roman"/>
                <w:sz w:val="20"/>
                <w:szCs w:val="20"/>
              </w:rPr>
              <w:t>Iнтерферон</w:t>
            </w:r>
          </w:p>
          <w:p w:rsidR="002F2B32" w:rsidRPr="00F25827" w:rsidRDefault="002F2B32" w:rsidP="00983D3D">
            <w:pPr>
              <w:rPr>
                <w:rFonts w:ascii="Times New Roman" w:hAnsi="Times New Roman" w:cs="Times New Roman"/>
                <w:sz w:val="20"/>
                <w:szCs w:val="20"/>
                <w:lang w:val="uk-UA"/>
              </w:rPr>
            </w:pPr>
            <w:r w:rsidRPr="00F25827">
              <w:rPr>
                <w:rFonts w:ascii="Times New Roman" w:hAnsi="Times New Roman" w:cs="Times New Roman"/>
                <w:b/>
                <w:i/>
                <w:sz w:val="20"/>
                <w:szCs w:val="20"/>
                <w:lang w:val="uk-UA"/>
              </w:rPr>
              <w:t>B</w:t>
            </w:r>
            <w:r w:rsidRPr="00F25827">
              <w:rPr>
                <w:rFonts w:ascii="Times New Roman" w:hAnsi="Times New Roman" w:cs="Times New Roman"/>
                <w:sz w:val="20"/>
                <w:szCs w:val="20"/>
              </w:rPr>
              <w:t>Оксолiн</w:t>
            </w:r>
          </w:p>
          <w:p w:rsidR="002F2B32" w:rsidRPr="00F25827" w:rsidRDefault="002F2B32" w:rsidP="00983D3D">
            <w:pPr>
              <w:rPr>
                <w:rFonts w:ascii="Times New Roman" w:hAnsi="Times New Roman" w:cs="Times New Roman"/>
                <w:sz w:val="20"/>
                <w:szCs w:val="20"/>
                <w:lang w:val="uk-UA"/>
              </w:rPr>
            </w:pPr>
            <w:r w:rsidRPr="00F25827">
              <w:rPr>
                <w:rFonts w:ascii="Times New Roman" w:hAnsi="Times New Roman" w:cs="Times New Roman"/>
                <w:b/>
                <w:i/>
                <w:sz w:val="20"/>
                <w:szCs w:val="20"/>
                <w:lang w:val="uk-UA"/>
              </w:rPr>
              <w:t>C</w:t>
            </w:r>
            <w:r w:rsidRPr="00F25827">
              <w:rPr>
                <w:rFonts w:ascii="Times New Roman" w:hAnsi="Times New Roman" w:cs="Times New Roman"/>
                <w:sz w:val="20"/>
                <w:szCs w:val="20"/>
              </w:rPr>
              <w:t>Ремантадин</w:t>
            </w:r>
          </w:p>
          <w:p w:rsidR="002F2B32" w:rsidRPr="00F25827" w:rsidRDefault="002F2B32" w:rsidP="00983D3D">
            <w:pPr>
              <w:rPr>
                <w:rFonts w:ascii="Times New Roman" w:hAnsi="Times New Roman" w:cs="Times New Roman"/>
                <w:sz w:val="20"/>
                <w:szCs w:val="20"/>
              </w:rPr>
            </w:pPr>
            <w:r w:rsidRPr="00F25827">
              <w:rPr>
                <w:rFonts w:ascii="Times New Roman" w:hAnsi="Times New Roman" w:cs="Times New Roman"/>
                <w:b/>
                <w:i/>
                <w:sz w:val="20"/>
                <w:szCs w:val="20"/>
                <w:lang w:val="uk-UA"/>
              </w:rPr>
              <w:t>D</w:t>
            </w:r>
            <w:r w:rsidRPr="00F25827">
              <w:rPr>
                <w:rFonts w:ascii="Times New Roman" w:hAnsi="Times New Roman" w:cs="Times New Roman"/>
                <w:sz w:val="20"/>
                <w:szCs w:val="20"/>
              </w:rPr>
              <w:t>Ацикловiр</w:t>
            </w:r>
          </w:p>
          <w:p w:rsidR="002F2B32" w:rsidRPr="00F94FB8" w:rsidRDefault="002F2B32" w:rsidP="00983D3D">
            <w:pPr>
              <w:rPr>
                <w:rFonts w:ascii="Times New Roman" w:hAnsi="Times New Roman" w:cs="Times New Roman"/>
                <w:b/>
                <w:i/>
                <w:sz w:val="20"/>
                <w:szCs w:val="20"/>
                <w:lang w:val="uk-UA"/>
              </w:rPr>
            </w:pPr>
            <w:r w:rsidRPr="00F25827">
              <w:rPr>
                <w:rFonts w:ascii="Times New Roman" w:hAnsi="Times New Roman" w:cs="Times New Roman"/>
                <w:b/>
                <w:i/>
                <w:sz w:val="20"/>
                <w:szCs w:val="20"/>
                <w:lang w:val="uk-UA"/>
              </w:rPr>
              <w:t>E</w:t>
            </w:r>
            <w:r w:rsidRPr="00F25827">
              <w:rPr>
                <w:rFonts w:ascii="Times New Roman" w:hAnsi="Times New Roman" w:cs="Times New Roman"/>
                <w:sz w:val="20"/>
                <w:szCs w:val="20"/>
              </w:rPr>
              <w:t>Парацетамол</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З перелічених препаратів саме назальний інтерферон є найбільш ефективним і безпечним і </w:t>
            </w:r>
            <w:r>
              <w:rPr>
                <w:rFonts w:ascii="Times New Roman" w:hAnsi="Times New Roman" w:cs="Times New Roman"/>
                <w:sz w:val="20"/>
                <w:szCs w:val="20"/>
                <w:lang w:val="uk-UA"/>
              </w:rPr>
              <w:lastRenderedPageBreak/>
              <w:t>відповідає умовам завдання.</w:t>
            </w:r>
          </w:p>
        </w:tc>
      </w:tr>
      <w:tr w:rsidR="002F2B32" w:rsidRPr="00391207" w:rsidTr="00983D3D">
        <w:trPr>
          <w:trHeight w:val="110"/>
        </w:trPr>
        <w:tc>
          <w:tcPr>
            <w:tcW w:w="534" w:type="dxa"/>
            <w:tcBorders>
              <w:top w:val="single" w:sz="4" w:space="0" w:color="auto"/>
              <w:bottom w:val="single" w:sz="4" w:space="0" w:color="auto"/>
            </w:tcBorders>
          </w:tcPr>
          <w:p w:rsidR="002F2B32" w:rsidRPr="00005B0C" w:rsidRDefault="008103A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67</w:t>
            </w:r>
          </w:p>
        </w:tc>
        <w:tc>
          <w:tcPr>
            <w:tcW w:w="4677" w:type="dxa"/>
            <w:tcBorders>
              <w:top w:val="single" w:sz="4" w:space="0" w:color="auto"/>
              <w:bottom w:val="single" w:sz="4" w:space="0" w:color="auto"/>
            </w:tcBorders>
          </w:tcPr>
          <w:p w:rsidR="002F2B32" w:rsidRPr="008103A5" w:rsidRDefault="002F2B32" w:rsidP="00983D3D">
            <w:pPr>
              <w:jc w:val="both"/>
              <w:rPr>
                <w:rFonts w:ascii="Times New Roman" w:hAnsi="Times New Roman" w:cs="Times New Roman"/>
                <w:b/>
                <w:sz w:val="20"/>
                <w:szCs w:val="20"/>
                <w:lang w:val="uk-UA"/>
              </w:rPr>
            </w:pPr>
          </w:p>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пацiєнта пiсля переохолодження у дiлянцi крил носа та верхньої губи з’явились герпетичнi висипання. Який препарат можна порекомендувати пацiєнту?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Ацикловiр</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Клотримазол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Азитромiцин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Дексаметазон</w:t>
            </w:r>
          </w:p>
          <w:p w:rsidR="002F2B32" w:rsidRPr="00F94FB8"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Амоксицилiн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Герпетичні висипи викликані вірусом простого герпесу. Тільки ацикловір з перелічених засобів володіє противірусною активністю.</w:t>
            </w:r>
          </w:p>
        </w:tc>
      </w:tr>
      <w:tr w:rsidR="002F2B32" w:rsidRPr="007A64B1" w:rsidTr="00983D3D">
        <w:trPr>
          <w:trHeight w:val="110"/>
        </w:trPr>
        <w:tc>
          <w:tcPr>
            <w:tcW w:w="534" w:type="dxa"/>
            <w:tcBorders>
              <w:top w:val="single" w:sz="4" w:space="0" w:color="auto"/>
              <w:bottom w:val="single" w:sz="4" w:space="0" w:color="auto"/>
            </w:tcBorders>
          </w:tcPr>
          <w:p w:rsidR="002F2B32" w:rsidRPr="00005B0C" w:rsidRDefault="008103A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68</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На лiкарськiй конференцiї запрошений клiнiчний фармацевт проiнформував про противiрусний препарат ацикловiр. Який механiзм його дiї?</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b/>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Пригнiчує синтез нуклеїнових кислот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Блокує синтез кл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тинної ст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нки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двищує проникн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сть кл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тинної мембрани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Виявляє антагон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зм з ПАБК</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Пригнiчує синтез бiлкiв</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Ацикловір є противірусним препаратом, для якого притаманний зазначений механізм дії, що відповідає умовам завдання.</w:t>
            </w:r>
          </w:p>
        </w:tc>
      </w:tr>
      <w:tr w:rsidR="002F2B32" w:rsidRPr="00F94FB8" w:rsidTr="00983D3D">
        <w:trPr>
          <w:trHeight w:val="95"/>
        </w:trPr>
        <w:tc>
          <w:tcPr>
            <w:tcW w:w="534" w:type="dxa"/>
            <w:tcBorders>
              <w:top w:val="single" w:sz="4" w:space="0" w:color="auto"/>
              <w:bottom w:val="single" w:sz="4" w:space="0" w:color="auto"/>
            </w:tcBorders>
          </w:tcPr>
          <w:p w:rsidR="002F2B32" w:rsidRPr="00005B0C" w:rsidRDefault="008103A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69</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на пневмонiю середньоважкого перебiгу лiкар призначив цефтрiаксон 1 раз на добу. Призначення препарату 1 раз на добу пов’язане з тим, що препарат: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Повiльно виводиться з органiзму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Має бактерицидний ефект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Має широкий спектр дiї</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Здатний накопичуватись у легенях</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Погано всмоктується з мiсця введення</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Цефтріаксон є цефалоспорином ІІІ покоління і володіє тривалим періодом напіввиведення (близько 18-20 годин), тому може застосовуватись 1 раз на добу.</w:t>
            </w:r>
          </w:p>
        </w:tc>
      </w:tr>
      <w:tr w:rsidR="002F2B32" w:rsidRPr="00F94FB8" w:rsidTr="00983D3D">
        <w:trPr>
          <w:trHeight w:val="95"/>
        </w:trPr>
        <w:tc>
          <w:tcPr>
            <w:tcW w:w="534" w:type="dxa"/>
            <w:tcBorders>
              <w:top w:val="single" w:sz="4" w:space="0" w:color="auto"/>
              <w:bottom w:val="single" w:sz="4" w:space="0" w:color="auto"/>
            </w:tcBorders>
          </w:tcPr>
          <w:p w:rsidR="002F2B32" w:rsidRPr="00005B0C" w:rsidRDefault="008103A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70</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Виберiть антисептик iз групи галогеновмiсних сполук, який можна покласти до аптечки для дитини, що збирається у лiтнiй табiр:</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Розчин йоду спиртовий</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Розчин дiамантового зеленого</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Розчин сульфату мiдi</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Розчин метиленового синього</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Розчин формальдегiду</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Йод є галогеном, тому ця відповідь є правильною.</w:t>
            </w:r>
          </w:p>
        </w:tc>
      </w:tr>
      <w:tr w:rsidR="002F2B32" w:rsidRPr="00F94FB8" w:rsidTr="00983D3D">
        <w:trPr>
          <w:trHeight w:val="120"/>
        </w:trPr>
        <w:tc>
          <w:tcPr>
            <w:tcW w:w="534" w:type="dxa"/>
            <w:tcBorders>
              <w:top w:val="single" w:sz="4" w:space="0" w:color="auto"/>
              <w:bottom w:val="single" w:sz="4" w:space="0" w:color="auto"/>
            </w:tcBorders>
          </w:tcPr>
          <w:p w:rsidR="002F2B32" w:rsidRPr="00005B0C" w:rsidRDefault="008103A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71</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який страждає на невроз з явищами тривоги i страху, лiкар призначив дiазепам. Який фармакологiчний ефект препарату дозволяє застосовувати його для лiкування даного захворювання?</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Анксiолiтичний</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Протиаритмiчний</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Протизапальний</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Гiпотензивний</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Антиангiнальний</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Додатковий ефект транквілізаторів анксіолітичний є провідним в даному випадку. Цей ефект визначається як метод лікування тривоги і страху.</w:t>
            </w:r>
          </w:p>
        </w:tc>
      </w:tr>
      <w:tr w:rsidR="002F2B32" w:rsidRPr="00727FB8" w:rsidTr="00983D3D">
        <w:trPr>
          <w:trHeight w:val="109"/>
        </w:trPr>
        <w:tc>
          <w:tcPr>
            <w:tcW w:w="534" w:type="dxa"/>
            <w:tcBorders>
              <w:top w:val="single" w:sz="4" w:space="0" w:color="auto"/>
              <w:bottom w:val="single" w:sz="4" w:space="0" w:color="auto"/>
            </w:tcBorders>
          </w:tcPr>
          <w:p w:rsidR="002F2B32" w:rsidRDefault="008103A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72</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Жiнка, яка страждає на невроз, погано спить. Якому з перерахованих засобiв слiд вiддати перевагу для лiкування безсоння?</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Нiтразепам</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Фенобарбiтал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Етамiнал-натрiй</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Бромiзовал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Настоянка валерiани</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Нітразепам та інші транквілізатори володіють снодійним, седативним, анксіолітичним ефектами. Це відповідає умовам завдання.</w:t>
            </w:r>
          </w:p>
        </w:tc>
      </w:tr>
      <w:tr w:rsidR="002F2B32" w:rsidRPr="0039259A" w:rsidTr="00983D3D">
        <w:trPr>
          <w:trHeight w:val="122"/>
        </w:trPr>
        <w:tc>
          <w:tcPr>
            <w:tcW w:w="534" w:type="dxa"/>
            <w:tcBorders>
              <w:top w:val="single" w:sz="4" w:space="0" w:color="auto"/>
              <w:bottom w:val="single" w:sz="4" w:space="0" w:color="auto"/>
            </w:tcBorders>
          </w:tcPr>
          <w:p w:rsidR="002F2B32" w:rsidRDefault="008103A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73</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8103A5" w:rsidRDefault="002F2B32" w:rsidP="00983D3D">
            <w:pPr>
              <w:jc w:val="both"/>
              <w:rPr>
                <w:rFonts w:ascii="Times New Roman" w:hAnsi="Times New Roman" w:cs="Times New Roman"/>
                <w:sz w:val="20"/>
                <w:szCs w:val="20"/>
                <w:lang w:val="uk-UA"/>
              </w:rPr>
            </w:pPr>
            <w:r w:rsidRPr="008103A5">
              <w:rPr>
                <w:rFonts w:ascii="Times New Roman" w:hAnsi="Times New Roman" w:cs="Times New Roman"/>
                <w:sz w:val="20"/>
                <w:szCs w:val="20"/>
                <w:lang w:val="uk-UA"/>
              </w:rPr>
              <w:t>Хворому з гострою серцевою недостатн</w:t>
            </w:r>
            <w:r w:rsidRPr="004B5E37">
              <w:rPr>
                <w:rFonts w:ascii="Times New Roman" w:hAnsi="Times New Roman" w:cs="Times New Roman"/>
                <w:sz w:val="20"/>
                <w:szCs w:val="20"/>
              </w:rPr>
              <w:t>i</w:t>
            </w:r>
            <w:r w:rsidRPr="008103A5">
              <w:rPr>
                <w:rFonts w:ascii="Times New Roman" w:hAnsi="Times New Roman" w:cs="Times New Roman"/>
                <w:sz w:val="20"/>
                <w:szCs w:val="20"/>
                <w:lang w:val="uk-UA"/>
              </w:rPr>
              <w:t xml:space="preserve">стю </w:t>
            </w:r>
            <w:r w:rsidRPr="004B5E37">
              <w:rPr>
                <w:rFonts w:ascii="Times New Roman" w:hAnsi="Times New Roman" w:cs="Times New Roman"/>
                <w:sz w:val="20"/>
                <w:szCs w:val="20"/>
              </w:rPr>
              <w:t>i</w:t>
            </w:r>
            <w:r w:rsidRPr="008103A5">
              <w:rPr>
                <w:rFonts w:ascii="Times New Roman" w:hAnsi="Times New Roman" w:cs="Times New Roman"/>
                <w:sz w:val="20"/>
                <w:szCs w:val="20"/>
                <w:lang w:val="uk-UA"/>
              </w:rPr>
              <w:t xml:space="preserve"> непереносим</w:t>
            </w:r>
            <w:r w:rsidRPr="004B5E37">
              <w:rPr>
                <w:rFonts w:ascii="Times New Roman" w:hAnsi="Times New Roman" w:cs="Times New Roman"/>
                <w:sz w:val="20"/>
                <w:szCs w:val="20"/>
              </w:rPr>
              <w:t>i</w:t>
            </w:r>
            <w:r w:rsidRPr="008103A5">
              <w:rPr>
                <w:rFonts w:ascii="Times New Roman" w:hAnsi="Times New Roman" w:cs="Times New Roman"/>
                <w:sz w:val="20"/>
                <w:szCs w:val="20"/>
                <w:lang w:val="uk-UA"/>
              </w:rPr>
              <w:t>стю серцевих гл</w:t>
            </w:r>
            <w:r w:rsidRPr="004B5E37">
              <w:rPr>
                <w:rFonts w:ascii="Times New Roman" w:hAnsi="Times New Roman" w:cs="Times New Roman"/>
                <w:sz w:val="20"/>
                <w:szCs w:val="20"/>
              </w:rPr>
              <w:t>i</w:t>
            </w:r>
            <w:r w:rsidRPr="008103A5">
              <w:rPr>
                <w:rFonts w:ascii="Times New Roman" w:hAnsi="Times New Roman" w:cs="Times New Roman"/>
                <w:sz w:val="20"/>
                <w:szCs w:val="20"/>
                <w:lang w:val="uk-UA"/>
              </w:rPr>
              <w:t>козид</w:t>
            </w:r>
            <w:r w:rsidRPr="004B5E37">
              <w:rPr>
                <w:rFonts w:ascii="Times New Roman" w:hAnsi="Times New Roman" w:cs="Times New Roman"/>
                <w:sz w:val="20"/>
                <w:szCs w:val="20"/>
              </w:rPr>
              <w:t>i</w:t>
            </w:r>
            <w:r w:rsidRPr="008103A5">
              <w:rPr>
                <w:rFonts w:ascii="Times New Roman" w:hAnsi="Times New Roman" w:cs="Times New Roman"/>
                <w:sz w:val="20"/>
                <w:szCs w:val="20"/>
                <w:lang w:val="uk-UA"/>
              </w:rPr>
              <w:t>в було введено добутам</w:t>
            </w:r>
            <w:r w:rsidRPr="004B5E37">
              <w:rPr>
                <w:rFonts w:ascii="Times New Roman" w:hAnsi="Times New Roman" w:cs="Times New Roman"/>
                <w:sz w:val="20"/>
                <w:szCs w:val="20"/>
              </w:rPr>
              <w:t>i</w:t>
            </w:r>
            <w:r w:rsidRPr="008103A5">
              <w:rPr>
                <w:rFonts w:ascii="Times New Roman" w:hAnsi="Times New Roman" w:cs="Times New Roman"/>
                <w:sz w:val="20"/>
                <w:szCs w:val="20"/>
                <w:lang w:val="uk-UA"/>
              </w:rPr>
              <w:t>н. Який механ</w:t>
            </w:r>
            <w:r w:rsidRPr="004B5E37">
              <w:rPr>
                <w:rFonts w:ascii="Times New Roman" w:hAnsi="Times New Roman" w:cs="Times New Roman"/>
                <w:sz w:val="20"/>
                <w:szCs w:val="20"/>
              </w:rPr>
              <w:t>i</w:t>
            </w:r>
            <w:r w:rsidRPr="008103A5">
              <w:rPr>
                <w:rFonts w:ascii="Times New Roman" w:hAnsi="Times New Roman" w:cs="Times New Roman"/>
                <w:sz w:val="20"/>
                <w:szCs w:val="20"/>
                <w:lang w:val="uk-UA"/>
              </w:rPr>
              <w:t>зм д</w:t>
            </w:r>
            <w:r w:rsidRPr="004B5E37">
              <w:rPr>
                <w:rFonts w:ascii="Times New Roman" w:hAnsi="Times New Roman" w:cs="Times New Roman"/>
                <w:sz w:val="20"/>
                <w:szCs w:val="20"/>
              </w:rPr>
              <w:t>i</w:t>
            </w:r>
            <w:r w:rsidRPr="008103A5">
              <w:rPr>
                <w:rFonts w:ascii="Times New Roman" w:hAnsi="Times New Roman" w:cs="Times New Roman"/>
                <w:sz w:val="20"/>
                <w:szCs w:val="20"/>
                <w:lang w:val="uk-UA"/>
              </w:rPr>
              <w:t>ї цього препарату?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F467D9">
              <w:rPr>
                <w:rFonts w:ascii="Times New Roman" w:hAnsi="Times New Roman" w:cs="Times New Roman"/>
                <w:sz w:val="20"/>
                <w:szCs w:val="20"/>
                <w:lang w:val="uk-UA"/>
              </w:rPr>
              <w:t>Стимуляц</w:t>
            </w:r>
            <w:r w:rsidRPr="004B5E37">
              <w:rPr>
                <w:rFonts w:ascii="Times New Roman" w:hAnsi="Times New Roman" w:cs="Times New Roman"/>
                <w:sz w:val="20"/>
                <w:szCs w:val="20"/>
              </w:rPr>
              <w:t>i</w:t>
            </w:r>
            <w:r w:rsidRPr="00F467D9">
              <w:rPr>
                <w:rFonts w:ascii="Times New Roman" w:hAnsi="Times New Roman" w:cs="Times New Roman"/>
                <w:sz w:val="20"/>
                <w:szCs w:val="20"/>
                <w:lang w:val="uk-UA"/>
              </w:rPr>
              <w:t xml:space="preserve">я </w:t>
            </w:r>
            <w:r w:rsidRPr="004B5E37">
              <w:rPr>
                <w:rFonts w:ascii="Times New Roman" w:hAnsi="Times New Roman" w:cs="Times New Roman"/>
                <w:sz w:val="20"/>
                <w:szCs w:val="20"/>
              </w:rPr>
              <w:t>β</w:t>
            </w:r>
            <w:r w:rsidRPr="00F467D9">
              <w:rPr>
                <w:rFonts w:ascii="Times New Roman" w:hAnsi="Times New Roman" w:cs="Times New Roman"/>
                <w:sz w:val="20"/>
                <w:szCs w:val="20"/>
                <w:lang w:val="uk-UA"/>
              </w:rPr>
              <w:t>1-адренорецептор</w:t>
            </w:r>
            <w:r w:rsidRPr="004B5E37">
              <w:rPr>
                <w:rFonts w:ascii="Times New Roman" w:hAnsi="Times New Roman" w:cs="Times New Roman"/>
                <w:sz w:val="20"/>
                <w:szCs w:val="20"/>
              </w:rPr>
              <w:t>i</w:t>
            </w:r>
            <w:r w:rsidRPr="00F467D9">
              <w:rPr>
                <w:rFonts w:ascii="Times New Roman" w:hAnsi="Times New Roman" w:cs="Times New Roman"/>
                <w:sz w:val="20"/>
                <w:szCs w:val="20"/>
                <w:lang w:val="uk-UA"/>
              </w:rPr>
              <w:t>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Стимуляц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я </w:t>
            </w:r>
            <w:r w:rsidRPr="004B5E37">
              <w:rPr>
                <w:rFonts w:ascii="Times New Roman" w:hAnsi="Times New Roman" w:cs="Times New Roman"/>
                <w:sz w:val="20"/>
                <w:szCs w:val="20"/>
              </w:rPr>
              <w:t>α</w:t>
            </w:r>
            <w:r w:rsidRPr="004B5E37">
              <w:rPr>
                <w:rFonts w:ascii="Times New Roman" w:hAnsi="Times New Roman" w:cs="Times New Roman"/>
                <w:sz w:val="20"/>
                <w:szCs w:val="20"/>
                <w:lang w:val="uk-UA"/>
              </w:rPr>
              <w:t>1-адренорецептор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 xml:space="preserve">Блокада </w:t>
            </w:r>
            <w:r w:rsidRPr="004B5E37">
              <w:rPr>
                <w:rFonts w:ascii="Times New Roman" w:hAnsi="Times New Roman" w:cs="Times New Roman"/>
                <w:sz w:val="20"/>
                <w:szCs w:val="20"/>
              </w:rPr>
              <w:t>K</w:t>
            </w:r>
            <w:r w:rsidRPr="004B5E37">
              <w:rPr>
                <w:rFonts w:ascii="Times New Roman" w:hAnsi="Times New Roman" w:cs="Times New Roman"/>
                <w:sz w:val="20"/>
                <w:szCs w:val="20"/>
                <w:lang w:val="uk-UA"/>
              </w:rPr>
              <w:t xml:space="preserve"> +-, </w:t>
            </w:r>
            <w:r w:rsidRPr="004B5E37">
              <w:rPr>
                <w:rFonts w:ascii="Times New Roman" w:hAnsi="Times New Roman" w:cs="Times New Roman"/>
                <w:sz w:val="20"/>
                <w:szCs w:val="20"/>
              </w:rPr>
              <w:t>Na</w:t>
            </w:r>
            <w:r w:rsidRPr="004B5E37">
              <w:rPr>
                <w:rFonts w:ascii="Times New Roman" w:hAnsi="Times New Roman" w:cs="Times New Roman"/>
                <w:sz w:val="20"/>
                <w:szCs w:val="20"/>
                <w:lang w:val="uk-UA"/>
              </w:rPr>
              <w:t>+-</w:t>
            </w:r>
            <w:r w:rsidRPr="004B5E37">
              <w:rPr>
                <w:rFonts w:ascii="Times New Roman" w:hAnsi="Times New Roman" w:cs="Times New Roman"/>
                <w:sz w:val="20"/>
                <w:szCs w:val="20"/>
                <w:lang w:val="uk-UA"/>
              </w:rPr>
              <w:lastRenderedPageBreak/>
              <w:t>АТФ-ази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Пригн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чення активност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фосфод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естерази</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Стимуляц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я </w:t>
            </w:r>
            <w:r w:rsidRPr="004B5E37">
              <w:rPr>
                <w:rFonts w:ascii="Times New Roman" w:hAnsi="Times New Roman" w:cs="Times New Roman"/>
                <w:sz w:val="20"/>
                <w:szCs w:val="20"/>
              </w:rPr>
              <w:t>M</w:t>
            </w:r>
            <w:r w:rsidRPr="004B5E37">
              <w:rPr>
                <w:rFonts w:ascii="Times New Roman" w:hAnsi="Times New Roman" w:cs="Times New Roman"/>
                <w:sz w:val="20"/>
                <w:szCs w:val="20"/>
                <w:lang w:val="uk-UA"/>
              </w:rPr>
              <w:t xml:space="preserve"> -хол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норецептор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Добутамін, стимулюючи бета1-рецептори серця, підвищує скоротливість </w:t>
            </w:r>
            <w:r>
              <w:rPr>
                <w:rFonts w:ascii="Times New Roman" w:hAnsi="Times New Roman" w:cs="Times New Roman"/>
                <w:sz w:val="20"/>
                <w:szCs w:val="20"/>
                <w:lang w:val="uk-UA"/>
              </w:rPr>
              <w:lastRenderedPageBreak/>
              <w:t>міокарду та серцевий викид, тому може використовуватись як не глікозидний кардіотонік.</w:t>
            </w:r>
          </w:p>
        </w:tc>
      </w:tr>
      <w:tr w:rsidR="002F2B32" w:rsidRPr="00391207" w:rsidTr="00D859C4">
        <w:trPr>
          <w:trHeight w:val="2689"/>
        </w:trPr>
        <w:tc>
          <w:tcPr>
            <w:tcW w:w="534" w:type="dxa"/>
            <w:tcBorders>
              <w:top w:val="single" w:sz="4" w:space="0" w:color="auto"/>
              <w:bottom w:val="single" w:sz="4" w:space="0" w:color="auto"/>
            </w:tcBorders>
          </w:tcPr>
          <w:p w:rsidR="002F2B32" w:rsidRDefault="008103A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7</w:t>
            </w:r>
            <w:r w:rsidR="002F2B32">
              <w:rPr>
                <w:rFonts w:ascii="Times New Roman" w:hAnsi="Times New Roman" w:cs="Times New Roman"/>
                <w:sz w:val="20"/>
                <w:szCs w:val="20"/>
                <w:lang w:val="uk-UA"/>
              </w:rPr>
              <w:t>4.</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на гiпертонiчну хворобу було призначено лiзиноприл. Вкажiть механiзм гiпотензивної дiї цього препарату: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Iнгiбування ангiотензинперетворюючого ферменту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 xml:space="preserve">Блокування </w:t>
            </w:r>
            <w:r w:rsidRPr="004B5E37">
              <w:rPr>
                <w:rFonts w:ascii="Times New Roman" w:hAnsi="Times New Roman" w:cs="Times New Roman"/>
                <w:sz w:val="20"/>
                <w:szCs w:val="20"/>
              </w:rPr>
              <w:t>α</w:t>
            </w:r>
            <w:r w:rsidRPr="004B5E37">
              <w:rPr>
                <w:rFonts w:ascii="Times New Roman" w:hAnsi="Times New Roman" w:cs="Times New Roman"/>
                <w:sz w:val="20"/>
                <w:szCs w:val="20"/>
                <w:lang w:val="uk-UA"/>
              </w:rPr>
              <w:t>1-адренорецептор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Пряма 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отропна 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 xml:space="preserve">Збудження   </w:t>
            </w:r>
            <w:r w:rsidRPr="004B5E37">
              <w:rPr>
                <w:rFonts w:ascii="Times New Roman" w:hAnsi="Times New Roman" w:cs="Times New Roman"/>
                <w:sz w:val="20"/>
                <w:szCs w:val="20"/>
              </w:rPr>
              <w:t>β</w:t>
            </w:r>
            <w:r w:rsidRPr="004B5E37">
              <w:rPr>
                <w:rFonts w:ascii="Times New Roman" w:hAnsi="Times New Roman" w:cs="Times New Roman"/>
                <w:sz w:val="20"/>
                <w:szCs w:val="20"/>
                <w:lang w:val="uk-UA"/>
              </w:rPr>
              <w:t>2-адренорецептор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ЦНС</w:t>
            </w:r>
          </w:p>
          <w:p w:rsidR="0030786C" w:rsidRPr="0030786C" w:rsidRDefault="002F2B32" w:rsidP="00983D3D">
            <w:pPr>
              <w:rPr>
                <w:rFonts w:ascii="Times New Roman" w:hAnsi="Times New Roman" w:cs="Times New Roman"/>
                <w:sz w:val="20"/>
                <w:szCs w:val="20"/>
                <w:lang w:val="en-US"/>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Блокада кальцiєвих каналiв</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Пригнічення активності ангіотензинперетворюючого ферменту і зниження синтезу ангіотензину ІІ – механізм дії лізиноприлу.</w:t>
            </w:r>
          </w:p>
        </w:tc>
      </w:tr>
      <w:tr w:rsidR="002F2B32" w:rsidRPr="00F94FB8" w:rsidTr="00983D3D">
        <w:trPr>
          <w:trHeight w:val="122"/>
        </w:trPr>
        <w:tc>
          <w:tcPr>
            <w:tcW w:w="534" w:type="dxa"/>
            <w:tcBorders>
              <w:top w:val="single" w:sz="4" w:space="0" w:color="auto"/>
              <w:bottom w:val="single" w:sz="4" w:space="0" w:color="auto"/>
            </w:tcBorders>
          </w:tcPr>
          <w:p w:rsidR="002F2B32" w:rsidRDefault="00D859C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75</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До аптеки звернувся хворий, який впродовж мiсяця приймав феназепам. Хворий наполягав на придбаннi ще двох упаковок цього препарату, пояснюючи це тим, що вiн без феназепаму погано себе почуває. Що лежить в основi побiчної дiї препарату, яка розвинулася в хворого?</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Лiкарська залежнiсть</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Iдiосинкразiя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Синдром пiслядiї</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Кумуляцiя</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Звикання</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Тривале застосування транквілізаторів сприяє розвитку залежності. Це відповідає умовам завдання.</w:t>
            </w:r>
          </w:p>
        </w:tc>
      </w:tr>
      <w:tr w:rsidR="002F2B32" w:rsidRPr="00391207" w:rsidTr="00983D3D">
        <w:trPr>
          <w:trHeight w:val="92"/>
        </w:trPr>
        <w:tc>
          <w:tcPr>
            <w:tcW w:w="534" w:type="dxa"/>
            <w:tcBorders>
              <w:top w:val="single" w:sz="4" w:space="0" w:color="auto"/>
              <w:bottom w:val="single" w:sz="4" w:space="0" w:color="auto"/>
            </w:tcBorders>
          </w:tcPr>
          <w:p w:rsidR="002F2B32" w:rsidRDefault="00D859C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76</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При отруєннi фосфорорганiчними сполуками було застосовано атропiну сульфат. Яке явище лежить в основi антидотної дiї?</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Антагонiзм</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Синерг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зм</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Звикання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Х</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чна несум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сть</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Потенц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ювання</w:t>
            </w:r>
          </w:p>
        </w:tc>
        <w:tc>
          <w:tcPr>
            <w:tcW w:w="2092" w:type="dxa"/>
            <w:tcBorders>
              <w:top w:val="single" w:sz="4" w:space="0" w:color="auto"/>
              <w:bottom w:val="single" w:sz="4" w:space="0" w:color="auto"/>
            </w:tcBorders>
          </w:tcPr>
          <w:p w:rsidR="002F2B32" w:rsidRPr="00557E99"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ФОС зв</w:t>
            </w:r>
            <w:r w:rsidRPr="00557E99">
              <w:rPr>
                <w:rFonts w:ascii="Times New Roman" w:hAnsi="Times New Roman" w:cs="Times New Roman"/>
                <w:sz w:val="20"/>
                <w:szCs w:val="20"/>
                <w:lang w:val="uk-UA"/>
              </w:rPr>
              <w:t>’</w:t>
            </w:r>
            <w:r>
              <w:rPr>
                <w:rFonts w:ascii="Times New Roman" w:hAnsi="Times New Roman" w:cs="Times New Roman"/>
                <w:sz w:val="20"/>
                <w:szCs w:val="20"/>
                <w:lang w:val="uk-UA"/>
              </w:rPr>
              <w:t xml:space="preserve">язують холінестеразу, яка руйнує ацетилхолін, що супроводжується підвищенням його активності. Атропін є М-холіноблокатором і, таким чином, блокує дію ацетилхоліна і може використовуватись в якості антагоніста при інтоксикації ФОС. </w:t>
            </w:r>
          </w:p>
        </w:tc>
      </w:tr>
      <w:tr w:rsidR="002F2B32" w:rsidRPr="00F94FB8" w:rsidTr="00983D3D">
        <w:trPr>
          <w:trHeight w:val="177"/>
        </w:trPr>
        <w:tc>
          <w:tcPr>
            <w:tcW w:w="534" w:type="dxa"/>
            <w:tcBorders>
              <w:top w:val="single" w:sz="4" w:space="0" w:color="auto"/>
              <w:bottom w:val="single" w:sz="4" w:space="0" w:color="auto"/>
            </w:tcBorders>
          </w:tcPr>
          <w:p w:rsidR="002F2B32" w:rsidRDefault="00D859C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77</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Бронхорозширюючий ефект при призначеннi β2-агонiсту короткої дiї - сальбутамолу розвивається через:</w:t>
            </w:r>
          </w:p>
          <w:p w:rsidR="002F2B32" w:rsidRPr="004B5E37"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5-10 хвилин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20-30 хвилин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45-60 хвилин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2-3 годин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4-6 годин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Сальбутамол відноситься до агоністів бета2-адренорецепторів бронхів короткої дії, тому за фармакокінетичними параметрами починає діяти протягом перших 5-10 хвилин.</w:t>
            </w:r>
          </w:p>
        </w:tc>
      </w:tr>
      <w:tr w:rsidR="002F2B32" w:rsidRPr="00F94FB8" w:rsidTr="00983D3D">
        <w:trPr>
          <w:trHeight w:val="135"/>
        </w:trPr>
        <w:tc>
          <w:tcPr>
            <w:tcW w:w="534" w:type="dxa"/>
            <w:tcBorders>
              <w:top w:val="single" w:sz="4" w:space="0" w:color="auto"/>
              <w:bottom w:val="single" w:sz="4" w:space="0" w:color="auto"/>
            </w:tcBorders>
          </w:tcPr>
          <w:p w:rsidR="002F2B32" w:rsidRDefault="00D859C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78</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Дайте вiдповiдь на питання провiзора-iнтерна: "Який послаблюючий препарат пiдвищує тонус матки?"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Рицинова олiя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Вазелiнова олiя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Оливкова олiя</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Глiцерин</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Соняшникова олiя</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Рицинова олія не тільки підвищує тонус кишечника, та, додатково стимулює тонус матки, що може бути небезпечним.</w:t>
            </w:r>
          </w:p>
        </w:tc>
      </w:tr>
      <w:tr w:rsidR="002F2B32" w:rsidRPr="00391207" w:rsidTr="00983D3D">
        <w:trPr>
          <w:trHeight w:val="135"/>
        </w:trPr>
        <w:tc>
          <w:tcPr>
            <w:tcW w:w="534" w:type="dxa"/>
            <w:tcBorders>
              <w:top w:val="single" w:sz="4" w:space="0" w:color="auto"/>
              <w:bottom w:val="single" w:sz="4" w:space="0" w:color="auto"/>
            </w:tcBorders>
          </w:tcPr>
          <w:p w:rsidR="002F2B32" w:rsidRDefault="00D859C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79</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похилого хворого розвинулася пiсляоперацiйна атонiя кишечника. Який антихолiнестеразний препарат показаний йому?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Прозерин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Дитил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локарп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ну 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дрохлорид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Атроп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ну сульфат</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Метопролол</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Блокуючи активність холін естерази, прозерин підвищує концентрацію ацетихоліна і, таким чином, його стимулюючий вплив на холінорецептори </w:t>
            </w:r>
            <w:r>
              <w:rPr>
                <w:rFonts w:ascii="Times New Roman" w:hAnsi="Times New Roman" w:cs="Times New Roman"/>
                <w:sz w:val="20"/>
                <w:szCs w:val="20"/>
                <w:lang w:val="uk-UA"/>
              </w:rPr>
              <w:lastRenderedPageBreak/>
              <w:t>кишечника і його рухову активність.</w:t>
            </w:r>
          </w:p>
        </w:tc>
      </w:tr>
      <w:tr w:rsidR="002F2B32" w:rsidRPr="00062CD0" w:rsidTr="00983D3D">
        <w:trPr>
          <w:trHeight w:val="180"/>
        </w:trPr>
        <w:tc>
          <w:tcPr>
            <w:tcW w:w="534" w:type="dxa"/>
            <w:tcBorders>
              <w:top w:val="single" w:sz="4" w:space="0" w:color="auto"/>
              <w:bottom w:val="single" w:sz="4" w:space="0" w:color="auto"/>
            </w:tcBorders>
          </w:tcPr>
          <w:p w:rsidR="002F2B32" w:rsidRDefault="00D859C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80</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з виразковою хворобою призначено ранiтидин. Кислотнiсть шлункового соку значно знизилася. Який механiзм лежить у основi дiї даного препарату?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Блокада H2-гiстамiнових рецепторiв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 xml:space="preserve">Блокада </w:t>
            </w:r>
            <w:r w:rsidRPr="004B5E37">
              <w:rPr>
                <w:rFonts w:ascii="Times New Roman" w:hAnsi="Times New Roman" w:cs="Times New Roman"/>
                <w:sz w:val="20"/>
                <w:szCs w:val="20"/>
              </w:rPr>
              <w:t>H</w:t>
            </w:r>
            <w:r w:rsidRPr="004B5E37">
              <w:rPr>
                <w:rFonts w:ascii="Times New Roman" w:hAnsi="Times New Roman" w:cs="Times New Roman"/>
                <w:sz w:val="20"/>
                <w:szCs w:val="20"/>
                <w:lang w:val="uk-UA"/>
              </w:rPr>
              <w:t>1-г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стам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нових 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 xml:space="preserve">Блокада </w:t>
            </w:r>
            <w:r w:rsidRPr="004B5E37">
              <w:rPr>
                <w:rFonts w:ascii="Times New Roman" w:hAnsi="Times New Roman" w:cs="Times New Roman"/>
                <w:sz w:val="20"/>
                <w:szCs w:val="20"/>
              </w:rPr>
              <w:t>M</w:t>
            </w:r>
            <w:r w:rsidRPr="004B5E37">
              <w:rPr>
                <w:rFonts w:ascii="Times New Roman" w:hAnsi="Times New Roman" w:cs="Times New Roman"/>
                <w:sz w:val="20"/>
                <w:szCs w:val="20"/>
                <w:lang w:val="uk-UA"/>
              </w:rPr>
              <w:t xml:space="preserve"> -хол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норецептор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Пригн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чення активност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w:t>
            </w:r>
            <w:r w:rsidRPr="004B5E37">
              <w:rPr>
                <w:rFonts w:ascii="Times New Roman" w:hAnsi="Times New Roman" w:cs="Times New Roman"/>
                <w:sz w:val="20"/>
                <w:szCs w:val="20"/>
              </w:rPr>
              <w:t>H</w:t>
            </w:r>
            <w:r w:rsidRPr="004B5E37">
              <w:rPr>
                <w:rFonts w:ascii="Times New Roman" w:hAnsi="Times New Roman" w:cs="Times New Roman"/>
                <w:sz w:val="20"/>
                <w:szCs w:val="20"/>
                <w:lang w:val="uk-UA"/>
              </w:rPr>
              <w:t xml:space="preserve"> +</w:t>
            </w:r>
            <w:r w:rsidRPr="004B5E37">
              <w:rPr>
                <w:rFonts w:ascii="Times New Roman" w:hAnsi="Times New Roman" w:cs="Times New Roman"/>
                <w:sz w:val="20"/>
                <w:szCs w:val="20"/>
              </w:rPr>
              <w:t>K</w:t>
            </w:r>
            <w:r w:rsidRPr="004B5E37">
              <w:rPr>
                <w:rFonts w:ascii="Times New Roman" w:hAnsi="Times New Roman" w:cs="Times New Roman"/>
                <w:sz w:val="20"/>
                <w:szCs w:val="20"/>
                <w:lang w:val="uk-UA"/>
              </w:rPr>
              <w:t>+АТФ-ази</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 xml:space="preserve">Блокада </w:t>
            </w:r>
            <w:r w:rsidRPr="004B5E37">
              <w:rPr>
                <w:rFonts w:ascii="Times New Roman" w:hAnsi="Times New Roman" w:cs="Times New Roman"/>
                <w:sz w:val="20"/>
                <w:szCs w:val="20"/>
              </w:rPr>
              <w:t>H</w:t>
            </w:r>
            <w:r w:rsidRPr="004B5E37">
              <w:rPr>
                <w:rFonts w:ascii="Times New Roman" w:hAnsi="Times New Roman" w:cs="Times New Roman"/>
                <w:sz w:val="20"/>
                <w:szCs w:val="20"/>
                <w:lang w:val="uk-UA"/>
              </w:rPr>
              <w:t xml:space="preserve"> -хол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норецептор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вегетативних гангл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їв</w:t>
            </w:r>
          </w:p>
        </w:tc>
        <w:tc>
          <w:tcPr>
            <w:tcW w:w="2092" w:type="dxa"/>
            <w:tcBorders>
              <w:top w:val="single" w:sz="4" w:space="0" w:color="auto"/>
              <w:bottom w:val="single" w:sz="4" w:space="0" w:color="auto"/>
            </w:tcBorders>
          </w:tcPr>
          <w:p w:rsidR="002F2B32" w:rsidRPr="00C7366D"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Ранітидин блокує </w:t>
            </w:r>
            <w:r w:rsidRPr="00690C37">
              <w:rPr>
                <w:rFonts w:ascii="Times New Roman" w:hAnsi="Times New Roman" w:cs="Times New Roman"/>
                <w:sz w:val="20"/>
                <w:szCs w:val="20"/>
                <w:lang w:val="uk-UA"/>
              </w:rPr>
              <w:t>Н2</w:t>
            </w:r>
            <w:r>
              <w:rPr>
                <w:rFonts w:ascii="Times New Roman" w:hAnsi="Times New Roman" w:cs="Times New Roman"/>
                <w:sz w:val="20"/>
                <w:szCs w:val="20"/>
                <w:lang w:val="uk-UA"/>
              </w:rPr>
              <w:t>-</w:t>
            </w:r>
            <w:r w:rsidRPr="00690C37">
              <w:rPr>
                <w:rFonts w:ascii="Times New Roman" w:hAnsi="Times New Roman" w:cs="Times New Roman"/>
                <w:sz w:val="20"/>
                <w:szCs w:val="20"/>
                <w:lang w:val="uk-UA"/>
              </w:rPr>
              <w:t>гістамінорецептори</w:t>
            </w:r>
            <w:r>
              <w:rPr>
                <w:rFonts w:ascii="Times New Roman" w:hAnsi="Times New Roman" w:cs="Times New Roman"/>
                <w:sz w:val="20"/>
                <w:szCs w:val="20"/>
                <w:lang w:val="uk-UA"/>
              </w:rPr>
              <w:t xml:space="preserve"> шлунку і, таким чином, володіє антисекреторною активністю. </w:t>
            </w:r>
          </w:p>
        </w:tc>
      </w:tr>
      <w:tr w:rsidR="002F2B32" w:rsidRPr="00F94FB8" w:rsidTr="00983D3D">
        <w:trPr>
          <w:trHeight w:val="135"/>
        </w:trPr>
        <w:tc>
          <w:tcPr>
            <w:tcW w:w="534" w:type="dxa"/>
            <w:tcBorders>
              <w:top w:val="single" w:sz="4" w:space="0" w:color="auto"/>
              <w:bottom w:val="single" w:sz="4" w:space="0" w:color="auto"/>
            </w:tcBorders>
          </w:tcPr>
          <w:p w:rsidR="002F2B32" w:rsidRDefault="00D859C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81</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В аптеку звернувся хворий, якому з приводу виразкової хвороби лiкар призначив фамотидин. Пояснiть, який механiзм лежить в основi дiї даного препарату?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Блокада H2-гiстамiнових рецепторiв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 xml:space="preserve">Блокада </w:t>
            </w:r>
            <w:r w:rsidRPr="004B5E37">
              <w:rPr>
                <w:rFonts w:ascii="Times New Roman" w:hAnsi="Times New Roman" w:cs="Times New Roman"/>
                <w:sz w:val="20"/>
                <w:szCs w:val="20"/>
              </w:rPr>
              <w:t>H</w:t>
            </w:r>
            <w:r w:rsidRPr="004B5E37">
              <w:rPr>
                <w:rFonts w:ascii="Times New Roman" w:hAnsi="Times New Roman" w:cs="Times New Roman"/>
                <w:sz w:val="20"/>
                <w:szCs w:val="20"/>
                <w:lang w:val="uk-UA"/>
              </w:rPr>
              <w:t>1-г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стам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нових 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 xml:space="preserve">Блокада </w:t>
            </w:r>
            <w:r w:rsidRPr="004B5E37">
              <w:rPr>
                <w:rFonts w:ascii="Times New Roman" w:hAnsi="Times New Roman" w:cs="Times New Roman"/>
                <w:sz w:val="20"/>
                <w:szCs w:val="20"/>
              </w:rPr>
              <w:t>M</w:t>
            </w:r>
            <w:r w:rsidRPr="004B5E37">
              <w:rPr>
                <w:rFonts w:ascii="Times New Roman" w:hAnsi="Times New Roman" w:cs="Times New Roman"/>
                <w:sz w:val="20"/>
                <w:szCs w:val="20"/>
                <w:lang w:val="uk-UA"/>
              </w:rPr>
              <w:t xml:space="preserve"> -хол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норецептор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Пригн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чення   активност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w:t>
            </w:r>
            <w:r w:rsidRPr="004B5E37">
              <w:rPr>
                <w:rFonts w:ascii="Times New Roman" w:hAnsi="Times New Roman" w:cs="Times New Roman"/>
                <w:sz w:val="20"/>
                <w:szCs w:val="20"/>
              </w:rPr>
              <w:t>H</w:t>
            </w:r>
            <w:r w:rsidRPr="004B5E37">
              <w:rPr>
                <w:rFonts w:ascii="Times New Roman" w:hAnsi="Times New Roman" w:cs="Times New Roman"/>
                <w:sz w:val="20"/>
                <w:szCs w:val="20"/>
                <w:lang w:val="uk-UA"/>
              </w:rPr>
              <w:t xml:space="preserve"> +-</w:t>
            </w:r>
            <w:r w:rsidRPr="004B5E37">
              <w:rPr>
                <w:rFonts w:ascii="Times New Roman" w:hAnsi="Times New Roman" w:cs="Times New Roman"/>
                <w:sz w:val="20"/>
                <w:szCs w:val="20"/>
              </w:rPr>
              <w:t>K</w:t>
            </w:r>
            <w:r w:rsidRPr="004B5E37">
              <w:rPr>
                <w:rFonts w:ascii="Times New Roman" w:hAnsi="Times New Roman" w:cs="Times New Roman"/>
                <w:sz w:val="20"/>
                <w:szCs w:val="20"/>
                <w:lang w:val="uk-UA"/>
              </w:rPr>
              <w:t>+--ази</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Блокада холiнорецепторiв симпатичних ганглiїв</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Фамотидин блокує </w:t>
            </w:r>
            <w:r w:rsidRPr="00690C37">
              <w:rPr>
                <w:rFonts w:ascii="Times New Roman" w:hAnsi="Times New Roman" w:cs="Times New Roman"/>
                <w:sz w:val="20"/>
                <w:szCs w:val="20"/>
                <w:lang w:val="uk-UA"/>
              </w:rPr>
              <w:t>Н2</w:t>
            </w:r>
            <w:r>
              <w:rPr>
                <w:rFonts w:ascii="Times New Roman" w:hAnsi="Times New Roman" w:cs="Times New Roman"/>
                <w:sz w:val="20"/>
                <w:szCs w:val="20"/>
                <w:lang w:val="uk-UA"/>
              </w:rPr>
              <w:t>-</w:t>
            </w:r>
            <w:r w:rsidRPr="00690C37">
              <w:rPr>
                <w:rFonts w:ascii="Times New Roman" w:hAnsi="Times New Roman" w:cs="Times New Roman"/>
                <w:sz w:val="20"/>
                <w:szCs w:val="20"/>
                <w:lang w:val="uk-UA"/>
              </w:rPr>
              <w:t>гістамінорецептори</w:t>
            </w:r>
            <w:r>
              <w:rPr>
                <w:rFonts w:ascii="Times New Roman" w:hAnsi="Times New Roman" w:cs="Times New Roman"/>
                <w:sz w:val="20"/>
                <w:szCs w:val="20"/>
                <w:lang w:val="uk-UA"/>
              </w:rPr>
              <w:t xml:space="preserve"> шлунку і, таким чином, володіє антисекреторною активністю.</w:t>
            </w:r>
          </w:p>
        </w:tc>
      </w:tr>
      <w:tr w:rsidR="002F2B32" w:rsidRPr="00A86E7E" w:rsidTr="00983D3D">
        <w:trPr>
          <w:trHeight w:val="105"/>
        </w:trPr>
        <w:tc>
          <w:tcPr>
            <w:tcW w:w="534" w:type="dxa"/>
            <w:tcBorders>
              <w:top w:val="single" w:sz="4" w:space="0" w:color="auto"/>
              <w:bottom w:val="single" w:sz="4" w:space="0" w:color="auto"/>
            </w:tcBorders>
          </w:tcPr>
          <w:p w:rsidR="002F2B32" w:rsidRDefault="00D859C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8</w:t>
            </w:r>
            <w:r w:rsidR="002F2B32">
              <w:rPr>
                <w:rFonts w:ascii="Times New Roman" w:hAnsi="Times New Roman" w:cs="Times New Roman"/>
                <w:sz w:val="20"/>
                <w:szCs w:val="20"/>
                <w:lang w:val="uk-UA"/>
              </w:rPr>
              <w:t>2.</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Для лiкування виразкової хвороби шлунка хворому призначено фамотидин. Вкажiть механiзм дiї препарату: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Блокує H2-гiстамiновi рецептори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 xml:space="preserve">Стимулює </w:t>
            </w:r>
            <w:r w:rsidRPr="004B5E37">
              <w:rPr>
                <w:rFonts w:ascii="Times New Roman" w:hAnsi="Times New Roman" w:cs="Times New Roman"/>
                <w:sz w:val="20"/>
                <w:szCs w:val="20"/>
              </w:rPr>
              <w:t>H</w:t>
            </w:r>
            <w:r w:rsidRPr="004B5E37">
              <w:rPr>
                <w:rFonts w:ascii="Times New Roman" w:hAnsi="Times New Roman" w:cs="Times New Roman"/>
                <w:sz w:val="20"/>
                <w:szCs w:val="20"/>
                <w:lang w:val="uk-UA"/>
              </w:rPr>
              <w:t>2-г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стам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нов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рецептори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 xml:space="preserve">Стимулює </w:t>
            </w:r>
            <w:r w:rsidRPr="004B5E37">
              <w:rPr>
                <w:rFonts w:ascii="Times New Roman" w:hAnsi="Times New Roman" w:cs="Times New Roman"/>
                <w:sz w:val="20"/>
                <w:szCs w:val="20"/>
              </w:rPr>
              <w:t>α</w:t>
            </w:r>
            <w:r w:rsidRPr="004B5E37">
              <w:rPr>
                <w:rFonts w:ascii="Times New Roman" w:hAnsi="Times New Roman" w:cs="Times New Roman"/>
                <w:sz w:val="20"/>
                <w:szCs w:val="20"/>
                <w:lang w:val="uk-UA"/>
              </w:rPr>
              <w:t>-адренорецептори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 xml:space="preserve">Блокує </w:t>
            </w:r>
            <w:r w:rsidRPr="004B5E37">
              <w:rPr>
                <w:rFonts w:ascii="Times New Roman" w:hAnsi="Times New Roman" w:cs="Times New Roman"/>
                <w:sz w:val="20"/>
                <w:szCs w:val="20"/>
              </w:rPr>
              <w:t>β</w:t>
            </w:r>
            <w:r w:rsidRPr="004B5E37">
              <w:rPr>
                <w:rFonts w:ascii="Times New Roman" w:hAnsi="Times New Roman" w:cs="Times New Roman"/>
                <w:sz w:val="20"/>
                <w:szCs w:val="20"/>
                <w:lang w:val="uk-UA"/>
              </w:rPr>
              <w:t>-адренорецептори</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 xml:space="preserve">Стимулює </w:t>
            </w:r>
            <w:r w:rsidRPr="004B5E37">
              <w:rPr>
                <w:rFonts w:ascii="Times New Roman" w:hAnsi="Times New Roman" w:cs="Times New Roman"/>
                <w:sz w:val="20"/>
                <w:szCs w:val="20"/>
              </w:rPr>
              <w:t>M</w:t>
            </w:r>
            <w:r w:rsidRPr="004B5E37">
              <w:rPr>
                <w:rFonts w:ascii="Times New Roman" w:hAnsi="Times New Roman" w:cs="Times New Roman"/>
                <w:sz w:val="20"/>
                <w:szCs w:val="20"/>
                <w:lang w:val="uk-UA"/>
              </w:rPr>
              <w:t>–хол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норецептори</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Фамотидин відповідає умовам завдання і відноситься до групи Н</w:t>
            </w:r>
            <w:r>
              <w:rPr>
                <w:rFonts w:ascii="Times New Roman" w:hAnsi="Times New Roman" w:cs="Times New Roman"/>
                <w:sz w:val="20"/>
                <w:szCs w:val="20"/>
                <w:vertAlign w:val="subscript"/>
                <w:lang w:val="uk-UA"/>
              </w:rPr>
              <w:t>2</w:t>
            </w:r>
            <w:r>
              <w:rPr>
                <w:rFonts w:ascii="Times New Roman" w:hAnsi="Times New Roman" w:cs="Times New Roman"/>
                <w:sz w:val="20"/>
                <w:szCs w:val="20"/>
                <w:lang w:val="uk-UA"/>
              </w:rPr>
              <w:t>-гістаміноблокаторів.</w:t>
            </w:r>
          </w:p>
        </w:tc>
      </w:tr>
      <w:tr w:rsidR="002F2B32" w:rsidRPr="00F94FB8" w:rsidTr="00983D3D">
        <w:trPr>
          <w:trHeight w:val="135"/>
        </w:trPr>
        <w:tc>
          <w:tcPr>
            <w:tcW w:w="534" w:type="dxa"/>
            <w:tcBorders>
              <w:top w:val="single" w:sz="4" w:space="0" w:color="auto"/>
              <w:bottom w:val="single" w:sz="4" w:space="0" w:color="auto"/>
            </w:tcBorders>
          </w:tcPr>
          <w:p w:rsidR="002F2B32" w:rsidRDefault="00D859C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83</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D859C4" w:rsidRDefault="002F2B32" w:rsidP="00983D3D">
            <w:pPr>
              <w:jc w:val="both"/>
              <w:rPr>
                <w:rFonts w:ascii="Times New Roman" w:hAnsi="Times New Roman" w:cs="Times New Roman"/>
                <w:b/>
                <w:sz w:val="20"/>
                <w:szCs w:val="20"/>
                <w:lang w:val="uk-UA"/>
              </w:rPr>
            </w:pPr>
          </w:p>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До провізора звернулась жінка із проханням порекомедувати лікарський засіб для профілактики грипу у її дитини віком 2 роки у вигляді крапель у ніс. Таким засобом є:</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Інтерферон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Ацикловір</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Парацетамол</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Оксолін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Ремантадин</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перерахованих препаратів саме назальний інтерферон (назоферон) може використовуватись для профілактики вірусної інфекції у дитини.</w:t>
            </w:r>
          </w:p>
        </w:tc>
      </w:tr>
      <w:tr w:rsidR="002F2B32" w:rsidRPr="00391207" w:rsidTr="00983D3D">
        <w:trPr>
          <w:trHeight w:val="165"/>
        </w:trPr>
        <w:tc>
          <w:tcPr>
            <w:tcW w:w="534" w:type="dxa"/>
            <w:tcBorders>
              <w:top w:val="single" w:sz="4" w:space="0" w:color="auto"/>
              <w:bottom w:val="single" w:sz="4" w:space="0" w:color="auto"/>
            </w:tcBorders>
          </w:tcPr>
          <w:p w:rsidR="002F2B32"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84.</w:t>
            </w:r>
          </w:p>
        </w:tc>
        <w:tc>
          <w:tcPr>
            <w:tcW w:w="4677" w:type="dxa"/>
            <w:tcBorders>
              <w:top w:val="single" w:sz="4" w:space="0" w:color="auto"/>
              <w:bottom w:val="single" w:sz="4" w:space="0" w:color="auto"/>
            </w:tcBorders>
          </w:tcPr>
          <w:p w:rsidR="002F2B32" w:rsidRPr="00D859C4" w:rsidRDefault="002F2B32" w:rsidP="00983D3D">
            <w:pPr>
              <w:jc w:val="both"/>
              <w:rPr>
                <w:rFonts w:ascii="Times New Roman" w:hAnsi="Times New Roman" w:cs="Times New Roman"/>
                <w:b/>
                <w:sz w:val="20"/>
                <w:szCs w:val="20"/>
                <w:lang w:val="uk-UA"/>
              </w:rPr>
            </w:pPr>
          </w:p>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Який з наведених препаратів показаний хворому на подагру з гіперурікемією на амбулаторному періоді лікування?</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Алопуринол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Фуросемід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Гіпотіазид</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Аскорутин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Дипіридамол</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перерахованих препаратів алопуринол зменшує синтез сечової кислоти і застосовується для лікування подагри.</w:t>
            </w:r>
          </w:p>
        </w:tc>
      </w:tr>
      <w:tr w:rsidR="002F2B32" w:rsidRPr="00F94FB8" w:rsidTr="00983D3D">
        <w:trPr>
          <w:trHeight w:val="135"/>
        </w:trPr>
        <w:tc>
          <w:tcPr>
            <w:tcW w:w="534" w:type="dxa"/>
            <w:tcBorders>
              <w:top w:val="single" w:sz="4" w:space="0" w:color="auto"/>
              <w:bottom w:val="single" w:sz="4" w:space="0" w:color="auto"/>
            </w:tcBorders>
          </w:tcPr>
          <w:p w:rsidR="002F2B32" w:rsidRDefault="00D859C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85</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Яка з наведених нижче фармакотерапевтичних вимог дозволяє віднести препарат до категорії безрецептурних?</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Препарат не завдає прямої чи непрямої шкоди здоров'ю</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Препарат, застосування якого потребує виписки рецепту лікаря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lastRenderedPageBreak/>
              <w:t>C</w:t>
            </w:r>
            <w:r w:rsidRPr="004B5E37">
              <w:rPr>
                <w:rFonts w:ascii="Times New Roman" w:hAnsi="Times New Roman" w:cs="Times New Roman"/>
                <w:sz w:val="20"/>
                <w:szCs w:val="20"/>
              </w:rPr>
              <w:t>Препарат має застосовуватись тільки у стаціонарі</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Препарат містить речовини, активність і побічна дія яких потребує додаткових досліджень</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Препарат, який недавно був виведений на фармацевтичний ринок і не має обмежений досвід використання у практиці</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Це ви</w:t>
            </w:r>
            <w:r w:rsidR="00D859C4">
              <w:rPr>
                <w:rFonts w:ascii="Times New Roman" w:hAnsi="Times New Roman" w:cs="Times New Roman"/>
                <w:sz w:val="20"/>
                <w:szCs w:val="20"/>
                <w:lang w:val="uk-UA"/>
              </w:rPr>
              <w:t>значення мають засоби, які заст</w:t>
            </w:r>
            <w:r>
              <w:rPr>
                <w:rFonts w:ascii="Times New Roman" w:hAnsi="Times New Roman" w:cs="Times New Roman"/>
                <w:sz w:val="20"/>
                <w:szCs w:val="20"/>
                <w:lang w:val="uk-UA"/>
              </w:rPr>
              <w:t>ос</w:t>
            </w:r>
            <w:r w:rsidR="00D859C4">
              <w:rPr>
                <w:rFonts w:ascii="Times New Roman" w:hAnsi="Times New Roman" w:cs="Times New Roman"/>
                <w:sz w:val="20"/>
                <w:szCs w:val="20"/>
                <w:lang w:val="uk-UA"/>
              </w:rPr>
              <w:t>о</w:t>
            </w:r>
            <w:r>
              <w:rPr>
                <w:rFonts w:ascii="Times New Roman" w:hAnsi="Times New Roman" w:cs="Times New Roman"/>
                <w:sz w:val="20"/>
                <w:szCs w:val="20"/>
                <w:lang w:val="uk-UA"/>
              </w:rPr>
              <w:t xml:space="preserve">вуються в якості безрецептурних для лікування незначних симптомів </w:t>
            </w:r>
            <w:r>
              <w:rPr>
                <w:rFonts w:ascii="Times New Roman" w:hAnsi="Times New Roman" w:cs="Times New Roman"/>
                <w:sz w:val="20"/>
                <w:szCs w:val="20"/>
                <w:lang w:val="uk-UA"/>
              </w:rPr>
              <w:lastRenderedPageBreak/>
              <w:t xml:space="preserve">захворювання. </w:t>
            </w:r>
          </w:p>
        </w:tc>
      </w:tr>
      <w:tr w:rsidR="002F2B32" w:rsidRPr="00E7311C" w:rsidTr="00983D3D">
        <w:trPr>
          <w:trHeight w:val="105"/>
        </w:trPr>
        <w:tc>
          <w:tcPr>
            <w:tcW w:w="534" w:type="dxa"/>
            <w:tcBorders>
              <w:top w:val="single" w:sz="4" w:space="0" w:color="auto"/>
              <w:bottom w:val="single" w:sz="4" w:space="0" w:color="auto"/>
            </w:tcBorders>
          </w:tcPr>
          <w:p w:rsidR="002F2B32" w:rsidRDefault="00D859C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86</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D859C4" w:rsidRDefault="002F2B32" w:rsidP="00983D3D">
            <w:pPr>
              <w:jc w:val="both"/>
              <w:rPr>
                <w:rFonts w:ascii="Times New Roman" w:hAnsi="Times New Roman" w:cs="Times New Roman"/>
                <w:b/>
                <w:sz w:val="20"/>
                <w:szCs w:val="20"/>
                <w:lang w:val="uk-UA"/>
              </w:rPr>
            </w:pPr>
          </w:p>
          <w:p w:rsidR="002F2B32" w:rsidRPr="00D859C4" w:rsidRDefault="002F2B32" w:rsidP="00983D3D">
            <w:pPr>
              <w:jc w:val="both"/>
              <w:rPr>
                <w:rFonts w:ascii="Times New Roman" w:hAnsi="Times New Roman" w:cs="Times New Roman"/>
                <w:sz w:val="20"/>
                <w:szCs w:val="20"/>
                <w:lang w:val="uk-UA"/>
              </w:rPr>
            </w:pPr>
            <w:r w:rsidRPr="00D859C4">
              <w:rPr>
                <w:rFonts w:ascii="Times New Roman" w:hAnsi="Times New Roman" w:cs="Times New Roman"/>
                <w:sz w:val="20"/>
                <w:szCs w:val="20"/>
                <w:lang w:val="uk-UA"/>
              </w:rPr>
              <w:t>Хворий 47 років з діагнозом дифузний токсичний зоб, потребує антитиреоїдної терапії. Оберіть препарат для даного пацієнта:</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F467D9">
              <w:rPr>
                <w:rFonts w:ascii="Times New Roman" w:hAnsi="Times New Roman" w:cs="Times New Roman"/>
                <w:sz w:val="20"/>
                <w:szCs w:val="20"/>
                <w:lang w:val="uk-UA"/>
              </w:rPr>
              <w:t>Мерказоліл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F467D9">
              <w:rPr>
                <w:rFonts w:ascii="Times New Roman" w:hAnsi="Times New Roman" w:cs="Times New Roman"/>
                <w:sz w:val="20"/>
                <w:szCs w:val="20"/>
                <w:lang w:val="uk-UA"/>
              </w:rPr>
              <w:t>Левотироксин натрію</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F467D9">
              <w:rPr>
                <w:rFonts w:ascii="Times New Roman" w:hAnsi="Times New Roman" w:cs="Times New Roman"/>
                <w:sz w:val="20"/>
                <w:szCs w:val="20"/>
                <w:lang w:val="uk-UA"/>
              </w:rPr>
              <w:t>Трийодтиронін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Тиротропін альфа</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Калію йодид</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Антитиреоїдна терапія при гіперфункції щитовидної залози є патогенетичною. Для неї застосовується мерказоліл.</w:t>
            </w:r>
          </w:p>
        </w:tc>
      </w:tr>
      <w:tr w:rsidR="002F2B32" w:rsidRPr="00062CD0" w:rsidTr="00983D3D">
        <w:trPr>
          <w:trHeight w:val="105"/>
        </w:trPr>
        <w:tc>
          <w:tcPr>
            <w:tcW w:w="534" w:type="dxa"/>
            <w:tcBorders>
              <w:top w:val="single" w:sz="4" w:space="0" w:color="auto"/>
              <w:bottom w:val="single" w:sz="4" w:space="0" w:color="auto"/>
            </w:tcBorders>
          </w:tcPr>
          <w:p w:rsidR="002F2B32" w:rsidRDefault="00D859C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87</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Default="002F2B32" w:rsidP="00983D3D">
            <w:pPr>
              <w:jc w:val="both"/>
              <w:rPr>
                <w:rFonts w:ascii="Times New Roman" w:hAnsi="Times New Roman" w:cs="Times New Roman"/>
                <w:b/>
                <w:sz w:val="20"/>
                <w:szCs w:val="20"/>
                <w:lang w:val="uk-UA"/>
              </w:rPr>
            </w:pPr>
          </w:p>
          <w:p w:rsidR="002F2B32" w:rsidRPr="00375BAC"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 xml:space="preserve">Хворому було проведено курс паліативної терапії морфіном гідрохлоридом протягом тижня, після чого він став вимагати й надалі вводити препарат. </w:t>
            </w:r>
            <w:r w:rsidRPr="00375BAC">
              <w:rPr>
                <w:rFonts w:ascii="Times New Roman" w:hAnsi="Times New Roman" w:cs="Times New Roman"/>
                <w:sz w:val="20"/>
                <w:szCs w:val="20"/>
                <w:lang w:val="uk-UA"/>
              </w:rPr>
              <w:t>Про яке явище в даному випадку йдеться?</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57211B">
              <w:rPr>
                <w:rFonts w:ascii="Times New Roman" w:hAnsi="Times New Roman" w:cs="Times New Roman"/>
                <w:sz w:val="20"/>
                <w:szCs w:val="20"/>
                <w:lang w:val="uk-UA"/>
              </w:rPr>
              <w:t>Залежність</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57211B">
              <w:rPr>
                <w:rFonts w:ascii="Times New Roman" w:hAnsi="Times New Roman" w:cs="Times New Roman"/>
                <w:sz w:val="20"/>
                <w:szCs w:val="20"/>
                <w:lang w:val="uk-UA"/>
              </w:rPr>
              <w:t>Толерантність</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57211B">
              <w:rPr>
                <w:rFonts w:ascii="Times New Roman" w:hAnsi="Times New Roman" w:cs="Times New Roman"/>
                <w:sz w:val="20"/>
                <w:szCs w:val="20"/>
                <w:lang w:val="uk-UA"/>
              </w:rPr>
              <w:t>Сумація</w:t>
            </w:r>
          </w:p>
          <w:p w:rsidR="002F2B32" w:rsidRPr="0057211B"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57211B">
              <w:rPr>
                <w:rFonts w:ascii="Times New Roman" w:hAnsi="Times New Roman" w:cs="Times New Roman"/>
                <w:sz w:val="20"/>
                <w:szCs w:val="20"/>
                <w:lang w:val="uk-UA"/>
              </w:rPr>
              <w:t>Потенціювання</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57211B">
              <w:rPr>
                <w:rFonts w:ascii="Times New Roman" w:hAnsi="Times New Roman" w:cs="Times New Roman"/>
                <w:sz w:val="20"/>
                <w:szCs w:val="20"/>
                <w:lang w:val="uk-UA"/>
              </w:rPr>
              <w:t>Кумуляція</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Паліативна терапія найчастіше симптоматична у хворих з онкопатологією вимагає знеболюючих засобів. Саме застосування в даному випадку наркотичних анальгетиків і є причиною розвитку залежності.</w:t>
            </w:r>
          </w:p>
        </w:tc>
      </w:tr>
      <w:tr w:rsidR="002F2B32" w:rsidRPr="00F94FB8" w:rsidTr="00983D3D">
        <w:trPr>
          <w:trHeight w:val="134"/>
        </w:trPr>
        <w:tc>
          <w:tcPr>
            <w:tcW w:w="534" w:type="dxa"/>
            <w:tcBorders>
              <w:top w:val="single" w:sz="4" w:space="0" w:color="auto"/>
              <w:bottom w:val="single" w:sz="4" w:space="0" w:color="auto"/>
            </w:tcBorders>
          </w:tcPr>
          <w:p w:rsidR="002F2B32" w:rsidRDefault="00D859C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88</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В аптеку звернувся чоловік 60 років із скаргами на порушення смеркового зору, сухість склер, тріщини шкіри та її лущення. Провізор припустив прояви гіповітамінозу та запропонував пацієнту після консультації з лікарем використовувати: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Ретинола ацетат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Вікасол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Ергокальциферол</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Токоферола ацетат</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Аскорбінову кислоту</w:t>
            </w:r>
          </w:p>
          <w:p w:rsidR="002F2B32" w:rsidRPr="004B5E37" w:rsidRDefault="002F2B32" w:rsidP="00983D3D">
            <w:pPr>
              <w:rPr>
                <w:rFonts w:ascii="Times New Roman" w:hAnsi="Times New Roman" w:cs="Times New Roman"/>
                <w:b/>
                <w:i/>
                <w:sz w:val="20"/>
                <w:szCs w:val="20"/>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Зазначені симптоми характерні для розвитку гіповітаміноу А. Ретинол є замінником цього вітаміну і тому призначений в даному випадку.</w:t>
            </w:r>
          </w:p>
        </w:tc>
      </w:tr>
      <w:tr w:rsidR="002F2B32" w:rsidRPr="00391207" w:rsidTr="00983D3D">
        <w:trPr>
          <w:trHeight w:val="135"/>
        </w:trPr>
        <w:tc>
          <w:tcPr>
            <w:tcW w:w="534" w:type="dxa"/>
            <w:tcBorders>
              <w:top w:val="single" w:sz="4" w:space="0" w:color="auto"/>
              <w:bottom w:val="single" w:sz="4" w:space="0" w:color="auto"/>
            </w:tcBorders>
          </w:tcPr>
          <w:p w:rsidR="002F2B32" w:rsidRDefault="0057140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89</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Аптека здійснює лікарське забезпечення хворих на пільгових та безкоштовних засадах. Вкажіть, при якому захворюванні в разі амбулаторного лікування дозволяється відпускати ліки безкоштовно:</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Цукровий діабет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Головний біль</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Застуда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М'язовий біль (міалгія)</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Порізи, садна</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Цукровий діабет на сьогодні є захворюванням реімбурсаційного списку, при якому можливий безкоштовний відпуск ліків.</w:t>
            </w:r>
          </w:p>
        </w:tc>
      </w:tr>
      <w:tr w:rsidR="00630656" w:rsidRPr="00391207" w:rsidTr="00983D3D">
        <w:trPr>
          <w:trHeight w:val="135"/>
        </w:trPr>
        <w:tc>
          <w:tcPr>
            <w:tcW w:w="534" w:type="dxa"/>
            <w:tcBorders>
              <w:top w:val="single" w:sz="4" w:space="0" w:color="auto"/>
              <w:bottom w:val="single" w:sz="4" w:space="0" w:color="auto"/>
            </w:tcBorders>
          </w:tcPr>
          <w:p w:rsidR="00630656" w:rsidRPr="00630656" w:rsidRDefault="00630656" w:rsidP="00983D3D">
            <w:pPr>
              <w:jc w:val="both"/>
              <w:rPr>
                <w:rFonts w:ascii="Times New Roman" w:hAnsi="Times New Roman" w:cs="Times New Roman"/>
                <w:sz w:val="20"/>
                <w:szCs w:val="20"/>
                <w:lang w:val="en-US"/>
              </w:rPr>
            </w:pPr>
            <w:r>
              <w:rPr>
                <w:rFonts w:ascii="Times New Roman" w:hAnsi="Times New Roman" w:cs="Times New Roman"/>
                <w:sz w:val="20"/>
                <w:szCs w:val="20"/>
                <w:lang w:val="en-US"/>
              </w:rPr>
              <w:t>90.</w:t>
            </w:r>
          </w:p>
        </w:tc>
        <w:tc>
          <w:tcPr>
            <w:tcW w:w="4677" w:type="dxa"/>
            <w:tcBorders>
              <w:top w:val="single" w:sz="4" w:space="0" w:color="auto"/>
              <w:bottom w:val="single" w:sz="4" w:space="0" w:color="auto"/>
            </w:tcBorders>
          </w:tcPr>
          <w:p w:rsidR="00630656" w:rsidRPr="00630656" w:rsidRDefault="00630656" w:rsidP="00630656">
            <w:pPr>
              <w:pStyle w:val="80"/>
              <w:shd w:val="clear" w:color="auto" w:fill="auto"/>
              <w:spacing w:after="0" w:line="240" w:lineRule="auto"/>
              <w:rPr>
                <w:spacing w:val="0"/>
                <w:sz w:val="20"/>
                <w:szCs w:val="20"/>
              </w:rPr>
            </w:pPr>
            <w:r w:rsidRPr="00630656">
              <w:rPr>
                <w:rStyle w:val="811pt0pt"/>
                <w:spacing w:val="0"/>
                <w:sz w:val="20"/>
                <w:szCs w:val="20"/>
              </w:rPr>
              <w:t>Оберіть препарат для лікування гі</w:t>
            </w:r>
            <w:r w:rsidRPr="00630656">
              <w:rPr>
                <w:rStyle w:val="811pt0pt"/>
                <w:spacing w:val="0"/>
                <w:sz w:val="20"/>
                <w:szCs w:val="20"/>
              </w:rPr>
              <w:softHyphen/>
              <w:t>пертиреозу:</w:t>
            </w:r>
          </w:p>
          <w:p w:rsidR="00630656" w:rsidRPr="00630656" w:rsidRDefault="00630656"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630656" w:rsidRPr="00630656" w:rsidRDefault="00892DBE" w:rsidP="00892DBE">
            <w:pPr>
              <w:pStyle w:val="80"/>
              <w:shd w:val="clear" w:color="auto" w:fill="auto"/>
              <w:spacing w:after="0" w:line="240" w:lineRule="auto"/>
              <w:rPr>
                <w:spacing w:val="0"/>
                <w:sz w:val="20"/>
                <w:szCs w:val="20"/>
              </w:rPr>
            </w:pPr>
            <w:r>
              <w:rPr>
                <w:rStyle w:val="811pt0pt"/>
                <w:spacing w:val="0"/>
                <w:sz w:val="20"/>
                <w:szCs w:val="20"/>
              </w:rPr>
              <w:t>А*</w:t>
            </w:r>
            <w:r w:rsidR="00630656" w:rsidRPr="00630656">
              <w:rPr>
                <w:rStyle w:val="811pt0pt"/>
                <w:spacing w:val="0"/>
                <w:sz w:val="20"/>
                <w:szCs w:val="20"/>
              </w:rPr>
              <w:t>Мерказоліл</w:t>
            </w:r>
          </w:p>
          <w:p w:rsidR="00892DBE" w:rsidRDefault="00892DBE" w:rsidP="00892DBE">
            <w:pPr>
              <w:pStyle w:val="80"/>
              <w:shd w:val="clear" w:color="auto" w:fill="auto"/>
              <w:spacing w:after="0" w:line="240" w:lineRule="auto"/>
              <w:rPr>
                <w:spacing w:val="0"/>
                <w:sz w:val="20"/>
                <w:szCs w:val="20"/>
                <w:lang w:val="uk-UA"/>
              </w:rPr>
            </w:pPr>
            <w:r>
              <w:rPr>
                <w:rStyle w:val="811pt0pt"/>
                <w:spacing w:val="0"/>
                <w:sz w:val="20"/>
                <w:szCs w:val="20"/>
              </w:rPr>
              <w:t>В</w:t>
            </w:r>
            <w:r w:rsidR="00630656" w:rsidRPr="00630656">
              <w:rPr>
                <w:rStyle w:val="811pt0pt"/>
                <w:spacing w:val="0"/>
                <w:sz w:val="20"/>
                <w:szCs w:val="20"/>
              </w:rPr>
              <w:t>Інсулін</w:t>
            </w:r>
          </w:p>
          <w:p w:rsidR="00630656" w:rsidRPr="00630656" w:rsidRDefault="00892DBE" w:rsidP="00892DBE">
            <w:pPr>
              <w:pStyle w:val="80"/>
              <w:shd w:val="clear" w:color="auto" w:fill="auto"/>
              <w:spacing w:after="0" w:line="240" w:lineRule="auto"/>
              <w:rPr>
                <w:spacing w:val="0"/>
                <w:sz w:val="20"/>
                <w:szCs w:val="20"/>
              </w:rPr>
            </w:pPr>
            <w:r>
              <w:rPr>
                <w:spacing w:val="0"/>
                <w:sz w:val="20"/>
                <w:szCs w:val="20"/>
                <w:lang w:val="uk-UA"/>
              </w:rPr>
              <w:t>С</w:t>
            </w:r>
            <w:r w:rsidR="00630656" w:rsidRPr="00630656">
              <w:rPr>
                <w:rStyle w:val="811pt0pt"/>
                <w:spacing w:val="0"/>
                <w:sz w:val="20"/>
                <w:szCs w:val="20"/>
              </w:rPr>
              <w:t>Окситоцин</w:t>
            </w:r>
          </w:p>
          <w:p w:rsidR="00630656" w:rsidRPr="00630656" w:rsidRDefault="00892DBE" w:rsidP="00892DBE">
            <w:pPr>
              <w:pStyle w:val="80"/>
              <w:shd w:val="clear" w:color="auto" w:fill="auto"/>
              <w:spacing w:after="0" w:line="240" w:lineRule="auto"/>
              <w:rPr>
                <w:spacing w:val="0"/>
                <w:sz w:val="20"/>
                <w:szCs w:val="20"/>
              </w:rPr>
            </w:pPr>
            <w:r>
              <w:rPr>
                <w:rStyle w:val="811pt0pt"/>
                <w:color w:val="auto"/>
                <w:spacing w:val="0"/>
                <w:sz w:val="20"/>
                <w:szCs w:val="20"/>
                <w:lang w:val="en-US"/>
              </w:rPr>
              <w:t>D</w:t>
            </w:r>
            <w:r w:rsidR="00630656" w:rsidRPr="00630656">
              <w:rPr>
                <w:rStyle w:val="811pt0pt"/>
                <w:color w:val="auto"/>
                <w:spacing w:val="0"/>
                <w:sz w:val="20"/>
                <w:szCs w:val="20"/>
              </w:rPr>
              <w:t>Преднізолон</w:t>
            </w:r>
          </w:p>
          <w:p w:rsidR="00630656" w:rsidRPr="00630656" w:rsidRDefault="00892DBE" w:rsidP="00892DBE">
            <w:pPr>
              <w:pStyle w:val="80"/>
              <w:shd w:val="clear" w:color="auto" w:fill="auto"/>
              <w:spacing w:after="0" w:line="240" w:lineRule="auto"/>
              <w:rPr>
                <w:color w:val="000000"/>
                <w:spacing w:val="0"/>
                <w:sz w:val="20"/>
                <w:szCs w:val="20"/>
                <w:shd w:val="clear" w:color="auto" w:fill="FFFFFF"/>
                <w:lang w:val="uk-UA" w:eastAsia="uk-UA" w:bidi="uk-UA"/>
              </w:rPr>
            </w:pPr>
            <w:r>
              <w:rPr>
                <w:rStyle w:val="811pt0pt"/>
                <w:spacing w:val="0"/>
                <w:sz w:val="20"/>
                <w:szCs w:val="20"/>
                <w:lang w:val="en-US"/>
              </w:rPr>
              <w:t>E</w:t>
            </w:r>
            <w:r w:rsidR="00630656" w:rsidRPr="00630656">
              <w:rPr>
                <w:rStyle w:val="811pt0pt"/>
                <w:spacing w:val="0"/>
                <w:sz w:val="20"/>
                <w:szCs w:val="20"/>
              </w:rPr>
              <w:t>Метформін</w:t>
            </w:r>
          </w:p>
        </w:tc>
        <w:tc>
          <w:tcPr>
            <w:tcW w:w="2092" w:type="dxa"/>
            <w:tcBorders>
              <w:top w:val="single" w:sz="4" w:space="0" w:color="auto"/>
              <w:bottom w:val="single" w:sz="4" w:space="0" w:color="auto"/>
            </w:tcBorders>
          </w:tcPr>
          <w:p w:rsidR="00630656" w:rsidRDefault="0030786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Мерказоліл є антитиреоїдним препаратом і застосовується для лікування підвищеної функції щитовидної залози.</w:t>
            </w:r>
          </w:p>
        </w:tc>
      </w:tr>
      <w:tr w:rsidR="000A49E9" w:rsidRPr="000A49E9" w:rsidTr="00983D3D">
        <w:trPr>
          <w:trHeight w:val="135"/>
        </w:trPr>
        <w:tc>
          <w:tcPr>
            <w:tcW w:w="534" w:type="dxa"/>
            <w:tcBorders>
              <w:top w:val="single" w:sz="4" w:space="0" w:color="auto"/>
              <w:bottom w:val="single" w:sz="4" w:space="0" w:color="auto"/>
            </w:tcBorders>
          </w:tcPr>
          <w:p w:rsidR="000A49E9" w:rsidRPr="000A49E9" w:rsidRDefault="000A49E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91.</w:t>
            </w:r>
          </w:p>
        </w:tc>
        <w:tc>
          <w:tcPr>
            <w:tcW w:w="4677" w:type="dxa"/>
            <w:tcBorders>
              <w:top w:val="single" w:sz="4" w:space="0" w:color="auto"/>
              <w:bottom w:val="single" w:sz="4" w:space="0" w:color="auto"/>
            </w:tcBorders>
          </w:tcPr>
          <w:p w:rsidR="000A49E9" w:rsidRPr="00630656" w:rsidRDefault="000A49E9" w:rsidP="00630656">
            <w:pPr>
              <w:pStyle w:val="80"/>
              <w:shd w:val="clear" w:color="auto" w:fill="auto"/>
              <w:spacing w:after="0" w:line="240" w:lineRule="auto"/>
              <w:rPr>
                <w:rStyle w:val="811pt0pt"/>
                <w:spacing w:val="0"/>
                <w:sz w:val="20"/>
                <w:szCs w:val="20"/>
              </w:rPr>
            </w:pPr>
            <w:r>
              <w:rPr>
                <w:rStyle w:val="811pt0pt"/>
                <w:spacing w:val="0"/>
                <w:sz w:val="20"/>
                <w:szCs w:val="20"/>
              </w:rPr>
              <w:t xml:space="preserve">Лікар призначив хворій з остеопорозом у складі комплексної терапії препарат, який регулює обмін кальцію та фосфору. Назвіть препарат: </w:t>
            </w:r>
          </w:p>
        </w:tc>
        <w:tc>
          <w:tcPr>
            <w:tcW w:w="2268" w:type="dxa"/>
            <w:tcBorders>
              <w:top w:val="single" w:sz="4" w:space="0" w:color="auto"/>
              <w:bottom w:val="single" w:sz="4" w:space="0" w:color="auto"/>
            </w:tcBorders>
          </w:tcPr>
          <w:p w:rsidR="000A49E9" w:rsidRDefault="000A49E9" w:rsidP="00892DBE">
            <w:pPr>
              <w:pStyle w:val="80"/>
              <w:shd w:val="clear" w:color="auto" w:fill="auto"/>
              <w:spacing w:after="0" w:line="240" w:lineRule="auto"/>
              <w:rPr>
                <w:rStyle w:val="811pt0pt"/>
                <w:spacing w:val="0"/>
                <w:sz w:val="20"/>
                <w:szCs w:val="20"/>
              </w:rPr>
            </w:pPr>
            <w:r>
              <w:rPr>
                <w:rStyle w:val="811pt0pt"/>
                <w:spacing w:val="0"/>
                <w:sz w:val="20"/>
                <w:szCs w:val="20"/>
              </w:rPr>
              <w:t>А*Кальцитонін</w:t>
            </w:r>
          </w:p>
          <w:p w:rsidR="000A49E9" w:rsidRDefault="000A49E9" w:rsidP="00892DBE">
            <w:pPr>
              <w:pStyle w:val="80"/>
              <w:shd w:val="clear" w:color="auto" w:fill="auto"/>
              <w:spacing w:after="0" w:line="240" w:lineRule="auto"/>
              <w:rPr>
                <w:rStyle w:val="811pt0pt"/>
                <w:spacing w:val="0"/>
                <w:sz w:val="20"/>
                <w:szCs w:val="20"/>
              </w:rPr>
            </w:pPr>
            <w:r>
              <w:rPr>
                <w:rStyle w:val="811pt0pt"/>
                <w:spacing w:val="0"/>
                <w:sz w:val="20"/>
                <w:szCs w:val="20"/>
              </w:rPr>
              <w:t>ВПангамат кальцію</w:t>
            </w:r>
          </w:p>
          <w:p w:rsidR="000A49E9" w:rsidRDefault="000A49E9" w:rsidP="00892DBE">
            <w:pPr>
              <w:pStyle w:val="80"/>
              <w:shd w:val="clear" w:color="auto" w:fill="auto"/>
              <w:spacing w:after="0" w:line="240" w:lineRule="auto"/>
              <w:rPr>
                <w:rStyle w:val="811pt0pt"/>
                <w:spacing w:val="0"/>
                <w:sz w:val="20"/>
                <w:szCs w:val="20"/>
              </w:rPr>
            </w:pPr>
            <w:r>
              <w:rPr>
                <w:rStyle w:val="811pt0pt"/>
                <w:spacing w:val="0"/>
                <w:sz w:val="20"/>
                <w:szCs w:val="20"/>
              </w:rPr>
              <w:t>САскорбінова кислота</w:t>
            </w:r>
          </w:p>
          <w:p w:rsidR="000A49E9" w:rsidRDefault="000A49E9" w:rsidP="00892DBE">
            <w:pPr>
              <w:pStyle w:val="80"/>
              <w:shd w:val="clear" w:color="auto" w:fill="auto"/>
              <w:spacing w:after="0" w:line="240" w:lineRule="auto"/>
              <w:rPr>
                <w:rStyle w:val="811pt0pt"/>
                <w:spacing w:val="0"/>
                <w:sz w:val="20"/>
                <w:szCs w:val="20"/>
              </w:rPr>
            </w:pPr>
            <w:r>
              <w:rPr>
                <w:rStyle w:val="811pt0pt"/>
                <w:spacing w:val="0"/>
                <w:sz w:val="20"/>
                <w:szCs w:val="20"/>
                <w:lang w:val="en-US"/>
              </w:rPr>
              <w:lastRenderedPageBreak/>
              <w:t>D</w:t>
            </w:r>
            <w:r>
              <w:rPr>
                <w:rStyle w:val="811pt0pt"/>
                <w:spacing w:val="0"/>
                <w:sz w:val="20"/>
                <w:szCs w:val="20"/>
              </w:rPr>
              <w:t>Кверцетин</w:t>
            </w:r>
          </w:p>
          <w:p w:rsidR="000A49E9" w:rsidRPr="000A49E9" w:rsidRDefault="000A49E9" w:rsidP="00892DBE">
            <w:pPr>
              <w:pStyle w:val="80"/>
              <w:shd w:val="clear" w:color="auto" w:fill="auto"/>
              <w:spacing w:after="0" w:line="240" w:lineRule="auto"/>
              <w:rPr>
                <w:rStyle w:val="811pt0pt"/>
                <w:spacing w:val="0"/>
                <w:sz w:val="20"/>
                <w:szCs w:val="20"/>
              </w:rPr>
            </w:pPr>
            <w:r>
              <w:rPr>
                <w:rStyle w:val="811pt0pt"/>
                <w:spacing w:val="0"/>
                <w:sz w:val="20"/>
                <w:szCs w:val="20"/>
              </w:rPr>
              <w:t>Глобірон</w:t>
            </w:r>
          </w:p>
        </w:tc>
        <w:tc>
          <w:tcPr>
            <w:tcW w:w="2092" w:type="dxa"/>
            <w:tcBorders>
              <w:top w:val="single" w:sz="4" w:space="0" w:color="auto"/>
              <w:bottom w:val="single" w:sz="4" w:space="0" w:color="auto"/>
            </w:tcBorders>
          </w:tcPr>
          <w:p w:rsidR="000A49E9" w:rsidRDefault="000A49E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Кальцитонін регулює баланс кальцію та фосфору в кістках, </w:t>
            </w:r>
            <w:r>
              <w:rPr>
                <w:rFonts w:ascii="Times New Roman" w:hAnsi="Times New Roman" w:cs="Times New Roman"/>
                <w:sz w:val="20"/>
                <w:szCs w:val="20"/>
                <w:lang w:val="uk-UA"/>
              </w:rPr>
              <w:lastRenderedPageBreak/>
              <w:t>шнші препарати не володіють цією активністю.</w:t>
            </w:r>
          </w:p>
        </w:tc>
      </w:tr>
      <w:tr w:rsidR="003B45EC" w:rsidRPr="000A49E9" w:rsidTr="00983D3D">
        <w:trPr>
          <w:trHeight w:val="135"/>
        </w:trPr>
        <w:tc>
          <w:tcPr>
            <w:tcW w:w="534" w:type="dxa"/>
            <w:tcBorders>
              <w:top w:val="single" w:sz="4" w:space="0" w:color="auto"/>
              <w:bottom w:val="single" w:sz="4" w:space="0" w:color="auto"/>
            </w:tcBorders>
          </w:tcPr>
          <w:p w:rsidR="003B45EC" w:rsidRDefault="003B45E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92.</w:t>
            </w:r>
          </w:p>
        </w:tc>
        <w:tc>
          <w:tcPr>
            <w:tcW w:w="4677" w:type="dxa"/>
            <w:tcBorders>
              <w:top w:val="single" w:sz="4" w:space="0" w:color="auto"/>
              <w:bottom w:val="single" w:sz="4" w:space="0" w:color="auto"/>
            </w:tcBorders>
          </w:tcPr>
          <w:p w:rsidR="003B45EC" w:rsidRDefault="003B45EC" w:rsidP="00630656">
            <w:pPr>
              <w:pStyle w:val="80"/>
              <w:shd w:val="clear" w:color="auto" w:fill="auto"/>
              <w:spacing w:after="0" w:line="240" w:lineRule="auto"/>
              <w:rPr>
                <w:rStyle w:val="811pt0pt"/>
                <w:spacing w:val="0"/>
                <w:sz w:val="20"/>
                <w:szCs w:val="20"/>
              </w:rPr>
            </w:pPr>
            <w:r>
              <w:rPr>
                <w:rStyle w:val="811pt0pt"/>
                <w:spacing w:val="0"/>
                <w:sz w:val="20"/>
                <w:szCs w:val="20"/>
              </w:rPr>
              <w:t>Який з наведених препаратів показаний хворому на подагру з гіперурікемією в амбулаторному періоді лікування?</w:t>
            </w:r>
          </w:p>
        </w:tc>
        <w:tc>
          <w:tcPr>
            <w:tcW w:w="2268" w:type="dxa"/>
            <w:tcBorders>
              <w:top w:val="single" w:sz="4" w:space="0" w:color="auto"/>
              <w:bottom w:val="single" w:sz="4" w:space="0" w:color="auto"/>
            </w:tcBorders>
          </w:tcPr>
          <w:p w:rsidR="003B45EC" w:rsidRDefault="003B45EC" w:rsidP="00892DBE">
            <w:pPr>
              <w:pStyle w:val="80"/>
              <w:shd w:val="clear" w:color="auto" w:fill="auto"/>
              <w:spacing w:after="0" w:line="240" w:lineRule="auto"/>
              <w:rPr>
                <w:rStyle w:val="811pt0pt"/>
                <w:spacing w:val="0"/>
                <w:sz w:val="20"/>
                <w:szCs w:val="20"/>
              </w:rPr>
            </w:pPr>
            <w:r>
              <w:rPr>
                <w:rStyle w:val="811pt0pt"/>
                <w:spacing w:val="0"/>
                <w:sz w:val="20"/>
                <w:szCs w:val="20"/>
              </w:rPr>
              <w:t>А*Алопуринол</w:t>
            </w:r>
          </w:p>
          <w:p w:rsidR="003B45EC" w:rsidRDefault="003B45EC" w:rsidP="00892DBE">
            <w:pPr>
              <w:pStyle w:val="80"/>
              <w:shd w:val="clear" w:color="auto" w:fill="auto"/>
              <w:spacing w:after="0" w:line="240" w:lineRule="auto"/>
              <w:rPr>
                <w:rStyle w:val="811pt0pt"/>
                <w:spacing w:val="0"/>
                <w:sz w:val="20"/>
                <w:szCs w:val="20"/>
              </w:rPr>
            </w:pPr>
            <w:r>
              <w:rPr>
                <w:rStyle w:val="811pt0pt"/>
                <w:spacing w:val="0"/>
                <w:sz w:val="20"/>
                <w:szCs w:val="20"/>
              </w:rPr>
              <w:t>ВФуросемід</w:t>
            </w:r>
          </w:p>
          <w:p w:rsidR="003B45EC" w:rsidRDefault="003B45EC" w:rsidP="00892DBE">
            <w:pPr>
              <w:pStyle w:val="80"/>
              <w:shd w:val="clear" w:color="auto" w:fill="auto"/>
              <w:spacing w:after="0" w:line="240" w:lineRule="auto"/>
              <w:rPr>
                <w:rStyle w:val="811pt0pt"/>
                <w:spacing w:val="0"/>
                <w:sz w:val="20"/>
                <w:szCs w:val="20"/>
              </w:rPr>
            </w:pPr>
            <w:r>
              <w:rPr>
                <w:rStyle w:val="811pt0pt"/>
                <w:spacing w:val="0"/>
                <w:sz w:val="20"/>
                <w:szCs w:val="20"/>
              </w:rPr>
              <w:t>САскорутин</w:t>
            </w:r>
          </w:p>
          <w:p w:rsidR="003B45EC" w:rsidRDefault="003B45EC" w:rsidP="00892DBE">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Дипіридамол</w:t>
            </w:r>
          </w:p>
          <w:p w:rsidR="003B45EC" w:rsidRPr="003B45EC" w:rsidRDefault="003B45EC" w:rsidP="00892DBE">
            <w:pPr>
              <w:pStyle w:val="80"/>
              <w:shd w:val="clear" w:color="auto" w:fill="auto"/>
              <w:spacing w:after="0" w:line="240" w:lineRule="auto"/>
              <w:rPr>
                <w:rStyle w:val="811pt0pt"/>
                <w:spacing w:val="0"/>
                <w:sz w:val="20"/>
                <w:szCs w:val="20"/>
              </w:rPr>
            </w:pPr>
            <w:r>
              <w:rPr>
                <w:rStyle w:val="811pt0pt"/>
                <w:spacing w:val="0"/>
                <w:sz w:val="20"/>
                <w:szCs w:val="20"/>
              </w:rPr>
              <w:t>ЕГіпотіазид</w:t>
            </w:r>
          </w:p>
        </w:tc>
        <w:tc>
          <w:tcPr>
            <w:tcW w:w="2092" w:type="dxa"/>
            <w:tcBorders>
              <w:top w:val="single" w:sz="4" w:space="0" w:color="auto"/>
              <w:bottom w:val="single" w:sz="4" w:space="0" w:color="auto"/>
            </w:tcBorders>
          </w:tcPr>
          <w:p w:rsidR="003B45EC" w:rsidRDefault="003B45E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Аллопуринол є препаратом, який впливає на синтез </w:t>
            </w:r>
            <w:r w:rsidR="0008225E">
              <w:rPr>
                <w:rFonts w:ascii="Times New Roman" w:hAnsi="Times New Roman" w:cs="Times New Roman"/>
                <w:sz w:val="20"/>
                <w:szCs w:val="20"/>
                <w:lang w:val="uk-UA"/>
              </w:rPr>
              <w:t>сечової кислоти, знижуючи її рівень в крові, тому застосовується для лікування подагри.</w:t>
            </w:r>
          </w:p>
        </w:tc>
      </w:tr>
      <w:tr w:rsidR="008A028B" w:rsidRPr="00391207" w:rsidTr="00983D3D">
        <w:trPr>
          <w:trHeight w:val="135"/>
        </w:trPr>
        <w:tc>
          <w:tcPr>
            <w:tcW w:w="534" w:type="dxa"/>
            <w:tcBorders>
              <w:top w:val="single" w:sz="4" w:space="0" w:color="auto"/>
              <w:bottom w:val="single" w:sz="4" w:space="0" w:color="auto"/>
            </w:tcBorders>
          </w:tcPr>
          <w:p w:rsidR="008A028B" w:rsidRDefault="008A028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93.</w:t>
            </w:r>
          </w:p>
        </w:tc>
        <w:tc>
          <w:tcPr>
            <w:tcW w:w="4677" w:type="dxa"/>
            <w:tcBorders>
              <w:top w:val="single" w:sz="4" w:space="0" w:color="auto"/>
              <w:bottom w:val="single" w:sz="4" w:space="0" w:color="auto"/>
            </w:tcBorders>
          </w:tcPr>
          <w:p w:rsidR="008A028B" w:rsidRDefault="008A028B" w:rsidP="00630656">
            <w:pPr>
              <w:pStyle w:val="80"/>
              <w:shd w:val="clear" w:color="auto" w:fill="auto"/>
              <w:spacing w:after="0" w:line="240" w:lineRule="auto"/>
              <w:rPr>
                <w:rStyle w:val="811pt0pt"/>
                <w:spacing w:val="0"/>
                <w:sz w:val="20"/>
                <w:szCs w:val="20"/>
              </w:rPr>
            </w:pPr>
            <w:r>
              <w:rPr>
                <w:rStyle w:val="811pt0pt"/>
                <w:spacing w:val="0"/>
                <w:sz w:val="20"/>
                <w:szCs w:val="20"/>
              </w:rPr>
              <w:t xml:space="preserve">У хворого 24-х років після ретельного обстеження вперше виявлено цукровий діабет 1-го типу. Який цукрознижувальний препарат доцільно призначити в цьому випадку? </w:t>
            </w:r>
          </w:p>
        </w:tc>
        <w:tc>
          <w:tcPr>
            <w:tcW w:w="2268" w:type="dxa"/>
            <w:tcBorders>
              <w:top w:val="single" w:sz="4" w:space="0" w:color="auto"/>
              <w:bottom w:val="single" w:sz="4" w:space="0" w:color="auto"/>
            </w:tcBorders>
          </w:tcPr>
          <w:p w:rsidR="008A028B" w:rsidRDefault="008A028B" w:rsidP="00892DBE">
            <w:pPr>
              <w:pStyle w:val="80"/>
              <w:shd w:val="clear" w:color="auto" w:fill="auto"/>
              <w:spacing w:after="0" w:line="240" w:lineRule="auto"/>
              <w:rPr>
                <w:rStyle w:val="811pt0pt"/>
                <w:spacing w:val="0"/>
                <w:sz w:val="20"/>
                <w:szCs w:val="20"/>
              </w:rPr>
            </w:pPr>
            <w:r>
              <w:rPr>
                <w:rStyle w:val="811pt0pt"/>
                <w:spacing w:val="0"/>
                <w:sz w:val="20"/>
                <w:szCs w:val="20"/>
              </w:rPr>
              <w:t>А*Інсулін</w:t>
            </w:r>
          </w:p>
          <w:p w:rsidR="008A028B" w:rsidRDefault="008A028B" w:rsidP="00892DBE">
            <w:pPr>
              <w:pStyle w:val="80"/>
              <w:shd w:val="clear" w:color="auto" w:fill="auto"/>
              <w:spacing w:after="0" w:line="240" w:lineRule="auto"/>
              <w:rPr>
                <w:rStyle w:val="811pt0pt"/>
                <w:spacing w:val="0"/>
                <w:sz w:val="20"/>
                <w:szCs w:val="20"/>
              </w:rPr>
            </w:pPr>
            <w:r>
              <w:rPr>
                <w:rStyle w:val="811pt0pt"/>
                <w:spacing w:val="0"/>
                <w:sz w:val="20"/>
                <w:szCs w:val="20"/>
              </w:rPr>
              <w:t>ВЕтакринова кислота</w:t>
            </w:r>
          </w:p>
          <w:p w:rsidR="008A028B" w:rsidRDefault="008A028B" w:rsidP="00892DBE">
            <w:pPr>
              <w:pStyle w:val="80"/>
              <w:shd w:val="clear" w:color="auto" w:fill="auto"/>
              <w:spacing w:after="0" w:line="240" w:lineRule="auto"/>
              <w:rPr>
                <w:rStyle w:val="811pt0pt"/>
                <w:spacing w:val="0"/>
                <w:sz w:val="20"/>
                <w:szCs w:val="20"/>
              </w:rPr>
            </w:pPr>
            <w:r>
              <w:rPr>
                <w:rStyle w:val="811pt0pt"/>
                <w:spacing w:val="0"/>
                <w:sz w:val="20"/>
                <w:szCs w:val="20"/>
              </w:rPr>
              <w:t>СГлібенкламід</w:t>
            </w:r>
          </w:p>
          <w:p w:rsidR="008A028B" w:rsidRDefault="008A028B" w:rsidP="00892DBE">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Сечовина</w:t>
            </w:r>
          </w:p>
          <w:p w:rsidR="008A028B" w:rsidRPr="008A028B" w:rsidRDefault="008A028B" w:rsidP="00892DBE">
            <w:pPr>
              <w:pStyle w:val="80"/>
              <w:shd w:val="clear" w:color="auto" w:fill="auto"/>
              <w:spacing w:after="0" w:line="240" w:lineRule="auto"/>
              <w:rPr>
                <w:rStyle w:val="811pt0pt"/>
                <w:spacing w:val="0"/>
                <w:sz w:val="20"/>
                <w:szCs w:val="20"/>
              </w:rPr>
            </w:pPr>
            <w:r>
              <w:rPr>
                <w:rStyle w:val="811pt0pt"/>
                <w:spacing w:val="0"/>
                <w:sz w:val="20"/>
                <w:szCs w:val="20"/>
              </w:rPr>
              <w:t>ЕМетформін</w:t>
            </w:r>
          </w:p>
        </w:tc>
        <w:tc>
          <w:tcPr>
            <w:tcW w:w="2092" w:type="dxa"/>
            <w:tcBorders>
              <w:top w:val="single" w:sz="4" w:space="0" w:color="auto"/>
              <w:bottom w:val="single" w:sz="4" w:space="0" w:color="auto"/>
            </w:tcBorders>
          </w:tcPr>
          <w:p w:rsidR="008A028B" w:rsidRDefault="008A028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Цукровий діабет 1-го типу є інсулінзалежним, тому передбачає постійне призначення препаратів інсуліну в якості замісної терапії. </w:t>
            </w:r>
          </w:p>
        </w:tc>
      </w:tr>
      <w:tr w:rsidR="008A0E01" w:rsidRPr="007118E5" w:rsidTr="00983D3D">
        <w:trPr>
          <w:trHeight w:val="135"/>
        </w:trPr>
        <w:tc>
          <w:tcPr>
            <w:tcW w:w="534" w:type="dxa"/>
            <w:tcBorders>
              <w:top w:val="single" w:sz="4" w:space="0" w:color="auto"/>
              <w:bottom w:val="single" w:sz="4" w:space="0" w:color="auto"/>
            </w:tcBorders>
          </w:tcPr>
          <w:p w:rsidR="008A0E01" w:rsidRDefault="008A0E01"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94.</w:t>
            </w:r>
          </w:p>
        </w:tc>
        <w:tc>
          <w:tcPr>
            <w:tcW w:w="4677" w:type="dxa"/>
            <w:tcBorders>
              <w:top w:val="single" w:sz="4" w:space="0" w:color="auto"/>
              <w:bottom w:val="single" w:sz="4" w:space="0" w:color="auto"/>
            </w:tcBorders>
          </w:tcPr>
          <w:p w:rsidR="008A0E01" w:rsidRDefault="00946120" w:rsidP="00630656">
            <w:pPr>
              <w:pStyle w:val="80"/>
              <w:shd w:val="clear" w:color="auto" w:fill="auto"/>
              <w:spacing w:after="0" w:line="240" w:lineRule="auto"/>
              <w:rPr>
                <w:rStyle w:val="811pt0pt"/>
                <w:spacing w:val="0"/>
                <w:sz w:val="20"/>
                <w:szCs w:val="20"/>
              </w:rPr>
            </w:pPr>
            <w:r>
              <w:rPr>
                <w:rStyle w:val="811pt0pt"/>
                <w:spacing w:val="0"/>
                <w:sz w:val="20"/>
                <w:szCs w:val="20"/>
              </w:rPr>
              <w:t>Який ЛЗ віднесений до переліку психотропних речовин?</w:t>
            </w:r>
          </w:p>
        </w:tc>
        <w:tc>
          <w:tcPr>
            <w:tcW w:w="2268" w:type="dxa"/>
            <w:tcBorders>
              <w:top w:val="single" w:sz="4" w:space="0" w:color="auto"/>
              <w:bottom w:val="single" w:sz="4" w:space="0" w:color="auto"/>
            </w:tcBorders>
          </w:tcPr>
          <w:p w:rsidR="008A0E01" w:rsidRDefault="00946120" w:rsidP="00892DBE">
            <w:pPr>
              <w:pStyle w:val="80"/>
              <w:shd w:val="clear" w:color="auto" w:fill="auto"/>
              <w:spacing w:after="0" w:line="240" w:lineRule="auto"/>
              <w:rPr>
                <w:rStyle w:val="811pt0pt"/>
                <w:spacing w:val="0"/>
                <w:sz w:val="20"/>
                <w:szCs w:val="20"/>
              </w:rPr>
            </w:pPr>
            <w:r>
              <w:rPr>
                <w:rStyle w:val="811pt0pt"/>
                <w:spacing w:val="0"/>
                <w:sz w:val="20"/>
                <w:szCs w:val="20"/>
              </w:rPr>
              <w:t>А*Феназепам</w:t>
            </w:r>
          </w:p>
          <w:p w:rsidR="00946120" w:rsidRDefault="00946120" w:rsidP="00892DBE">
            <w:pPr>
              <w:pStyle w:val="80"/>
              <w:shd w:val="clear" w:color="auto" w:fill="auto"/>
              <w:spacing w:after="0" w:line="240" w:lineRule="auto"/>
              <w:rPr>
                <w:rStyle w:val="811pt0pt"/>
                <w:spacing w:val="0"/>
                <w:sz w:val="20"/>
                <w:szCs w:val="20"/>
              </w:rPr>
            </w:pPr>
            <w:r>
              <w:rPr>
                <w:rStyle w:val="811pt0pt"/>
                <w:spacing w:val="0"/>
                <w:sz w:val="20"/>
                <w:szCs w:val="20"/>
              </w:rPr>
              <w:t>ВКанефрон</w:t>
            </w:r>
          </w:p>
          <w:p w:rsidR="00946120" w:rsidRDefault="00946120" w:rsidP="00892DBE">
            <w:pPr>
              <w:pStyle w:val="80"/>
              <w:shd w:val="clear" w:color="auto" w:fill="auto"/>
              <w:spacing w:after="0" w:line="240" w:lineRule="auto"/>
              <w:rPr>
                <w:rStyle w:val="811pt0pt"/>
                <w:spacing w:val="0"/>
                <w:sz w:val="20"/>
                <w:szCs w:val="20"/>
              </w:rPr>
            </w:pPr>
            <w:r>
              <w:rPr>
                <w:rStyle w:val="811pt0pt"/>
                <w:spacing w:val="0"/>
                <w:sz w:val="20"/>
                <w:szCs w:val="20"/>
              </w:rPr>
              <w:t>САнальгін</w:t>
            </w:r>
          </w:p>
          <w:p w:rsidR="00946120" w:rsidRDefault="00946120" w:rsidP="00892DBE">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Парацетамол</w:t>
            </w:r>
          </w:p>
          <w:p w:rsidR="00946120" w:rsidRPr="00946120" w:rsidRDefault="00946120" w:rsidP="00892DBE">
            <w:pPr>
              <w:pStyle w:val="80"/>
              <w:shd w:val="clear" w:color="auto" w:fill="auto"/>
              <w:spacing w:after="0" w:line="240" w:lineRule="auto"/>
              <w:rPr>
                <w:rStyle w:val="811pt0pt"/>
                <w:spacing w:val="0"/>
                <w:sz w:val="20"/>
                <w:szCs w:val="20"/>
              </w:rPr>
            </w:pPr>
            <w:r>
              <w:rPr>
                <w:rStyle w:val="811pt0pt"/>
                <w:spacing w:val="0"/>
                <w:sz w:val="20"/>
                <w:szCs w:val="20"/>
              </w:rPr>
              <w:t>ЕФенкарол</w:t>
            </w:r>
          </w:p>
        </w:tc>
        <w:tc>
          <w:tcPr>
            <w:tcW w:w="2092" w:type="dxa"/>
            <w:tcBorders>
              <w:top w:val="single" w:sz="4" w:space="0" w:color="auto"/>
              <w:bottom w:val="single" w:sz="4" w:space="0" w:color="auto"/>
            </w:tcBorders>
          </w:tcPr>
          <w:p w:rsidR="008A0E01" w:rsidRDefault="00946120"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Феназепам відноситься до групи транквілізаторів – група нейротропних ЛЗ, які впливають і на психічну діяльність людини.</w:t>
            </w:r>
          </w:p>
        </w:tc>
      </w:tr>
      <w:tr w:rsidR="00E909EC" w:rsidRPr="007118E5" w:rsidTr="00983D3D">
        <w:trPr>
          <w:trHeight w:val="135"/>
        </w:trPr>
        <w:tc>
          <w:tcPr>
            <w:tcW w:w="534" w:type="dxa"/>
            <w:tcBorders>
              <w:top w:val="single" w:sz="4" w:space="0" w:color="auto"/>
              <w:bottom w:val="single" w:sz="4" w:space="0" w:color="auto"/>
            </w:tcBorders>
          </w:tcPr>
          <w:p w:rsidR="00E909EC" w:rsidRDefault="00E909E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95.</w:t>
            </w:r>
          </w:p>
        </w:tc>
        <w:tc>
          <w:tcPr>
            <w:tcW w:w="4677" w:type="dxa"/>
            <w:tcBorders>
              <w:top w:val="single" w:sz="4" w:space="0" w:color="auto"/>
              <w:bottom w:val="single" w:sz="4" w:space="0" w:color="auto"/>
            </w:tcBorders>
          </w:tcPr>
          <w:p w:rsidR="00E909EC" w:rsidRDefault="00E909EC" w:rsidP="00630656">
            <w:pPr>
              <w:pStyle w:val="80"/>
              <w:shd w:val="clear" w:color="auto" w:fill="auto"/>
              <w:spacing w:after="0" w:line="240" w:lineRule="auto"/>
              <w:rPr>
                <w:rStyle w:val="811pt0pt"/>
                <w:spacing w:val="0"/>
                <w:sz w:val="20"/>
                <w:szCs w:val="20"/>
              </w:rPr>
            </w:pPr>
            <w:r>
              <w:rPr>
                <w:rStyle w:val="811pt0pt"/>
                <w:spacing w:val="0"/>
                <w:sz w:val="20"/>
                <w:szCs w:val="20"/>
              </w:rPr>
              <w:t>У чоловіка в післяопераційному періоді розвинулася атонія сечового міхура. Який ЛЗ потрібно призначити пацієнту у цьому разі?</w:t>
            </w:r>
          </w:p>
        </w:tc>
        <w:tc>
          <w:tcPr>
            <w:tcW w:w="2268" w:type="dxa"/>
            <w:tcBorders>
              <w:top w:val="single" w:sz="4" w:space="0" w:color="auto"/>
              <w:bottom w:val="single" w:sz="4" w:space="0" w:color="auto"/>
            </w:tcBorders>
          </w:tcPr>
          <w:p w:rsidR="00E909EC" w:rsidRDefault="00E909EC" w:rsidP="00892DBE">
            <w:pPr>
              <w:pStyle w:val="80"/>
              <w:shd w:val="clear" w:color="auto" w:fill="auto"/>
              <w:spacing w:after="0" w:line="240" w:lineRule="auto"/>
              <w:rPr>
                <w:rStyle w:val="811pt0pt"/>
                <w:spacing w:val="0"/>
                <w:sz w:val="20"/>
                <w:szCs w:val="20"/>
              </w:rPr>
            </w:pPr>
            <w:r>
              <w:rPr>
                <w:rStyle w:val="811pt0pt"/>
                <w:spacing w:val="0"/>
                <w:sz w:val="20"/>
                <w:szCs w:val="20"/>
              </w:rPr>
              <w:t>А*Прозерин</w:t>
            </w:r>
          </w:p>
          <w:p w:rsidR="00E909EC" w:rsidRDefault="00E909EC" w:rsidP="00892DBE">
            <w:pPr>
              <w:pStyle w:val="80"/>
              <w:shd w:val="clear" w:color="auto" w:fill="auto"/>
              <w:spacing w:after="0" w:line="240" w:lineRule="auto"/>
              <w:rPr>
                <w:rStyle w:val="811pt0pt"/>
                <w:spacing w:val="0"/>
                <w:sz w:val="20"/>
                <w:szCs w:val="20"/>
              </w:rPr>
            </w:pPr>
            <w:r>
              <w:rPr>
                <w:rStyle w:val="811pt0pt"/>
                <w:spacing w:val="0"/>
                <w:sz w:val="20"/>
                <w:szCs w:val="20"/>
              </w:rPr>
              <w:t>ВАтропін</w:t>
            </w:r>
          </w:p>
          <w:p w:rsidR="00E909EC" w:rsidRDefault="00E909EC" w:rsidP="00892DBE">
            <w:pPr>
              <w:pStyle w:val="80"/>
              <w:shd w:val="clear" w:color="auto" w:fill="auto"/>
              <w:spacing w:after="0" w:line="240" w:lineRule="auto"/>
              <w:rPr>
                <w:rStyle w:val="811pt0pt"/>
                <w:spacing w:val="0"/>
                <w:sz w:val="20"/>
                <w:szCs w:val="20"/>
              </w:rPr>
            </w:pPr>
            <w:r>
              <w:rPr>
                <w:rStyle w:val="811pt0pt"/>
                <w:spacing w:val="0"/>
                <w:sz w:val="20"/>
                <w:szCs w:val="20"/>
              </w:rPr>
              <w:t>СВерапаміл</w:t>
            </w:r>
          </w:p>
          <w:p w:rsidR="00E909EC" w:rsidRDefault="00E909EC" w:rsidP="00892DBE">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Димедрол</w:t>
            </w:r>
          </w:p>
          <w:p w:rsidR="00E909EC" w:rsidRPr="00E909EC" w:rsidRDefault="00E909EC" w:rsidP="00892DBE">
            <w:pPr>
              <w:pStyle w:val="80"/>
              <w:shd w:val="clear" w:color="auto" w:fill="auto"/>
              <w:spacing w:after="0" w:line="240" w:lineRule="auto"/>
              <w:rPr>
                <w:rStyle w:val="811pt0pt"/>
                <w:spacing w:val="0"/>
                <w:sz w:val="20"/>
                <w:szCs w:val="20"/>
              </w:rPr>
            </w:pPr>
            <w:r>
              <w:rPr>
                <w:rStyle w:val="811pt0pt"/>
                <w:spacing w:val="0"/>
                <w:sz w:val="20"/>
                <w:szCs w:val="20"/>
              </w:rPr>
              <w:t>ЕМагнію сульфат</w:t>
            </w:r>
          </w:p>
        </w:tc>
        <w:tc>
          <w:tcPr>
            <w:tcW w:w="2092" w:type="dxa"/>
            <w:tcBorders>
              <w:top w:val="single" w:sz="4" w:space="0" w:color="auto"/>
              <w:bottom w:val="single" w:sz="4" w:space="0" w:color="auto"/>
            </w:tcBorders>
          </w:tcPr>
          <w:p w:rsidR="00E909EC" w:rsidRPr="00E909EC" w:rsidRDefault="00E909E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Прозерин – антагоніст холін естерази, відновлює тонус гладких м</w:t>
            </w:r>
            <w:r w:rsidRPr="00E909EC">
              <w:rPr>
                <w:rFonts w:ascii="Times New Roman" w:hAnsi="Times New Roman" w:cs="Times New Roman"/>
                <w:sz w:val="20"/>
                <w:szCs w:val="20"/>
              </w:rPr>
              <w:t>’</w:t>
            </w:r>
            <w:r>
              <w:rPr>
                <w:rFonts w:ascii="Times New Roman" w:hAnsi="Times New Roman" w:cs="Times New Roman"/>
                <w:sz w:val="20"/>
                <w:szCs w:val="20"/>
                <w:lang w:val="uk-UA"/>
              </w:rPr>
              <w:t>язів, в даному випадку сечового міхура.</w:t>
            </w:r>
          </w:p>
        </w:tc>
      </w:tr>
      <w:tr w:rsidR="005A6E86" w:rsidRPr="005A6E86" w:rsidTr="00983D3D">
        <w:trPr>
          <w:trHeight w:val="135"/>
        </w:trPr>
        <w:tc>
          <w:tcPr>
            <w:tcW w:w="534" w:type="dxa"/>
            <w:tcBorders>
              <w:top w:val="single" w:sz="4" w:space="0" w:color="auto"/>
              <w:bottom w:val="single" w:sz="4" w:space="0" w:color="auto"/>
            </w:tcBorders>
          </w:tcPr>
          <w:p w:rsidR="005A6E86" w:rsidRDefault="005A6E8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96.</w:t>
            </w:r>
          </w:p>
        </w:tc>
        <w:tc>
          <w:tcPr>
            <w:tcW w:w="4677" w:type="dxa"/>
            <w:tcBorders>
              <w:top w:val="single" w:sz="4" w:space="0" w:color="auto"/>
              <w:bottom w:val="single" w:sz="4" w:space="0" w:color="auto"/>
            </w:tcBorders>
          </w:tcPr>
          <w:p w:rsidR="005A6E86" w:rsidRDefault="005A6E86" w:rsidP="00630656">
            <w:pPr>
              <w:pStyle w:val="80"/>
              <w:shd w:val="clear" w:color="auto" w:fill="auto"/>
              <w:spacing w:after="0" w:line="240" w:lineRule="auto"/>
              <w:rPr>
                <w:rStyle w:val="811pt0pt"/>
                <w:spacing w:val="0"/>
                <w:sz w:val="20"/>
                <w:szCs w:val="20"/>
              </w:rPr>
            </w:pPr>
            <w:r>
              <w:rPr>
                <w:rStyle w:val="811pt0pt"/>
                <w:spacing w:val="0"/>
                <w:sz w:val="20"/>
                <w:szCs w:val="20"/>
              </w:rPr>
              <w:t>Чоловік 47 років із діагнозом дифузний токсичний зоб потребує антитиреоїдної терапії. Виберіть препарат для цього пацієнта.</w:t>
            </w:r>
          </w:p>
        </w:tc>
        <w:tc>
          <w:tcPr>
            <w:tcW w:w="2268" w:type="dxa"/>
            <w:tcBorders>
              <w:top w:val="single" w:sz="4" w:space="0" w:color="auto"/>
              <w:bottom w:val="single" w:sz="4" w:space="0" w:color="auto"/>
            </w:tcBorders>
          </w:tcPr>
          <w:p w:rsidR="005A6E86" w:rsidRDefault="005A6E86" w:rsidP="00892DBE">
            <w:pPr>
              <w:pStyle w:val="80"/>
              <w:shd w:val="clear" w:color="auto" w:fill="auto"/>
              <w:spacing w:after="0" w:line="240" w:lineRule="auto"/>
              <w:rPr>
                <w:rStyle w:val="811pt0pt"/>
                <w:spacing w:val="0"/>
                <w:sz w:val="20"/>
                <w:szCs w:val="20"/>
              </w:rPr>
            </w:pPr>
            <w:r>
              <w:rPr>
                <w:rStyle w:val="811pt0pt"/>
                <w:spacing w:val="0"/>
                <w:sz w:val="20"/>
                <w:szCs w:val="20"/>
              </w:rPr>
              <w:t>А*Тіамазол</w:t>
            </w:r>
          </w:p>
          <w:p w:rsidR="005A6E86" w:rsidRDefault="005A6E86" w:rsidP="00892DBE">
            <w:pPr>
              <w:pStyle w:val="80"/>
              <w:shd w:val="clear" w:color="auto" w:fill="auto"/>
              <w:spacing w:after="0" w:line="240" w:lineRule="auto"/>
              <w:rPr>
                <w:rStyle w:val="811pt0pt"/>
                <w:spacing w:val="0"/>
                <w:sz w:val="20"/>
                <w:szCs w:val="20"/>
              </w:rPr>
            </w:pPr>
            <w:r>
              <w:rPr>
                <w:rStyle w:val="811pt0pt"/>
                <w:spacing w:val="0"/>
                <w:sz w:val="20"/>
                <w:szCs w:val="20"/>
              </w:rPr>
              <w:t>ВКалію йодид</w:t>
            </w:r>
          </w:p>
          <w:p w:rsidR="005A6E86" w:rsidRDefault="005A6E86" w:rsidP="00892DBE">
            <w:pPr>
              <w:pStyle w:val="80"/>
              <w:shd w:val="clear" w:color="auto" w:fill="auto"/>
              <w:spacing w:after="0" w:line="240" w:lineRule="auto"/>
              <w:rPr>
                <w:rStyle w:val="811pt0pt"/>
                <w:spacing w:val="0"/>
                <w:sz w:val="20"/>
                <w:szCs w:val="20"/>
              </w:rPr>
            </w:pPr>
            <w:r>
              <w:rPr>
                <w:rStyle w:val="811pt0pt"/>
                <w:spacing w:val="0"/>
                <w:sz w:val="20"/>
                <w:szCs w:val="20"/>
              </w:rPr>
              <w:t>СТиротропін</w:t>
            </w:r>
          </w:p>
          <w:p w:rsidR="005A6E86" w:rsidRDefault="005A6E86" w:rsidP="00892DBE">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Глібенкламід</w:t>
            </w:r>
          </w:p>
          <w:p w:rsidR="005A6E86" w:rsidRPr="005A6E86" w:rsidRDefault="005A6E86" w:rsidP="00892DBE">
            <w:pPr>
              <w:pStyle w:val="80"/>
              <w:shd w:val="clear" w:color="auto" w:fill="auto"/>
              <w:spacing w:after="0" w:line="240" w:lineRule="auto"/>
              <w:rPr>
                <w:rStyle w:val="811pt0pt"/>
                <w:spacing w:val="0"/>
                <w:sz w:val="20"/>
                <w:szCs w:val="20"/>
              </w:rPr>
            </w:pPr>
            <w:r>
              <w:rPr>
                <w:rStyle w:val="811pt0pt"/>
                <w:spacing w:val="0"/>
                <w:sz w:val="20"/>
                <w:szCs w:val="20"/>
              </w:rPr>
              <w:t>ЕЛевотироксин натрію</w:t>
            </w:r>
          </w:p>
        </w:tc>
        <w:tc>
          <w:tcPr>
            <w:tcW w:w="2092" w:type="dxa"/>
            <w:tcBorders>
              <w:top w:val="single" w:sz="4" w:space="0" w:color="auto"/>
              <w:bottom w:val="single" w:sz="4" w:space="0" w:color="auto"/>
            </w:tcBorders>
          </w:tcPr>
          <w:p w:rsidR="005A6E86" w:rsidRDefault="005A6E8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Тіамазол є препаратом групи антитиреоїдних ЛЗ, що пригнічують синтез гормонів щитовидної залози. Саме це і є основним патогенетичним підходом лікування гіперфункції щитовидної залози.</w:t>
            </w:r>
          </w:p>
        </w:tc>
      </w:tr>
      <w:tr w:rsidR="007A64B1" w:rsidRPr="00391207" w:rsidTr="00983D3D">
        <w:trPr>
          <w:trHeight w:val="135"/>
        </w:trPr>
        <w:tc>
          <w:tcPr>
            <w:tcW w:w="534" w:type="dxa"/>
            <w:tcBorders>
              <w:top w:val="single" w:sz="4" w:space="0" w:color="auto"/>
              <w:bottom w:val="single" w:sz="4" w:space="0" w:color="auto"/>
            </w:tcBorders>
          </w:tcPr>
          <w:p w:rsidR="007A64B1" w:rsidRDefault="007A64B1"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97.</w:t>
            </w:r>
          </w:p>
        </w:tc>
        <w:tc>
          <w:tcPr>
            <w:tcW w:w="4677" w:type="dxa"/>
            <w:tcBorders>
              <w:top w:val="single" w:sz="4" w:space="0" w:color="auto"/>
              <w:bottom w:val="single" w:sz="4" w:space="0" w:color="auto"/>
            </w:tcBorders>
          </w:tcPr>
          <w:p w:rsidR="007A64B1" w:rsidRPr="00BF0578" w:rsidRDefault="00BF0578" w:rsidP="00630656">
            <w:pPr>
              <w:pStyle w:val="80"/>
              <w:shd w:val="clear" w:color="auto" w:fill="auto"/>
              <w:spacing w:after="0" w:line="240" w:lineRule="auto"/>
              <w:rPr>
                <w:rStyle w:val="811pt0pt"/>
                <w:spacing w:val="0"/>
                <w:sz w:val="20"/>
                <w:szCs w:val="20"/>
              </w:rPr>
            </w:pPr>
            <w:r w:rsidRPr="00BF0578">
              <w:rPr>
                <w:rStyle w:val="811pt0pt"/>
                <w:spacing w:val="0"/>
                <w:sz w:val="20"/>
                <w:szCs w:val="20"/>
              </w:rPr>
              <w:t>Який пероральний цукрознижуючий ЛЗ потр</w:t>
            </w:r>
            <w:r>
              <w:rPr>
                <w:rStyle w:val="811pt0pt"/>
                <w:spacing w:val="0"/>
                <w:sz w:val="20"/>
                <w:szCs w:val="20"/>
              </w:rPr>
              <w:t>і</w:t>
            </w:r>
            <w:r w:rsidRPr="00BF0578">
              <w:rPr>
                <w:rStyle w:val="811pt0pt"/>
                <w:spacing w:val="0"/>
                <w:sz w:val="20"/>
                <w:szCs w:val="20"/>
              </w:rPr>
              <w:t>бно призначити хворому 47 рок</w:t>
            </w:r>
            <w:r>
              <w:rPr>
                <w:rStyle w:val="811pt0pt"/>
                <w:spacing w:val="0"/>
                <w:sz w:val="20"/>
                <w:szCs w:val="20"/>
              </w:rPr>
              <w:t>і</w:t>
            </w:r>
            <w:r w:rsidRPr="00BF0578">
              <w:rPr>
                <w:rStyle w:val="811pt0pt"/>
                <w:spacing w:val="0"/>
                <w:sz w:val="20"/>
                <w:szCs w:val="20"/>
              </w:rPr>
              <w:t xml:space="preserve">в </w:t>
            </w:r>
            <w:r>
              <w:rPr>
                <w:rStyle w:val="811pt0pt"/>
                <w:spacing w:val="0"/>
                <w:sz w:val="20"/>
                <w:szCs w:val="20"/>
              </w:rPr>
              <w:t>і</w:t>
            </w:r>
            <w:r w:rsidRPr="00BF0578">
              <w:rPr>
                <w:rStyle w:val="811pt0pt"/>
                <w:spacing w:val="0"/>
                <w:sz w:val="20"/>
                <w:szCs w:val="20"/>
              </w:rPr>
              <w:t>з надм</w:t>
            </w:r>
            <w:r>
              <w:rPr>
                <w:rStyle w:val="811pt0pt"/>
                <w:spacing w:val="0"/>
                <w:sz w:val="20"/>
                <w:szCs w:val="20"/>
              </w:rPr>
              <w:t>і</w:t>
            </w:r>
            <w:r w:rsidRPr="00BF0578">
              <w:rPr>
                <w:rStyle w:val="811pt0pt"/>
                <w:spacing w:val="0"/>
                <w:sz w:val="20"/>
                <w:szCs w:val="20"/>
              </w:rPr>
              <w:t xml:space="preserve">рною </w:t>
            </w:r>
            <w:r>
              <w:rPr>
                <w:rStyle w:val="811pt0pt"/>
                <w:spacing w:val="0"/>
                <w:sz w:val="20"/>
                <w:szCs w:val="20"/>
              </w:rPr>
              <w:t>масою тіла та цукровим діабетом 2-го типу за неефективності дієтотерапії?</w:t>
            </w:r>
          </w:p>
        </w:tc>
        <w:tc>
          <w:tcPr>
            <w:tcW w:w="2268" w:type="dxa"/>
            <w:tcBorders>
              <w:top w:val="single" w:sz="4" w:space="0" w:color="auto"/>
              <w:bottom w:val="single" w:sz="4" w:space="0" w:color="auto"/>
            </w:tcBorders>
          </w:tcPr>
          <w:p w:rsidR="007A64B1" w:rsidRDefault="00BF0578" w:rsidP="00892DBE">
            <w:pPr>
              <w:pStyle w:val="80"/>
              <w:shd w:val="clear" w:color="auto" w:fill="auto"/>
              <w:spacing w:after="0" w:line="240" w:lineRule="auto"/>
              <w:rPr>
                <w:rStyle w:val="811pt0pt"/>
                <w:spacing w:val="0"/>
                <w:sz w:val="20"/>
                <w:szCs w:val="20"/>
              </w:rPr>
            </w:pPr>
            <w:r>
              <w:rPr>
                <w:rStyle w:val="811pt0pt"/>
                <w:spacing w:val="0"/>
                <w:sz w:val="20"/>
                <w:szCs w:val="20"/>
              </w:rPr>
              <w:t>А*Метформін</w:t>
            </w:r>
          </w:p>
          <w:p w:rsidR="00BF0578" w:rsidRDefault="00BF0578" w:rsidP="00892DBE">
            <w:pPr>
              <w:pStyle w:val="80"/>
              <w:shd w:val="clear" w:color="auto" w:fill="auto"/>
              <w:spacing w:after="0" w:line="240" w:lineRule="auto"/>
              <w:rPr>
                <w:rStyle w:val="811pt0pt"/>
                <w:spacing w:val="0"/>
                <w:sz w:val="20"/>
                <w:szCs w:val="20"/>
              </w:rPr>
            </w:pPr>
            <w:r>
              <w:rPr>
                <w:rStyle w:val="811pt0pt"/>
                <w:spacing w:val="0"/>
                <w:sz w:val="20"/>
                <w:szCs w:val="20"/>
              </w:rPr>
              <w:t>ВМетронідазол</w:t>
            </w:r>
          </w:p>
          <w:p w:rsidR="00BF0578" w:rsidRDefault="00BF0578" w:rsidP="00892DBE">
            <w:pPr>
              <w:pStyle w:val="80"/>
              <w:shd w:val="clear" w:color="auto" w:fill="auto"/>
              <w:spacing w:after="0" w:line="240" w:lineRule="auto"/>
              <w:rPr>
                <w:rStyle w:val="811pt0pt"/>
                <w:spacing w:val="0"/>
                <w:sz w:val="20"/>
                <w:szCs w:val="20"/>
              </w:rPr>
            </w:pPr>
            <w:r>
              <w:rPr>
                <w:rStyle w:val="811pt0pt"/>
                <w:spacing w:val="0"/>
                <w:sz w:val="20"/>
                <w:szCs w:val="20"/>
              </w:rPr>
              <w:t>СМетоклопрамід</w:t>
            </w:r>
          </w:p>
          <w:p w:rsidR="00BF0578" w:rsidRDefault="00BF0578" w:rsidP="00892DBE">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Метопролол</w:t>
            </w:r>
          </w:p>
          <w:p w:rsidR="00BF0578" w:rsidRPr="00BF0578" w:rsidRDefault="00BF0578" w:rsidP="00892DBE">
            <w:pPr>
              <w:pStyle w:val="80"/>
              <w:shd w:val="clear" w:color="auto" w:fill="auto"/>
              <w:spacing w:after="0" w:line="240" w:lineRule="auto"/>
              <w:rPr>
                <w:rStyle w:val="811pt0pt"/>
                <w:spacing w:val="0"/>
                <w:sz w:val="20"/>
                <w:szCs w:val="20"/>
              </w:rPr>
            </w:pPr>
            <w:r>
              <w:rPr>
                <w:rStyle w:val="811pt0pt"/>
                <w:spacing w:val="0"/>
                <w:sz w:val="20"/>
                <w:szCs w:val="20"/>
              </w:rPr>
              <w:t>ЕМелоксикам</w:t>
            </w:r>
          </w:p>
        </w:tc>
        <w:tc>
          <w:tcPr>
            <w:tcW w:w="2092" w:type="dxa"/>
            <w:tcBorders>
              <w:top w:val="single" w:sz="4" w:space="0" w:color="auto"/>
              <w:bottom w:val="single" w:sz="4" w:space="0" w:color="auto"/>
            </w:tcBorders>
          </w:tcPr>
          <w:p w:rsidR="007A64B1" w:rsidRDefault="00BF057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Метформін єдиний з перерахованих засобів впливає на рівень глюкози, зменшує вагу тіла і застосовується в даному випадку.</w:t>
            </w:r>
          </w:p>
        </w:tc>
      </w:tr>
      <w:tr w:rsidR="008502B5" w:rsidRPr="00BF0578" w:rsidTr="00983D3D">
        <w:trPr>
          <w:trHeight w:val="135"/>
        </w:trPr>
        <w:tc>
          <w:tcPr>
            <w:tcW w:w="534" w:type="dxa"/>
            <w:tcBorders>
              <w:top w:val="single" w:sz="4" w:space="0" w:color="auto"/>
              <w:bottom w:val="single" w:sz="4" w:space="0" w:color="auto"/>
            </w:tcBorders>
          </w:tcPr>
          <w:p w:rsidR="008502B5" w:rsidRDefault="008502B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98. </w:t>
            </w:r>
          </w:p>
        </w:tc>
        <w:tc>
          <w:tcPr>
            <w:tcW w:w="4677" w:type="dxa"/>
            <w:tcBorders>
              <w:top w:val="single" w:sz="4" w:space="0" w:color="auto"/>
              <w:bottom w:val="single" w:sz="4" w:space="0" w:color="auto"/>
            </w:tcBorders>
          </w:tcPr>
          <w:p w:rsidR="008502B5" w:rsidRPr="008502B5" w:rsidRDefault="008502B5" w:rsidP="00630656">
            <w:pPr>
              <w:pStyle w:val="80"/>
              <w:shd w:val="clear" w:color="auto" w:fill="auto"/>
              <w:spacing w:after="0" w:line="240" w:lineRule="auto"/>
              <w:rPr>
                <w:rStyle w:val="811pt0pt"/>
                <w:spacing w:val="0"/>
                <w:sz w:val="20"/>
                <w:szCs w:val="20"/>
              </w:rPr>
            </w:pPr>
            <w:r>
              <w:rPr>
                <w:rStyle w:val="811pt0pt"/>
                <w:spacing w:val="0"/>
                <w:sz w:val="20"/>
                <w:szCs w:val="20"/>
              </w:rPr>
              <w:t>Ацикловір – ЛЗ нуклеозидної структури, ефективний проти вірусу герпесу. Із якою реакцією його перетворення в організмі пов</w:t>
            </w:r>
            <w:r w:rsidRPr="008502B5">
              <w:rPr>
                <w:rStyle w:val="811pt0pt"/>
                <w:spacing w:val="0"/>
                <w:sz w:val="20"/>
                <w:szCs w:val="20"/>
                <w:lang w:val="ru-RU"/>
              </w:rPr>
              <w:t>’</w:t>
            </w:r>
            <w:r>
              <w:rPr>
                <w:rStyle w:val="811pt0pt"/>
                <w:spacing w:val="0"/>
                <w:sz w:val="20"/>
                <w:szCs w:val="20"/>
              </w:rPr>
              <w:t>язана противірусна активність, що він проявляє?</w:t>
            </w:r>
          </w:p>
        </w:tc>
        <w:tc>
          <w:tcPr>
            <w:tcW w:w="2268" w:type="dxa"/>
            <w:tcBorders>
              <w:top w:val="single" w:sz="4" w:space="0" w:color="auto"/>
              <w:bottom w:val="single" w:sz="4" w:space="0" w:color="auto"/>
            </w:tcBorders>
          </w:tcPr>
          <w:p w:rsidR="008502B5" w:rsidRDefault="008502B5" w:rsidP="00892DBE">
            <w:pPr>
              <w:pStyle w:val="80"/>
              <w:shd w:val="clear" w:color="auto" w:fill="auto"/>
              <w:spacing w:after="0" w:line="240" w:lineRule="auto"/>
              <w:rPr>
                <w:rStyle w:val="811pt0pt"/>
                <w:spacing w:val="0"/>
                <w:sz w:val="20"/>
                <w:szCs w:val="20"/>
              </w:rPr>
            </w:pPr>
            <w:r>
              <w:rPr>
                <w:rStyle w:val="811pt0pt"/>
                <w:spacing w:val="0"/>
                <w:sz w:val="20"/>
                <w:szCs w:val="20"/>
              </w:rPr>
              <w:t>А*Фосфорилювання</w:t>
            </w:r>
          </w:p>
          <w:p w:rsidR="008502B5" w:rsidRDefault="008502B5" w:rsidP="00892DBE">
            <w:pPr>
              <w:pStyle w:val="80"/>
              <w:shd w:val="clear" w:color="auto" w:fill="auto"/>
              <w:spacing w:after="0" w:line="240" w:lineRule="auto"/>
              <w:rPr>
                <w:rStyle w:val="811pt0pt"/>
                <w:spacing w:val="0"/>
                <w:sz w:val="20"/>
                <w:szCs w:val="20"/>
              </w:rPr>
            </w:pPr>
            <w:r>
              <w:rPr>
                <w:rStyle w:val="811pt0pt"/>
                <w:spacing w:val="0"/>
                <w:sz w:val="20"/>
                <w:szCs w:val="20"/>
              </w:rPr>
              <w:t>ВВідновлення</w:t>
            </w:r>
          </w:p>
          <w:p w:rsidR="008502B5" w:rsidRDefault="008502B5" w:rsidP="00892DBE">
            <w:pPr>
              <w:pStyle w:val="80"/>
              <w:shd w:val="clear" w:color="auto" w:fill="auto"/>
              <w:spacing w:after="0" w:line="240" w:lineRule="auto"/>
              <w:rPr>
                <w:rStyle w:val="811pt0pt"/>
                <w:spacing w:val="0"/>
                <w:sz w:val="20"/>
                <w:szCs w:val="20"/>
              </w:rPr>
            </w:pPr>
            <w:r>
              <w:rPr>
                <w:rStyle w:val="811pt0pt"/>
                <w:spacing w:val="0"/>
                <w:sz w:val="20"/>
                <w:szCs w:val="20"/>
              </w:rPr>
              <w:t xml:space="preserve">СОкислення </w:t>
            </w:r>
          </w:p>
          <w:p w:rsidR="008502B5" w:rsidRDefault="008502B5" w:rsidP="00892DBE">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Гідроліз</w:t>
            </w:r>
          </w:p>
          <w:p w:rsidR="008502B5" w:rsidRPr="008502B5" w:rsidRDefault="008502B5" w:rsidP="00892DBE">
            <w:pPr>
              <w:pStyle w:val="80"/>
              <w:shd w:val="clear" w:color="auto" w:fill="auto"/>
              <w:spacing w:after="0" w:line="240" w:lineRule="auto"/>
              <w:rPr>
                <w:rStyle w:val="811pt0pt"/>
                <w:spacing w:val="0"/>
                <w:sz w:val="20"/>
                <w:szCs w:val="20"/>
              </w:rPr>
            </w:pPr>
            <w:r>
              <w:rPr>
                <w:rStyle w:val="811pt0pt"/>
                <w:spacing w:val="0"/>
                <w:sz w:val="20"/>
                <w:szCs w:val="20"/>
              </w:rPr>
              <w:t>ЕГідроксилювання</w:t>
            </w:r>
          </w:p>
        </w:tc>
        <w:tc>
          <w:tcPr>
            <w:tcW w:w="2092" w:type="dxa"/>
            <w:tcBorders>
              <w:top w:val="single" w:sz="4" w:space="0" w:color="auto"/>
              <w:bottom w:val="single" w:sz="4" w:space="0" w:color="auto"/>
            </w:tcBorders>
          </w:tcPr>
          <w:p w:rsidR="008502B5" w:rsidRDefault="008502B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Це обумовлено основним біохімічним механізмом його дії.</w:t>
            </w:r>
          </w:p>
        </w:tc>
      </w:tr>
      <w:tr w:rsidR="0036053F" w:rsidRPr="00BF0578" w:rsidTr="00983D3D">
        <w:trPr>
          <w:trHeight w:val="135"/>
        </w:trPr>
        <w:tc>
          <w:tcPr>
            <w:tcW w:w="534" w:type="dxa"/>
            <w:tcBorders>
              <w:top w:val="single" w:sz="4" w:space="0" w:color="auto"/>
              <w:bottom w:val="single" w:sz="4" w:space="0" w:color="auto"/>
            </w:tcBorders>
          </w:tcPr>
          <w:p w:rsidR="0036053F" w:rsidRDefault="0036053F"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99.</w:t>
            </w:r>
          </w:p>
        </w:tc>
        <w:tc>
          <w:tcPr>
            <w:tcW w:w="4677" w:type="dxa"/>
            <w:tcBorders>
              <w:top w:val="single" w:sz="4" w:space="0" w:color="auto"/>
              <w:bottom w:val="single" w:sz="4" w:space="0" w:color="auto"/>
            </w:tcBorders>
          </w:tcPr>
          <w:p w:rsidR="0036053F" w:rsidRDefault="0036053F" w:rsidP="00630656">
            <w:pPr>
              <w:pStyle w:val="80"/>
              <w:shd w:val="clear" w:color="auto" w:fill="auto"/>
              <w:spacing w:after="0" w:line="240" w:lineRule="auto"/>
              <w:rPr>
                <w:rStyle w:val="811pt0pt"/>
                <w:spacing w:val="0"/>
                <w:sz w:val="20"/>
                <w:szCs w:val="20"/>
              </w:rPr>
            </w:pPr>
            <w:r>
              <w:rPr>
                <w:rStyle w:val="811pt0pt"/>
                <w:spacing w:val="0"/>
                <w:sz w:val="20"/>
                <w:szCs w:val="20"/>
              </w:rPr>
              <w:t>Лікар призначив пацієнту препарат симвастатин</w:t>
            </w:r>
            <w:r w:rsidR="00D17F35">
              <w:rPr>
                <w:rStyle w:val="811pt0pt"/>
                <w:spacing w:val="0"/>
                <w:sz w:val="20"/>
                <w:szCs w:val="20"/>
              </w:rPr>
              <w:t xml:space="preserve"> для корекції гіперліпідемії. Чому обрану добову дозу треба приймати одноразово у вечірній час?</w:t>
            </w:r>
          </w:p>
        </w:tc>
        <w:tc>
          <w:tcPr>
            <w:tcW w:w="2268" w:type="dxa"/>
            <w:tcBorders>
              <w:top w:val="single" w:sz="4" w:space="0" w:color="auto"/>
              <w:bottom w:val="single" w:sz="4" w:space="0" w:color="auto"/>
            </w:tcBorders>
          </w:tcPr>
          <w:p w:rsidR="0036053F" w:rsidRDefault="00D17F35" w:rsidP="00892DBE">
            <w:pPr>
              <w:pStyle w:val="80"/>
              <w:shd w:val="clear" w:color="auto" w:fill="auto"/>
              <w:spacing w:after="0" w:line="240" w:lineRule="auto"/>
              <w:rPr>
                <w:rStyle w:val="811pt0pt"/>
                <w:spacing w:val="0"/>
                <w:sz w:val="20"/>
                <w:szCs w:val="20"/>
              </w:rPr>
            </w:pPr>
            <w:r>
              <w:rPr>
                <w:rStyle w:val="811pt0pt"/>
                <w:spacing w:val="0"/>
                <w:sz w:val="20"/>
                <w:szCs w:val="20"/>
              </w:rPr>
              <w:t>А*Біосинтез холестерину відбувається переважно вночі</w:t>
            </w:r>
          </w:p>
          <w:p w:rsidR="00D17F35" w:rsidRDefault="00D17F35" w:rsidP="00892DBE">
            <w:pPr>
              <w:pStyle w:val="80"/>
              <w:shd w:val="clear" w:color="auto" w:fill="auto"/>
              <w:spacing w:after="0" w:line="240" w:lineRule="auto"/>
              <w:rPr>
                <w:rStyle w:val="811pt0pt"/>
                <w:spacing w:val="0"/>
                <w:sz w:val="20"/>
                <w:szCs w:val="20"/>
              </w:rPr>
            </w:pPr>
            <w:r>
              <w:rPr>
                <w:rStyle w:val="811pt0pt"/>
                <w:spacing w:val="0"/>
                <w:sz w:val="20"/>
                <w:szCs w:val="20"/>
              </w:rPr>
              <w:t>ВЗростає швидкість катаболізму ЛПНЩ</w:t>
            </w:r>
          </w:p>
          <w:p w:rsidR="00D17F35" w:rsidRDefault="00D17F35" w:rsidP="00892DBE">
            <w:pPr>
              <w:pStyle w:val="80"/>
              <w:shd w:val="clear" w:color="auto" w:fill="auto"/>
              <w:spacing w:after="0" w:line="240" w:lineRule="auto"/>
              <w:rPr>
                <w:rStyle w:val="811pt0pt"/>
                <w:spacing w:val="0"/>
                <w:sz w:val="20"/>
                <w:szCs w:val="20"/>
              </w:rPr>
            </w:pPr>
            <w:r>
              <w:rPr>
                <w:rStyle w:val="811pt0pt"/>
                <w:spacing w:val="0"/>
                <w:sz w:val="20"/>
                <w:szCs w:val="20"/>
              </w:rPr>
              <w:t>СЗменшується ризик міопатії</w:t>
            </w:r>
          </w:p>
          <w:p w:rsidR="00D17F35" w:rsidRDefault="00D17F35" w:rsidP="00892DBE">
            <w:pPr>
              <w:pStyle w:val="80"/>
              <w:shd w:val="clear" w:color="auto" w:fill="auto"/>
              <w:spacing w:after="0" w:line="240" w:lineRule="auto"/>
              <w:rPr>
                <w:rStyle w:val="811pt0pt"/>
                <w:spacing w:val="0"/>
                <w:sz w:val="20"/>
                <w:szCs w:val="20"/>
              </w:rPr>
            </w:pPr>
            <w:r>
              <w:rPr>
                <w:rStyle w:val="811pt0pt"/>
                <w:spacing w:val="0"/>
                <w:sz w:val="20"/>
                <w:szCs w:val="20"/>
                <w:lang w:val="en-US"/>
              </w:rPr>
              <w:lastRenderedPageBreak/>
              <w:t>D</w:t>
            </w:r>
            <w:r>
              <w:rPr>
                <w:rStyle w:val="811pt0pt"/>
                <w:spacing w:val="0"/>
                <w:sz w:val="20"/>
                <w:szCs w:val="20"/>
              </w:rPr>
              <w:t>Підвищується чутливість рецепторів до ЛПНЩ</w:t>
            </w:r>
          </w:p>
          <w:p w:rsidR="00D17F35" w:rsidRPr="00D17F35" w:rsidRDefault="00D17F35" w:rsidP="00892DBE">
            <w:pPr>
              <w:pStyle w:val="80"/>
              <w:shd w:val="clear" w:color="auto" w:fill="auto"/>
              <w:spacing w:after="0" w:line="240" w:lineRule="auto"/>
              <w:rPr>
                <w:rStyle w:val="811pt0pt"/>
                <w:spacing w:val="0"/>
                <w:sz w:val="20"/>
                <w:szCs w:val="20"/>
              </w:rPr>
            </w:pPr>
            <w:r>
              <w:rPr>
                <w:rStyle w:val="811pt0pt"/>
                <w:spacing w:val="0"/>
                <w:sz w:val="20"/>
                <w:szCs w:val="20"/>
              </w:rPr>
              <w:t>ЕАбсорбція препарату посилюється вночі</w:t>
            </w:r>
          </w:p>
        </w:tc>
        <w:tc>
          <w:tcPr>
            <w:tcW w:w="2092" w:type="dxa"/>
            <w:tcBorders>
              <w:top w:val="single" w:sz="4" w:space="0" w:color="auto"/>
              <w:bottom w:val="single" w:sz="4" w:space="0" w:color="auto"/>
            </w:tcBorders>
          </w:tcPr>
          <w:p w:rsidR="0036053F" w:rsidRDefault="00D17F3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Правильна відповідь заснована на знанні хронопатології, залежності ефекту від часу прийому.</w:t>
            </w:r>
          </w:p>
        </w:tc>
      </w:tr>
    </w:tbl>
    <w:p w:rsidR="0030786C" w:rsidRDefault="0030786C" w:rsidP="00D3352F">
      <w:pPr>
        <w:jc w:val="both"/>
        <w:rPr>
          <w:rFonts w:ascii="Times New Roman" w:hAnsi="Times New Roman" w:cs="Times New Roman"/>
          <w:b/>
          <w:sz w:val="20"/>
          <w:szCs w:val="20"/>
          <w:lang w:val="uk-UA"/>
        </w:rPr>
      </w:pPr>
    </w:p>
    <w:p w:rsidR="008431D7" w:rsidRPr="0030786C" w:rsidRDefault="008431D7" w:rsidP="00D3352F">
      <w:pPr>
        <w:jc w:val="both"/>
        <w:rPr>
          <w:rFonts w:ascii="Times New Roman" w:hAnsi="Times New Roman" w:cs="Times New Roman"/>
          <w:b/>
          <w:sz w:val="20"/>
          <w:szCs w:val="20"/>
          <w:lang w:val="uk-UA"/>
        </w:rPr>
      </w:pPr>
    </w:p>
    <w:p w:rsidR="00F72DA5" w:rsidRDefault="00BC545B" w:rsidP="00D3352F">
      <w:pPr>
        <w:jc w:val="both"/>
        <w:rPr>
          <w:rFonts w:ascii="Times New Roman" w:hAnsi="Times New Roman" w:cs="Times New Roman"/>
          <w:b/>
          <w:sz w:val="20"/>
          <w:szCs w:val="20"/>
          <w:lang w:val="uk-UA"/>
        </w:rPr>
      </w:pPr>
      <w:r w:rsidRPr="00F94FB8">
        <w:rPr>
          <w:rFonts w:ascii="Times New Roman" w:hAnsi="Times New Roman" w:cs="Times New Roman"/>
          <w:b/>
          <w:sz w:val="20"/>
          <w:szCs w:val="20"/>
          <w:lang w:val="uk-UA"/>
        </w:rPr>
        <w:t>ТЕМА 2</w:t>
      </w:r>
      <w:r w:rsidR="00F72DA5" w:rsidRPr="00F94FB8">
        <w:rPr>
          <w:rFonts w:ascii="Times New Roman" w:hAnsi="Times New Roman" w:cs="Times New Roman"/>
          <w:b/>
          <w:sz w:val="20"/>
          <w:szCs w:val="20"/>
          <w:lang w:val="uk-UA"/>
        </w:rPr>
        <w:t>. Клінічна фармація в кардіології</w:t>
      </w:r>
    </w:p>
    <w:tbl>
      <w:tblPr>
        <w:tblStyle w:val="a3"/>
        <w:tblW w:w="0" w:type="auto"/>
        <w:tblLayout w:type="fixed"/>
        <w:tblLook w:val="04A0"/>
      </w:tblPr>
      <w:tblGrid>
        <w:gridCol w:w="534"/>
        <w:gridCol w:w="4677"/>
        <w:gridCol w:w="2268"/>
        <w:gridCol w:w="2092"/>
      </w:tblGrid>
      <w:tr w:rsidR="002F2B32" w:rsidRPr="008A028B" w:rsidTr="00983D3D">
        <w:tc>
          <w:tcPr>
            <w:tcW w:w="534" w:type="dxa"/>
          </w:tcPr>
          <w:p w:rsidR="002F2B32" w:rsidRPr="00005B0C" w:rsidRDefault="002F2B32" w:rsidP="00983D3D">
            <w:pPr>
              <w:jc w:val="both"/>
              <w:rPr>
                <w:rFonts w:ascii="Times New Roman" w:hAnsi="Times New Roman" w:cs="Times New Roman"/>
                <w:b/>
                <w:sz w:val="20"/>
                <w:szCs w:val="20"/>
                <w:lang w:val="uk-UA"/>
              </w:rPr>
            </w:pPr>
            <w:r w:rsidRPr="00005B0C">
              <w:rPr>
                <w:rFonts w:ascii="Times New Roman" w:hAnsi="Times New Roman" w:cs="Times New Roman"/>
                <w:b/>
                <w:sz w:val="20"/>
                <w:szCs w:val="20"/>
                <w:lang w:val="uk-UA"/>
              </w:rPr>
              <w:t>№</w:t>
            </w:r>
          </w:p>
        </w:tc>
        <w:tc>
          <w:tcPr>
            <w:tcW w:w="4677" w:type="dxa"/>
          </w:tcPr>
          <w:p w:rsidR="002F2B32" w:rsidRPr="00F94FB8" w:rsidRDefault="002F2B32" w:rsidP="00983D3D">
            <w:pPr>
              <w:jc w:val="center"/>
              <w:rPr>
                <w:rFonts w:ascii="Times New Roman" w:hAnsi="Times New Roman" w:cs="Times New Roman"/>
                <w:b/>
                <w:sz w:val="20"/>
                <w:szCs w:val="20"/>
                <w:lang w:val="uk-UA"/>
              </w:rPr>
            </w:pPr>
            <w:r w:rsidRPr="00F94FB8">
              <w:rPr>
                <w:rFonts w:ascii="Times New Roman" w:hAnsi="Times New Roman" w:cs="Times New Roman"/>
                <w:b/>
                <w:sz w:val="20"/>
                <w:szCs w:val="20"/>
                <w:lang w:val="uk-UA"/>
              </w:rPr>
              <w:t>Тест з буклетів «Крок-2»</w:t>
            </w:r>
          </w:p>
        </w:tc>
        <w:tc>
          <w:tcPr>
            <w:tcW w:w="2268" w:type="dxa"/>
          </w:tcPr>
          <w:p w:rsidR="002F2B32" w:rsidRPr="00F94FB8" w:rsidRDefault="002F2B32" w:rsidP="00983D3D">
            <w:pPr>
              <w:jc w:val="center"/>
              <w:rPr>
                <w:rFonts w:ascii="Times New Roman" w:hAnsi="Times New Roman" w:cs="Times New Roman"/>
                <w:b/>
                <w:sz w:val="20"/>
                <w:szCs w:val="20"/>
                <w:lang w:val="uk-UA"/>
              </w:rPr>
            </w:pPr>
            <w:r w:rsidRPr="00F94FB8">
              <w:rPr>
                <w:rFonts w:ascii="Times New Roman" w:hAnsi="Times New Roman" w:cs="Times New Roman"/>
                <w:b/>
                <w:sz w:val="20"/>
                <w:szCs w:val="20"/>
                <w:lang w:val="uk-UA"/>
              </w:rPr>
              <w:t>Дистрактори (А-Е)</w:t>
            </w:r>
          </w:p>
        </w:tc>
        <w:tc>
          <w:tcPr>
            <w:tcW w:w="2092" w:type="dxa"/>
          </w:tcPr>
          <w:p w:rsidR="002F2B32" w:rsidRPr="00F94FB8" w:rsidRDefault="002F2B32" w:rsidP="00983D3D">
            <w:pPr>
              <w:jc w:val="center"/>
              <w:rPr>
                <w:rFonts w:ascii="Times New Roman" w:hAnsi="Times New Roman" w:cs="Times New Roman"/>
                <w:b/>
                <w:sz w:val="20"/>
                <w:szCs w:val="20"/>
                <w:lang w:val="uk-UA"/>
              </w:rPr>
            </w:pPr>
            <w:r w:rsidRPr="00F94FB8">
              <w:rPr>
                <w:rFonts w:ascii="Times New Roman" w:hAnsi="Times New Roman" w:cs="Times New Roman"/>
                <w:b/>
                <w:sz w:val="20"/>
                <w:szCs w:val="20"/>
                <w:lang w:val="uk-UA"/>
              </w:rPr>
              <w:t>Пояснення</w:t>
            </w:r>
          </w:p>
        </w:tc>
      </w:tr>
      <w:tr w:rsidR="002F2B32" w:rsidRPr="00F94FB8" w:rsidTr="00983D3D">
        <w:trPr>
          <w:trHeight w:val="149"/>
        </w:trPr>
        <w:tc>
          <w:tcPr>
            <w:tcW w:w="534" w:type="dxa"/>
            <w:tcBorders>
              <w:top w:val="single" w:sz="4" w:space="0" w:color="auto"/>
              <w:bottom w:val="single" w:sz="4" w:space="0" w:color="auto"/>
            </w:tcBorders>
          </w:tcPr>
          <w:p w:rsidR="002F2B32" w:rsidRDefault="0011519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Хворiй, яка страждає на бронхiальну астму, встановлено дiагноз гiпертонiчної хвороби. Який гiпотензивний препарат протипоказаний данiй пацiєнтцi?</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Анаприлiн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Каптоприл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Амлодипiн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Гiпотiазид</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Верапамiл</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Анаприлін (пропранолол) – неселективний бета-адреноблокатор, побічним ефектом якого є розвиток бронхообструкції. Тому, в даному випадку він протипоказаний.</w:t>
            </w:r>
          </w:p>
        </w:tc>
      </w:tr>
      <w:tr w:rsidR="002F2B32" w:rsidRPr="00391207" w:rsidTr="00983D3D">
        <w:trPr>
          <w:trHeight w:val="109"/>
        </w:trPr>
        <w:tc>
          <w:tcPr>
            <w:tcW w:w="534" w:type="dxa"/>
            <w:tcBorders>
              <w:top w:val="single" w:sz="4" w:space="0" w:color="auto"/>
              <w:bottom w:val="single" w:sz="4" w:space="0" w:color="auto"/>
            </w:tcBorders>
          </w:tcPr>
          <w:p w:rsidR="002F2B32" w:rsidRDefault="0011519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медикаментозному лiкуваннi хворого 63-х рокiв, який має серцево-судинну патологiю, використовується еналаприл. До якої групи належить цей препарат?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Iнгiбiтор АПФ</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β-блокатор</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α-блокатор</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Сечогiнний препарат</w:t>
            </w:r>
          </w:p>
          <w:p w:rsidR="002F2B32"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Антагонiст кальцiю</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Еналаприл є інгібітором АПФ, це відповідає умовам завдання.</w:t>
            </w:r>
          </w:p>
        </w:tc>
      </w:tr>
      <w:tr w:rsidR="002F2B32" w:rsidRPr="00391207" w:rsidTr="00983D3D">
        <w:trPr>
          <w:trHeight w:val="122"/>
        </w:trPr>
        <w:tc>
          <w:tcPr>
            <w:tcW w:w="534" w:type="dxa"/>
            <w:tcBorders>
              <w:top w:val="single" w:sz="4" w:space="0" w:color="auto"/>
              <w:bottom w:val="single" w:sz="4" w:space="0" w:color="auto"/>
            </w:tcBorders>
          </w:tcPr>
          <w:p w:rsidR="002F2B32" w:rsidRDefault="0011519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lang w:val="uk-UA"/>
              </w:rPr>
              <w:t>Хворому 45-ти рок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з 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агнозом артер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альної 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пертенз</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ї призначено в комплексн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й терап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ї еналаприл, амлодип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 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дрохлорт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азид, аторвастатин, ацетилсал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цилову кислоту. </w:t>
            </w:r>
            <w:r w:rsidRPr="004B5E37">
              <w:rPr>
                <w:rFonts w:ascii="Times New Roman" w:hAnsi="Times New Roman" w:cs="Times New Roman"/>
                <w:sz w:val="20"/>
                <w:szCs w:val="20"/>
              </w:rPr>
              <w:t>На 5 добу лiкування з’явилися набряки нижнiх кiнцiвок. Який препарат мiг спричинити такий побiчний ефект?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Амлодипiн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Еналаприл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Гiдрохлортiазид</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Аторвастатин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Ацетилсалiцилова кислота</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Амлодипін є антагоністом кальцію з переважним вазотропним ефектом. Провідним побічним ефектом цієї групи є периферична вазодилятація і розвиток периферичних набряків.</w:t>
            </w:r>
          </w:p>
        </w:tc>
      </w:tr>
      <w:tr w:rsidR="002F2B32" w:rsidRPr="00F94FB8" w:rsidTr="00983D3D">
        <w:trPr>
          <w:trHeight w:val="149"/>
        </w:trPr>
        <w:tc>
          <w:tcPr>
            <w:tcW w:w="534" w:type="dxa"/>
            <w:tcBorders>
              <w:top w:val="single" w:sz="4" w:space="0" w:color="auto"/>
              <w:bottom w:val="single" w:sz="4" w:space="0" w:color="auto"/>
            </w:tcBorders>
          </w:tcPr>
          <w:p w:rsidR="002F2B32" w:rsidRDefault="0011519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Який лiкарський засiб застосовують при гострому iнфарктi мiокарда з метою тромболiтичної терапiї?</w:t>
            </w:r>
          </w:p>
          <w:p w:rsidR="002F2B32" w:rsidRPr="004B5E37"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Альтеплаза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Ацетилсалiцилова кислота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Гепарин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Пентоксифiлiн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Фраксипарин</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При гострому інфаркті міокарду необхідний швидкий лізис тромбоцитарного тромбу, що утворюється в коронарній артерії. Для цього використовується медикаментозний тромболізис (альтеплаза, актилізе тощо).</w:t>
            </w:r>
          </w:p>
        </w:tc>
      </w:tr>
      <w:tr w:rsidR="002F2B32" w:rsidRPr="00391207" w:rsidTr="00983D3D">
        <w:trPr>
          <w:trHeight w:val="136"/>
        </w:trPr>
        <w:tc>
          <w:tcPr>
            <w:tcW w:w="534" w:type="dxa"/>
            <w:tcBorders>
              <w:top w:val="single" w:sz="4" w:space="0" w:color="auto"/>
              <w:bottom w:val="single" w:sz="4" w:space="0" w:color="auto"/>
            </w:tcBorders>
          </w:tcPr>
          <w:p w:rsidR="002F2B32" w:rsidRDefault="0011519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До лiкаря звернувся хворий 70-ти рокiв з приводу пiдвищеного артерiального тиску. З анамнезу вiдомо про наявнiсть доброякiсної гiперплазiї передмiхурової залози. Який лiкарський засiб бажано призначити даному хворому?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Доксазозин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Еналаприл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Пропранолол</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Дилтiазем</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Лозартан</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При наданій комбінованій патології найбільш ефективні периферичні альфа-адреноблокатори (доксазозин) які володіють подвійним ефектом.</w:t>
            </w:r>
          </w:p>
        </w:tc>
      </w:tr>
      <w:tr w:rsidR="002F2B32" w:rsidRPr="00391207" w:rsidTr="00983D3D">
        <w:trPr>
          <w:trHeight w:val="122"/>
        </w:trPr>
        <w:tc>
          <w:tcPr>
            <w:tcW w:w="534" w:type="dxa"/>
            <w:tcBorders>
              <w:top w:val="single" w:sz="4" w:space="0" w:color="auto"/>
              <w:bottom w:val="single" w:sz="4" w:space="0" w:color="auto"/>
            </w:tcBorders>
          </w:tcPr>
          <w:p w:rsidR="002F2B32" w:rsidRDefault="0011519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6</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Найбiльший нефропротекторний вплив у хворих на цукровий дiабет II типу мають:</w:t>
            </w:r>
          </w:p>
          <w:p w:rsidR="002F2B32" w:rsidRPr="004B5E37"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Блокатори рецепторiв ангiотензину II</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Антагонiсти кальцiю</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уретики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β</w:t>
            </w:r>
            <w:r w:rsidRPr="004B5E37">
              <w:rPr>
                <w:rFonts w:ascii="Times New Roman" w:hAnsi="Times New Roman" w:cs="Times New Roman"/>
                <w:sz w:val="20"/>
                <w:szCs w:val="20"/>
                <w:lang w:val="uk-UA"/>
              </w:rPr>
              <w:t>-адреноблокатори</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 xml:space="preserve">Стимулятори </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дазол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нових 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перелічених груп ЛЗ саме блокатори рецепторів ангіотензину ІІ, інгібуючи активність ренін-ангіотензин-альдостеронової системи, володіють антигіпертензивним і нефропротекторним ефектами.</w:t>
            </w:r>
          </w:p>
        </w:tc>
      </w:tr>
      <w:tr w:rsidR="002F2B32" w:rsidRPr="00F94FB8" w:rsidTr="00983D3D">
        <w:trPr>
          <w:trHeight w:val="105"/>
        </w:trPr>
        <w:tc>
          <w:tcPr>
            <w:tcW w:w="534" w:type="dxa"/>
            <w:tcBorders>
              <w:top w:val="single" w:sz="4" w:space="0" w:color="auto"/>
              <w:bottom w:val="single" w:sz="4" w:space="0" w:color="auto"/>
            </w:tcBorders>
          </w:tcPr>
          <w:p w:rsidR="002F2B32" w:rsidRDefault="0011519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7</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хворого в анамнезi IХС, стенокардiя напруги. Пiд час фiзичного навантаження з’явилися стискаючi пекучi болi за грудниною з iррадiацiєю в лiву руку. З чого необхiдно почати надання невiдкладної допомоги?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Таблетки нiтроглiцерину пiд язик</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Введення анальгiну в/м</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Введення димедролу в/м</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Введення промедолу в/м</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Подача зволоженого кисню</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Нітрогліцерин – нітрат короткої дії – основним показанням для його застосування є лікування гострого ангінозного нападу.</w:t>
            </w:r>
          </w:p>
        </w:tc>
      </w:tr>
      <w:tr w:rsidR="002F2B32" w:rsidRPr="00391207" w:rsidTr="00983D3D">
        <w:trPr>
          <w:trHeight w:val="165"/>
        </w:trPr>
        <w:tc>
          <w:tcPr>
            <w:tcW w:w="534" w:type="dxa"/>
            <w:tcBorders>
              <w:top w:val="single" w:sz="4" w:space="0" w:color="auto"/>
              <w:bottom w:val="single" w:sz="4" w:space="0" w:color="auto"/>
            </w:tcBorders>
          </w:tcPr>
          <w:p w:rsidR="002F2B32" w:rsidRDefault="0011519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8</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Яка група гiпотензивних препаратiв протипоказана хворим на гiпертонiчну хворобу з гiперурiкемiєю?</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Тiазиднi дiуретики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α-адреноблокатори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Iнгiбiтори ангiотензинперетворюючого ферменту</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Антагонiсти кальцiю</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β-адреноблокатори</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Гіперурікемія – стан, який характеризується підвищенням рівня сечової кислоти в крові. Саме тіазидні діуретики (гідрохлоротіазид) можуть підвищувати її рівень, як побічний метаболічний ефект.</w:t>
            </w:r>
          </w:p>
        </w:tc>
      </w:tr>
      <w:tr w:rsidR="002F2B32" w:rsidRPr="00F94FB8" w:rsidTr="00983D3D">
        <w:trPr>
          <w:trHeight w:val="137"/>
        </w:trPr>
        <w:tc>
          <w:tcPr>
            <w:tcW w:w="534" w:type="dxa"/>
            <w:tcBorders>
              <w:top w:val="single" w:sz="4" w:space="0" w:color="auto"/>
              <w:bottom w:val="single" w:sz="4" w:space="0" w:color="auto"/>
            </w:tcBorders>
          </w:tcPr>
          <w:p w:rsidR="002F2B32" w:rsidRDefault="0011519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9</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Default="002F2B32" w:rsidP="00983D3D">
            <w:pPr>
              <w:jc w:val="both"/>
              <w:rPr>
                <w:rFonts w:ascii="Times New Roman" w:hAnsi="Times New Roman" w:cs="Times New Roman"/>
                <w:b/>
                <w:sz w:val="20"/>
                <w:szCs w:val="20"/>
                <w:lang w:val="uk-UA"/>
              </w:rPr>
            </w:pPr>
          </w:p>
          <w:p w:rsidR="002F2B32" w:rsidRPr="004B5E37"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Яка з вказаних фармаколог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чних груп препарат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антиг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пертензивної 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ї протипоказана для хворих з бронх</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альною астмою?</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β</w:t>
            </w:r>
            <w:r w:rsidRPr="004B5E37">
              <w:rPr>
                <w:rFonts w:ascii="Times New Roman" w:hAnsi="Times New Roman" w:cs="Times New Roman"/>
                <w:sz w:val="20"/>
                <w:szCs w:val="20"/>
                <w:lang w:val="uk-UA"/>
              </w:rPr>
              <w:t>-адреноблокатори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б</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тори АПФ</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Антагон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сти кальц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ю</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Блокатори ангiотензинових рецепторiв</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Дiуретики</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Неселективні бета-адреноблокатори можуть викликати симптоми бронхообструкції, тому протипоказані при наявності бронхіальної астми.</w:t>
            </w:r>
          </w:p>
        </w:tc>
      </w:tr>
      <w:tr w:rsidR="002F2B32" w:rsidRPr="00135D82" w:rsidTr="00983D3D">
        <w:trPr>
          <w:trHeight w:val="120"/>
        </w:trPr>
        <w:tc>
          <w:tcPr>
            <w:tcW w:w="534" w:type="dxa"/>
            <w:tcBorders>
              <w:top w:val="single" w:sz="4" w:space="0" w:color="auto"/>
              <w:bottom w:val="single" w:sz="4" w:space="0" w:color="auto"/>
            </w:tcBorders>
          </w:tcPr>
          <w:p w:rsidR="002F2B32" w:rsidRDefault="0011519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10</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До провiзора звернувся пацiєнт, якому рекомендовано прийом ацетилсалiцилової кислоти як антиагреганта. Яку добову дозу у грамах слiд рекомендувати для постiйного прийому?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lang w:val="en-US"/>
              </w:rPr>
              <w:t>0,1-0,3</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en-US"/>
              </w:rPr>
              <w:t>0,5-1,0</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en-US"/>
              </w:rPr>
              <w:t>1,0-2,0</w:t>
            </w:r>
          </w:p>
          <w:p w:rsidR="002F2B32" w:rsidRPr="004B5E37" w:rsidRDefault="002F2B32" w:rsidP="00983D3D">
            <w:pPr>
              <w:rPr>
                <w:rFonts w:ascii="Times New Roman" w:hAnsi="Times New Roman" w:cs="Times New Roman"/>
                <w:sz w:val="20"/>
                <w:szCs w:val="20"/>
                <w:lang w:val="en-US"/>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en-US"/>
              </w:rPr>
              <w:t>2,0-3,0</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Б</w:t>
            </w:r>
            <w:r w:rsidRPr="004B5E37">
              <w:rPr>
                <w:rFonts w:ascii="Times New Roman" w:hAnsi="Times New Roman" w:cs="Times New Roman"/>
                <w:sz w:val="20"/>
                <w:szCs w:val="20"/>
                <w:lang w:val="en-US"/>
              </w:rPr>
              <w:t>i</w:t>
            </w:r>
            <w:r w:rsidRPr="004B5E37">
              <w:rPr>
                <w:rFonts w:ascii="Times New Roman" w:hAnsi="Times New Roman" w:cs="Times New Roman"/>
                <w:sz w:val="20"/>
                <w:szCs w:val="20"/>
              </w:rPr>
              <w:t>льше</w:t>
            </w:r>
            <w:r w:rsidRPr="004B5E37">
              <w:rPr>
                <w:rFonts w:ascii="Times New Roman" w:hAnsi="Times New Roman" w:cs="Times New Roman"/>
                <w:sz w:val="20"/>
                <w:szCs w:val="20"/>
                <w:lang w:val="en-US"/>
              </w:rPr>
              <w:t xml:space="preserve"> 4,0</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Добова доза аспірину в якості антиагреганта мала і складає в середньому 100 мг.</w:t>
            </w:r>
          </w:p>
        </w:tc>
      </w:tr>
      <w:tr w:rsidR="002F2B32" w:rsidRPr="00391207" w:rsidTr="00983D3D">
        <w:trPr>
          <w:trHeight w:val="163"/>
        </w:trPr>
        <w:tc>
          <w:tcPr>
            <w:tcW w:w="534" w:type="dxa"/>
            <w:tcBorders>
              <w:top w:val="single" w:sz="4" w:space="0" w:color="auto"/>
              <w:bottom w:val="single" w:sz="4" w:space="0" w:color="auto"/>
            </w:tcBorders>
          </w:tcPr>
          <w:p w:rsidR="002F2B32" w:rsidRDefault="0011519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11</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lang w:val="uk-UA"/>
              </w:rPr>
              <w:t>Пац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єнтку 49-ти рок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турбують пер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одичний стискаючий б</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ль голови в потиличн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й 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лянц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запаморочення, 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двищення артер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ального тиску. </w:t>
            </w:r>
            <w:r w:rsidRPr="004B5E37">
              <w:rPr>
                <w:rFonts w:ascii="Times New Roman" w:hAnsi="Times New Roman" w:cs="Times New Roman"/>
                <w:sz w:val="20"/>
                <w:szCs w:val="20"/>
              </w:rPr>
              <w:t>В анамнезi цукровий дiабет II типу. Який дiуретичний засiб НЕ ВПЛИВАЄ на рiвень глюкози кровi?</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Iндапамiд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Фросемiд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Гiпотiазид</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Етакринова кислота</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Сечовина</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Індапамід тіазидоподібний діуретик для довогторивалої терапії артеріальної гіпертензії без побічних метаболічних ускладнень, це відповідає умовам завдання.</w:t>
            </w:r>
          </w:p>
        </w:tc>
      </w:tr>
      <w:tr w:rsidR="002F2B32" w:rsidRPr="00F94FB8" w:rsidTr="00983D3D">
        <w:trPr>
          <w:trHeight w:val="95"/>
        </w:trPr>
        <w:tc>
          <w:tcPr>
            <w:tcW w:w="534" w:type="dxa"/>
            <w:tcBorders>
              <w:top w:val="single" w:sz="4" w:space="0" w:color="auto"/>
              <w:bottom w:val="single" w:sz="4" w:space="0" w:color="auto"/>
            </w:tcBorders>
          </w:tcPr>
          <w:p w:rsidR="002F2B32" w:rsidRDefault="0011519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12</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35-ти рокiв з приводу тахiкардiї був призначений пропранолол. Яка з нижче перерахованих побiчних реакцiй може  виникнути  при  вживаннi  β-адреноблокатору?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Бронхоспазм</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Лiкарська залежнiсть</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Кумуляцiя</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Пiдвищення артерiального тиску</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Закрепи</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Неселективний бета-адреноблокатор пропранолол має декілька важливих побічних ефектів, серед яких виділяють </w:t>
            </w:r>
            <w:r>
              <w:rPr>
                <w:rFonts w:ascii="Times New Roman" w:hAnsi="Times New Roman" w:cs="Times New Roman"/>
                <w:sz w:val="20"/>
                <w:szCs w:val="20"/>
                <w:lang w:val="uk-UA"/>
              </w:rPr>
              <w:lastRenderedPageBreak/>
              <w:t>бронхоспазм. Це відповідає умовам завдання.</w:t>
            </w:r>
          </w:p>
        </w:tc>
      </w:tr>
      <w:tr w:rsidR="002F2B32" w:rsidRPr="00F94FB8" w:rsidTr="00983D3D">
        <w:trPr>
          <w:trHeight w:val="163"/>
        </w:trPr>
        <w:tc>
          <w:tcPr>
            <w:tcW w:w="534" w:type="dxa"/>
            <w:tcBorders>
              <w:top w:val="single" w:sz="4" w:space="0" w:color="auto"/>
              <w:bottom w:val="single" w:sz="4" w:space="0" w:color="auto"/>
            </w:tcBorders>
          </w:tcPr>
          <w:p w:rsidR="002F2B32" w:rsidRDefault="0011519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13</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з артерiальною гiпертензiєю призначено iнгiбiтори АПФ. Про який можливий побiчний ефект необхiдно попередити хворого?</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Кашель</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Слинотеча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Нетримання сечi</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Проноси</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Набряки нижнiх кiнцiвок</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Розвиток непродуктивного кашлю є основним побічним ефектом при застосуванні інгібіторів АПФ. Це відповідає умовам завдання.</w:t>
            </w:r>
          </w:p>
        </w:tc>
      </w:tr>
      <w:tr w:rsidR="002F2B32" w:rsidRPr="00727FB8" w:rsidTr="00983D3D">
        <w:trPr>
          <w:trHeight w:val="149"/>
        </w:trPr>
        <w:tc>
          <w:tcPr>
            <w:tcW w:w="534" w:type="dxa"/>
            <w:tcBorders>
              <w:top w:val="single" w:sz="4" w:space="0" w:color="auto"/>
              <w:bottom w:val="single" w:sz="4" w:space="0" w:color="auto"/>
            </w:tcBorders>
          </w:tcPr>
          <w:p w:rsidR="002F2B32" w:rsidRDefault="0011519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14</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Чоловiк 59-ти рокiв тривалий час застосовує фуросемiд для лiкування серцевої недостатностi. Який лiкарський засiб для профiлактики гiпокалiємiї необхiдно застосувати в даному випадку?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Панангiн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Тiотриазолiн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Ацетилсалiцилова кислота</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Триметазидин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Еналаприл</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Фуросемід петлоьвий діуретик, який знижує рівень калію і магнію в сироватці крові. Для попередження цього побічного ефекту застосовують препарати калію і магнію (наприклад, панангін, аспаркам).</w:t>
            </w:r>
          </w:p>
        </w:tc>
      </w:tr>
      <w:tr w:rsidR="002F2B32" w:rsidRPr="00F94FB8" w:rsidTr="00983D3D">
        <w:trPr>
          <w:trHeight w:val="136"/>
        </w:trPr>
        <w:tc>
          <w:tcPr>
            <w:tcW w:w="534" w:type="dxa"/>
            <w:tcBorders>
              <w:top w:val="single" w:sz="4" w:space="0" w:color="auto"/>
              <w:bottom w:val="single" w:sz="4" w:space="0" w:color="auto"/>
            </w:tcBorders>
          </w:tcPr>
          <w:p w:rsidR="002F2B32" w:rsidRDefault="0011519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15</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727FB8">
              <w:rPr>
                <w:rFonts w:ascii="Times New Roman" w:hAnsi="Times New Roman" w:cs="Times New Roman"/>
                <w:sz w:val="20"/>
                <w:szCs w:val="20"/>
                <w:lang w:val="uk-UA"/>
              </w:rPr>
              <w:t>Ж</w:t>
            </w:r>
            <w:r w:rsidRPr="004B5E37">
              <w:rPr>
                <w:rFonts w:ascii="Times New Roman" w:hAnsi="Times New Roman" w:cs="Times New Roman"/>
                <w:sz w:val="20"/>
                <w:szCs w:val="20"/>
              </w:rPr>
              <w:t>i</w:t>
            </w:r>
            <w:r w:rsidRPr="00727FB8">
              <w:rPr>
                <w:rFonts w:ascii="Times New Roman" w:hAnsi="Times New Roman" w:cs="Times New Roman"/>
                <w:sz w:val="20"/>
                <w:szCs w:val="20"/>
                <w:lang w:val="uk-UA"/>
              </w:rPr>
              <w:t>нка 53-х рок</w:t>
            </w:r>
            <w:r w:rsidRPr="004B5E37">
              <w:rPr>
                <w:rFonts w:ascii="Times New Roman" w:hAnsi="Times New Roman" w:cs="Times New Roman"/>
                <w:sz w:val="20"/>
                <w:szCs w:val="20"/>
              </w:rPr>
              <w:t>i</w:t>
            </w:r>
            <w:r w:rsidRPr="00727FB8">
              <w:rPr>
                <w:rFonts w:ascii="Times New Roman" w:hAnsi="Times New Roman" w:cs="Times New Roman"/>
                <w:sz w:val="20"/>
                <w:szCs w:val="20"/>
                <w:lang w:val="uk-UA"/>
              </w:rPr>
              <w:t>в хвор</w:t>
            </w:r>
            <w:r w:rsidRPr="004B5E37">
              <w:rPr>
                <w:rFonts w:ascii="Times New Roman" w:hAnsi="Times New Roman" w:cs="Times New Roman"/>
                <w:sz w:val="20"/>
                <w:szCs w:val="20"/>
              </w:rPr>
              <w:t>i</w:t>
            </w:r>
            <w:r w:rsidRPr="00727FB8">
              <w:rPr>
                <w:rFonts w:ascii="Times New Roman" w:hAnsi="Times New Roman" w:cs="Times New Roman"/>
                <w:sz w:val="20"/>
                <w:szCs w:val="20"/>
                <w:lang w:val="uk-UA"/>
              </w:rPr>
              <w:t xml:space="preserve">є на </w:t>
            </w:r>
            <w:r w:rsidRPr="004B5E37">
              <w:rPr>
                <w:rFonts w:ascii="Times New Roman" w:hAnsi="Times New Roman" w:cs="Times New Roman"/>
                <w:sz w:val="20"/>
                <w:szCs w:val="20"/>
              </w:rPr>
              <w:t>i</w:t>
            </w:r>
            <w:r w:rsidRPr="00727FB8">
              <w:rPr>
                <w:rFonts w:ascii="Times New Roman" w:hAnsi="Times New Roman" w:cs="Times New Roman"/>
                <w:sz w:val="20"/>
                <w:szCs w:val="20"/>
                <w:lang w:val="uk-UA"/>
              </w:rPr>
              <w:t>шем</w:t>
            </w:r>
            <w:r w:rsidRPr="004B5E37">
              <w:rPr>
                <w:rFonts w:ascii="Times New Roman" w:hAnsi="Times New Roman" w:cs="Times New Roman"/>
                <w:sz w:val="20"/>
                <w:szCs w:val="20"/>
              </w:rPr>
              <w:t>i</w:t>
            </w:r>
            <w:r w:rsidRPr="00727FB8">
              <w:rPr>
                <w:rFonts w:ascii="Times New Roman" w:hAnsi="Times New Roman" w:cs="Times New Roman"/>
                <w:sz w:val="20"/>
                <w:szCs w:val="20"/>
                <w:lang w:val="uk-UA"/>
              </w:rPr>
              <w:t>чну хворобу серця, стенокард</w:t>
            </w:r>
            <w:r w:rsidRPr="004B5E37">
              <w:rPr>
                <w:rFonts w:ascii="Times New Roman" w:hAnsi="Times New Roman" w:cs="Times New Roman"/>
                <w:sz w:val="20"/>
                <w:szCs w:val="20"/>
              </w:rPr>
              <w:t>iю. Який лiкарський засiб слiд використовувати для зняття нападу стенокардiї?</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Нiтроглiцерин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Дротаверину гiдрохлорид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Пропранолол</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Дипiридамол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Ацетилсалiцилова кислота</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Нітрогліцерин – нітрат короткої дії – основним показанням для його застосування є лікування гострого  нападу стенокардії.</w:t>
            </w:r>
          </w:p>
        </w:tc>
      </w:tr>
      <w:tr w:rsidR="002F2B32" w:rsidRPr="00391207" w:rsidTr="00983D3D">
        <w:trPr>
          <w:trHeight w:val="136"/>
        </w:trPr>
        <w:tc>
          <w:tcPr>
            <w:tcW w:w="534" w:type="dxa"/>
            <w:tcBorders>
              <w:top w:val="single" w:sz="4" w:space="0" w:color="auto"/>
              <w:bottom w:val="single" w:sz="4" w:space="0" w:color="auto"/>
            </w:tcBorders>
          </w:tcPr>
          <w:p w:rsidR="002F2B32" w:rsidRDefault="0011519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16</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хворого на IХС через 6 мiсяцiв лiкування розвинулась толерантнiсть до нiтратiв пролонгованої дiї. Який лiкарський засiб з нiтратоподiбним ефектом необхiдно рекомендувати у цьому випадку?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Молсидомiн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Нiфедипiн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Празозин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Верапамiл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Метопролол</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Молсидомін відноситься до групи сиднонімінів. Саме вона має нітратоподібний венодилятуючий ефект і може застосовуватись для заміни нітратів в якості антиангінальних ЛЗ.</w:t>
            </w:r>
          </w:p>
        </w:tc>
      </w:tr>
      <w:tr w:rsidR="002F2B32" w:rsidRPr="00391207" w:rsidTr="00983D3D">
        <w:trPr>
          <w:trHeight w:val="163"/>
        </w:trPr>
        <w:tc>
          <w:tcPr>
            <w:tcW w:w="534" w:type="dxa"/>
            <w:tcBorders>
              <w:top w:val="single" w:sz="4" w:space="0" w:color="auto"/>
              <w:bottom w:val="single" w:sz="4" w:space="0" w:color="auto"/>
            </w:tcBorders>
          </w:tcPr>
          <w:p w:rsidR="002F2B32" w:rsidRDefault="0011519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17</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115193" w:rsidRDefault="002F2B32" w:rsidP="00983D3D">
            <w:pPr>
              <w:jc w:val="both"/>
              <w:rPr>
                <w:rFonts w:ascii="Times New Roman" w:hAnsi="Times New Roman" w:cs="Times New Roman"/>
                <w:b/>
                <w:sz w:val="20"/>
                <w:szCs w:val="20"/>
                <w:lang w:val="uk-UA"/>
              </w:rPr>
            </w:pPr>
          </w:p>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Жiнка 48-ми рокiв поступила у кардiологiчне вiддiлення з дiагнозом: IСХ, стенокардiя. Напади виникають 1-2 рази на день. Який препарат найбiльш доцiльно рекомендувати для лiкування?</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Iзосорбiду динiтрат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Еуфiлiн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Но-шпа</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Папаверин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Дипiридамол</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перелічених варіантів відповідей тільки ізосорбіду динітрат застосовується в якості антиангінального засобу для лікування ІХС.</w:t>
            </w:r>
          </w:p>
        </w:tc>
      </w:tr>
      <w:tr w:rsidR="002F2B32" w:rsidRPr="00F94FB8" w:rsidTr="00983D3D">
        <w:trPr>
          <w:trHeight w:val="136"/>
        </w:trPr>
        <w:tc>
          <w:tcPr>
            <w:tcW w:w="534" w:type="dxa"/>
            <w:tcBorders>
              <w:top w:val="single" w:sz="4" w:space="0" w:color="auto"/>
              <w:bottom w:val="single" w:sz="4" w:space="0" w:color="auto"/>
            </w:tcBorders>
          </w:tcPr>
          <w:p w:rsidR="002F2B32" w:rsidRDefault="0011519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18</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з гiпертонiчною хворобою призначено каптоприл. Який механiзм дiї даного препарату?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Пригнiчення активностi ангiотензинперетворюючого ферменту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 xml:space="preserve">Блокада </w:t>
            </w:r>
            <w:r w:rsidRPr="004B5E37">
              <w:rPr>
                <w:rFonts w:ascii="Times New Roman" w:hAnsi="Times New Roman" w:cs="Times New Roman"/>
                <w:sz w:val="20"/>
                <w:szCs w:val="20"/>
              </w:rPr>
              <w:t>β</w:t>
            </w:r>
            <w:r w:rsidRPr="004B5E37">
              <w:rPr>
                <w:rFonts w:ascii="Times New Roman" w:hAnsi="Times New Roman" w:cs="Times New Roman"/>
                <w:sz w:val="20"/>
                <w:szCs w:val="20"/>
                <w:lang w:val="uk-UA"/>
              </w:rPr>
              <w:t>-адренорецептор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 xml:space="preserve">Блокада </w:t>
            </w:r>
            <w:r w:rsidRPr="004B5E37">
              <w:rPr>
                <w:rFonts w:ascii="Times New Roman" w:hAnsi="Times New Roman" w:cs="Times New Roman"/>
                <w:sz w:val="20"/>
                <w:szCs w:val="20"/>
              </w:rPr>
              <w:t>α</w:t>
            </w:r>
            <w:r w:rsidRPr="004B5E37">
              <w:rPr>
                <w:rFonts w:ascii="Times New Roman" w:hAnsi="Times New Roman" w:cs="Times New Roman"/>
                <w:sz w:val="20"/>
                <w:szCs w:val="20"/>
                <w:lang w:val="uk-UA"/>
              </w:rPr>
              <w:t>-адренорецептор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Блокада 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анг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отензину </w:t>
            </w:r>
            <w:r w:rsidRPr="004B5E37">
              <w:rPr>
                <w:rFonts w:ascii="Times New Roman" w:hAnsi="Times New Roman" w:cs="Times New Roman"/>
                <w:sz w:val="20"/>
                <w:szCs w:val="20"/>
              </w:rPr>
              <w:t>II</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Блокада повiльних кальцiєвих каналiв</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Каптоприл відноситься до групи інгібіторів АПФ і, таким чином, засобо що пригнічує синтез ангіотензину ІІ.</w:t>
            </w:r>
          </w:p>
        </w:tc>
      </w:tr>
      <w:tr w:rsidR="002F2B32" w:rsidRPr="003E1DA1" w:rsidTr="00983D3D">
        <w:trPr>
          <w:trHeight w:val="109"/>
        </w:trPr>
        <w:tc>
          <w:tcPr>
            <w:tcW w:w="534" w:type="dxa"/>
            <w:tcBorders>
              <w:top w:val="single" w:sz="4" w:space="0" w:color="auto"/>
              <w:bottom w:val="single" w:sz="4" w:space="0" w:color="auto"/>
            </w:tcBorders>
          </w:tcPr>
          <w:p w:rsidR="002F2B32" w:rsidRDefault="0011519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19</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727FB8">
              <w:rPr>
                <w:rFonts w:ascii="Times New Roman" w:hAnsi="Times New Roman" w:cs="Times New Roman"/>
                <w:sz w:val="20"/>
                <w:szCs w:val="20"/>
                <w:lang w:val="uk-UA"/>
              </w:rPr>
              <w:t>З якою групою д</w:t>
            </w:r>
            <w:r w:rsidRPr="004B5E37">
              <w:rPr>
                <w:rFonts w:ascii="Times New Roman" w:hAnsi="Times New Roman" w:cs="Times New Roman"/>
                <w:sz w:val="20"/>
                <w:szCs w:val="20"/>
              </w:rPr>
              <w:t>i</w:t>
            </w:r>
            <w:r w:rsidRPr="00727FB8">
              <w:rPr>
                <w:rFonts w:ascii="Times New Roman" w:hAnsi="Times New Roman" w:cs="Times New Roman"/>
                <w:sz w:val="20"/>
                <w:szCs w:val="20"/>
                <w:lang w:val="uk-UA"/>
              </w:rPr>
              <w:t>уретик</w:t>
            </w:r>
            <w:r w:rsidRPr="004B5E37">
              <w:rPr>
                <w:rFonts w:ascii="Times New Roman" w:hAnsi="Times New Roman" w:cs="Times New Roman"/>
                <w:sz w:val="20"/>
                <w:szCs w:val="20"/>
              </w:rPr>
              <w:t xml:space="preserve">iв НЕ МОЖНА одночасно призначати гiпотензивнi засоби, що вiдносяться до </w:t>
            </w:r>
            <w:r w:rsidRPr="004B5E37">
              <w:rPr>
                <w:rFonts w:ascii="Times New Roman" w:hAnsi="Times New Roman" w:cs="Times New Roman"/>
                <w:sz w:val="20"/>
                <w:szCs w:val="20"/>
              </w:rPr>
              <w:lastRenderedPageBreak/>
              <w:t>групи iнгiбiторiв ангiотензинперетворюючого ферменту?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lastRenderedPageBreak/>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Калiйзберiгаючi</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Тiазиднi</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lastRenderedPageBreak/>
              <w:t>C</w:t>
            </w:r>
            <w:r w:rsidRPr="004B5E37">
              <w:rPr>
                <w:rFonts w:ascii="Times New Roman" w:hAnsi="Times New Roman" w:cs="Times New Roman"/>
                <w:sz w:val="20"/>
                <w:szCs w:val="20"/>
              </w:rPr>
              <w:t>Петльовi</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Ксантини</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Осмотичнi</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Відомо, що інгібітори АПФ затримують </w:t>
            </w:r>
            <w:r>
              <w:rPr>
                <w:rFonts w:ascii="Times New Roman" w:hAnsi="Times New Roman" w:cs="Times New Roman"/>
                <w:sz w:val="20"/>
                <w:szCs w:val="20"/>
                <w:lang w:val="uk-UA"/>
              </w:rPr>
              <w:lastRenderedPageBreak/>
              <w:t>калій в організмі, тому їх сумісний прийом із калійзберігаючими діуретиками (тріамтерен) небажаний.</w:t>
            </w:r>
          </w:p>
        </w:tc>
      </w:tr>
      <w:tr w:rsidR="002F2B32" w:rsidRPr="003E1DA1" w:rsidTr="00983D3D">
        <w:trPr>
          <w:trHeight w:val="109"/>
        </w:trPr>
        <w:tc>
          <w:tcPr>
            <w:tcW w:w="534" w:type="dxa"/>
            <w:tcBorders>
              <w:top w:val="single" w:sz="4" w:space="0" w:color="auto"/>
              <w:bottom w:val="single" w:sz="4" w:space="0" w:color="auto"/>
            </w:tcBorders>
          </w:tcPr>
          <w:p w:rsidR="002F2B32" w:rsidRDefault="0011519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20</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До лiкаря звернувся хворий 70-ти рокiв з приводу пiдвищеного артерiального тиску. В анамнезi: доброякiсна гiперплазiя передмiхурової залози. Який лiкарський засiб бажано призначити даному хворому?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Доксазозин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Еналаприл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Пропранолол</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Дилтiазем</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Лозартан</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При наданій комбінованій патології найбільш ефективні периферичні альфа-адреноблокатори (доксазозин) які володіють подвійним ефектом.</w:t>
            </w:r>
          </w:p>
        </w:tc>
      </w:tr>
      <w:tr w:rsidR="002F2B32" w:rsidRPr="0039259A" w:rsidTr="00983D3D">
        <w:trPr>
          <w:trHeight w:val="122"/>
        </w:trPr>
        <w:tc>
          <w:tcPr>
            <w:tcW w:w="534" w:type="dxa"/>
            <w:tcBorders>
              <w:top w:val="single" w:sz="4" w:space="0" w:color="auto"/>
              <w:bottom w:val="single" w:sz="4" w:space="0" w:color="auto"/>
            </w:tcBorders>
          </w:tcPr>
          <w:p w:rsidR="002F2B32" w:rsidRDefault="0011519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21</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115193" w:rsidRDefault="002F2B32" w:rsidP="00983D3D">
            <w:pPr>
              <w:jc w:val="both"/>
              <w:rPr>
                <w:rFonts w:ascii="Times New Roman" w:hAnsi="Times New Roman" w:cs="Times New Roman"/>
                <w:sz w:val="20"/>
                <w:szCs w:val="20"/>
                <w:lang w:val="uk-UA"/>
              </w:rPr>
            </w:pPr>
            <w:r w:rsidRPr="00115193">
              <w:rPr>
                <w:rFonts w:ascii="Times New Roman" w:hAnsi="Times New Roman" w:cs="Times New Roman"/>
                <w:sz w:val="20"/>
                <w:szCs w:val="20"/>
                <w:lang w:val="uk-UA"/>
              </w:rPr>
              <w:t>Хворому з гострою серцевою недостатн</w:t>
            </w:r>
            <w:r w:rsidRPr="004B5E37">
              <w:rPr>
                <w:rFonts w:ascii="Times New Roman" w:hAnsi="Times New Roman" w:cs="Times New Roman"/>
                <w:sz w:val="20"/>
                <w:szCs w:val="20"/>
              </w:rPr>
              <w:t>i</w:t>
            </w:r>
            <w:r w:rsidRPr="00115193">
              <w:rPr>
                <w:rFonts w:ascii="Times New Roman" w:hAnsi="Times New Roman" w:cs="Times New Roman"/>
                <w:sz w:val="20"/>
                <w:szCs w:val="20"/>
                <w:lang w:val="uk-UA"/>
              </w:rPr>
              <w:t xml:space="preserve">стю </w:t>
            </w:r>
            <w:r w:rsidRPr="004B5E37">
              <w:rPr>
                <w:rFonts w:ascii="Times New Roman" w:hAnsi="Times New Roman" w:cs="Times New Roman"/>
                <w:sz w:val="20"/>
                <w:szCs w:val="20"/>
              </w:rPr>
              <w:t>i</w:t>
            </w:r>
            <w:r w:rsidRPr="00115193">
              <w:rPr>
                <w:rFonts w:ascii="Times New Roman" w:hAnsi="Times New Roman" w:cs="Times New Roman"/>
                <w:sz w:val="20"/>
                <w:szCs w:val="20"/>
                <w:lang w:val="uk-UA"/>
              </w:rPr>
              <w:t xml:space="preserve"> непереносим</w:t>
            </w:r>
            <w:r w:rsidRPr="004B5E37">
              <w:rPr>
                <w:rFonts w:ascii="Times New Roman" w:hAnsi="Times New Roman" w:cs="Times New Roman"/>
                <w:sz w:val="20"/>
                <w:szCs w:val="20"/>
              </w:rPr>
              <w:t>i</w:t>
            </w:r>
            <w:r w:rsidRPr="00115193">
              <w:rPr>
                <w:rFonts w:ascii="Times New Roman" w:hAnsi="Times New Roman" w:cs="Times New Roman"/>
                <w:sz w:val="20"/>
                <w:szCs w:val="20"/>
                <w:lang w:val="uk-UA"/>
              </w:rPr>
              <w:t>стю серцевих гл</w:t>
            </w:r>
            <w:r w:rsidRPr="004B5E37">
              <w:rPr>
                <w:rFonts w:ascii="Times New Roman" w:hAnsi="Times New Roman" w:cs="Times New Roman"/>
                <w:sz w:val="20"/>
                <w:szCs w:val="20"/>
              </w:rPr>
              <w:t>i</w:t>
            </w:r>
            <w:r w:rsidRPr="00115193">
              <w:rPr>
                <w:rFonts w:ascii="Times New Roman" w:hAnsi="Times New Roman" w:cs="Times New Roman"/>
                <w:sz w:val="20"/>
                <w:szCs w:val="20"/>
                <w:lang w:val="uk-UA"/>
              </w:rPr>
              <w:t>козид</w:t>
            </w:r>
            <w:r w:rsidRPr="004B5E37">
              <w:rPr>
                <w:rFonts w:ascii="Times New Roman" w:hAnsi="Times New Roman" w:cs="Times New Roman"/>
                <w:sz w:val="20"/>
                <w:szCs w:val="20"/>
              </w:rPr>
              <w:t>i</w:t>
            </w:r>
            <w:r w:rsidRPr="00115193">
              <w:rPr>
                <w:rFonts w:ascii="Times New Roman" w:hAnsi="Times New Roman" w:cs="Times New Roman"/>
                <w:sz w:val="20"/>
                <w:szCs w:val="20"/>
                <w:lang w:val="uk-UA"/>
              </w:rPr>
              <w:t>в було введено добутам</w:t>
            </w:r>
            <w:r w:rsidRPr="004B5E37">
              <w:rPr>
                <w:rFonts w:ascii="Times New Roman" w:hAnsi="Times New Roman" w:cs="Times New Roman"/>
                <w:sz w:val="20"/>
                <w:szCs w:val="20"/>
              </w:rPr>
              <w:t>i</w:t>
            </w:r>
            <w:r w:rsidRPr="00115193">
              <w:rPr>
                <w:rFonts w:ascii="Times New Roman" w:hAnsi="Times New Roman" w:cs="Times New Roman"/>
                <w:sz w:val="20"/>
                <w:szCs w:val="20"/>
                <w:lang w:val="uk-UA"/>
              </w:rPr>
              <w:t>н. Який механ</w:t>
            </w:r>
            <w:r w:rsidRPr="004B5E37">
              <w:rPr>
                <w:rFonts w:ascii="Times New Roman" w:hAnsi="Times New Roman" w:cs="Times New Roman"/>
                <w:sz w:val="20"/>
                <w:szCs w:val="20"/>
              </w:rPr>
              <w:t>i</w:t>
            </w:r>
            <w:r w:rsidRPr="00115193">
              <w:rPr>
                <w:rFonts w:ascii="Times New Roman" w:hAnsi="Times New Roman" w:cs="Times New Roman"/>
                <w:sz w:val="20"/>
                <w:szCs w:val="20"/>
                <w:lang w:val="uk-UA"/>
              </w:rPr>
              <w:t>зм д</w:t>
            </w:r>
            <w:r w:rsidRPr="004B5E37">
              <w:rPr>
                <w:rFonts w:ascii="Times New Roman" w:hAnsi="Times New Roman" w:cs="Times New Roman"/>
                <w:sz w:val="20"/>
                <w:szCs w:val="20"/>
              </w:rPr>
              <w:t>i</w:t>
            </w:r>
            <w:r w:rsidRPr="00115193">
              <w:rPr>
                <w:rFonts w:ascii="Times New Roman" w:hAnsi="Times New Roman" w:cs="Times New Roman"/>
                <w:sz w:val="20"/>
                <w:szCs w:val="20"/>
                <w:lang w:val="uk-UA"/>
              </w:rPr>
              <w:t>ї цього препарату?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F467D9">
              <w:rPr>
                <w:rFonts w:ascii="Times New Roman" w:hAnsi="Times New Roman" w:cs="Times New Roman"/>
                <w:sz w:val="20"/>
                <w:szCs w:val="20"/>
                <w:lang w:val="uk-UA"/>
              </w:rPr>
              <w:t>Стимуляц</w:t>
            </w:r>
            <w:r w:rsidRPr="004B5E37">
              <w:rPr>
                <w:rFonts w:ascii="Times New Roman" w:hAnsi="Times New Roman" w:cs="Times New Roman"/>
                <w:sz w:val="20"/>
                <w:szCs w:val="20"/>
              </w:rPr>
              <w:t>i</w:t>
            </w:r>
            <w:r w:rsidRPr="00F467D9">
              <w:rPr>
                <w:rFonts w:ascii="Times New Roman" w:hAnsi="Times New Roman" w:cs="Times New Roman"/>
                <w:sz w:val="20"/>
                <w:szCs w:val="20"/>
                <w:lang w:val="uk-UA"/>
              </w:rPr>
              <w:t xml:space="preserve">я </w:t>
            </w:r>
            <w:r w:rsidRPr="004B5E37">
              <w:rPr>
                <w:rFonts w:ascii="Times New Roman" w:hAnsi="Times New Roman" w:cs="Times New Roman"/>
                <w:sz w:val="20"/>
                <w:szCs w:val="20"/>
              </w:rPr>
              <w:t>β</w:t>
            </w:r>
            <w:r w:rsidRPr="00F467D9">
              <w:rPr>
                <w:rFonts w:ascii="Times New Roman" w:hAnsi="Times New Roman" w:cs="Times New Roman"/>
                <w:sz w:val="20"/>
                <w:szCs w:val="20"/>
                <w:lang w:val="uk-UA"/>
              </w:rPr>
              <w:t>1-адренорецептор</w:t>
            </w:r>
            <w:r w:rsidRPr="004B5E37">
              <w:rPr>
                <w:rFonts w:ascii="Times New Roman" w:hAnsi="Times New Roman" w:cs="Times New Roman"/>
                <w:sz w:val="20"/>
                <w:szCs w:val="20"/>
              </w:rPr>
              <w:t>i</w:t>
            </w:r>
            <w:r w:rsidRPr="00F467D9">
              <w:rPr>
                <w:rFonts w:ascii="Times New Roman" w:hAnsi="Times New Roman" w:cs="Times New Roman"/>
                <w:sz w:val="20"/>
                <w:szCs w:val="20"/>
                <w:lang w:val="uk-UA"/>
              </w:rPr>
              <w:t>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Стимуляц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я </w:t>
            </w:r>
            <w:r w:rsidRPr="004B5E37">
              <w:rPr>
                <w:rFonts w:ascii="Times New Roman" w:hAnsi="Times New Roman" w:cs="Times New Roman"/>
                <w:sz w:val="20"/>
                <w:szCs w:val="20"/>
              </w:rPr>
              <w:t>α</w:t>
            </w:r>
            <w:r w:rsidRPr="004B5E37">
              <w:rPr>
                <w:rFonts w:ascii="Times New Roman" w:hAnsi="Times New Roman" w:cs="Times New Roman"/>
                <w:sz w:val="20"/>
                <w:szCs w:val="20"/>
                <w:lang w:val="uk-UA"/>
              </w:rPr>
              <w:t>1-адренорецептор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 xml:space="preserve">Блокада </w:t>
            </w:r>
            <w:r w:rsidRPr="004B5E37">
              <w:rPr>
                <w:rFonts w:ascii="Times New Roman" w:hAnsi="Times New Roman" w:cs="Times New Roman"/>
                <w:sz w:val="20"/>
                <w:szCs w:val="20"/>
              </w:rPr>
              <w:t>K</w:t>
            </w:r>
            <w:r w:rsidRPr="004B5E37">
              <w:rPr>
                <w:rFonts w:ascii="Times New Roman" w:hAnsi="Times New Roman" w:cs="Times New Roman"/>
                <w:sz w:val="20"/>
                <w:szCs w:val="20"/>
                <w:lang w:val="uk-UA"/>
              </w:rPr>
              <w:t xml:space="preserve"> +-, </w:t>
            </w:r>
            <w:r w:rsidRPr="004B5E37">
              <w:rPr>
                <w:rFonts w:ascii="Times New Roman" w:hAnsi="Times New Roman" w:cs="Times New Roman"/>
                <w:sz w:val="20"/>
                <w:szCs w:val="20"/>
              </w:rPr>
              <w:t>Na</w:t>
            </w:r>
            <w:r w:rsidRPr="004B5E37">
              <w:rPr>
                <w:rFonts w:ascii="Times New Roman" w:hAnsi="Times New Roman" w:cs="Times New Roman"/>
                <w:sz w:val="20"/>
                <w:szCs w:val="20"/>
                <w:lang w:val="uk-UA"/>
              </w:rPr>
              <w:t>+-АТФ-ази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Пригн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чення активност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фосфод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естерази</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Стимуляц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я </w:t>
            </w:r>
            <w:r w:rsidRPr="004B5E37">
              <w:rPr>
                <w:rFonts w:ascii="Times New Roman" w:hAnsi="Times New Roman" w:cs="Times New Roman"/>
                <w:sz w:val="20"/>
                <w:szCs w:val="20"/>
              </w:rPr>
              <w:t>M</w:t>
            </w:r>
            <w:r w:rsidRPr="004B5E37">
              <w:rPr>
                <w:rFonts w:ascii="Times New Roman" w:hAnsi="Times New Roman" w:cs="Times New Roman"/>
                <w:sz w:val="20"/>
                <w:szCs w:val="20"/>
                <w:lang w:val="uk-UA"/>
              </w:rPr>
              <w:t xml:space="preserve"> -хол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норецептор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Добутамін, стимулюючи бета1-рецептори серця, підвищує скоротливість міокарду та серцевий викид, тому може використовуватись як не глікозидний кардіотонік.</w:t>
            </w:r>
          </w:p>
        </w:tc>
      </w:tr>
      <w:tr w:rsidR="002F2B32" w:rsidRPr="00F94FB8" w:rsidTr="00983D3D">
        <w:trPr>
          <w:trHeight w:val="95"/>
        </w:trPr>
        <w:tc>
          <w:tcPr>
            <w:tcW w:w="534" w:type="dxa"/>
            <w:tcBorders>
              <w:top w:val="single" w:sz="4" w:space="0" w:color="auto"/>
              <w:bottom w:val="single" w:sz="4" w:space="0" w:color="auto"/>
            </w:tcBorders>
          </w:tcPr>
          <w:p w:rsidR="002F2B32" w:rsidRDefault="0011519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22</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115193" w:rsidRDefault="002F2B32" w:rsidP="00983D3D">
            <w:pPr>
              <w:jc w:val="both"/>
              <w:rPr>
                <w:rFonts w:ascii="Times New Roman" w:hAnsi="Times New Roman" w:cs="Times New Roman"/>
                <w:b/>
                <w:sz w:val="20"/>
                <w:szCs w:val="20"/>
                <w:lang w:val="uk-UA"/>
              </w:rPr>
            </w:pPr>
          </w:p>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Лiкар прописав хворому антиагрегантний засiб, який впливає на утворення тромбоксану в тромбоцитах. Вкажiть цей препарат: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Кислота ацетилсалiцилова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касол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Адренал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ну 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дрохлорид</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Кальцiю хлорид</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Преднiзолон</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Ацетилсаліцилова кислота (аспірин) в малих дозах 100 мг на добу пригнічує синтез тромбоксану і використовується як антиагрегант.</w:t>
            </w:r>
          </w:p>
        </w:tc>
      </w:tr>
      <w:tr w:rsidR="002F2B32" w:rsidRPr="00F94FB8" w:rsidTr="00983D3D">
        <w:trPr>
          <w:trHeight w:val="163"/>
        </w:trPr>
        <w:tc>
          <w:tcPr>
            <w:tcW w:w="534" w:type="dxa"/>
            <w:tcBorders>
              <w:top w:val="single" w:sz="4" w:space="0" w:color="auto"/>
              <w:bottom w:val="single" w:sz="4" w:space="0" w:color="auto"/>
            </w:tcBorders>
          </w:tcPr>
          <w:p w:rsidR="002F2B32" w:rsidRDefault="0011519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23</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115193">
            <w:pPr>
              <w:jc w:val="both"/>
              <w:rPr>
                <w:rFonts w:ascii="Times New Roman" w:hAnsi="Times New Roman" w:cs="Times New Roman"/>
                <w:sz w:val="20"/>
                <w:szCs w:val="20"/>
              </w:rPr>
            </w:pPr>
            <w:r w:rsidRPr="004B5E37">
              <w:rPr>
                <w:rFonts w:ascii="Times New Roman" w:hAnsi="Times New Roman" w:cs="Times New Roman"/>
                <w:sz w:val="20"/>
                <w:szCs w:val="20"/>
              </w:rPr>
              <w:t>Лiкар призначив пацiєнту лiкарський препарат метопролол, який допомiг зменшити пiдвищений артерiальний тиск. До якої фармакологiчної групи належить цей засiб?</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β-адреноблокатори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α-адреноблокатори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М-холiнолiтики</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Н-холiнолiтики</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Симпатолiтики</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Метопролол є селективним блокатором бета1-адренорецепторів серця. Це відповідає умовам завдання.</w:t>
            </w:r>
          </w:p>
        </w:tc>
      </w:tr>
      <w:tr w:rsidR="002F2B32" w:rsidRPr="003E1DA1" w:rsidTr="00983D3D">
        <w:trPr>
          <w:trHeight w:val="136"/>
        </w:trPr>
        <w:tc>
          <w:tcPr>
            <w:tcW w:w="534" w:type="dxa"/>
            <w:tcBorders>
              <w:top w:val="single" w:sz="4" w:space="0" w:color="auto"/>
              <w:bottom w:val="single" w:sz="4" w:space="0" w:color="auto"/>
            </w:tcBorders>
          </w:tcPr>
          <w:p w:rsidR="002F2B32" w:rsidRDefault="0011519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24</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iз гострою серцевою недостатнiстю ввели корглiкон. З якою дiєю цього препарату пов’язують покращення стану пацiєнта?</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Збiльшення сили серцевих скорочень</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Зниження сили серцевих скорочень</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Розширення коронарних судин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Пiдвищення частоти серцевих скорочень</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Зниження потреби мiокарда в киснi</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Корглікон серцевий глікозид, кардіотонік, володіє позитивним інотропним ефектом, що супроводжується збільшенням сили і швидкості серцевих скорочень.</w:t>
            </w:r>
          </w:p>
        </w:tc>
      </w:tr>
      <w:tr w:rsidR="002F2B32" w:rsidRPr="003E1DA1" w:rsidTr="00983D3D">
        <w:trPr>
          <w:trHeight w:val="95"/>
        </w:trPr>
        <w:tc>
          <w:tcPr>
            <w:tcW w:w="534" w:type="dxa"/>
            <w:tcBorders>
              <w:top w:val="single" w:sz="4" w:space="0" w:color="auto"/>
              <w:bottom w:val="single" w:sz="4" w:space="0" w:color="auto"/>
            </w:tcBorders>
          </w:tcPr>
          <w:p w:rsidR="002F2B32" w:rsidRDefault="0011519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25</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Яку 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рну 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дпов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дь дав кл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чний пров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зор-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нтерн на 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карнян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й п’ятихвилинц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щодо механ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зму протиатеросклеротичної 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ї клоф</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брату (феноф</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брату)?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*Знижує 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вень тригл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церид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Пригн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чує всмоктування холестерину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Зв’язує жовчн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кислоти в тонк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й кишц</w:t>
            </w:r>
            <w:r w:rsidRPr="004B5E37">
              <w:rPr>
                <w:rFonts w:ascii="Times New Roman" w:hAnsi="Times New Roman" w:cs="Times New Roman"/>
                <w:sz w:val="20"/>
                <w:szCs w:val="20"/>
              </w:rPr>
              <w:t>i</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Має антиоксидантну 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ю</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Пригн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чує вив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льнення 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льних жирних кислот </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з жирової тканини</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Клофібрат є похідним фібрової кислоти, основним механізмом якої є вплив на синтез тригліцеридів і холестерину в печінці.</w:t>
            </w:r>
          </w:p>
        </w:tc>
      </w:tr>
      <w:tr w:rsidR="002F2B32" w:rsidRPr="003E1DA1" w:rsidTr="00983D3D">
        <w:trPr>
          <w:trHeight w:val="82"/>
        </w:trPr>
        <w:tc>
          <w:tcPr>
            <w:tcW w:w="534" w:type="dxa"/>
            <w:tcBorders>
              <w:top w:val="single" w:sz="4" w:space="0" w:color="auto"/>
              <w:bottom w:val="single" w:sz="4" w:space="0" w:color="auto"/>
            </w:tcBorders>
          </w:tcPr>
          <w:p w:rsidR="002F2B32" w:rsidRDefault="0011519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26</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хворого на IХС через 6 мiсяцiв лiкування розвинулася толерантнiсть до нiтратiв пролонгованої дiї. Який лiкарський препарат з нiтратоподiбним ефектом необхiдно рекомендувати у цьому випадку?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Молсидомiн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Нiфедипiн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Празозин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Верапамiл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Метопролол</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Молсидомін відноситься до групи сиднонімінів. Саме вона має нітратоподібний венодилятуючий ефект і може застосовуватись для заміни нітратів в якості антиангінальних ЛЗ.</w:t>
            </w:r>
          </w:p>
        </w:tc>
      </w:tr>
      <w:tr w:rsidR="002F2B32" w:rsidRPr="003E1DA1" w:rsidTr="00983D3D">
        <w:trPr>
          <w:trHeight w:val="109"/>
        </w:trPr>
        <w:tc>
          <w:tcPr>
            <w:tcW w:w="534" w:type="dxa"/>
            <w:tcBorders>
              <w:top w:val="single" w:sz="4" w:space="0" w:color="auto"/>
              <w:bottom w:val="single" w:sz="4" w:space="0" w:color="auto"/>
            </w:tcBorders>
          </w:tcPr>
          <w:p w:rsidR="002F2B32" w:rsidRDefault="0011519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27</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При артерiальнiй гiпертензiї прийом лозартану протипоказаний при наступних станах:</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Вагiтнiсть</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Гiперглiкемiя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Сечокислий 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атез</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перл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дем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я</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Гiпокалiємiя</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Лозартан (антагоніст рецепторів ангіотензину ІІ) протипоказаний при вагітності за рахунок можливої тератогенної дії (формування вроджених вад).</w:t>
            </w:r>
          </w:p>
        </w:tc>
      </w:tr>
      <w:tr w:rsidR="002F2B32" w:rsidRPr="00F94FB8" w:rsidTr="00983D3D">
        <w:trPr>
          <w:trHeight w:val="149"/>
        </w:trPr>
        <w:tc>
          <w:tcPr>
            <w:tcW w:w="534" w:type="dxa"/>
            <w:tcBorders>
              <w:top w:val="single" w:sz="4" w:space="0" w:color="auto"/>
              <w:bottom w:val="single" w:sz="4" w:space="0" w:color="auto"/>
            </w:tcBorders>
          </w:tcPr>
          <w:p w:rsidR="002F2B32" w:rsidRDefault="0011519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28</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Який з наведених антигiпертензивних препаратiв має калiйзберiгаючу дiю?</w:t>
            </w:r>
          </w:p>
          <w:p w:rsidR="002F2B32" w:rsidRPr="004B5E37"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Pr>
                <w:rFonts w:ascii="Times New Roman" w:hAnsi="Times New Roman" w:cs="Times New Roman"/>
                <w:sz w:val="20"/>
                <w:szCs w:val="20"/>
              </w:rPr>
              <w:t>Тр</w:t>
            </w:r>
            <w:r>
              <w:rPr>
                <w:rFonts w:ascii="Times New Roman" w:hAnsi="Times New Roman" w:cs="Times New Roman"/>
                <w:sz w:val="20"/>
                <w:szCs w:val="20"/>
                <w:lang w:val="uk-UA"/>
              </w:rPr>
              <w:t>і</w:t>
            </w:r>
            <w:r w:rsidRPr="004B5E37">
              <w:rPr>
                <w:rFonts w:ascii="Times New Roman" w:hAnsi="Times New Roman" w:cs="Times New Roman"/>
                <w:sz w:val="20"/>
                <w:szCs w:val="20"/>
              </w:rPr>
              <w:t>амтерен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Фуросемiд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Празозин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Метопролол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Дилтiазем</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Тріамтерен відноситься до калійзберігаючих діуретиків. Це відповідає умовам завдання.</w:t>
            </w:r>
          </w:p>
        </w:tc>
      </w:tr>
      <w:tr w:rsidR="002F2B32" w:rsidRPr="00F94FB8" w:rsidTr="00983D3D">
        <w:trPr>
          <w:trHeight w:val="122"/>
        </w:trPr>
        <w:tc>
          <w:tcPr>
            <w:tcW w:w="534" w:type="dxa"/>
            <w:tcBorders>
              <w:top w:val="single" w:sz="4" w:space="0" w:color="auto"/>
              <w:bottom w:val="single" w:sz="4" w:space="0" w:color="auto"/>
            </w:tcBorders>
          </w:tcPr>
          <w:p w:rsidR="002F2B32" w:rsidRDefault="0011519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29</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56-ти рокiв, який хворiє на IХС, було призначено метопролол. Який механiзм дiї його при IХС?</w:t>
            </w:r>
          </w:p>
          <w:p w:rsidR="002F2B32" w:rsidRPr="004B5E37"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Зменшує потребу мiокарда в киснi</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Збiльшує потребу мiокарда в киснi</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Розширює коронарнi судини</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Зменшує тонус периферичних судин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Звужує коронарнi судини</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Метопролол та інші бета-адреноблокатори при ІХС зменшують частоту серцевих скорочень і знижують серцевий викид, таким чином знижують потребу міокарду в кисні.</w:t>
            </w:r>
          </w:p>
        </w:tc>
      </w:tr>
      <w:tr w:rsidR="002F2B32" w:rsidRPr="00F94FB8" w:rsidTr="00983D3D">
        <w:trPr>
          <w:trHeight w:val="82"/>
        </w:trPr>
        <w:tc>
          <w:tcPr>
            <w:tcW w:w="534" w:type="dxa"/>
            <w:tcBorders>
              <w:top w:val="single" w:sz="4" w:space="0" w:color="auto"/>
              <w:bottom w:val="single" w:sz="4" w:space="0" w:color="auto"/>
            </w:tcBorders>
          </w:tcPr>
          <w:p w:rsidR="002F2B32" w:rsidRDefault="0011519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30</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115193" w:rsidRDefault="002F2B32" w:rsidP="00983D3D">
            <w:pPr>
              <w:jc w:val="both"/>
              <w:rPr>
                <w:rFonts w:ascii="Times New Roman" w:hAnsi="Times New Roman" w:cs="Times New Roman"/>
                <w:b/>
                <w:sz w:val="20"/>
                <w:szCs w:val="20"/>
                <w:lang w:val="uk-UA"/>
              </w:rPr>
            </w:pPr>
          </w:p>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на iнфаркт мiокарду вводили внутрiшньовенно антикоагулянт прямої дiї:</w:t>
            </w:r>
          </w:p>
          <w:p w:rsidR="002F2B32" w:rsidRPr="004B5E37"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Гепарин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Неодикумарин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Вiкасол</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Тромбiн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Кальцiю глюконат</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перелічених відповідей тільки гепарин відносять до антикоагулянтів прямої дії.</w:t>
            </w:r>
          </w:p>
        </w:tc>
      </w:tr>
      <w:tr w:rsidR="002F2B32" w:rsidRPr="00F94FB8" w:rsidTr="00983D3D">
        <w:trPr>
          <w:trHeight w:val="149"/>
        </w:trPr>
        <w:tc>
          <w:tcPr>
            <w:tcW w:w="534" w:type="dxa"/>
            <w:tcBorders>
              <w:top w:val="single" w:sz="4" w:space="0" w:color="auto"/>
              <w:bottom w:val="single" w:sz="4" w:space="0" w:color="auto"/>
            </w:tcBorders>
          </w:tcPr>
          <w:p w:rsidR="002F2B32" w:rsidRDefault="0011519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31</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Пацiєнту 55-ти рокiв з гострим нападом стенокардiї для його швидкого усунення було призначено препарат з групи  органiчних  нiтратiв.  Визначте цей препарат: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Нiтроглiцерин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Октадин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Нiфедипiн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Празозин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Лабеталол</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Нітрогліцерин – нітрат короткої дії – основним показанням для його застосування є лікування гострого  нападу стенокардії.</w:t>
            </w:r>
          </w:p>
        </w:tc>
      </w:tr>
      <w:tr w:rsidR="002F2B32" w:rsidRPr="00F94FB8" w:rsidTr="00983D3D">
        <w:trPr>
          <w:trHeight w:val="122"/>
        </w:trPr>
        <w:tc>
          <w:tcPr>
            <w:tcW w:w="534" w:type="dxa"/>
            <w:tcBorders>
              <w:top w:val="single" w:sz="4" w:space="0" w:color="auto"/>
              <w:bottom w:val="single" w:sz="4" w:space="0" w:color="auto"/>
            </w:tcBorders>
          </w:tcPr>
          <w:p w:rsidR="002F2B32" w:rsidRDefault="0011519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32</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При iнфарктi мiокарду була проведена нейролептаналгезiя. Який препарат з групи нейролептикiв найчастiше застосовується спiльно з фентанiлом?</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Дроперидол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Етаперазин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Левомепромазин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Клозапiн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Сульпiрид</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Класичним варіантом нейролептанальгезії є комбінація нейролептика дроперидола і наркотичного анальгетика фентаніла.</w:t>
            </w:r>
          </w:p>
        </w:tc>
      </w:tr>
      <w:tr w:rsidR="002F2B32" w:rsidRPr="003E1DA1" w:rsidTr="00983D3D">
        <w:trPr>
          <w:trHeight w:val="163"/>
        </w:trPr>
        <w:tc>
          <w:tcPr>
            <w:tcW w:w="534" w:type="dxa"/>
            <w:tcBorders>
              <w:top w:val="single" w:sz="4" w:space="0" w:color="auto"/>
              <w:bottom w:val="single" w:sz="4" w:space="0" w:color="auto"/>
            </w:tcBorders>
          </w:tcPr>
          <w:p w:rsidR="002F2B32" w:rsidRDefault="0011519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33</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Чим обумовлена поява сухого кашлю у хворої, яка тривалий час для лiкування гiпертонiчної хвороби приймала лiзиноприл?</w:t>
            </w:r>
          </w:p>
          <w:p w:rsidR="002F2B32" w:rsidRPr="004B5E37"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Пiдвищенням концентрацiї брадикiнiну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Виснаженням запасiв норадреналiну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Накопиченням анг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отензину </w:t>
            </w:r>
            <w:r w:rsidRPr="004B5E37">
              <w:rPr>
                <w:rFonts w:ascii="Times New Roman" w:hAnsi="Times New Roman" w:cs="Times New Roman"/>
                <w:sz w:val="20"/>
                <w:szCs w:val="20"/>
              </w:rPr>
              <w:t>II</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lastRenderedPageBreak/>
              <w:t>D</w:t>
            </w:r>
            <w:r w:rsidRPr="004B5E37">
              <w:rPr>
                <w:rFonts w:ascii="Times New Roman" w:hAnsi="Times New Roman" w:cs="Times New Roman"/>
                <w:sz w:val="20"/>
                <w:szCs w:val="20"/>
                <w:lang w:val="uk-UA"/>
              </w:rPr>
              <w:t>Пригн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ченням анг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отензинових 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p w:rsidR="002F2B32"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Зниженням концентрац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ї рен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ну</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Інгібітори АПФ (лізиноприл та інші) збільшують рівень брадикініну, який виклає набряк слизової оболонки респіраторного </w:t>
            </w:r>
            <w:r>
              <w:rPr>
                <w:rFonts w:ascii="Times New Roman" w:hAnsi="Times New Roman" w:cs="Times New Roman"/>
                <w:sz w:val="20"/>
                <w:szCs w:val="20"/>
                <w:lang w:val="uk-UA"/>
              </w:rPr>
              <w:lastRenderedPageBreak/>
              <w:t>тракту, що в свою чергу викликає кашель.</w:t>
            </w:r>
          </w:p>
        </w:tc>
      </w:tr>
      <w:tr w:rsidR="002F2B32" w:rsidRPr="00F94FB8" w:rsidTr="00983D3D">
        <w:trPr>
          <w:trHeight w:val="149"/>
        </w:trPr>
        <w:tc>
          <w:tcPr>
            <w:tcW w:w="534" w:type="dxa"/>
            <w:tcBorders>
              <w:top w:val="single" w:sz="4" w:space="0" w:color="auto"/>
              <w:bottom w:val="single" w:sz="4" w:space="0" w:color="auto"/>
            </w:tcBorders>
          </w:tcPr>
          <w:p w:rsidR="002F2B32" w:rsidRDefault="00AD527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34</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з артерiальною гiпертензiєю було призначено один з антигiпертензивних засобiв. Артерiальний тиск у хворого нормалiзувався, однак його почав турбувати постiйний сухий кашель. Який з перерахованих препаратiв має таку побiчну дiю?</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Еналаприлу малеат</w:t>
            </w:r>
          </w:p>
          <w:p w:rsidR="002F2B32" w:rsidRPr="004D4B5E"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Pr>
                <w:rFonts w:ascii="Times New Roman" w:hAnsi="Times New Roman" w:cs="Times New Roman"/>
                <w:sz w:val="20"/>
                <w:szCs w:val="20"/>
              </w:rPr>
              <w:t>А</w:t>
            </w:r>
            <w:r>
              <w:rPr>
                <w:rFonts w:ascii="Times New Roman" w:hAnsi="Times New Roman" w:cs="Times New Roman"/>
                <w:sz w:val="20"/>
                <w:szCs w:val="20"/>
                <w:lang w:val="uk-UA"/>
              </w:rPr>
              <w:t>млодипін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Клофелiн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Фуросемiд</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Нiфедипiн</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Еналаприл – інгібітор АПФ – характерним побічним ефектом є сухий кашель.</w:t>
            </w:r>
          </w:p>
        </w:tc>
      </w:tr>
      <w:tr w:rsidR="002F2B32" w:rsidRPr="00F94FB8" w:rsidTr="00983D3D">
        <w:trPr>
          <w:trHeight w:val="136"/>
        </w:trPr>
        <w:tc>
          <w:tcPr>
            <w:tcW w:w="534" w:type="dxa"/>
            <w:tcBorders>
              <w:top w:val="single" w:sz="4" w:space="0" w:color="auto"/>
              <w:bottom w:val="single" w:sz="4" w:space="0" w:color="auto"/>
            </w:tcBorders>
          </w:tcPr>
          <w:p w:rsidR="002F2B32" w:rsidRDefault="00AD527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35</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хворого 60-ти рокiв пiсля емоцiйного перенапруження з’явився бiль за грудниною з iррадiацiєю в лiву руку. Назвiть лiкарський засiб, який тамує больовий синдром у даному випадку: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Нiтроглiцерин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Нiфедипин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Дилтiазем</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Пропранолол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Метопролол</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Нітрогліцерин – нітрат короткої дії – основним показанням для його застосування є лікування гострого  ангінозного нападу.</w:t>
            </w:r>
          </w:p>
        </w:tc>
      </w:tr>
      <w:tr w:rsidR="002F2B32" w:rsidRPr="003E1DA1" w:rsidTr="00983D3D">
        <w:trPr>
          <w:trHeight w:val="136"/>
        </w:trPr>
        <w:tc>
          <w:tcPr>
            <w:tcW w:w="534" w:type="dxa"/>
            <w:tcBorders>
              <w:top w:val="single" w:sz="4" w:space="0" w:color="auto"/>
              <w:bottom w:val="single" w:sz="4" w:space="0" w:color="auto"/>
            </w:tcBorders>
          </w:tcPr>
          <w:p w:rsidR="002F2B32" w:rsidRDefault="00AD527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36</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на атеросклероз було призначено антиатеросклеротичний засiб. Вкажiть який цей препарат: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Фенофiбрат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Аскорбiнова кислота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Пiрацетам</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Дексаметазон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Бутадiон</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перелічених відповідей тільки фенофібрат знижує рівень тригліцеридів і холестерину і може використовуватись для лікування атеросклерозу.</w:t>
            </w:r>
          </w:p>
        </w:tc>
      </w:tr>
      <w:tr w:rsidR="002F2B32" w:rsidRPr="003E1DA1" w:rsidTr="00983D3D">
        <w:trPr>
          <w:trHeight w:val="136"/>
        </w:trPr>
        <w:tc>
          <w:tcPr>
            <w:tcW w:w="534" w:type="dxa"/>
            <w:tcBorders>
              <w:top w:val="single" w:sz="4" w:space="0" w:color="auto"/>
              <w:bottom w:val="single" w:sz="4" w:space="0" w:color="auto"/>
            </w:tcBorders>
          </w:tcPr>
          <w:p w:rsidR="002F2B32" w:rsidRDefault="00AD527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37</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Який препарат вибору при лiкуваннi хворих на артерiальну гiпертензiю та аденому передмiхурової залози?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Доксазозин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Еналаприл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Каптоприл</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Верошпiрон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Верапамiл</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При наданій комбінованій патології найбільш ефективні периферичні альфа-адреноблокатори (доксазозин) які володіють подвійним ефектом.</w:t>
            </w:r>
          </w:p>
        </w:tc>
      </w:tr>
      <w:tr w:rsidR="002F2B32" w:rsidRPr="003E1DA1" w:rsidTr="00983D3D">
        <w:trPr>
          <w:trHeight w:val="136"/>
        </w:trPr>
        <w:tc>
          <w:tcPr>
            <w:tcW w:w="534" w:type="dxa"/>
            <w:tcBorders>
              <w:top w:val="single" w:sz="4" w:space="0" w:color="auto"/>
              <w:bottom w:val="single" w:sz="4" w:space="0" w:color="auto"/>
            </w:tcBorders>
          </w:tcPr>
          <w:p w:rsidR="002F2B32" w:rsidRDefault="00AD527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38</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AD5279" w:rsidRDefault="002F2B32" w:rsidP="00983D3D">
            <w:pPr>
              <w:jc w:val="both"/>
              <w:rPr>
                <w:rFonts w:ascii="Times New Roman" w:hAnsi="Times New Roman" w:cs="Times New Roman"/>
                <w:b/>
                <w:sz w:val="20"/>
                <w:szCs w:val="20"/>
                <w:lang w:val="uk-UA"/>
              </w:rPr>
            </w:pPr>
          </w:p>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Пiсля довготривалого прийому iзосорбiду для профiлактики нападiв стенокардiї хворий вiдмiтив значне зниження ефекту останнього. Яке явище мало мiсце у хворого?</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Толерантнiсть</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Кумуляцiя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Фiзична залежнiсть</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Алергiя</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Потенцiювання</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Побічний стан, який розвивається при тривалому застосуванні нітратів, визваний зниженням рівню оксиду азоту і чутливістю рецепторів, потребує припиненню терапії і заміни препаратів.</w:t>
            </w:r>
          </w:p>
        </w:tc>
      </w:tr>
      <w:tr w:rsidR="002F2B32" w:rsidRPr="00F94FB8" w:rsidTr="00983D3D">
        <w:trPr>
          <w:trHeight w:val="163"/>
        </w:trPr>
        <w:tc>
          <w:tcPr>
            <w:tcW w:w="534" w:type="dxa"/>
            <w:tcBorders>
              <w:top w:val="single" w:sz="4" w:space="0" w:color="auto"/>
              <w:bottom w:val="single" w:sz="4" w:space="0" w:color="auto"/>
            </w:tcBorders>
          </w:tcPr>
          <w:p w:rsidR="002F2B32" w:rsidRDefault="00AD527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39</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на iшемiчну хворобу серця для профiлактики тромбоутворення був призначений препарат з групи нестероїдних протизапальних засобiв. Що це за лiкарський засiб?</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Кислота ацетилсалiцилова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Iбупрофен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Пiроксикам</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Кислота мефенамова</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Iндометацин</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Ацетилсаліцилова кислота (аспірин) відноситься до групи нестероїдних протизапальних засобів. Проте сьогодні не використовується в якості протизапального препарату через велику кількість побічних ефектів, а застосовується в якості антиагреганту в малих дозах при ІХС. </w:t>
            </w:r>
          </w:p>
        </w:tc>
      </w:tr>
      <w:tr w:rsidR="002F2B32" w:rsidRPr="00F94FB8" w:rsidTr="00983D3D">
        <w:trPr>
          <w:trHeight w:val="122"/>
        </w:trPr>
        <w:tc>
          <w:tcPr>
            <w:tcW w:w="534" w:type="dxa"/>
            <w:tcBorders>
              <w:top w:val="single" w:sz="4" w:space="0" w:color="auto"/>
              <w:bottom w:val="single" w:sz="4" w:space="0" w:color="auto"/>
            </w:tcBorders>
          </w:tcPr>
          <w:p w:rsidR="002F2B32" w:rsidRDefault="00AD527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40</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Хворiй, яка страждає на бронхiальну астму встановлено дiагноз гiпертонiчної хвороби. Який гiпотензивний препарат протипоказаний данiй пацiєнтцi?</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Анаприлiн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Каптоприл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Амлодип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пот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азид</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Верапамiл</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Анаприлін (пропранолол) – неселективний бета-адреноблокатор, побічним ефектом якого є розвиток бронхообструкції. Тому, в даному випадку він протипоказаний.</w:t>
            </w:r>
          </w:p>
        </w:tc>
      </w:tr>
      <w:tr w:rsidR="002F2B32" w:rsidRPr="00F94FB8" w:rsidTr="00AD5279">
        <w:trPr>
          <w:trHeight w:val="2372"/>
        </w:trPr>
        <w:tc>
          <w:tcPr>
            <w:tcW w:w="534" w:type="dxa"/>
            <w:tcBorders>
              <w:top w:val="single" w:sz="4" w:space="0" w:color="auto"/>
              <w:bottom w:val="single" w:sz="4" w:space="0" w:color="auto"/>
            </w:tcBorders>
          </w:tcPr>
          <w:p w:rsidR="002F2B32" w:rsidRDefault="00AD527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41</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хворого на гiпертонiчну хворобу виявлено обструктивний бронхiт. Який iз зазначених гiпотензивних препаратiв йому протипоказаний?</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Анаприлiн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Гiпотiазид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Допегiт</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Раунатин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Клофелiн</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Анаприлін (пропранолол) – неселективний бета-адреноблокатор, побічним ефектом якого є розвиток бронхообструкції. Тому, в даному випадку він протипоказаний.</w:t>
            </w:r>
          </w:p>
        </w:tc>
      </w:tr>
      <w:tr w:rsidR="002F2B32" w:rsidRPr="00F94FB8" w:rsidTr="00983D3D">
        <w:trPr>
          <w:trHeight w:val="149"/>
        </w:trPr>
        <w:tc>
          <w:tcPr>
            <w:tcW w:w="534" w:type="dxa"/>
            <w:tcBorders>
              <w:top w:val="single" w:sz="4" w:space="0" w:color="auto"/>
              <w:bottom w:val="single" w:sz="4" w:space="0" w:color="auto"/>
            </w:tcBorders>
          </w:tcPr>
          <w:p w:rsidR="002F2B32" w:rsidRDefault="00AD527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42</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Хвора на гiпертонiчну хворобу звернулася до лiкаря зi скаргою на сухий кашель, що виник на фонi лiкування. Який антигiпертензивний препарат вона використовувала?</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Лiзиноприл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Атенолол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Нiфедипiн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Фуросемiд</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Дихлотiазид</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Лізиноприл – інгібітор АПФ – провідним побічним ефектом є розвиток сухого непродуктивного кашлю</w:t>
            </w:r>
          </w:p>
        </w:tc>
      </w:tr>
      <w:tr w:rsidR="002F2B32" w:rsidRPr="00F94FB8" w:rsidTr="00983D3D">
        <w:trPr>
          <w:trHeight w:val="122"/>
        </w:trPr>
        <w:tc>
          <w:tcPr>
            <w:tcW w:w="534" w:type="dxa"/>
            <w:tcBorders>
              <w:top w:val="single" w:sz="4" w:space="0" w:color="auto"/>
              <w:bottom w:val="single" w:sz="4" w:space="0" w:color="auto"/>
            </w:tcBorders>
          </w:tcPr>
          <w:p w:rsidR="002F2B32" w:rsidRDefault="00AD527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43</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Яка з вказаних фармаколог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чних груп препарат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антиг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пертензивної 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ї протипоказана хворим з бронх</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альною астмою?</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β</w:t>
            </w:r>
            <w:r w:rsidRPr="004B5E37">
              <w:rPr>
                <w:rFonts w:ascii="Times New Roman" w:hAnsi="Times New Roman" w:cs="Times New Roman"/>
                <w:sz w:val="20"/>
                <w:szCs w:val="20"/>
                <w:lang w:val="uk-UA"/>
              </w:rPr>
              <w:t>-адреноблокатори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б</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тори АПФ</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Блокатори кальц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євих канал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Блокатори ангiотензинових рецепторiв</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Дiуретики</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Ця група викликає бронхоспазм за рахунок блокади бета2-адренорецепторів бронхів.</w:t>
            </w:r>
          </w:p>
        </w:tc>
      </w:tr>
      <w:tr w:rsidR="002F2B32" w:rsidRPr="00F94FB8" w:rsidTr="00983D3D">
        <w:trPr>
          <w:trHeight w:val="95"/>
        </w:trPr>
        <w:tc>
          <w:tcPr>
            <w:tcW w:w="534" w:type="dxa"/>
            <w:tcBorders>
              <w:top w:val="single" w:sz="4" w:space="0" w:color="auto"/>
              <w:bottom w:val="single" w:sz="4" w:space="0" w:color="auto"/>
            </w:tcBorders>
          </w:tcPr>
          <w:p w:rsidR="002F2B32" w:rsidRDefault="00AD527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44</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Для усунення нападу стенокардiї хворий використовує нiтроглiцерин у капсулах. Який рацiональний шлях введення цього препарату?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Сублiнгвальний</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Пероральний</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Ректальний</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Iнгаляцiйний</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Пiдшкiрний</w:t>
            </w:r>
          </w:p>
        </w:tc>
        <w:tc>
          <w:tcPr>
            <w:tcW w:w="2092" w:type="dxa"/>
            <w:tcBorders>
              <w:top w:val="single" w:sz="4" w:space="0" w:color="auto"/>
              <w:bottom w:val="single" w:sz="4" w:space="0" w:color="auto"/>
            </w:tcBorders>
          </w:tcPr>
          <w:p w:rsidR="002F2B32" w:rsidRPr="00A54144"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Як швидка допомога нітрогліцерин застосовується під язик.</w:t>
            </w:r>
          </w:p>
        </w:tc>
      </w:tr>
      <w:tr w:rsidR="002F2B32" w:rsidRPr="00A54144" w:rsidTr="00983D3D">
        <w:trPr>
          <w:trHeight w:val="136"/>
        </w:trPr>
        <w:tc>
          <w:tcPr>
            <w:tcW w:w="534" w:type="dxa"/>
            <w:tcBorders>
              <w:top w:val="single" w:sz="4" w:space="0" w:color="auto"/>
              <w:bottom w:val="single" w:sz="4" w:space="0" w:color="auto"/>
            </w:tcBorders>
          </w:tcPr>
          <w:p w:rsidR="002F2B32" w:rsidRDefault="00AD527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45</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на гiпертонiчну хворобу з метою зниження артерiального тиску було призначено метопролол. Який механiзм дiї цього препарату?</w:t>
            </w:r>
          </w:p>
          <w:p w:rsidR="002F2B32" w:rsidRPr="004B5E37"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Блокада β-адренорецепторiв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Блокада α-адренорецепторiв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Непряма адреном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метична 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Спазмол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тична 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я</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Блокада анг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отензинових 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Метопролол є селективним бета1-адреноблокатором, таким чином зменшується серцевий викид і нормалізується систолічний артеріальний тиск.</w:t>
            </w:r>
          </w:p>
        </w:tc>
      </w:tr>
      <w:tr w:rsidR="002F2B32" w:rsidRPr="00F94FB8" w:rsidTr="00983D3D">
        <w:trPr>
          <w:trHeight w:val="149"/>
        </w:trPr>
        <w:tc>
          <w:tcPr>
            <w:tcW w:w="534" w:type="dxa"/>
            <w:tcBorders>
              <w:top w:val="single" w:sz="4" w:space="0" w:color="auto"/>
              <w:bottom w:val="single" w:sz="4" w:space="0" w:color="auto"/>
            </w:tcBorders>
          </w:tcPr>
          <w:p w:rsidR="002F2B32" w:rsidRDefault="00AD527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46</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Для лiкування тромбозу лiкар призначив хворому препарат з групи антикоагулянтiв прямої дiї. Назвiть цей препарат: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Гепарин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Фенiлiн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Синкумар</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Неодикумарин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Вiкасол</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перелічених препаратів тільки гепарин відповідає умовам завдання і відноситься до групи прямих антикоагулянтів.</w:t>
            </w:r>
          </w:p>
        </w:tc>
      </w:tr>
      <w:tr w:rsidR="002F2B32" w:rsidRPr="00F94FB8" w:rsidTr="00983D3D">
        <w:trPr>
          <w:trHeight w:val="109"/>
        </w:trPr>
        <w:tc>
          <w:tcPr>
            <w:tcW w:w="534" w:type="dxa"/>
            <w:tcBorders>
              <w:top w:val="single" w:sz="4" w:space="0" w:color="auto"/>
              <w:bottom w:val="single" w:sz="4" w:space="0" w:color="auto"/>
            </w:tcBorders>
          </w:tcPr>
          <w:p w:rsidR="002F2B32" w:rsidRDefault="00AD527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47</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Хворий 24-х рокiв страждає на цукровий дiабет I ти</w:t>
            </w:r>
            <w:r>
              <w:rPr>
                <w:rFonts w:ascii="Times New Roman" w:hAnsi="Times New Roman" w:cs="Times New Roman"/>
                <w:sz w:val="20"/>
                <w:szCs w:val="20"/>
              </w:rPr>
              <w:t xml:space="preserve">пу впродовж 8-ми рокiв. На </w:t>
            </w:r>
            <w:r>
              <w:rPr>
                <w:rFonts w:ascii="Times New Roman" w:hAnsi="Times New Roman" w:cs="Times New Roman"/>
                <w:sz w:val="20"/>
                <w:szCs w:val="20"/>
                <w:lang w:val="uk-UA"/>
              </w:rPr>
              <w:t>тл</w:t>
            </w:r>
            <w:r w:rsidRPr="004B5E37">
              <w:rPr>
                <w:rFonts w:ascii="Times New Roman" w:hAnsi="Times New Roman" w:cs="Times New Roman"/>
                <w:sz w:val="20"/>
                <w:szCs w:val="20"/>
              </w:rPr>
              <w:t>i дiабетичної нефропатiї розвинулася симптоматична артерiальна гiпертензiя. Який з наведених препаратiв показаний для тривалої терапiї?</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Еналаприл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Пропранолол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Клофелiн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Дибазол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Pr>
                <w:rFonts w:ascii="Times New Roman" w:hAnsi="Times New Roman" w:cs="Times New Roman"/>
                <w:sz w:val="20"/>
                <w:szCs w:val="20"/>
              </w:rPr>
              <w:t>Дихлот</w:t>
            </w:r>
            <w:r>
              <w:rPr>
                <w:rFonts w:ascii="Times New Roman" w:hAnsi="Times New Roman" w:cs="Times New Roman"/>
                <w:sz w:val="20"/>
                <w:szCs w:val="20"/>
                <w:lang w:val="uk-UA"/>
              </w:rPr>
              <w:t>і</w:t>
            </w:r>
            <w:r w:rsidRPr="004B5E37">
              <w:rPr>
                <w:rFonts w:ascii="Times New Roman" w:hAnsi="Times New Roman" w:cs="Times New Roman"/>
                <w:sz w:val="20"/>
                <w:szCs w:val="20"/>
              </w:rPr>
              <w:t>азид</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Інгібітори АПФ (еналаприл та інші) володіють антигіпертензивним і нефропротекторним </w:t>
            </w:r>
            <w:r>
              <w:rPr>
                <w:rFonts w:ascii="Times New Roman" w:hAnsi="Times New Roman" w:cs="Times New Roman"/>
                <w:sz w:val="20"/>
                <w:szCs w:val="20"/>
                <w:lang w:val="uk-UA"/>
              </w:rPr>
              <w:lastRenderedPageBreak/>
              <w:t>ефектом, тому застосовуються в даному випадку.</w:t>
            </w:r>
          </w:p>
          <w:p w:rsidR="002F2B32" w:rsidRPr="00F94FB8" w:rsidRDefault="002F2B32" w:rsidP="00983D3D">
            <w:pPr>
              <w:jc w:val="both"/>
              <w:rPr>
                <w:rFonts w:ascii="Times New Roman" w:hAnsi="Times New Roman" w:cs="Times New Roman"/>
                <w:sz w:val="20"/>
                <w:szCs w:val="20"/>
                <w:lang w:val="uk-UA"/>
              </w:rPr>
            </w:pPr>
          </w:p>
        </w:tc>
      </w:tr>
      <w:tr w:rsidR="002F2B32" w:rsidRPr="00F94FB8" w:rsidTr="00983D3D">
        <w:trPr>
          <w:trHeight w:val="163"/>
        </w:trPr>
        <w:tc>
          <w:tcPr>
            <w:tcW w:w="534" w:type="dxa"/>
            <w:tcBorders>
              <w:top w:val="single" w:sz="4" w:space="0" w:color="auto"/>
              <w:bottom w:val="single" w:sz="4" w:space="0" w:color="auto"/>
            </w:tcBorders>
          </w:tcPr>
          <w:p w:rsidR="002F2B32" w:rsidRDefault="00AD527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48</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Хвора 52-х рокiв перенесла iнфаркт мiокарда i виписана додому пiсля стацiонарного лiкування. Яку добову дозу ацетилсалiцилової кислоти їй необхiдно призначити з метою профiлактики тромбоутворення?</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lang w:val="en-US"/>
              </w:rPr>
              <w:t xml:space="preserve">100 </w:t>
            </w:r>
            <w:r w:rsidRPr="004B5E37">
              <w:rPr>
                <w:rFonts w:ascii="Times New Roman" w:hAnsi="Times New Roman" w:cs="Times New Roman"/>
                <w:sz w:val="20"/>
                <w:szCs w:val="20"/>
              </w:rPr>
              <w:t>мг</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en-US"/>
              </w:rPr>
              <w:t xml:space="preserve">500 </w:t>
            </w:r>
            <w:r w:rsidRPr="004B5E37">
              <w:rPr>
                <w:rFonts w:ascii="Times New Roman" w:hAnsi="Times New Roman" w:cs="Times New Roman"/>
                <w:sz w:val="20"/>
                <w:szCs w:val="20"/>
              </w:rPr>
              <w:t>мг</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en-US"/>
              </w:rPr>
              <w:t xml:space="preserve">1000 </w:t>
            </w:r>
            <w:r w:rsidRPr="004B5E37">
              <w:rPr>
                <w:rFonts w:ascii="Times New Roman" w:hAnsi="Times New Roman" w:cs="Times New Roman"/>
                <w:sz w:val="20"/>
                <w:szCs w:val="20"/>
              </w:rPr>
              <w:t>мг</w:t>
            </w:r>
          </w:p>
          <w:p w:rsidR="002F2B32" w:rsidRPr="004B5E37" w:rsidRDefault="002F2B32" w:rsidP="00983D3D">
            <w:pPr>
              <w:rPr>
                <w:rFonts w:ascii="Times New Roman" w:hAnsi="Times New Roman" w:cs="Times New Roman"/>
                <w:sz w:val="20"/>
                <w:szCs w:val="20"/>
                <w:lang w:val="en-US"/>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en-US"/>
              </w:rPr>
              <w:t xml:space="preserve">200 </w:t>
            </w:r>
            <w:r w:rsidRPr="004B5E37">
              <w:rPr>
                <w:rFonts w:ascii="Times New Roman" w:hAnsi="Times New Roman" w:cs="Times New Roman"/>
                <w:sz w:val="20"/>
                <w:szCs w:val="20"/>
              </w:rPr>
              <w:t>мг</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50 мг</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Малі дози (в середньому 100 мг добово) аспірину використовуються в якості антиагреганта.</w:t>
            </w:r>
          </w:p>
        </w:tc>
      </w:tr>
      <w:tr w:rsidR="002F2B32" w:rsidRPr="00A54144" w:rsidTr="00983D3D">
        <w:trPr>
          <w:trHeight w:val="163"/>
        </w:trPr>
        <w:tc>
          <w:tcPr>
            <w:tcW w:w="534" w:type="dxa"/>
            <w:tcBorders>
              <w:top w:val="single" w:sz="4" w:space="0" w:color="auto"/>
              <w:bottom w:val="single" w:sz="4" w:space="0" w:color="auto"/>
            </w:tcBorders>
          </w:tcPr>
          <w:p w:rsidR="002F2B32" w:rsidRDefault="00AD527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49</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AD5279" w:rsidRDefault="00AD5279" w:rsidP="00983D3D">
            <w:pPr>
              <w:jc w:val="both"/>
              <w:rPr>
                <w:rFonts w:ascii="Times New Roman" w:hAnsi="Times New Roman" w:cs="Times New Roman"/>
                <w:b/>
                <w:sz w:val="20"/>
                <w:szCs w:val="20"/>
                <w:lang w:val="uk-UA"/>
              </w:rPr>
            </w:pPr>
          </w:p>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хворої 52-х рокiв пiдвищений артерiальний тиск протягом мiсяця. З анамнезу вiдомо, що останнi 5 рокiв хворiє на бронхiальну астму. Яка група гiпотензивних препаратiв НЕБАЖАНА для хворої?</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Блокатори β-адренорецепторiв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Блокатори кальцiєвих каналiв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Транкв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затори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Блокатори анг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отензинових 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уретики</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Бета-адреноблокатори викликають побічний ефект бронхообструкцію, тому протипоказані при бронхіальній астмі.</w:t>
            </w:r>
          </w:p>
        </w:tc>
      </w:tr>
      <w:tr w:rsidR="002F2B32" w:rsidRPr="00F94FB8" w:rsidTr="00983D3D">
        <w:trPr>
          <w:trHeight w:val="163"/>
        </w:trPr>
        <w:tc>
          <w:tcPr>
            <w:tcW w:w="534" w:type="dxa"/>
            <w:tcBorders>
              <w:top w:val="single" w:sz="4" w:space="0" w:color="auto"/>
              <w:bottom w:val="single" w:sz="4" w:space="0" w:color="auto"/>
            </w:tcBorders>
          </w:tcPr>
          <w:p w:rsidR="002F2B32" w:rsidRDefault="00AD527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50</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AD5279" w:rsidRDefault="00AD5279" w:rsidP="00983D3D">
            <w:pPr>
              <w:jc w:val="both"/>
              <w:rPr>
                <w:rFonts w:ascii="Times New Roman" w:hAnsi="Times New Roman" w:cs="Times New Roman"/>
                <w:b/>
                <w:sz w:val="20"/>
                <w:szCs w:val="20"/>
                <w:lang w:val="uk-UA"/>
              </w:rPr>
            </w:pPr>
          </w:p>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Для лiкування гiпертонiчної хвороби призначають дiуретики. Який дiуретик НЕ ВИМАГАЄ поєднання з препаратами калiю?</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Pr>
                <w:rFonts w:ascii="Times New Roman" w:hAnsi="Times New Roman" w:cs="Times New Roman"/>
                <w:sz w:val="20"/>
                <w:szCs w:val="20"/>
              </w:rPr>
              <w:t>Тр</w:t>
            </w:r>
            <w:r>
              <w:rPr>
                <w:rFonts w:ascii="Times New Roman" w:hAnsi="Times New Roman" w:cs="Times New Roman"/>
                <w:sz w:val="20"/>
                <w:szCs w:val="20"/>
                <w:lang w:val="uk-UA"/>
              </w:rPr>
              <w:t>і</w:t>
            </w:r>
            <w:r w:rsidRPr="004B5E37">
              <w:rPr>
                <w:rFonts w:ascii="Times New Roman" w:hAnsi="Times New Roman" w:cs="Times New Roman"/>
                <w:sz w:val="20"/>
                <w:szCs w:val="20"/>
              </w:rPr>
              <w:t>амтерен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Клопамiд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Дихлотiазид</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Фуросемiд</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Етакринова кислота</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Тріамтерен є калійзберігаючим діуретиком, тому не поєднуються з препаратами калію.</w:t>
            </w:r>
          </w:p>
        </w:tc>
      </w:tr>
      <w:tr w:rsidR="002F2B32" w:rsidRPr="003E1DA1" w:rsidTr="00983D3D">
        <w:trPr>
          <w:trHeight w:val="163"/>
        </w:trPr>
        <w:tc>
          <w:tcPr>
            <w:tcW w:w="534" w:type="dxa"/>
            <w:tcBorders>
              <w:top w:val="single" w:sz="4" w:space="0" w:color="auto"/>
              <w:bottom w:val="single" w:sz="4" w:space="0" w:color="auto"/>
            </w:tcBorders>
          </w:tcPr>
          <w:p w:rsidR="002F2B32" w:rsidRDefault="00AD527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51</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AD5279" w:rsidRDefault="00AD5279" w:rsidP="00983D3D">
            <w:pPr>
              <w:jc w:val="both"/>
              <w:rPr>
                <w:rFonts w:ascii="Times New Roman" w:hAnsi="Times New Roman" w:cs="Times New Roman"/>
                <w:b/>
                <w:sz w:val="20"/>
                <w:szCs w:val="20"/>
                <w:lang w:val="uk-UA"/>
              </w:rPr>
            </w:pPr>
          </w:p>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lang w:val="uk-UA"/>
              </w:rPr>
              <w:t>Ж</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нка 48-м рок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над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йшла до кард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олог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чного 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лення з 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агнозом: </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ХС, стенокард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я. </w:t>
            </w:r>
            <w:r w:rsidRPr="004B5E37">
              <w:rPr>
                <w:rFonts w:ascii="Times New Roman" w:hAnsi="Times New Roman" w:cs="Times New Roman"/>
                <w:sz w:val="20"/>
                <w:szCs w:val="20"/>
              </w:rPr>
              <w:t>Напади виникають 1-2 рази на день. Який препарат найбiльш доцiльно рекомендувати для лiкування?</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b/>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Iзосорбiду динiтрат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Еуфiлiн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Но-шпа</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Папаверин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Дипiридамол</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перелічених варіантів відповідей тільки ізосорбіду динітрат застосовується в якості антиангінального засобу для лікування ІХС.</w:t>
            </w:r>
          </w:p>
        </w:tc>
      </w:tr>
      <w:tr w:rsidR="002F2B32" w:rsidRPr="00F94FB8" w:rsidTr="00983D3D">
        <w:trPr>
          <w:trHeight w:val="163"/>
        </w:trPr>
        <w:tc>
          <w:tcPr>
            <w:tcW w:w="534" w:type="dxa"/>
            <w:tcBorders>
              <w:top w:val="single" w:sz="4" w:space="0" w:color="auto"/>
              <w:bottom w:val="single" w:sz="4" w:space="0" w:color="auto"/>
            </w:tcBorders>
          </w:tcPr>
          <w:p w:rsidR="002F2B32" w:rsidRDefault="00AD527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52</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AD5279" w:rsidRDefault="00AD5279" w:rsidP="00983D3D">
            <w:pPr>
              <w:jc w:val="both"/>
              <w:rPr>
                <w:rFonts w:ascii="Times New Roman" w:hAnsi="Times New Roman" w:cs="Times New Roman"/>
                <w:b/>
                <w:sz w:val="20"/>
                <w:szCs w:val="20"/>
                <w:lang w:val="uk-UA"/>
              </w:rPr>
            </w:pPr>
          </w:p>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Хвору 53-х рокiв пiсля фiзичного навантаження почав турбувати бiль за грудниною з iррадiацiєю в лiву руку. Який препарат слiд призначити для усунення больового нападу?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Нiтроглiцерин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Iзосорбiду 5-мононiтрат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Нiфедипiн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Метопролол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Дилтiазем</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Нітрогліцерин – нітрат короткої дії – основним показанням для його застосування є лікування гострого ангінозного нападу.</w:t>
            </w:r>
          </w:p>
        </w:tc>
      </w:tr>
      <w:tr w:rsidR="002F2B32" w:rsidRPr="003E1DA1" w:rsidTr="00983D3D">
        <w:trPr>
          <w:trHeight w:val="109"/>
        </w:trPr>
        <w:tc>
          <w:tcPr>
            <w:tcW w:w="534" w:type="dxa"/>
            <w:tcBorders>
              <w:top w:val="single" w:sz="4" w:space="0" w:color="auto"/>
              <w:bottom w:val="single" w:sz="4" w:space="0" w:color="auto"/>
            </w:tcBorders>
          </w:tcPr>
          <w:p w:rsidR="002F2B32" w:rsidRDefault="00AD527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53</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AD5279" w:rsidRDefault="00AD5279" w:rsidP="00983D3D">
            <w:pPr>
              <w:jc w:val="both"/>
              <w:rPr>
                <w:rFonts w:ascii="Times New Roman" w:hAnsi="Times New Roman" w:cs="Times New Roman"/>
                <w:b/>
                <w:sz w:val="20"/>
                <w:szCs w:val="20"/>
                <w:lang w:val="uk-UA"/>
              </w:rPr>
            </w:pPr>
          </w:p>
          <w:p w:rsidR="002F2B32" w:rsidRPr="004B5E37"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сля тижневої фармакотерап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ї артер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альної 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пертенз</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ї 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зиноприлом в доз</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10 мг 2 рази на добу у хворого з’явилися пер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одично виникаюч</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напади сухого кашлю. Чим це може бути зумовлене?</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Накопичення в кровi залишку брадикiнiну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Пiдвищення тонусу кашльового центру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Загострення супутньої патологiї</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Пригнiчення синтезу альдостерону</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Зменшення вмiсту в кровi адреналiну</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Інгібітори АПФ (лізиноприл та інші) сприяють накопиченню брадикініна, який викликає набряк слизової бронхів і, таким чином, викликає кашель.</w:t>
            </w:r>
          </w:p>
        </w:tc>
      </w:tr>
      <w:tr w:rsidR="002F2B32" w:rsidRPr="00F94FB8" w:rsidTr="00983D3D">
        <w:trPr>
          <w:trHeight w:val="149"/>
        </w:trPr>
        <w:tc>
          <w:tcPr>
            <w:tcW w:w="534" w:type="dxa"/>
            <w:tcBorders>
              <w:top w:val="single" w:sz="4" w:space="0" w:color="auto"/>
              <w:bottom w:val="single" w:sz="4" w:space="0" w:color="auto"/>
            </w:tcBorders>
          </w:tcPr>
          <w:p w:rsidR="002F2B32" w:rsidRDefault="00AD527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54</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AD5279" w:rsidRDefault="00AD5279" w:rsidP="00983D3D">
            <w:pPr>
              <w:jc w:val="both"/>
              <w:rPr>
                <w:rFonts w:ascii="Times New Roman" w:hAnsi="Times New Roman" w:cs="Times New Roman"/>
                <w:b/>
                <w:sz w:val="20"/>
                <w:szCs w:val="20"/>
                <w:lang w:val="uk-UA"/>
              </w:rPr>
            </w:pPr>
          </w:p>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Хвора доставлена до стацiонару iз гiпертензивним кризом. Який препарат слiд їй призначити для його усунення?</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Магнiю сульфат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Дигоксин</w:t>
            </w:r>
          </w:p>
          <w:p w:rsidR="002F2B32" w:rsidRPr="004B5E37" w:rsidRDefault="002F2B32" w:rsidP="00983D3D">
            <w:pPr>
              <w:rPr>
                <w:rFonts w:ascii="Times New Roman" w:hAnsi="Times New Roman" w:cs="Times New Roman"/>
                <w:b/>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трогл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церин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Сп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ронолактон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Промедол</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Магнію сульфат внутрішньовенно застосовується для швидкого зниження артеріального тиску при гіпертензивному кризі.</w:t>
            </w:r>
          </w:p>
        </w:tc>
      </w:tr>
      <w:tr w:rsidR="002F2B32" w:rsidRPr="00F94FB8" w:rsidTr="00983D3D">
        <w:trPr>
          <w:trHeight w:val="122"/>
        </w:trPr>
        <w:tc>
          <w:tcPr>
            <w:tcW w:w="534" w:type="dxa"/>
            <w:tcBorders>
              <w:top w:val="single" w:sz="4" w:space="0" w:color="auto"/>
              <w:bottom w:val="single" w:sz="4" w:space="0" w:color="auto"/>
            </w:tcBorders>
          </w:tcPr>
          <w:p w:rsidR="002F2B32" w:rsidRDefault="00AD527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55</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AD5279" w:rsidRDefault="00AD5279" w:rsidP="00983D3D">
            <w:pPr>
              <w:jc w:val="both"/>
              <w:rPr>
                <w:rFonts w:ascii="Times New Roman" w:hAnsi="Times New Roman" w:cs="Times New Roman"/>
                <w:b/>
                <w:sz w:val="20"/>
                <w:szCs w:val="20"/>
                <w:lang w:val="uk-UA"/>
              </w:rPr>
            </w:pPr>
          </w:p>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 xml:space="preserve">Хворий 65-ти рокiв з хронiчною серцевою недостатнiстю регулярно приймає фуросемiд по 40 мг натщесерце 3 рази на тиждень. У зв’язку з позалiкарняною пневмонiєю лiкар призначив комбiновану фармакотерапiю. Через 3 доби хворий </w:t>
            </w:r>
            <w:r w:rsidRPr="004B5E37">
              <w:rPr>
                <w:rFonts w:ascii="Times New Roman" w:hAnsi="Times New Roman" w:cs="Times New Roman"/>
                <w:sz w:val="20"/>
                <w:szCs w:val="20"/>
              </w:rPr>
              <w:lastRenderedPageBreak/>
              <w:t>почав втрачати слух. Назвiть лiкарський засiб, який при взаємодiї з фуросемiдом викликає глухоту: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lastRenderedPageBreak/>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Амiкацин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Лiнекс</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Тавегiл</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Нiстатин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Розчин йодистого калiю</w:t>
            </w:r>
          </w:p>
          <w:p w:rsidR="002F2B32" w:rsidRPr="004B5E37" w:rsidRDefault="002F2B32" w:rsidP="00983D3D">
            <w:pPr>
              <w:rPr>
                <w:rFonts w:ascii="Times New Roman" w:hAnsi="Times New Roman" w:cs="Times New Roman"/>
                <w:b/>
                <w:i/>
                <w:sz w:val="20"/>
                <w:szCs w:val="20"/>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Аміноглікозиди (амікацин та інші) при взаємодії з петльовими діуретиками (фуросемід) </w:t>
            </w:r>
            <w:r>
              <w:rPr>
                <w:rFonts w:ascii="Times New Roman" w:hAnsi="Times New Roman" w:cs="Times New Roman"/>
                <w:sz w:val="20"/>
                <w:szCs w:val="20"/>
                <w:lang w:val="uk-UA"/>
              </w:rPr>
              <w:lastRenderedPageBreak/>
              <w:t xml:space="preserve">підвищують ризик ототоксичності тому, що мають схожий механізм цього побічного ефекту. Така комбінація ліків протипоказана. </w:t>
            </w:r>
          </w:p>
        </w:tc>
      </w:tr>
      <w:tr w:rsidR="002F2B32" w:rsidRPr="00F94FB8" w:rsidTr="00983D3D">
        <w:trPr>
          <w:trHeight w:val="177"/>
        </w:trPr>
        <w:tc>
          <w:tcPr>
            <w:tcW w:w="534" w:type="dxa"/>
            <w:tcBorders>
              <w:top w:val="single" w:sz="4" w:space="0" w:color="auto"/>
              <w:bottom w:val="single" w:sz="4" w:space="0" w:color="auto"/>
            </w:tcBorders>
          </w:tcPr>
          <w:p w:rsidR="002F2B32" w:rsidRDefault="00AD527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56</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AD5279" w:rsidRDefault="00AD5279" w:rsidP="00983D3D">
            <w:pPr>
              <w:jc w:val="both"/>
              <w:rPr>
                <w:rFonts w:ascii="Times New Roman" w:hAnsi="Times New Roman" w:cs="Times New Roman"/>
                <w:b/>
                <w:sz w:val="20"/>
                <w:szCs w:val="20"/>
                <w:lang w:val="uk-UA"/>
              </w:rPr>
            </w:pPr>
          </w:p>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Хворий 59-ти рокiв перенiс iнфаркт мiокарда. Для попередження тромбоутворення призначена ацетилсалiцилова кислота. Визначте рацiональну добову дозу: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lang w:val="en-US"/>
              </w:rPr>
              <w:t xml:space="preserve">100 </w:t>
            </w:r>
            <w:r w:rsidRPr="004B5E37">
              <w:rPr>
                <w:rFonts w:ascii="Times New Roman" w:hAnsi="Times New Roman" w:cs="Times New Roman"/>
                <w:sz w:val="20"/>
                <w:szCs w:val="20"/>
              </w:rPr>
              <w:t>мг</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en-US"/>
              </w:rPr>
              <w:t xml:space="preserve">500 </w:t>
            </w:r>
            <w:r w:rsidRPr="004B5E37">
              <w:rPr>
                <w:rFonts w:ascii="Times New Roman" w:hAnsi="Times New Roman" w:cs="Times New Roman"/>
                <w:sz w:val="20"/>
                <w:szCs w:val="20"/>
              </w:rPr>
              <w:t>мг</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en-US"/>
              </w:rPr>
              <w:t xml:space="preserve">1000 </w:t>
            </w:r>
            <w:r w:rsidRPr="004B5E37">
              <w:rPr>
                <w:rFonts w:ascii="Times New Roman" w:hAnsi="Times New Roman" w:cs="Times New Roman"/>
                <w:sz w:val="20"/>
                <w:szCs w:val="20"/>
              </w:rPr>
              <w:t>мг</w:t>
            </w:r>
          </w:p>
          <w:p w:rsidR="002F2B32" w:rsidRPr="004B5E37" w:rsidRDefault="002F2B32" w:rsidP="00983D3D">
            <w:pPr>
              <w:rPr>
                <w:rFonts w:ascii="Times New Roman" w:hAnsi="Times New Roman" w:cs="Times New Roman"/>
                <w:sz w:val="20"/>
                <w:szCs w:val="20"/>
                <w:lang w:val="en-US"/>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en-US"/>
              </w:rPr>
              <w:t xml:space="preserve">2000 </w:t>
            </w:r>
            <w:r w:rsidRPr="004B5E37">
              <w:rPr>
                <w:rFonts w:ascii="Times New Roman" w:hAnsi="Times New Roman" w:cs="Times New Roman"/>
                <w:sz w:val="20"/>
                <w:szCs w:val="20"/>
              </w:rPr>
              <w:t>мг</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3000 мг</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Малі дози (в середньому 100 мг добово) аспірину використовуються в якості антиагреганта після перенесеного інфаркту міокарда.</w:t>
            </w:r>
          </w:p>
        </w:tc>
      </w:tr>
      <w:tr w:rsidR="002F2B32" w:rsidRPr="00536B34" w:rsidTr="00983D3D">
        <w:trPr>
          <w:trHeight w:val="122"/>
        </w:trPr>
        <w:tc>
          <w:tcPr>
            <w:tcW w:w="534" w:type="dxa"/>
            <w:tcBorders>
              <w:top w:val="single" w:sz="4" w:space="0" w:color="auto"/>
              <w:bottom w:val="single" w:sz="4" w:space="0" w:color="auto"/>
            </w:tcBorders>
          </w:tcPr>
          <w:p w:rsidR="002F2B32" w:rsidRDefault="00AD527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57</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AD5279" w:rsidRDefault="00AD5279" w:rsidP="00983D3D">
            <w:pPr>
              <w:jc w:val="both"/>
              <w:rPr>
                <w:rFonts w:ascii="Times New Roman" w:hAnsi="Times New Roman" w:cs="Times New Roman"/>
                <w:b/>
                <w:sz w:val="20"/>
                <w:szCs w:val="20"/>
                <w:lang w:val="uk-UA"/>
              </w:rPr>
            </w:pPr>
          </w:p>
          <w:p w:rsidR="002F2B32" w:rsidRPr="004B5E37"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Для 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кування атеросклерозу хворий в аптец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придбав 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пол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дем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чний препарат з групи ф</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брат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Назв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ть цей препарат: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*Феноф</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брат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Дротаверину 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дрохлорид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Б</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сакодил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Сп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ронолактон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Силiбор</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Фенофібрат є похідним фіброєвой кислоти, застосовується для зниження рівня тригліцерідів і холестерину. Це відповідає умовам завдання.</w:t>
            </w:r>
          </w:p>
        </w:tc>
      </w:tr>
      <w:tr w:rsidR="002F2B32" w:rsidRPr="00F94FB8" w:rsidTr="00983D3D">
        <w:trPr>
          <w:trHeight w:val="122"/>
        </w:trPr>
        <w:tc>
          <w:tcPr>
            <w:tcW w:w="534" w:type="dxa"/>
            <w:tcBorders>
              <w:top w:val="single" w:sz="4" w:space="0" w:color="auto"/>
              <w:bottom w:val="single" w:sz="4" w:space="0" w:color="auto"/>
            </w:tcBorders>
          </w:tcPr>
          <w:p w:rsidR="002F2B32" w:rsidRDefault="00AD527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58</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lang w:val="uk-UA"/>
              </w:rPr>
              <w:t>Хворий 50-ти рок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протягом 20-ти рок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хвор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є на 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пертон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чну хворобу з набряками та зменшенням 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урезу. </w:t>
            </w:r>
            <w:r w:rsidRPr="004B5E37">
              <w:rPr>
                <w:rFonts w:ascii="Times New Roman" w:hAnsi="Times New Roman" w:cs="Times New Roman"/>
                <w:sz w:val="20"/>
                <w:szCs w:val="20"/>
              </w:rPr>
              <w:t>Який препарат необхiдно призначити хворому для зниження артерiального</w:t>
            </w:r>
            <w:r w:rsidRPr="004B5E37">
              <w:rPr>
                <w:rFonts w:ascii="Times New Roman" w:hAnsi="Times New Roman" w:cs="Times New Roman"/>
                <w:sz w:val="20"/>
                <w:szCs w:val="20"/>
              </w:rPr>
              <w:br/>
              <w:t>тиску i усунення набрякiв?</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Фуросемiд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Резерпiн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Еналаприл</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Празозин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Метилдофа</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Сечогінні засоби відповідають умовам завдання. Інші препарати з гіпотензивним ефектом, проте не збільшують діурез.</w:t>
            </w:r>
          </w:p>
        </w:tc>
      </w:tr>
      <w:tr w:rsidR="002F2B32" w:rsidRPr="00F94FB8" w:rsidTr="00983D3D">
        <w:trPr>
          <w:trHeight w:val="122"/>
        </w:trPr>
        <w:tc>
          <w:tcPr>
            <w:tcW w:w="534" w:type="dxa"/>
            <w:tcBorders>
              <w:top w:val="single" w:sz="4" w:space="0" w:color="auto"/>
              <w:bottom w:val="single" w:sz="4" w:space="0" w:color="auto"/>
            </w:tcBorders>
          </w:tcPr>
          <w:p w:rsidR="002F2B32" w:rsidRDefault="00AD527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59</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Хворий на гiпертонiчну хворобу тривалий час приймав антигiпертензивний препарат, який раптово припинив вживати. Пiсля цього стан хворого погiршився, розвинувся гiпертензивний криз. До якої категорiї належить ця побiчна дiя?</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Синдром вiдмiни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Кумуляцiя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Толерантнiсть</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Сенсибiлiзацiя</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Залежнiсть</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Довготривала терапія артеріальної гіпертензії подовжується все життя. Різка відміна препаратів супроводжується поверненням до початкового стану і ще значніше – синдром відміни, що унеможливлює таку тактику лікування.</w:t>
            </w:r>
          </w:p>
        </w:tc>
      </w:tr>
      <w:tr w:rsidR="002F2B32" w:rsidRPr="003E1DA1" w:rsidTr="00983D3D">
        <w:trPr>
          <w:trHeight w:val="109"/>
        </w:trPr>
        <w:tc>
          <w:tcPr>
            <w:tcW w:w="534" w:type="dxa"/>
            <w:tcBorders>
              <w:top w:val="single" w:sz="4" w:space="0" w:color="auto"/>
              <w:bottom w:val="single" w:sz="4" w:space="0" w:color="auto"/>
            </w:tcBorders>
          </w:tcPr>
          <w:p w:rsidR="002F2B32" w:rsidRDefault="00AD527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60</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на гiпертонiчну хворобу було призначено лiзиноприл. Вкажiть механiзм гiпотензивної дiї цього препарату: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Iнгiбування ангiотензинперетворюючого ферменту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 xml:space="preserve">Блокування </w:t>
            </w:r>
            <w:r w:rsidRPr="004B5E37">
              <w:rPr>
                <w:rFonts w:ascii="Times New Roman" w:hAnsi="Times New Roman" w:cs="Times New Roman"/>
                <w:sz w:val="20"/>
                <w:szCs w:val="20"/>
              </w:rPr>
              <w:t>α</w:t>
            </w:r>
            <w:r w:rsidRPr="004B5E37">
              <w:rPr>
                <w:rFonts w:ascii="Times New Roman" w:hAnsi="Times New Roman" w:cs="Times New Roman"/>
                <w:sz w:val="20"/>
                <w:szCs w:val="20"/>
                <w:lang w:val="uk-UA"/>
              </w:rPr>
              <w:t>1-адренорецептор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Пряма 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отропна 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 xml:space="preserve">Збудження   </w:t>
            </w:r>
            <w:r w:rsidRPr="004B5E37">
              <w:rPr>
                <w:rFonts w:ascii="Times New Roman" w:hAnsi="Times New Roman" w:cs="Times New Roman"/>
                <w:sz w:val="20"/>
                <w:szCs w:val="20"/>
              </w:rPr>
              <w:t>β</w:t>
            </w:r>
            <w:r w:rsidRPr="004B5E37">
              <w:rPr>
                <w:rFonts w:ascii="Times New Roman" w:hAnsi="Times New Roman" w:cs="Times New Roman"/>
                <w:sz w:val="20"/>
                <w:szCs w:val="20"/>
                <w:lang w:val="uk-UA"/>
              </w:rPr>
              <w:t>2-адренорецептор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ЦНС</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Блокада кальцiєвих каналiв</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Пригнічення активності ангіотензинперетворюючого ферменту і зниження синтезу ангіотензину ІІ – механізм дії лізиноприлу.</w:t>
            </w:r>
          </w:p>
        </w:tc>
      </w:tr>
      <w:tr w:rsidR="002F2B32" w:rsidRPr="00F94FB8" w:rsidTr="00983D3D">
        <w:trPr>
          <w:trHeight w:val="149"/>
        </w:trPr>
        <w:tc>
          <w:tcPr>
            <w:tcW w:w="534" w:type="dxa"/>
            <w:tcBorders>
              <w:top w:val="single" w:sz="4" w:space="0" w:color="auto"/>
              <w:bottom w:val="single" w:sz="4" w:space="0" w:color="auto"/>
            </w:tcBorders>
          </w:tcPr>
          <w:p w:rsidR="002F2B32" w:rsidRDefault="00AD527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61</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хворого на гiпертонiчну хворобу пiдвищений рiвень ренiну в плазмi кровi. Якiй з перерахованих фармакологiчних груп треба вiддати перевагу для лiкування даного хворого?</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Iнгiбiтори АПФ</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Симпатолiтики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Блокатори кальцiєвих каналiв</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α-адреноблокатори</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Дiуретики</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Інгібітори пригнічують активність системи ренін-ангіотензин-альдостерон, таким чином відповідають умовам завдання.</w:t>
            </w:r>
          </w:p>
        </w:tc>
      </w:tr>
      <w:tr w:rsidR="002F2B32" w:rsidRPr="00F94FB8" w:rsidTr="00983D3D">
        <w:trPr>
          <w:trHeight w:val="122"/>
        </w:trPr>
        <w:tc>
          <w:tcPr>
            <w:tcW w:w="534" w:type="dxa"/>
            <w:tcBorders>
              <w:top w:val="single" w:sz="4" w:space="0" w:color="auto"/>
              <w:bottom w:val="single" w:sz="4" w:space="0" w:color="auto"/>
            </w:tcBorders>
          </w:tcPr>
          <w:p w:rsidR="002F2B32" w:rsidRDefault="00AD527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62</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AD5279" w:rsidRDefault="002F2B32" w:rsidP="00983D3D">
            <w:pPr>
              <w:jc w:val="both"/>
              <w:rPr>
                <w:rFonts w:ascii="Times New Roman" w:hAnsi="Times New Roman" w:cs="Times New Roman"/>
                <w:sz w:val="20"/>
                <w:szCs w:val="20"/>
                <w:lang w:val="uk-UA"/>
              </w:rPr>
            </w:pPr>
            <w:r w:rsidRPr="00AD5279">
              <w:rPr>
                <w:rFonts w:ascii="Times New Roman" w:hAnsi="Times New Roman" w:cs="Times New Roman"/>
                <w:sz w:val="20"/>
                <w:szCs w:val="20"/>
                <w:lang w:val="uk-UA"/>
              </w:rPr>
              <w:t>У ж</w:t>
            </w:r>
            <w:r w:rsidRPr="004B5E37">
              <w:rPr>
                <w:rFonts w:ascii="Times New Roman" w:hAnsi="Times New Roman" w:cs="Times New Roman"/>
                <w:sz w:val="20"/>
                <w:szCs w:val="20"/>
              </w:rPr>
              <w:t>i</w:t>
            </w:r>
            <w:r w:rsidRPr="00AD5279">
              <w:rPr>
                <w:rFonts w:ascii="Times New Roman" w:hAnsi="Times New Roman" w:cs="Times New Roman"/>
                <w:sz w:val="20"/>
                <w:szCs w:val="20"/>
                <w:lang w:val="uk-UA"/>
              </w:rPr>
              <w:t>нки 50-ти рок</w:t>
            </w:r>
            <w:r w:rsidRPr="004B5E37">
              <w:rPr>
                <w:rFonts w:ascii="Times New Roman" w:hAnsi="Times New Roman" w:cs="Times New Roman"/>
                <w:sz w:val="20"/>
                <w:szCs w:val="20"/>
              </w:rPr>
              <w:t>i</w:t>
            </w:r>
            <w:r w:rsidRPr="00AD5279">
              <w:rPr>
                <w:rFonts w:ascii="Times New Roman" w:hAnsi="Times New Roman" w:cs="Times New Roman"/>
                <w:sz w:val="20"/>
                <w:szCs w:val="20"/>
                <w:lang w:val="uk-UA"/>
              </w:rPr>
              <w:t>в симптоматична г</w:t>
            </w:r>
            <w:r w:rsidRPr="004B5E37">
              <w:rPr>
                <w:rFonts w:ascii="Times New Roman" w:hAnsi="Times New Roman" w:cs="Times New Roman"/>
                <w:sz w:val="20"/>
                <w:szCs w:val="20"/>
              </w:rPr>
              <w:t>i</w:t>
            </w:r>
            <w:r w:rsidRPr="00AD5279">
              <w:rPr>
                <w:rFonts w:ascii="Times New Roman" w:hAnsi="Times New Roman" w:cs="Times New Roman"/>
                <w:sz w:val="20"/>
                <w:szCs w:val="20"/>
                <w:lang w:val="uk-UA"/>
              </w:rPr>
              <w:t>пертенз</w:t>
            </w:r>
            <w:r w:rsidRPr="004B5E37">
              <w:rPr>
                <w:rFonts w:ascii="Times New Roman" w:hAnsi="Times New Roman" w:cs="Times New Roman"/>
                <w:sz w:val="20"/>
                <w:szCs w:val="20"/>
              </w:rPr>
              <w:t>i</w:t>
            </w:r>
            <w:r w:rsidRPr="00AD5279">
              <w:rPr>
                <w:rFonts w:ascii="Times New Roman" w:hAnsi="Times New Roman" w:cs="Times New Roman"/>
                <w:sz w:val="20"/>
                <w:szCs w:val="20"/>
                <w:lang w:val="uk-UA"/>
              </w:rPr>
              <w:t>я та супутнє хрон</w:t>
            </w:r>
            <w:r w:rsidRPr="004B5E37">
              <w:rPr>
                <w:rFonts w:ascii="Times New Roman" w:hAnsi="Times New Roman" w:cs="Times New Roman"/>
                <w:sz w:val="20"/>
                <w:szCs w:val="20"/>
              </w:rPr>
              <w:t>i</w:t>
            </w:r>
            <w:r w:rsidRPr="00AD5279">
              <w:rPr>
                <w:rFonts w:ascii="Times New Roman" w:hAnsi="Times New Roman" w:cs="Times New Roman"/>
                <w:sz w:val="20"/>
                <w:szCs w:val="20"/>
                <w:lang w:val="uk-UA"/>
              </w:rPr>
              <w:t>чне обструктивне захворювання леген</w:t>
            </w:r>
            <w:r w:rsidRPr="004B5E37">
              <w:rPr>
                <w:rFonts w:ascii="Times New Roman" w:hAnsi="Times New Roman" w:cs="Times New Roman"/>
                <w:sz w:val="20"/>
                <w:szCs w:val="20"/>
              </w:rPr>
              <w:t>i</w:t>
            </w:r>
            <w:r w:rsidRPr="00AD5279">
              <w:rPr>
                <w:rFonts w:ascii="Times New Roman" w:hAnsi="Times New Roman" w:cs="Times New Roman"/>
                <w:sz w:val="20"/>
                <w:szCs w:val="20"/>
                <w:lang w:val="uk-UA"/>
              </w:rPr>
              <w:t>в. Приймання якої групи л</w:t>
            </w:r>
            <w:r w:rsidRPr="004B5E37">
              <w:rPr>
                <w:rFonts w:ascii="Times New Roman" w:hAnsi="Times New Roman" w:cs="Times New Roman"/>
                <w:sz w:val="20"/>
                <w:szCs w:val="20"/>
              </w:rPr>
              <w:t>i</w:t>
            </w:r>
            <w:r w:rsidRPr="00AD5279">
              <w:rPr>
                <w:rFonts w:ascii="Times New Roman" w:hAnsi="Times New Roman" w:cs="Times New Roman"/>
                <w:sz w:val="20"/>
                <w:szCs w:val="20"/>
                <w:lang w:val="uk-UA"/>
              </w:rPr>
              <w:t>карських засоб</w:t>
            </w:r>
            <w:r w:rsidRPr="004B5E37">
              <w:rPr>
                <w:rFonts w:ascii="Times New Roman" w:hAnsi="Times New Roman" w:cs="Times New Roman"/>
                <w:sz w:val="20"/>
                <w:szCs w:val="20"/>
              </w:rPr>
              <w:t>i</w:t>
            </w:r>
            <w:r w:rsidRPr="00AD5279">
              <w:rPr>
                <w:rFonts w:ascii="Times New Roman" w:hAnsi="Times New Roman" w:cs="Times New Roman"/>
                <w:sz w:val="20"/>
                <w:szCs w:val="20"/>
                <w:lang w:val="uk-UA"/>
              </w:rPr>
              <w:t xml:space="preserve">в у </w:t>
            </w:r>
            <w:r w:rsidRPr="00AD5279">
              <w:rPr>
                <w:rFonts w:ascii="Times New Roman" w:hAnsi="Times New Roman" w:cs="Times New Roman"/>
                <w:sz w:val="20"/>
                <w:szCs w:val="20"/>
                <w:lang w:val="uk-UA"/>
              </w:rPr>
              <w:lastRenderedPageBreak/>
              <w:t>хворої буде обмежено?</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lastRenderedPageBreak/>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β-адреноблокатори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Блокатори кальцiєвих каналiв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lastRenderedPageBreak/>
              <w:t>C</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б</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тори анг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отензинперетворюючого ферменту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Блокатори анг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отензинових 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Дiуретики</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Бета-адреноблокатори викликають побічний </w:t>
            </w:r>
            <w:r>
              <w:rPr>
                <w:rFonts w:ascii="Times New Roman" w:hAnsi="Times New Roman" w:cs="Times New Roman"/>
                <w:sz w:val="20"/>
                <w:szCs w:val="20"/>
                <w:lang w:val="uk-UA"/>
              </w:rPr>
              <w:lastRenderedPageBreak/>
              <w:t>ефект – бронхообструкцію, тому протипоказані при ХОЗЛ.</w:t>
            </w:r>
          </w:p>
        </w:tc>
      </w:tr>
      <w:tr w:rsidR="002F2B32" w:rsidRPr="00F94FB8" w:rsidTr="00983D3D">
        <w:trPr>
          <w:trHeight w:val="95"/>
        </w:trPr>
        <w:tc>
          <w:tcPr>
            <w:tcW w:w="534" w:type="dxa"/>
            <w:tcBorders>
              <w:top w:val="single" w:sz="4" w:space="0" w:color="auto"/>
              <w:bottom w:val="single" w:sz="4" w:space="0" w:color="auto"/>
            </w:tcBorders>
          </w:tcPr>
          <w:p w:rsidR="002F2B32" w:rsidRDefault="00AD527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63</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Пiсля екстракцiї зуба в хворого розвинулася гостра серцева недостатнiсть. Який з нижченаведених препаратiв доцiльно ввести хворому?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Корглiкон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Бемегрiд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Етiмiзол</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Кавiнтон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Пiрацетам</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Препаратом можливої допомоги при гострій серцевій недостатності є корглікон – серцевий глікозид короткої і сильної дії. Інші препарати в даному не показані.</w:t>
            </w:r>
          </w:p>
        </w:tc>
      </w:tr>
      <w:tr w:rsidR="002F2B32" w:rsidRPr="003E1DA1" w:rsidTr="00983D3D">
        <w:trPr>
          <w:trHeight w:val="149"/>
        </w:trPr>
        <w:tc>
          <w:tcPr>
            <w:tcW w:w="534" w:type="dxa"/>
            <w:tcBorders>
              <w:top w:val="single" w:sz="4" w:space="0" w:color="auto"/>
              <w:bottom w:val="single" w:sz="4" w:space="0" w:color="auto"/>
            </w:tcBorders>
          </w:tcPr>
          <w:p w:rsidR="002F2B32" w:rsidRDefault="00AD527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64</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який страждає на напади стенокардiї, показано застосування нiтратiв тривалої дiї. Вкажiть цей препарат серед перелiчених:</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Iзосорбiду мононiтрат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Дiазепам</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Амiназин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Леводопа</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Прозерин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Ізосорбид моно нітрат умовам завдання, оскільки тільки він є похідним нітратів і володіє тривалою дією.</w:t>
            </w:r>
          </w:p>
        </w:tc>
      </w:tr>
      <w:tr w:rsidR="002F2B32" w:rsidRPr="00F94FB8" w:rsidTr="00983D3D">
        <w:trPr>
          <w:trHeight w:val="163"/>
        </w:trPr>
        <w:tc>
          <w:tcPr>
            <w:tcW w:w="534" w:type="dxa"/>
            <w:tcBorders>
              <w:top w:val="single" w:sz="4" w:space="0" w:color="auto"/>
              <w:bottom w:val="single" w:sz="4" w:space="0" w:color="auto"/>
            </w:tcBorders>
          </w:tcPr>
          <w:p w:rsidR="002F2B32" w:rsidRDefault="00AD527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65</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з серцевою недостатнiстю, пов’язаною з тривалим порушенням серцевої дiяльностi i станом коронарних судин, можна рекомендувати препарат з наступної рослинної сировини: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Плоди глоду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Квiтки календули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Коренi женьшеню</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Коренi аралiї</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Коренi барбарису</w:t>
            </w:r>
          </w:p>
          <w:p w:rsidR="002F2B32" w:rsidRPr="004B5E37" w:rsidRDefault="002F2B32" w:rsidP="00983D3D">
            <w:pPr>
              <w:rPr>
                <w:rFonts w:ascii="Times New Roman" w:hAnsi="Times New Roman" w:cs="Times New Roman"/>
                <w:b/>
                <w:i/>
                <w:sz w:val="20"/>
                <w:szCs w:val="20"/>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Плоди глоду володіють властивостями нормалізувати частоту серцевих скорочень і розширювати коронарні судини.</w:t>
            </w:r>
          </w:p>
        </w:tc>
      </w:tr>
      <w:tr w:rsidR="002F2B32" w:rsidRPr="00AD02A3" w:rsidTr="00983D3D">
        <w:trPr>
          <w:trHeight w:val="41"/>
        </w:trPr>
        <w:tc>
          <w:tcPr>
            <w:tcW w:w="534" w:type="dxa"/>
            <w:tcBorders>
              <w:top w:val="single" w:sz="4" w:space="0" w:color="auto"/>
              <w:bottom w:val="single" w:sz="4" w:space="0" w:color="auto"/>
            </w:tcBorders>
          </w:tcPr>
          <w:p w:rsidR="002F2B32" w:rsidRDefault="00AD527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6</w:t>
            </w:r>
            <w:r w:rsidR="002F2B32">
              <w:rPr>
                <w:rFonts w:ascii="Times New Roman" w:hAnsi="Times New Roman" w:cs="Times New Roman"/>
                <w:sz w:val="20"/>
                <w:szCs w:val="20"/>
                <w:lang w:val="uk-UA"/>
              </w:rPr>
              <w:t>6.</w:t>
            </w:r>
          </w:p>
        </w:tc>
        <w:tc>
          <w:tcPr>
            <w:tcW w:w="4677" w:type="dxa"/>
            <w:tcBorders>
              <w:top w:val="single" w:sz="4" w:space="0" w:color="auto"/>
              <w:bottom w:val="single" w:sz="4" w:space="0" w:color="auto"/>
            </w:tcBorders>
          </w:tcPr>
          <w:p w:rsidR="002F2B32"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на артерiальну гiпертензiю призначили дiуретик гiпотiазид по 0,025</w:t>
            </w:r>
            <w:r>
              <w:rPr>
                <w:rFonts w:ascii="Times New Roman" w:hAnsi="Times New Roman" w:cs="Times New Roman"/>
                <w:sz w:val="20"/>
                <w:szCs w:val="20"/>
              </w:rPr>
              <w:t xml:space="preserve"> г</w:t>
            </w:r>
            <w:r w:rsidRPr="004B5E37">
              <w:rPr>
                <w:rFonts w:ascii="Times New Roman" w:hAnsi="Times New Roman" w:cs="Times New Roman"/>
                <w:sz w:val="20"/>
                <w:szCs w:val="20"/>
              </w:rPr>
              <w:t xml:space="preserve"> двiчi на добу в першу половину дня. Через тиждень хворий почав вiдчувати бiль в дiлянцi серця, м’язову слабкiсть та тремор кiнцiвок. Яка побiчна дiя препарату спостерiгається?</w:t>
            </w:r>
          </w:p>
          <w:p w:rsidR="002F2B32" w:rsidRPr="004B5E37"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Гiпокалiємiя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Артер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альна 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потенз</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перкал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єм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перкальц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єм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я</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Гiпомагнiємiя</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Гіпотіазид відноситься до калійвиводящих діуретиків. Зазначені симптоми є ознаками гіпокаліємії.</w:t>
            </w:r>
          </w:p>
        </w:tc>
      </w:tr>
      <w:tr w:rsidR="002F2B32" w:rsidRPr="003E1DA1" w:rsidTr="00983D3D">
        <w:trPr>
          <w:trHeight w:val="136"/>
        </w:trPr>
        <w:tc>
          <w:tcPr>
            <w:tcW w:w="534" w:type="dxa"/>
            <w:tcBorders>
              <w:top w:val="single" w:sz="4" w:space="0" w:color="auto"/>
              <w:bottom w:val="single" w:sz="4" w:space="0" w:color="auto"/>
            </w:tcBorders>
          </w:tcPr>
          <w:p w:rsidR="002F2B32" w:rsidRDefault="00F5785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6</w:t>
            </w:r>
            <w:r w:rsidR="002F2B32">
              <w:rPr>
                <w:rFonts w:ascii="Times New Roman" w:hAnsi="Times New Roman" w:cs="Times New Roman"/>
                <w:sz w:val="20"/>
                <w:szCs w:val="20"/>
                <w:lang w:val="uk-UA"/>
              </w:rPr>
              <w:t>7.</w:t>
            </w:r>
          </w:p>
        </w:tc>
        <w:tc>
          <w:tcPr>
            <w:tcW w:w="4677" w:type="dxa"/>
            <w:tcBorders>
              <w:top w:val="single" w:sz="4" w:space="0" w:color="auto"/>
              <w:bottom w:val="single" w:sz="4" w:space="0" w:color="auto"/>
            </w:tcBorders>
          </w:tcPr>
          <w:p w:rsidR="002F2B32" w:rsidRPr="00F5785C" w:rsidRDefault="002F2B32" w:rsidP="00983D3D">
            <w:pPr>
              <w:jc w:val="both"/>
              <w:rPr>
                <w:rFonts w:ascii="Times New Roman" w:hAnsi="Times New Roman" w:cs="Times New Roman"/>
                <w:sz w:val="20"/>
                <w:szCs w:val="20"/>
                <w:lang w:val="uk-UA"/>
              </w:rPr>
            </w:pPr>
            <w:r w:rsidRPr="00F5785C">
              <w:rPr>
                <w:rFonts w:ascii="Times New Roman" w:hAnsi="Times New Roman" w:cs="Times New Roman"/>
                <w:sz w:val="20"/>
                <w:szCs w:val="20"/>
                <w:lang w:val="uk-UA"/>
              </w:rPr>
              <w:t>Хворому 74-х рок</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в призначено тривалий прийом фуросем</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ду з метою л</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кування хрон</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чної серцевої недостатност</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 Який препарат доц</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льно призначити йому з метою запоб</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гання г</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покал</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єм</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ї?</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F467D9">
              <w:rPr>
                <w:rFonts w:ascii="Times New Roman" w:hAnsi="Times New Roman" w:cs="Times New Roman"/>
                <w:sz w:val="20"/>
                <w:szCs w:val="20"/>
                <w:lang w:val="uk-UA"/>
              </w:rPr>
              <w:t>Аспаркам</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F467D9">
              <w:rPr>
                <w:rFonts w:ascii="Times New Roman" w:hAnsi="Times New Roman" w:cs="Times New Roman"/>
                <w:sz w:val="20"/>
                <w:szCs w:val="20"/>
                <w:lang w:val="uk-UA"/>
              </w:rPr>
              <w:t>Триметазидин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F467D9">
              <w:rPr>
                <w:rFonts w:ascii="Times New Roman" w:hAnsi="Times New Roman" w:cs="Times New Roman"/>
                <w:sz w:val="20"/>
                <w:szCs w:val="20"/>
                <w:lang w:val="uk-UA"/>
              </w:rPr>
              <w:t>Н</w:t>
            </w:r>
            <w:r w:rsidRPr="004B5E37">
              <w:rPr>
                <w:rFonts w:ascii="Times New Roman" w:hAnsi="Times New Roman" w:cs="Times New Roman"/>
                <w:sz w:val="20"/>
                <w:szCs w:val="20"/>
              </w:rPr>
              <w:t>i</w:t>
            </w:r>
            <w:r w:rsidRPr="00F467D9">
              <w:rPr>
                <w:rFonts w:ascii="Times New Roman" w:hAnsi="Times New Roman" w:cs="Times New Roman"/>
                <w:sz w:val="20"/>
                <w:szCs w:val="20"/>
                <w:lang w:val="uk-UA"/>
              </w:rPr>
              <w:t>федип</w:t>
            </w:r>
            <w:r w:rsidRPr="004B5E37">
              <w:rPr>
                <w:rFonts w:ascii="Times New Roman" w:hAnsi="Times New Roman" w:cs="Times New Roman"/>
                <w:sz w:val="20"/>
                <w:szCs w:val="20"/>
              </w:rPr>
              <w:t>i</w:t>
            </w:r>
            <w:r w:rsidRPr="00F467D9">
              <w:rPr>
                <w:rFonts w:ascii="Times New Roman" w:hAnsi="Times New Roman" w:cs="Times New Roman"/>
                <w:sz w:val="20"/>
                <w:szCs w:val="20"/>
                <w:lang w:val="uk-UA"/>
              </w:rPr>
              <w:t>н</w:t>
            </w:r>
          </w:p>
          <w:p w:rsidR="002F2B32" w:rsidRPr="00F467D9"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F467D9">
              <w:rPr>
                <w:rFonts w:ascii="Times New Roman" w:hAnsi="Times New Roman" w:cs="Times New Roman"/>
                <w:sz w:val="20"/>
                <w:szCs w:val="20"/>
                <w:lang w:val="uk-UA"/>
              </w:rPr>
              <w:t>Корвалтаб</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F467D9">
              <w:rPr>
                <w:rFonts w:ascii="Times New Roman" w:hAnsi="Times New Roman" w:cs="Times New Roman"/>
                <w:sz w:val="20"/>
                <w:szCs w:val="20"/>
                <w:lang w:val="uk-UA"/>
              </w:rPr>
              <w:t>Веропам</w:t>
            </w:r>
            <w:r w:rsidRPr="004B5E37">
              <w:rPr>
                <w:rFonts w:ascii="Times New Roman" w:hAnsi="Times New Roman" w:cs="Times New Roman"/>
                <w:sz w:val="20"/>
                <w:szCs w:val="20"/>
              </w:rPr>
              <w:t>i</w:t>
            </w:r>
            <w:r w:rsidRPr="00F467D9">
              <w:rPr>
                <w:rFonts w:ascii="Times New Roman" w:hAnsi="Times New Roman" w:cs="Times New Roman"/>
                <w:sz w:val="20"/>
                <w:szCs w:val="20"/>
                <w:lang w:val="uk-UA"/>
              </w:rPr>
              <w:t>л</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Аспаркам містить іони калію і магнію. Враховуючи те, що фуросемід сприяє їх втраті, застосування аспаркаму є доречним.</w:t>
            </w:r>
          </w:p>
        </w:tc>
      </w:tr>
      <w:tr w:rsidR="002F2B32" w:rsidRPr="003E1DA1" w:rsidTr="00983D3D">
        <w:trPr>
          <w:trHeight w:val="133"/>
        </w:trPr>
        <w:tc>
          <w:tcPr>
            <w:tcW w:w="534" w:type="dxa"/>
            <w:tcBorders>
              <w:top w:val="single" w:sz="4" w:space="0" w:color="auto"/>
              <w:bottom w:val="single" w:sz="4" w:space="0" w:color="auto"/>
            </w:tcBorders>
          </w:tcPr>
          <w:p w:rsidR="002F2B32" w:rsidRDefault="00F5785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68</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Сухий кашель, який виникає на тлi прийому лiзиноприлу, пов’язаний з:</w:t>
            </w:r>
          </w:p>
          <w:p w:rsidR="002F2B32" w:rsidRPr="004B5E37"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Накопиченням брадикiнiну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Зниженням артерiального тиску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двищенням 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вня кальц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ю в кров</w:t>
            </w:r>
            <w:r w:rsidRPr="004B5E37">
              <w:rPr>
                <w:rFonts w:ascii="Times New Roman" w:hAnsi="Times New Roman" w:cs="Times New Roman"/>
                <w:sz w:val="20"/>
                <w:szCs w:val="20"/>
              </w:rPr>
              <w:t>i</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Зменшенням ремодуляц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ї 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вого шлуночка</w:t>
            </w:r>
          </w:p>
          <w:p w:rsidR="002F2B32"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 xml:space="preserve">Нефропротекторною </w:t>
            </w:r>
            <w:r>
              <w:rPr>
                <w:rFonts w:ascii="Times New Roman" w:hAnsi="Times New Roman" w:cs="Times New Roman"/>
                <w:sz w:val="20"/>
                <w:szCs w:val="20"/>
                <w:lang w:val="uk-UA"/>
              </w:rPr>
              <w:t>дією</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Інгібітори АПФ (лізиноприл та інші) сприяють синтезу брадикініу, який викликає набряк слизової бронхів і викликає непродуктивний кашель.</w:t>
            </w:r>
          </w:p>
        </w:tc>
      </w:tr>
      <w:tr w:rsidR="002F2B32" w:rsidRPr="00F94FB8" w:rsidTr="00983D3D">
        <w:trPr>
          <w:trHeight w:val="109"/>
        </w:trPr>
        <w:tc>
          <w:tcPr>
            <w:tcW w:w="534" w:type="dxa"/>
            <w:tcBorders>
              <w:top w:val="single" w:sz="4" w:space="0" w:color="auto"/>
              <w:bottom w:val="single" w:sz="4" w:space="0" w:color="auto"/>
            </w:tcBorders>
          </w:tcPr>
          <w:p w:rsidR="002F2B32" w:rsidRDefault="00F5785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69</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хворого з артерiальною гiпертензiєю та хронiчним бронхiтом раптово виник сухий кашель, задишка; температура тiла не змiнилась. Вiдомо, що хворий приймає каптоприл. Цей феномен можна пояснити збiльшеним утворенням:</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Брадикiнiну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Ангiотензину I</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Ренiну</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Альдостерону</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Na-уретичного пептиду</w:t>
            </w:r>
          </w:p>
          <w:p w:rsidR="002F2B32" w:rsidRPr="004B5E37" w:rsidRDefault="002F2B32" w:rsidP="00983D3D">
            <w:pPr>
              <w:rPr>
                <w:rFonts w:ascii="Times New Roman" w:hAnsi="Times New Roman" w:cs="Times New Roman"/>
                <w:b/>
                <w:i/>
                <w:sz w:val="20"/>
                <w:szCs w:val="20"/>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Інгібітори АПФ (каптоприл та інші) сприяють синтезу брадикініу, який викликає набряк слизової бронхів і викликає </w:t>
            </w:r>
            <w:r>
              <w:rPr>
                <w:rFonts w:ascii="Times New Roman" w:hAnsi="Times New Roman" w:cs="Times New Roman"/>
                <w:sz w:val="20"/>
                <w:szCs w:val="20"/>
                <w:lang w:val="uk-UA"/>
              </w:rPr>
              <w:lastRenderedPageBreak/>
              <w:t>непродуктивний кашель.</w:t>
            </w:r>
          </w:p>
        </w:tc>
      </w:tr>
      <w:tr w:rsidR="002F2B32" w:rsidRPr="003E1DA1" w:rsidTr="00983D3D">
        <w:trPr>
          <w:trHeight w:val="82"/>
        </w:trPr>
        <w:tc>
          <w:tcPr>
            <w:tcW w:w="534" w:type="dxa"/>
            <w:tcBorders>
              <w:top w:val="single" w:sz="4" w:space="0" w:color="auto"/>
              <w:bottom w:val="single" w:sz="4" w:space="0" w:color="auto"/>
            </w:tcBorders>
          </w:tcPr>
          <w:p w:rsidR="002F2B32" w:rsidRDefault="00F5785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70</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на гiпертонiчну хворобу в рамках комплексної терапiї було призначено дiуретичний</w:t>
            </w:r>
            <w:r w:rsidRPr="004B5E37">
              <w:rPr>
                <w:rFonts w:ascii="Times New Roman" w:hAnsi="Times New Roman" w:cs="Times New Roman"/>
                <w:sz w:val="20"/>
                <w:szCs w:val="20"/>
              </w:rPr>
              <w:br/>
              <w:t>засiб, що викликав гiпокалiємiю. Визначте цей препарат: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Гiдрохлортiазид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Амiлорид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Спiронолактон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Алопуринол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Трiамтерен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перелічених у відповідях діуретиків гідрохлоротіазид є сечогінним засобом, що виводить іони калію.</w:t>
            </w:r>
          </w:p>
        </w:tc>
      </w:tr>
      <w:tr w:rsidR="002F2B32" w:rsidRPr="00A54144" w:rsidTr="00983D3D">
        <w:trPr>
          <w:trHeight w:val="109"/>
        </w:trPr>
        <w:tc>
          <w:tcPr>
            <w:tcW w:w="534" w:type="dxa"/>
            <w:tcBorders>
              <w:top w:val="single" w:sz="4" w:space="0" w:color="auto"/>
              <w:bottom w:val="single" w:sz="4" w:space="0" w:color="auto"/>
            </w:tcBorders>
          </w:tcPr>
          <w:p w:rsidR="002F2B32" w:rsidRDefault="00F5785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71</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935E34"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Хворий 70-ти рок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з</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стенокард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єю прийшов з претенз</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єю в аптеку, що йому 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дпустили зас</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б, який спричинив сильний розпираючий б</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ль голови, хоча напад стенокард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ї був усунений. </w:t>
            </w:r>
            <w:r w:rsidRPr="00935E34">
              <w:rPr>
                <w:rFonts w:ascii="Times New Roman" w:hAnsi="Times New Roman" w:cs="Times New Roman"/>
                <w:sz w:val="20"/>
                <w:szCs w:val="20"/>
                <w:lang w:val="uk-UA"/>
              </w:rPr>
              <w:t>Для якого антианг</w:t>
            </w:r>
            <w:r w:rsidRPr="004B5E37">
              <w:rPr>
                <w:rFonts w:ascii="Times New Roman" w:hAnsi="Times New Roman" w:cs="Times New Roman"/>
                <w:sz w:val="20"/>
                <w:szCs w:val="20"/>
              </w:rPr>
              <w:t>i</w:t>
            </w:r>
            <w:r w:rsidRPr="00935E34">
              <w:rPr>
                <w:rFonts w:ascii="Times New Roman" w:hAnsi="Times New Roman" w:cs="Times New Roman"/>
                <w:sz w:val="20"/>
                <w:szCs w:val="20"/>
                <w:lang w:val="uk-UA"/>
              </w:rPr>
              <w:t>нального засобу характерний такий поб</w:t>
            </w:r>
            <w:r w:rsidRPr="004B5E37">
              <w:rPr>
                <w:rFonts w:ascii="Times New Roman" w:hAnsi="Times New Roman" w:cs="Times New Roman"/>
                <w:sz w:val="20"/>
                <w:szCs w:val="20"/>
              </w:rPr>
              <w:t>i</w:t>
            </w:r>
            <w:r w:rsidRPr="00935E34">
              <w:rPr>
                <w:rFonts w:ascii="Times New Roman" w:hAnsi="Times New Roman" w:cs="Times New Roman"/>
                <w:sz w:val="20"/>
                <w:szCs w:val="20"/>
                <w:lang w:val="uk-UA"/>
              </w:rPr>
              <w:t>чний ефект?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57211B">
              <w:rPr>
                <w:rFonts w:ascii="Times New Roman" w:hAnsi="Times New Roman" w:cs="Times New Roman"/>
                <w:sz w:val="20"/>
                <w:szCs w:val="20"/>
                <w:lang w:val="uk-UA"/>
              </w:rPr>
              <w:t>Н</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тросорб</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57211B">
              <w:rPr>
                <w:rFonts w:ascii="Times New Roman" w:hAnsi="Times New Roman" w:cs="Times New Roman"/>
                <w:sz w:val="20"/>
                <w:szCs w:val="20"/>
                <w:lang w:val="uk-UA"/>
              </w:rPr>
              <w:t>Амлодип</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57211B">
              <w:rPr>
                <w:rFonts w:ascii="Times New Roman" w:hAnsi="Times New Roman" w:cs="Times New Roman"/>
                <w:sz w:val="20"/>
                <w:szCs w:val="20"/>
                <w:lang w:val="uk-UA"/>
              </w:rPr>
              <w:t>Н</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федип</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н</w:t>
            </w:r>
          </w:p>
          <w:p w:rsidR="002F2B32" w:rsidRPr="0057211B"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57211B">
              <w:rPr>
                <w:rFonts w:ascii="Times New Roman" w:hAnsi="Times New Roman" w:cs="Times New Roman"/>
                <w:sz w:val="20"/>
                <w:szCs w:val="20"/>
                <w:lang w:val="uk-UA"/>
              </w:rPr>
              <w:t>Триметазидин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57211B">
              <w:rPr>
                <w:rFonts w:ascii="Times New Roman" w:hAnsi="Times New Roman" w:cs="Times New Roman"/>
                <w:sz w:val="20"/>
                <w:szCs w:val="20"/>
                <w:lang w:val="uk-UA"/>
              </w:rPr>
              <w:t>Метопролол</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Нітрати викликають підвищення мозкового тиску за рахунок порушення венозного відтоку, тому викликають головний біль.</w:t>
            </w:r>
          </w:p>
        </w:tc>
      </w:tr>
      <w:tr w:rsidR="002F2B32" w:rsidRPr="003E1DA1" w:rsidTr="00983D3D">
        <w:trPr>
          <w:trHeight w:val="136"/>
        </w:trPr>
        <w:tc>
          <w:tcPr>
            <w:tcW w:w="534" w:type="dxa"/>
            <w:tcBorders>
              <w:top w:val="single" w:sz="4" w:space="0" w:color="auto"/>
              <w:bottom w:val="single" w:sz="4" w:space="0" w:color="auto"/>
            </w:tcBorders>
          </w:tcPr>
          <w:p w:rsidR="002F2B32" w:rsidRDefault="00F5785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72</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При лiкуваннi еналаприлом можливi наступнi побiчнi ефекти:</w:t>
            </w:r>
          </w:p>
          <w:p w:rsidR="002F2B32" w:rsidRPr="004B5E37"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Кашель</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Слинотеча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Гiпокалiємiя</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Закрепи</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Набряки гомiлок</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Накопичення брадикініну, набряк слизової бронхів викликають кашель при лікуванні інгібіторами АПФ (еналаприл та інші).</w:t>
            </w:r>
          </w:p>
        </w:tc>
      </w:tr>
      <w:tr w:rsidR="002F2B32" w:rsidRPr="003E1DA1" w:rsidTr="00983D3D">
        <w:trPr>
          <w:trHeight w:val="109"/>
        </w:trPr>
        <w:tc>
          <w:tcPr>
            <w:tcW w:w="534" w:type="dxa"/>
            <w:tcBorders>
              <w:top w:val="single" w:sz="4" w:space="0" w:color="auto"/>
              <w:bottom w:val="single" w:sz="4" w:space="0" w:color="auto"/>
            </w:tcBorders>
          </w:tcPr>
          <w:p w:rsidR="002F2B32" w:rsidRDefault="00F5785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73</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на гiпертонiчну хворобу у комплекснiй терапiї було призначено дiуретичний засiб, що</w:t>
            </w:r>
            <w:r w:rsidRPr="004B5E37">
              <w:rPr>
                <w:rFonts w:ascii="Times New Roman" w:hAnsi="Times New Roman" w:cs="Times New Roman"/>
                <w:sz w:val="20"/>
                <w:szCs w:val="20"/>
              </w:rPr>
              <w:br/>
              <w:t>викликав гiпокалiємiю. Визначте цей препарат: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Гiдрохлортiазид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Амiлорид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Спiронолактон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Алопуринол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Трiамтерен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перелічених у відповідях діуретиків гідрохлоротіазид є сечогінним засобом, що виводить іони калію.</w:t>
            </w:r>
          </w:p>
        </w:tc>
      </w:tr>
      <w:tr w:rsidR="002F2B32" w:rsidRPr="00985E89" w:rsidTr="00983D3D">
        <w:trPr>
          <w:trHeight w:val="122"/>
        </w:trPr>
        <w:tc>
          <w:tcPr>
            <w:tcW w:w="534" w:type="dxa"/>
            <w:tcBorders>
              <w:top w:val="single" w:sz="4" w:space="0" w:color="auto"/>
              <w:bottom w:val="single" w:sz="4" w:space="0" w:color="auto"/>
            </w:tcBorders>
          </w:tcPr>
          <w:p w:rsidR="002F2B32" w:rsidRDefault="00F5785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7</w:t>
            </w:r>
            <w:r w:rsidR="002F2B32">
              <w:rPr>
                <w:rFonts w:ascii="Times New Roman" w:hAnsi="Times New Roman" w:cs="Times New Roman"/>
                <w:sz w:val="20"/>
                <w:szCs w:val="20"/>
                <w:lang w:val="uk-UA"/>
              </w:rPr>
              <w:t>4.</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Хворий 67-ми рокiв з хронiчною серцевою недостатнiстю отримує дигоксин. Для зменшення побiчної дiї дигоксину лiкар порадив його комбiнувати з наступним препаратом:</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Панангiн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Глюконат кальцiю</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Еуф</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b/>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Дихлот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азид</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Кальц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ю хлорид</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Серцеві глікозиди зменшують рівень калію, тому сумісно з ними призначають препарати калію.</w:t>
            </w:r>
          </w:p>
        </w:tc>
      </w:tr>
      <w:tr w:rsidR="002F2B32" w:rsidRPr="00F94FB8" w:rsidTr="00983D3D">
        <w:trPr>
          <w:trHeight w:val="136"/>
        </w:trPr>
        <w:tc>
          <w:tcPr>
            <w:tcW w:w="534" w:type="dxa"/>
            <w:tcBorders>
              <w:top w:val="single" w:sz="4" w:space="0" w:color="auto"/>
              <w:bottom w:val="single" w:sz="4" w:space="0" w:color="auto"/>
            </w:tcBorders>
          </w:tcPr>
          <w:p w:rsidR="002F2B32" w:rsidRDefault="00F5785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75</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F5785C" w:rsidRDefault="002F2B32" w:rsidP="00983D3D">
            <w:pPr>
              <w:jc w:val="both"/>
              <w:rPr>
                <w:rFonts w:ascii="Times New Roman" w:hAnsi="Times New Roman" w:cs="Times New Roman"/>
                <w:b/>
                <w:sz w:val="20"/>
                <w:szCs w:val="20"/>
                <w:lang w:val="uk-UA"/>
              </w:rPr>
            </w:pPr>
          </w:p>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35-ти рокiв з приводу тахiкардiї був призначений пропранолол. Яка з нижче перерахованих побiчних реакцiй може виникнути при вживаннi β-адреноблокатору?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Бронхоспазм</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Лiкарська залежнiсть</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Кумуляцiя</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Пiдвищення артерiального тиску</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Закрепи</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Бета-адреноблокатори за рахунок блокади бета2-адренорецепторів бронхів викликають бронхоспазм.</w:t>
            </w:r>
          </w:p>
        </w:tc>
      </w:tr>
      <w:tr w:rsidR="002F2B32" w:rsidRPr="00C234FE" w:rsidTr="00983D3D">
        <w:trPr>
          <w:trHeight w:val="163"/>
        </w:trPr>
        <w:tc>
          <w:tcPr>
            <w:tcW w:w="534" w:type="dxa"/>
            <w:tcBorders>
              <w:top w:val="single" w:sz="4" w:space="0" w:color="auto"/>
              <w:bottom w:val="single" w:sz="4" w:space="0" w:color="auto"/>
            </w:tcBorders>
          </w:tcPr>
          <w:p w:rsidR="002F2B32" w:rsidRDefault="00F5785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76</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F5785C" w:rsidRDefault="002F2B32" w:rsidP="00983D3D">
            <w:pPr>
              <w:jc w:val="both"/>
              <w:rPr>
                <w:rFonts w:ascii="Times New Roman" w:hAnsi="Times New Roman" w:cs="Times New Roman"/>
                <w:b/>
                <w:sz w:val="20"/>
                <w:szCs w:val="20"/>
                <w:lang w:val="uk-UA"/>
              </w:rPr>
            </w:pPr>
          </w:p>
          <w:p w:rsidR="002F2B32" w:rsidRPr="00F5785C" w:rsidRDefault="002F2B32" w:rsidP="00983D3D">
            <w:pPr>
              <w:jc w:val="both"/>
              <w:rPr>
                <w:rFonts w:ascii="Times New Roman" w:hAnsi="Times New Roman" w:cs="Times New Roman"/>
                <w:sz w:val="20"/>
                <w:szCs w:val="20"/>
                <w:lang w:val="uk-UA"/>
              </w:rPr>
            </w:pPr>
            <w:r w:rsidRPr="00F5785C">
              <w:rPr>
                <w:rFonts w:ascii="Times New Roman" w:hAnsi="Times New Roman" w:cs="Times New Roman"/>
                <w:sz w:val="20"/>
                <w:szCs w:val="20"/>
                <w:lang w:val="uk-UA"/>
              </w:rPr>
              <w:t>Хворий, який отримує л</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кування з приводу г</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пертон</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чної хвороби, скаржиться на покашлювання. При обстеженн</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 xml:space="preserve"> пац</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єнта н</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яких зм</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н з боку легень не виявлено. Який з наведених засоб</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в м</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г викликати кашель?</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F467D9">
              <w:rPr>
                <w:rFonts w:ascii="Times New Roman" w:hAnsi="Times New Roman" w:cs="Times New Roman"/>
                <w:sz w:val="20"/>
                <w:szCs w:val="20"/>
                <w:lang w:val="uk-UA"/>
              </w:rPr>
              <w:t>Каптоприл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F467D9">
              <w:rPr>
                <w:rFonts w:ascii="Times New Roman" w:hAnsi="Times New Roman" w:cs="Times New Roman"/>
                <w:sz w:val="20"/>
                <w:szCs w:val="20"/>
                <w:lang w:val="uk-UA"/>
              </w:rPr>
              <w:t>Амлодип</w:t>
            </w:r>
            <w:r w:rsidRPr="004B5E37">
              <w:rPr>
                <w:rFonts w:ascii="Times New Roman" w:hAnsi="Times New Roman" w:cs="Times New Roman"/>
                <w:sz w:val="20"/>
                <w:szCs w:val="20"/>
              </w:rPr>
              <w:t>i</w:t>
            </w:r>
            <w:r w:rsidRPr="00F467D9">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F467D9">
              <w:rPr>
                <w:rFonts w:ascii="Times New Roman" w:hAnsi="Times New Roman" w:cs="Times New Roman"/>
                <w:sz w:val="20"/>
                <w:szCs w:val="20"/>
                <w:lang w:val="uk-UA"/>
              </w:rPr>
              <w:t>Г</w:t>
            </w:r>
            <w:r w:rsidRPr="004B5E37">
              <w:rPr>
                <w:rFonts w:ascii="Times New Roman" w:hAnsi="Times New Roman" w:cs="Times New Roman"/>
                <w:sz w:val="20"/>
                <w:szCs w:val="20"/>
              </w:rPr>
              <w:t>i</w:t>
            </w:r>
            <w:r w:rsidRPr="00F467D9">
              <w:rPr>
                <w:rFonts w:ascii="Times New Roman" w:hAnsi="Times New Roman" w:cs="Times New Roman"/>
                <w:sz w:val="20"/>
                <w:szCs w:val="20"/>
                <w:lang w:val="uk-UA"/>
              </w:rPr>
              <w:t>пот</w:t>
            </w:r>
            <w:r w:rsidRPr="004B5E37">
              <w:rPr>
                <w:rFonts w:ascii="Times New Roman" w:hAnsi="Times New Roman" w:cs="Times New Roman"/>
                <w:sz w:val="20"/>
                <w:szCs w:val="20"/>
              </w:rPr>
              <w:t>i</w:t>
            </w:r>
            <w:r w:rsidRPr="00F467D9">
              <w:rPr>
                <w:rFonts w:ascii="Times New Roman" w:hAnsi="Times New Roman" w:cs="Times New Roman"/>
                <w:sz w:val="20"/>
                <w:szCs w:val="20"/>
                <w:lang w:val="uk-UA"/>
              </w:rPr>
              <w:t>азид</w:t>
            </w:r>
          </w:p>
          <w:p w:rsidR="002F2B32" w:rsidRPr="00F467D9"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F467D9">
              <w:rPr>
                <w:rFonts w:ascii="Times New Roman" w:hAnsi="Times New Roman" w:cs="Times New Roman"/>
                <w:sz w:val="20"/>
                <w:szCs w:val="20"/>
                <w:lang w:val="uk-UA"/>
              </w:rPr>
              <w:t>Неб</w:t>
            </w:r>
            <w:r w:rsidRPr="004B5E37">
              <w:rPr>
                <w:rFonts w:ascii="Times New Roman" w:hAnsi="Times New Roman" w:cs="Times New Roman"/>
                <w:sz w:val="20"/>
                <w:szCs w:val="20"/>
              </w:rPr>
              <w:t>i</w:t>
            </w:r>
            <w:r w:rsidRPr="00F467D9">
              <w:rPr>
                <w:rFonts w:ascii="Times New Roman" w:hAnsi="Times New Roman" w:cs="Times New Roman"/>
                <w:sz w:val="20"/>
                <w:szCs w:val="20"/>
                <w:lang w:val="uk-UA"/>
              </w:rPr>
              <w:t>волол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F467D9">
              <w:rPr>
                <w:rFonts w:ascii="Times New Roman" w:hAnsi="Times New Roman" w:cs="Times New Roman"/>
                <w:sz w:val="20"/>
                <w:szCs w:val="20"/>
                <w:lang w:val="uk-UA"/>
              </w:rPr>
              <w:t>Клофел</w:t>
            </w:r>
            <w:r w:rsidRPr="004B5E37">
              <w:rPr>
                <w:rFonts w:ascii="Times New Roman" w:hAnsi="Times New Roman" w:cs="Times New Roman"/>
                <w:sz w:val="20"/>
                <w:szCs w:val="20"/>
              </w:rPr>
              <w:t>i</w:t>
            </w:r>
            <w:r w:rsidRPr="00F467D9">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Інгібітори АПФ (каптоприл та інші) викликають розвиток сухого кашлю. Це відповідає умовам завдання.</w:t>
            </w:r>
          </w:p>
        </w:tc>
      </w:tr>
      <w:tr w:rsidR="002F2B32" w:rsidRPr="003E1DA1" w:rsidTr="00983D3D">
        <w:trPr>
          <w:trHeight w:val="82"/>
        </w:trPr>
        <w:tc>
          <w:tcPr>
            <w:tcW w:w="534" w:type="dxa"/>
            <w:tcBorders>
              <w:top w:val="single" w:sz="4" w:space="0" w:color="auto"/>
              <w:bottom w:val="single" w:sz="4" w:space="0" w:color="auto"/>
            </w:tcBorders>
          </w:tcPr>
          <w:p w:rsidR="002F2B32" w:rsidRDefault="00F5785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77</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на гiпертонiчну хворобу у комплекснiй терапiї було призначено дiуретичний засiб, що викликав гiпокалiємiю. Визначте цей препарат: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Гiдрохлортiазид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Амiлорид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Спiронолактон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Алопуринол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Трiамтерен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Тільки гідрохлоротіазид з перелічених діуретиків є таким, що виводить калій з організму.</w:t>
            </w:r>
          </w:p>
        </w:tc>
      </w:tr>
      <w:tr w:rsidR="002F2B32" w:rsidRPr="003E1DA1" w:rsidTr="00983D3D">
        <w:trPr>
          <w:trHeight w:val="82"/>
        </w:trPr>
        <w:tc>
          <w:tcPr>
            <w:tcW w:w="534" w:type="dxa"/>
            <w:tcBorders>
              <w:top w:val="single" w:sz="4" w:space="0" w:color="auto"/>
              <w:bottom w:val="single" w:sz="4" w:space="0" w:color="auto"/>
            </w:tcBorders>
          </w:tcPr>
          <w:p w:rsidR="002F2B32" w:rsidRDefault="00F5785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78</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Прийом якого препарату може викликати розвиток закрепу в хворого, який отримує комбiновану терапiю артерiальної гiпертензiї?</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Верапамiл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Фуросемiд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Триметазiдiн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Панангiн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Ацетилсалiцилова кислота у малих дозах</w:t>
            </w:r>
          </w:p>
        </w:tc>
        <w:tc>
          <w:tcPr>
            <w:tcW w:w="2092" w:type="dxa"/>
            <w:tcBorders>
              <w:top w:val="single" w:sz="4" w:space="0" w:color="auto"/>
              <w:bottom w:val="single" w:sz="4" w:space="0" w:color="auto"/>
            </w:tcBorders>
          </w:tcPr>
          <w:p w:rsidR="002F2B32" w:rsidRPr="00062CD0"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Верапаміл – антагоніст кальцію переважно кардіотропної дії, зменшує надходження іонів кальцію в гладенькі м</w:t>
            </w:r>
            <w:r w:rsidRPr="00062CD0">
              <w:rPr>
                <w:rFonts w:ascii="Times New Roman" w:hAnsi="Times New Roman" w:cs="Times New Roman"/>
                <w:sz w:val="20"/>
                <w:szCs w:val="20"/>
                <w:lang w:val="uk-UA"/>
              </w:rPr>
              <w:t>’</w:t>
            </w:r>
            <w:r>
              <w:rPr>
                <w:rFonts w:ascii="Times New Roman" w:hAnsi="Times New Roman" w:cs="Times New Roman"/>
                <w:sz w:val="20"/>
                <w:szCs w:val="20"/>
                <w:lang w:val="uk-UA"/>
              </w:rPr>
              <w:t xml:space="preserve">язи кишечника і знижує його моторно-рухову </w:t>
            </w:r>
            <w:r>
              <w:rPr>
                <w:rFonts w:ascii="Times New Roman" w:hAnsi="Times New Roman" w:cs="Times New Roman"/>
                <w:sz w:val="20"/>
                <w:szCs w:val="20"/>
                <w:lang w:val="uk-UA"/>
              </w:rPr>
              <w:lastRenderedPageBreak/>
              <w:t>активність, що може супроводжуватись розвитком закрепу.</w:t>
            </w:r>
          </w:p>
        </w:tc>
      </w:tr>
      <w:tr w:rsidR="002F2B32" w:rsidRPr="00F94FB8" w:rsidTr="00983D3D">
        <w:trPr>
          <w:trHeight w:val="177"/>
        </w:trPr>
        <w:tc>
          <w:tcPr>
            <w:tcW w:w="534" w:type="dxa"/>
            <w:tcBorders>
              <w:top w:val="single" w:sz="4" w:space="0" w:color="auto"/>
              <w:bottom w:val="single" w:sz="4" w:space="0" w:color="auto"/>
            </w:tcBorders>
          </w:tcPr>
          <w:p w:rsidR="002F2B32" w:rsidRDefault="00F5785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79</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F5785C" w:rsidRDefault="002F2B32" w:rsidP="00983D3D">
            <w:pPr>
              <w:jc w:val="both"/>
              <w:rPr>
                <w:rFonts w:ascii="Times New Roman" w:hAnsi="Times New Roman" w:cs="Times New Roman"/>
                <w:sz w:val="20"/>
                <w:szCs w:val="20"/>
                <w:lang w:val="uk-UA"/>
              </w:rPr>
            </w:pPr>
            <w:r w:rsidRPr="00F5785C">
              <w:rPr>
                <w:rFonts w:ascii="Times New Roman" w:hAnsi="Times New Roman" w:cs="Times New Roman"/>
                <w:sz w:val="20"/>
                <w:szCs w:val="20"/>
                <w:lang w:val="uk-UA"/>
              </w:rPr>
              <w:t>Хвора 68-ми рок</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в тривалий час застосовує фуросем</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д для л</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кування серцевої недостатност</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 Вкаж</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ть л</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карський зас</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б для проф</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лактики г</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покал</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єм</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ї при прийом</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 xml:space="preserve"> фуросемиду: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F467D9">
              <w:rPr>
                <w:rFonts w:ascii="Times New Roman" w:hAnsi="Times New Roman" w:cs="Times New Roman"/>
                <w:sz w:val="20"/>
                <w:szCs w:val="20"/>
                <w:lang w:val="uk-UA"/>
              </w:rPr>
              <w:t>Пананг</w:t>
            </w:r>
            <w:r w:rsidRPr="004B5E37">
              <w:rPr>
                <w:rFonts w:ascii="Times New Roman" w:hAnsi="Times New Roman" w:cs="Times New Roman"/>
                <w:sz w:val="20"/>
                <w:szCs w:val="20"/>
              </w:rPr>
              <w:t>i</w:t>
            </w:r>
            <w:r w:rsidRPr="00F467D9">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F467D9">
              <w:rPr>
                <w:rFonts w:ascii="Times New Roman" w:hAnsi="Times New Roman" w:cs="Times New Roman"/>
                <w:sz w:val="20"/>
                <w:szCs w:val="20"/>
                <w:lang w:val="uk-UA"/>
              </w:rPr>
              <w:t>АТФ-лонг</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F467D9">
              <w:rPr>
                <w:rFonts w:ascii="Times New Roman" w:hAnsi="Times New Roman" w:cs="Times New Roman"/>
                <w:sz w:val="20"/>
                <w:szCs w:val="20"/>
                <w:lang w:val="uk-UA"/>
              </w:rPr>
              <w:t>М</w:t>
            </w:r>
            <w:r w:rsidRPr="004B5E37">
              <w:rPr>
                <w:rFonts w:ascii="Times New Roman" w:hAnsi="Times New Roman" w:cs="Times New Roman"/>
                <w:sz w:val="20"/>
                <w:szCs w:val="20"/>
              </w:rPr>
              <w:t>i</w:t>
            </w:r>
            <w:r w:rsidRPr="00F467D9">
              <w:rPr>
                <w:rFonts w:ascii="Times New Roman" w:hAnsi="Times New Roman" w:cs="Times New Roman"/>
                <w:sz w:val="20"/>
                <w:szCs w:val="20"/>
                <w:lang w:val="uk-UA"/>
              </w:rPr>
              <w:t>лдронат</w:t>
            </w:r>
          </w:p>
          <w:p w:rsidR="002F2B32" w:rsidRPr="00F467D9"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F467D9">
              <w:rPr>
                <w:rFonts w:ascii="Times New Roman" w:hAnsi="Times New Roman" w:cs="Times New Roman"/>
                <w:sz w:val="20"/>
                <w:szCs w:val="20"/>
                <w:lang w:val="uk-UA"/>
              </w:rPr>
              <w:t>Триметазидин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Сустак-форте</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Фуросемід – діуретик, який виводить калій. Тому необхідно використання препаратів калію разом з ним (пан ангін).</w:t>
            </w:r>
          </w:p>
        </w:tc>
      </w:tr>
      <w:tr w:rsidR="002F2B32" w:rsidRPr="0039259A" w:rsidTr="00983D3D">
        <w:trPr>
          <w:trHeight w:val="149"/>
        </w:trPr>
        <w:tc>
          <w:tcPr>
            <w:tcW w:w="534" w:type="dxa"/>
            <w:tcBorders>
              <w:top w:val="single" w:sz="4" w:space="0" w:color="auto"/>
              <w:bottom w:val="single" w:sz="4" w:space="0" w:color="auto"/>
            </w:tcBorders>
          </w:tcPr>
          <w:p w:rsidR="002F2B32" w:rsidRDefault="00F5785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80</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F5785C" w:rsidRDefault="002F2B32" w:rsidP="00983D3D">
            <w:pPr>
              <w:jc w:val="both"/>
              <w:rPr>
                <w:rFonts w:ascii="Times New Roman" w:hAnsi="Times New Roman" w:cs="Times New Roman"/>
                <w:sz w:val="20"/>
                <w:szCs w:val="20"/>
                <w:lang w:val="uk-UA"/>
              </w:rPr>
            </w:pPr>
            <w:r w:rsidRPr="00F5785C">
              <w:rPr>
                <w:rFonts w:ascii="Times New Roman" w:hAnsi="Times New Roman" w:cs="Times New Roman"/>
                <w:sz w:val="20"/>
                <w:szCs w:val="20"/>
                <w:lang w:val="uk-UA"/>
              </w:rPr>
              <w:t>Хворому з г</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пертон</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чним кризом був введений гангл</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облокатор - бензогексон</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й. Прояву якої поб</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чної д</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ї сл</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д стерегтися п</w:t>
            </w:r>
            <w:r w:rsidRPr="004B5E37">
              <w:rPr>
                <w:rFonts w:ascii="Times New Roman" w:hAnsi="Times New Roman" w:cs="Times New Roman"/>
                <w:sz w:val="20"/>
                <w:szCs w:val="20"/>
              </w:rPr>
              <w:t>i</w:t>
            </w:r>
            <w:r w:rsidRPr="00F5785C">
              <w:rPr>
                <w:rFonts w:ascii="Times New Roman" w:hAnsi="Times New Roman" w:cs="Times New Roman"/>
                <w:sz w:val="20"/>
                <w:szCs w:val="20"/>
                <w:lang w:val="uk-UA"/>
              </w:rPr>
              <w:t>сля введення препарату?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Ортостатична гiпотензiя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Синдром вiдмiни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Пригнiчуюча дiя на центральну нервову систему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Порушення смакових 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дчутт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арея</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Гангліоблокатори швидко знижують артеріальний тиск за рахунок значної вазодилятації, що може викликати явища ортостатичного колапсу.</w:t>
            </w:r>
          </w:p>
        </w:tc>
      </w:tr>
      <w:tr w:rsidR="002F2B32" w:rsidRPr="00F94FB8" w:rsidTr="00983D3D">
        <w:trPr>
          <w:trHeight w:val="177"/>
        </w:trPr>
        <w:tc>
          <w:tcPr>
            <w:tcW w:w="534" w:type="dxa"/>
            <w:tcBorders>
              <w:top w:val="single" w:sz="4" w:space="0" w:color="auto"/>
              <w:bottom w:val="single" w:sz="4" w:space="0" w:color="auto"/>
            </w:tcBorders>
          </w:tcPr>
          <w:p w:rsidR="002F2B32" w:rsidRDefault="00F5785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8</w:t>
            </w:r>
            <w:r w:rsidR="002F2B32">
              <w:rPr>
                <w:rFonts w:ascii="Times New Roman" w:hAnsi="Times New Roman" w:cs="Times New Roman"/>
                <w:sz w:val="20"/>
                <w:szCs w:val="20"/>
                <w:lang w:val="uk-UA"/>
              </w:rPr>
              <w:t>1.</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на хронiчну серцеву недостатнiсть та хронiчну ниркову недостатнiсть призначено дигоксин. Через тиждень виникли брадикардiя, екстрасистолiя, погiршення гостроти зору, порушення колiрного сприймання. Як Ви трактуватимете змiни у клiнiчнiй картинi?</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Дигiталiсна iнтоксикацiя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Ускладнення хронiчної серцевої недостатностi</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Ускладнення хрон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чної ниркової недостатност</w:t>
            </w:r>
            <w:r w:rsidRPr="004B5E37">
              <w:rPr>
                <w:rFonts w:ascii="Times New Roman" w:hAnsi="Times New Roman" w:cs="Times New Roman"/>
                <w:sz w:val="20"/>
                <w:szCs w:val="20"/>
              </w:rPr>
              <w:t>i</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Артер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альна 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потенз</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я</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Iпохондричний синдром</w:t>
            </w:r>
          </w:p>
          <w:p w:rsidR="002F2B32" w:rsidRPr="004B5E37" w:rsidRDefault="002F2B32" w:rsidP="00983D3D">
            <w:pPr>
              <w:rPr>
                <w:rFonts w:ascii="Times New Roman" w:hAnsi="Times New Roman" w:cs="Times New Roman"/>
                <w:b/>
                <w:i/>
                <w:sz w:val="20"/>
                <w:szCs w:val="20"/>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Інтоксикація дигоксином може бути спровокована наявністю ниркової недостатності через те, що дигоксин виводиться нирками.</w:t>
            </w:r>
          </w:p>
        </w:tc>
      </w:tr>
      <w:tr w:rsidR="002F2B32" w:rsidRPr="00F94FB8" w:rsidTr="00983D3D">
        <w:trPr>
          <w:trHeight w:val="90"/>
        </w:trPr>
        <w:tc>
          <w:tcPr>
            <w:tcW w:w="534" w:type="dxa"/>
            <w:tcBorders>
              <w:top w:val="single" w:sz="4" w:space="0" w:color="auto"/>
              <w:bottom w:val="single" w:sz="4" w:space="0" w:color="auto"/>
            </w:tcBorders>
          </w:tcPr>
          <w:p w:rsidR="002F2B32" w:rsidRDefault="00F5785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82</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F5785C">
            <w:pPr>
              <w:jc w:val="both"/>
              <w:rPr>
                <w:rFonts w:ascii="Times New Roman" w:hAnsi="Times New Roman" w:cs="Times New Roman"/>
                <w:sz w:val="20"/>
                <w:szCs w:val="20"/>
              </w:rPr>
            </w:pPr>
            <w:r w:rsidRPr="004B5E37">
              <w:rPr>
                <w:rFonts w:ascii="Times New Roman" w:hAnsi="Times New Roman" w:cs="Times New Roman"/>
                <w:sz w:val="20"/>
                <w:szCs w:val="20"/>
              </w:rPr>
              <w:t>Хворий 45 років протягом останнього року постіно приймає нітрати пролонгованої дії 2 рази на добу. В теперишній час спостерігається зниження ефективності фармакотерапії. Який побічний ефект можливо передбачити в першу чергу?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Розвиток толерантності до нітратів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Прогресування ІХС</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Прогресування атеросклерозу коронарних судин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Інфаркт міокарду</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Погіршення коронарного кровообігу</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Побічний стан, який розвивається при тривалому застосуванні нітратів, визваний зниженням рівню оксиду азоту і чутливістю рецепторів, потребує припиненню терапії і заміни препаратів.</w:t>
            </w:r>
          </w:p>
        </w:tc>
      </w:tr>
      <w:tr w:rsidR="002F2B32" w:rsidRPr="00F94FB8" w:rsidTr="00983D3D">
        <w:trPr>
          <w:trHeight w:val="120"/>
        </w:trPr>
        <w:tc>
          <w:tcPr>
            <w:tcW w:w="534" w:type="dxa"/>
            <w:tcBorders>
              <w:top w:val="single" w:sz="4" w:space="0" w:color="auto"/>
              <w:bottom w:val="single" w:sz="4" w:space="0" w:color="auto"/>
            </w:tcBorders>
          </w:tcPr>
          <w:p w:rsidR="002F2B32" w:rsidRDefault="00F5785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83</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8E6855" w:rsidRDefault="002F2B32" w:rsidP="00983D3D">
            <w:pPr>
              <w:spacing w:after="200" w:line="276" w:lineRule="auto"/>
              <w:jc w:val="both"/>
              <w:rPr>
                <w:rFonts w:ascii="Times New Roman" w:hAnsi="Times New Roman" w:cs="Times New Roman"/>
                <w:b/>
                <w:sz w:val="20"/>
                <w:szCs w:val="20"/>
              </w:rPr>
            </w:pPr>
            <w:r w:rsidRPr="004B5E37">
              <w:rPr>
                <w:rFonts w:ascii="Times New Roman" w:hAnsi="Times New Roman" w:cs="Times New Roman"/>
                <w:sz w:val="20"/>
                <w:szCs w:val="20"/>
              </w:rPr>
              <w:t>Відвідувач аптеки поскаржився на стискаючий біль за грудиною з ірадіацією в ліву руку, страх смерті. Відомо, що біль виникла раптово після фізичного навантаження. Назвіть засіб невідкладної допомоги: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Нітрогліцерин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Нафтизин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Панангін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Рибоксин</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Метациклін</w:t>
            </w:r>
          </w:p>
          <w:p w:rsidR="002F2B32" w:rsidRPr="004B5E37" w:rsidRDefault="002F2B32" w:rsidP="00983D3D">
            <w:pPr>
              <w:rPr>
                <w:rFonts w:ascii="Times New Roman" w:hAnsi="Times New Roman" w:cs="Times New Roman"/>
                <w:b/>
                <w:i/>
                <w:sz w:val="20"/>
                <w:szCs w:val="20"/>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Нітрогліцерин – нітрат короткої дії – основним показанням для його застосування є лікування гострого  нападу стенокардії.</w:t>
            </w:r>
          </w:p>
        </w:tc>
      </w:tr>
      <w:tr w:rsidR="002F2B32" w:rsidRPr="003E1DA1" w:rsidTr="00983D3D">
        <w:trPr>
          <w:trHeight w:val="105"/>
        </w:trPr>
        <w:tc>
          <w:tcPr>
            <w:tcW w:w="534" w:type="dxa"/>
            <w:tcBorders>
              <w:top w:val="single" w:sz="4" w:space="0" w:color="auto"/>
              <w:bottom w:val="single" w:sz="4" w:space="0" w:color="auto"/>
            </w:tcBorders>
          </w:tcPr>
          <w:p w:rsidR="002F2B32" w:rsidRDefault="00F5785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84</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 xml:space="preserve">При лікуванні артеріальної гіпертензії з </w:t>
            </w:r>
            <w:r>
              <w:rPr>
                <w:rFonts w:ascii="Times New Roman" w:hAnsi="Times New Roman" w:cs="Times New Roman"/>
                <w:sz w:val="20"/>
                <w:szCs w:val="20"/>
                <w:lang w:val="uk-UA"/>
              </w:rPr>
              <w:t>м</w:t>
            </w:r>
            <w:r w:rsidRPr="004B5E37">
              <w:rPr>
                <w:rFonts w:ascii="Times New Roman" w:hAnsi="Times New Roman" w:cs="Times New Roman"/>
                <w:sz w:val="20"/>
                <w:szCs w:val="20"/>
                <w:lang w:val="uk-UA"/>
              </w:rPr>
              <w:t>етою збільшення виведення натрію та води доцільно застосовувати препарати такої групи: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Діуретики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Селективні альфа1-адреноблокатори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Симпатолітики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Агоністи бета2-адренорецепторів</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Прямі вазодилятатори</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За механізмом дії діуретики порушують реабсорбцію натрію і води, що відповідає умовам завдання.</w:t>
            </w:r>
          </w:p>
        </w:tc>
      </w:tr>
      <w:tr w:rsidR="002F2B32" w:rsidRPr="00F94FB8" w:rsidTr="00983D3D">
        <w:trPr>
          <w:trHeight w:val="105"/>
        </w:trPr>
        <w:tc>
          <w:tcPr>
            <w:tcW w:w="534" w:type="dxa"/>
            <w:tcBorders>
              <w:top w:val="single" w:sz="4" w:space="0" w:color="auto"/>
              <w:bottom w:val="single" w:sz="4" w:space="0" w:color="auto"/>
            </w:tcBorders>
          </w:tcPr>
          <w:p w:rsidR="002F2B32" w:rsidRDefault="00F5785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85</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пацієнта 54 років, яки страждає на гіпертонічну хворобу, на тлі фармакотерапії виникло явище бронхоспазму. Лікар розцінив це як ускладнення терапії, що викликав препарат такої групи: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Бета-адреноблокатори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Альфа-адреноблокатори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Гангліоблокатори</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lastRenderedPageBreak/>
              <w:t>D</w:t>
            </w:r>
            <w:r w:rsidRPr="004B5E37">
              <w:rPr>
                <w:rFonts w:ascii="Times New Roman" w:hAnsi="Times New Roman" w:cs="Times New Roman"/>
                <w:sz w:val="20"/>
                <w:szCs w:val="20"/>
              </w:rPr>
              <w:t>Антагоністи кальцію</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Діуретики</w:t>
            </w:r>
          </w:p>
          <w:p w:rsidR="002F2B32" w:rsidRPr="004B5E37" w:rsidRDefault="002F2B32" w:rsidP="00983D3D">
            <w:pPr>
              <w:rPr>
                <w:rFonts w:ascii="Times New Roman" w:hAnsi="Times New Roman" w:cs="Times New Roman"/>
                <w:b/>
                <w:i/>
                <w:sz w:val="20"/>
                <w:szCs w:val="20"/>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Бета-адреноблокатори за рахунок блокади бета2-адренорецепторів </w:t>
            </w:r>
            <w:r>
              <w:rPr>
                <w:rFonts w:ascii="Times New Roman" w:hAnsi="Times New Roman" w:cs="Times New Roman"/>
                <w:sz w:val="20"/>
                <w:szCs w:val="20"/>
                <w:lang w:val="uk-UA"/>
              </w:rPr>
              <w:lastRenderedPageBreak/>
              <w:t>бронхів можуть викликати побічне явище у вигляді бронхоспазму.</w:t>
            </w:r>
          </w:p>
        </w:tc>
      </w:tr>
      <w:tr w:rsidR="002F2B32" w:rsidRPr="003E1DA1" w:rsidTr="00983D3D">
        <w:trPr>
          <w:trHeight w:val="120"/>
        </w:trPr>
        <w:tc>
          <w:tcPr>
            <w:tcW w:w="534" w:type="dxa"/>
            <w:tcBorders>
              <w:top w:val="single" w:sz="4" w:space="0" w:color="auto"/>
              <w:bottom w:val="single" w:sz="4" w:space="0" w:color="auto"/>
            </w:tcBorders>
          </w:tcPr>
          <w:p w:rsidR="002F2B32" w:rsidRDefault="00F5785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86</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хворого на тлі фармакотерапії артеріальної гіпертензії виник сухий кашель. Для якої групи лікарських засобів характерна така побічна дія?</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Інгібітори АПФ</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Нейролептики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Транквілізатори</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Антациди</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Антагоністи кальцію</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Інгібітори АПФ збільшують вивільнення брадикініну і, таким чином, викликають набряк слизової бронхів і кашель.</w:t>
            </w:r>
          </w:p>
        </w:tc>
      </w:tr>
      <w:tr w:rsidR="002F2B32" w:rsidRPr="00F94FB8" w:rsidTr="00983D3D">
        <w:trPr>
          <w:trHeight w:val="165"/>
        </w:trPr>
        <w:tc>
          <w:tcPr>
            <w:tcW w:w="534" w:type="dxa"/>
            <w:tcBorders>
              <w:top w:val="single" w:sz="4" w:space="0" w:color="auto"/>
              <w:bottom w:val="single" w:sz="4" w:space="0" w:color="auto"/>
            </w:tcBorders>
          </w:tcPr>
          <w:p w:rsidR="002F2B32" w:rsidRDefault="00CB69BE"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87</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Хворий отримує гепарин з приводу гострого інфаркту міокарда. На 3-й день з'явилась гематурія, підшкірні гематоми. Який препарат потрібно призначити хворому в якості антидоту?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Протаміну сульфат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Вікасол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Ацетилсаліцилова кислота</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Клопідрогель</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Стрептокіназа</w:t>
            </w:r>
          </w:p>
          <w:p w:rsidR="002F2B32" w:rsidRPr="004B5E37" w:rsidRDefault="002F2B32" w:rsidP="00983D3D">
            <w:pPr>
              <w:rPr>
                <w:rFonts w:ascii="Times New Roman" w:hAnsi="Times New Roman" w:cs="Times New Roman"/>
                <w:b/>
                <w:i/>
                <w:sz w:val="20"/>
                <w:szCs w:val="20"/>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Протамін є специфічним антидотом при передозуванні прямими антикоагулянтами (гепарин).</w:t>
            </w:r>
          </w:p>
        </w:tc>
      </w:tr>
      <w:tr w:rsidR="002F2B32" w:rsidRPr="00F94FB8" w:rsidTr="00983D3D">
        <w:trPr>
          <w:trHeight w:val="135"/>
        </w:trPr>
        <w:tc>
          <w:tcPr>
            <w:tcW w:w="534" w:type="dxa"/>
            <w:tcBorders>
              <w:top w:val="single" w:sz="4" w:space="0" w:color="auto"/>
              <w:bottom w:val="single" w:sz="4" w:space="0" w:color="auto"/>
            </w:tcBorders>
          </w:tcPr>
          <w:p w:rsidR="002F2B32" w:rsidRDefault="00CB69BE"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88</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CB69BE" w:rsidRDefault="002F2B32" w:rsidP="00983D3D">
            <w:pPr>
              <w:jc w:val="both"/>
              <w:rPr>
                <w:rFonts w:ascii="Times New Roman" w:hAnsi="Times New Roman" w:cs="Times New Roman"/>
                <w:sz w:val="20"/>
                <w:szCs w:val="20"/>
                <w:lang w:val="uk-UA"/>
              </w:rPr>
            </w:pPr>
            <w:r w:rsidRPr="00CB69BE">
              <w:rPr>
                <w:rFonts w:ascii="Times New Roman" w:hAnsi="Times New Roman" w:cs="Times New Roman"/>
                <w:sz w:val="20"/>
                <w:szCs w:val="20"/>
                <w:lang w:val="uk-UA"/>
              </w:rPr>
              <w:t>Хворому 60 років після перенесеного інфаркту міокарда призначили ацетилсаліцилову кислоту як антиагрегант. Вкажіть оптимальну добову антиагрегантну дозу ацетилсаліцилової кислоти: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lang w:val="en-US"/>
              </w:rPr>
              <w:t xml:space="preserve">100 </w:t>
            </w:r>
            <w:r w:rsidRPr="004B5E37">
              <w:rPr>
                <w:rFonts w:ascii="Times New Roman" w:hAnsi="Times New Roman" w:cs="Times New Roman"/>
                <w:sz w:val="20"/>
                <w:szCs w:val="20"/>
              </w:rPr>
              <w:t>мг</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en-US"/>
              </w:rPr>
              <w:t xml:space="preserve">200 </w:t>
            </w:r>
            <w:r w:rsidRPr="004B5E37">
              <w:rPr>
                <w:rFonts w:ascii="Times New Roman" w:hAnsi="Times New Roman" w:cs="Times New Roman"/>
                <w:sz w:val="20"/>
                <w:szCs w:val="20"/>
              </w:rPr>
              <w:t>мг</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en-US"/>
              </w:rPr>
              <w:t xml:space="preserve">300 </w:t>
            </w:r>
            <w:r w:rsidRPr="004B5E37">
              <w:rPr>
                <w:rFonts w:ascii="Times New Roman" w:hAnsi="Times New Roman" w:cs="Times New Roman"/>
                <w:sz w:val="20"/>
                <w:szCs w:val="20"/>
              </w:rPr>
              <w:t>мг</w:t>
            </w:r>
          </w:p>
          <w:p w:rsidR="002F2B32" w:rsidRPr="004B5E37" w:rsidRDefault="002F2B32" w:rsidP="00983D3D">
            <w:pPr>
              <w:rPr>
                <w:rFonts w:ascii="Times New Roman" w:hAnsi="Times New Roman" w:cs="Times New Roman"/>
                <w:sz w:val="20"/>
                <w:szCs w:val="20"/>
                <w:lang w:val="en-US"/>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en-US"/>
              </w:rPr>
              <w:t xml:space="preserve">400 </w:t>
            </w:r>
            <w:r w:rsidRPr="004B5E37">
              <w:rPr>
                <w:rFonts w:ascii="Times New Roman" w:hAnsi="Times New Roman" w:cs="Times New Roman"/>
                <w:sz w:val="20"/>
                <w:szCs w:val="20"/>
              </w:rPr>
              <w:t>мг</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500 мг</w:t>
            </w:r>
          </w:p>
          <w:p w:rsidR="002F2B32" w:rsidRPr="004B5E37" w:rsidRDefault="002F2B32" w:rsidP="00983D3D">
            <w:pPr>
              <w:rPr>
                <w:rFonts w:ascii="Times New Roman" w:hAnsi="Times New Roman" w:cs="Times New Roman"/>
                <w:b/>
                <w:i/>
                <w:sz w:val="20"/>
                <w:szCs w:val="20"/>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Малі дози (в середньому 100 мг добово) аспірину використовуються в якості антиагреганта.</w:t>
            </w:r>
          </w:p>
        </w:tc>
      </w:tr>
      <w:tr w:rsidR="002F2B32" w:rsidRPr="00F94FB8" w:rsidTr="00983D3D">
        <w:trPr>
          <w:trHeight w:val="135"/>
        </w:trPr>
        <w:tc>
          <w:tcPr>
            <w:tcW w:w="534" w:type="dxa"/>
            <w:tcBorders>
              <w:top w:val="single" w:sz="4" w:space="0" w:color="auto"/>
              <w:bottom w:val="single" w:sz="4" w:space="0" w:color="auto"/>
            </w:tcBorders>
          </w:tcPr>
          <w:p w:rsidR="002F2B32" w:rsidRDefault="00CB69BE"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89</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хворого 63 років з ішемічною хворобою серця діагностовано закритокутову глаукому. Яка з наведених груп препаратів протипоказана в даному випадку?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Нітрати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Статини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Бета-адреноблокатори</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Антикоагулянти</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Антагоністи кальцію</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Нітрати сприяють підвищенню внтуріочного тиску, тому протипоказані при наявності супутньої глаукоми.</w:t>
            </w:r>
          </w:p>
        </w:tc>
      </w:tr>
      <w:tr w:rsidR="002F2B32" w:rsidRPr="00062CD0" w:rsidTr="00983D3D">
        <w:trPr>
          <w:trHeight w:val="180"/>
        </w:trPr>
        <w:tc>
          <w:tcPr>
            <w:tcW w:w="534" w:type="dxa"/>
            <w:tcBorders>
              <w:top w:val="single" w:sz="4" w:space="0" w:color="auto"/>
              <w:bottom w:val="single" w:sz="4" w:space="0" w:color="auto"/>
            </w:tcBorders>
          </w:tcPr>
          <w:p w:rsidR="002F2B32" w:rsidRDefault="00CB69BE"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90</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375BAC"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 xml:space="preserve">Пацієнту з артеріальною гіпертензією, що отримує каптоприл, призначено калійзберігаючий сечогінний засіб спиронолактон. </w:t>
            </w:r>
            <w:r w:rsidRPr="00375BAC">
              <w:rPr>
                <w:rFonts w:ascii="Times New Roman" w:hAnsi="Times New Roman" w:cs="Times New Roman"/>
                <w:sz w:val="20"/>
                <w:szCs w:val="20"/>
                <w:lang w:val="uk-UA"/>
              </w:rPr>
              <w:t>До якого ускладнення терапії може призвести така комбінація?</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375BAC">
              <w:rPr>
                <w:rFonts w:ascii="Times New Roman" w:hAnsi="Times New Roman" w:cs="Times New Roman"/>
                <w:sz w:val="20"/>
                <w:szCs w:val="20"/>
                <w:lang w:val="uk-UA"/>
              </w:rPr>
              <w:t>Гіперкаліємія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Гіпернатріємія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Гіпонатріємія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Гіпокальціємія</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375BAC">
              <w:rPr>
                <w:rFonts w:ascii="Times New Roman" w:hAnsi="Times New Roman" w:cs="Times New Roman"/>
                <w:sz w:val="20"/>
                <w:szCs w:val="20"/>
                <w:lang w:val="uk-UA"/>
              </w:rPr>
              <w:t>Гіпоглі</w:t>
            </w:r>
            <w:r w:rsidRPr="0057211B">
              <w:rPr>
                <w:rFonts w:ascii="Times New Roman" w:hAnsi="Times New Roman" w:cs="Times New Roman"/>
                <w:sz w:val="20"/>
                <w:szCs w:val="20"/>
                <w:lang w:val="uk-UA"/>
              </w:rPr>
              <w:t>кемія</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Інгібітори АПФ (каптоприл та інші) мають можливий побічний ефект – гіперкаліємія. Тому сумісне їх використання з калійзберігаючими діуретиками небажане.</w:t>
            </w:r>
          </w:p>
        </w:tc>
      </w:tr>
      <w:tr w:rsidR="002F2B32" w:rsidRPr="00F94FB8" w:rsidTr="00983D3D">
        <w:trPr>
          <w:trHeight w:val="119"/>
        </w:trPr>
        <w:tc>
          <w:tcPr>
            <w:tcW w:w="534" w:type="dxa"/>
            <w:tcBorders>
              <w:top w:val="single" w:sz="4" w:space="0" w:color="auto"/>
              <w:bottom w:val="single" w:sz="4" w:space="0" w:color="auto"/>
            </w:tcBorders>
          </w:tcPr>
          <w:p w:rsidR="002F2B32" w:rsidRDefault="00CB69BE"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91</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lang w:val="uk-UA"/>
              </w:rPr>
              <w:t xml:space="preserve">В аптеку зайшла жінка 43 років із скаргами на різкий головний біль в потиличній ділянці, серцебиття, миготіння "мушок" перед очима, нудоту. </w:t>
            </w:r>
            <w:r w:rsidRPr="004B5E37">
              <w:rPr>
                <w:rFonts w:ascii="Times New Roman" w:hAnsi="Times New Roman" w:cs="Times New Roman"/>
                <w:sz w:val="20"/>
                <w:szCs w:val="20"/>
              </w:rPr>
              <w:t>Рівень АТ - 180/110 мм рт.ст. Якому стану відповідають зазначені симптоми?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Гіпертензивний криз</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Напад мігрені</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Напад стенокардії напруги</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Гострий кон'юнктивіт</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Остеохондроз шийних позвонків</w:t>
            </w:r>
          </w:p>
          <w:p w:rsidR="002F2B32" w:rsidRPr="004B5E37" w:rsidRDefault="002F2B32" w:rsidP="00983D3D">
            <w:pPr>
              <w:rPr>
                <w:rFonts w:ascii="Times New Roman" w:hAnsi="Times New Roman" w:cs="Times New Roman"/>
                <w:b/>
                <w:i/>
                <w:sz w:val="20"/>
                <w:szCs w:val="20"/>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Зазначені симптоми характерні для різкого підвищення артеріального тиску, що має назву гіпертензивний криз.</w:t>
            </w:r>
          </w:p>
        </w:tc>
      </w:tr>
      <w:tr w:rsidR="002F2B32" w:rsidRPr="00F94FB8" w:rsidTr="00983D3D">
        <w:trPr>
          <w:trHeight w:val="104"/>
        </w:trPr>
        <w:tc>
          <w:tcPr>
            <w:tcW w:w="534" w:type="dxa"/>
            <w:tcBorders>
              <w:top w:val="single" w:sz="4" w:space="0" w:color="auto"/>
              <w:bottom w:val="single" w:sz="4" w:space="0" w:color="auto"/>
            </w:tcBorders>
          </w:tcPr>
          <w:p w:rsidR="002F2B32" w:rsidRDefault="00D370F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9</w:t>
            </w:r>
            <w:r w:rsidR="002F2B32">
              <w:rPr>
                <w:rFonts w:ascii="Times New Roman" w:hAnsi="Times New Roman" w:cs="Times New Roman"/>
                <w:sz w:val="20"/>
                <w:szCs w:val="20"/>
                <w:lang w:val="uk-UA"/>
              </w:rPr>
              <w:t>2.</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Проконсультуйте хворого стенокардією, який приємає нітрати пролонгованої дії. Яка побічна дія найбільш характерна для цих засобів?</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Головний біль</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Нудота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Блювота</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Закреп</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Діарея (понос)</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Нітрати підвищують внутрічерепний тиск і викликають головний біль.</w:t>
            </w:r>
          </w:p>
        </w:tc>
      </w:tr>
      <w:tr w:rsidR="00145F83" w:rsidRPr="00F94FB8" w:rsidTr="00983D3D">
        <w:trPr>
          <w:trHeight w:val="104"/>
        </w:trPr>
        <w:tc>
          <w:tcPr>
            <w:tcW w:w="534" w:type="dxa"/>
            <w:tcBorders>
              <w:top w:val="single" w:sz="4" w:space="0" w:color="auto"/>
              <w:bottom w:val="single" w:sz="4" w:space="0" w:color="auto"/>
            </w:tcBorders>
          </w:tcPr>
          <w:p w:rsidR="00145F83" w:rsidRPr="00A82F31" w:rsidRDefault="00145F83" w:rsidP="00983D3D">
            <w:pPr>
              <w:jc w:val="both"/>
              <w:rPr>
                <w:rFonts w:ascii="Times New Roman" w:hAnsi="Times New Roman" w:cs="Times New Roman"/>
                <w:sz w:val="20"/>
                <w:szCs w:val="20"/>
                <w:lang w:val="uk-UA"/>
              </w:rPr>
            </w:pPr>
            <w:r>
              <w:rPr>
                <w:rFonts w:ascii="Times New Roman" w:hAnsi="Times New Roman" w:cs="Times New Roman"/>
                <w:sz w:val="20"/>
                <w:szCs w:val="20"/>
                <w:lang w:val="en-US"/>
              </w:rPr>
              <w:t>93</w:t>
            </w:r>
            <w:r w:rsidR="00A82F31">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145F83" w:rsidRPr="00892DBE" w:rsidRDefault="00145F83" w:rsidP="00145F83">
            <w:pPr>
              <w:pStyle w:val="80"/>
              <w:shd w:val="clear" w:color="auto" w:fill="auto"/>
              <w:spacing w:after="0" w:line="240" w:lineRule="auto"/>
              <w:rPr>
                <w:spacing w:val="0"/>
                <w:sz w:val="20"/>
                <w:szCs w:val="20"/>
              </w:rPr>
            </w:pPr>
            <w:r w:rsidRPr="00892DBE">
              <w:rPr>
                <w:rStyle w:val="811pt0pt"/>
                <w:spacing w:val="0"/>
                <w:sz w:val="20"/>
                <w:szCs w:val="20"/>
              </w:rPr>
              <w:t>До лікаря звернулася вагітна жінка зі скаргами на підвищення артеріаль</w:t>
            </w:r>
            <w:r w:rsidRPr="00892DBE">
              <w:rPr>
                <w:rStyle w:val="811pt0pt"/>
                <w:spacing w:val="0"/>
                <w:sz w:val="20"/>
                <w:szCs w:val="20"/>
              </w:rPr>
              <w:softHyphen/>
              <w:t>ного тиску до 160/100 мм рт.ст. Який</w:t>
            </w:r>
            <w:r w:rsidRPr="00892DBE">
              <w:rPr>
                <w:spacing w:val="0"/>
                <w:sz w:val="20"/>
                <w:szCs w:val="20"/>
              </w:rPr>
              <w:t xml:space="preserve"> </w:t>
            </w:r>
            <w:r w:rsidRPr="00892DBE">
              <w:rPr>
                <w:rStyle w:val="811pt0pt"/>
                <w:spacing w:val="0"/>
                <w:sz w:val="20"/>
                <w:szCs w:val="20"/>
              </w:rPr>
              <w:t>гіпотензивний препарат можна вико</w:t>
            </w:r>
            <w:r w:rsidRPr="00892DBE">
              <w:rPr>
                <w:rStyle w:val="811pt0pt"/>
                <w:spacing w:val="0"/>
                <w:sz w:val="20"/>
                <w:szCs w:val="20"/>
              </w:rPr>
              <w:softHyphen/>
              <w:t>ристати?</w:t>
            </w:r>
          </w:p>
          <w:p w:rsidR="00145F83" w:rsidRPr="00892DBE" w:rsidRDefault="00145F83"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145F83" w:rsidRPr="00892DBE" w:rsidRDefault="00145F83" w:rsidP="00145F83">
            <w:pPr>
              <w:pStyle w:val="80"/>
              <w:shd w:val="clear" w:color="auto" w:fill="auto"/>
              <w:spacing w:after="0" w:line="240" w:lineRule="auto"/>
              <w:rPr>
                <w:spacing w:val="0"/>
                <w:sz w:val="20"/>
                <w:szCs w:val="20"/>
              </w:rPr>
            </w:pPr>
            <w:r w:rsidRPr="00892DBE">
              <w:rPr>
                <w:rStyle w:val="811pt0pt"/>
                <w:color w:val="auto"/>
                <w:spacing w:val="0"/>
                <w:sz w:val="20"/>
                <w:szCs w:val="20"/>
                <w:lang w:val="en-US"/>
              </w:rPr>
              <w:t>A</w:t>
            </w:r>
            <w:r w:rsidRPr="00892DBE">
              <w:rPr>
                <w:rStyle w:val="811pt0pt"/>
                <w:color w:val="auto"/>
                <w:spacing w:val="0"/>
                <w:sz w:val="20"/>
                <w:szCs w:val="20"/>
              </w:rPr>
              <w:t>Метилдопа</w:t>
            </w:r>
          </w:p>
          <w:p w:rsidR="00145F83" w:rsidRPr="00892DBE" w:rsidRDefault="00145F83" w:rsidP="00145F83">
            <w:pPr>
              <w:pStyle w:val="80"/>
              <w:shd w:val="clear" w:color="auto" w:fill="auto"/>
              <w:spacing w:after="0" w:line="240" w:lineRule="auto"/>
              <w:rPr>
                <w:spacing w:val="0"/>
                <w:sz w:val="20"/>
                <w:szCs w:val="20"/>
              </w:rPr>
            </w:pPr>
            <w:r w:rsidRPr="00892DBE">
              <w:rPr>
                <w:rStyle w:val="811pt0pt"/>
                <w:spacing w:val="0"/>
                <w:sz w:val="20"/>
                <w:szCs w:val="20"/>
                <w:lang w:val="en-US"/>
              </w:rPr>
              <w:t>B</w:t>
            </w:r>
            <w:r w:rsidRPr="00892DBE">
              <w:rPr>
                <w:rStyle w:val="811pt0pt"/>
                <w:spacing w:val="0"/>
                <w:sz w:val="20"/>
                <w:szCs w:val="20"/>
              </w:rPr>
              <w:t>Резерпін</w:t>
            </w:r>
          </w:p>
          <w:p w:rsidR="00145F83" w:rsidRPr="00892DBE" w:rsidRDefault="00145F83" w:rsidP="00145F83">
            <w:pPr>
              <w:pStyle w:val="80"/>
              <w:shd w:val="clear" w:color="auto" w:fill="auto"/>
              <w:spacing w:after="0" w:line="240" w:lineRule="auto"/>
              <w:rPr>
                <w:spacing w:val="0"/>
                <w:sz w:val="20"/>
                <w:szCs w:val="20"/>
              </w:rPr>
            </w:pPr>
            <w:r w:rsidRPr="00892DBE">
              <w:rPr>
                <w:rStyle w:val="811pt0pt"/>
                <w:spacing w:val="0"/>
                <w:sz w:val="20"/>
                <w:szCs w:val="20"/>
                <w:lang w:val="en-US"/>
              </w:rPr>
              <w:t>C</w:t>
            </w:r>
            <w:r w:rsidRPr="00892DBE">
              <w:rPr>
                <w:rStyle w:val="811pt0pt"/>
                <w:spacing w:val="0"/>
                <w:sz w:val="20"/>
                <w:szCs w:val="20"/>
              </w:rPr>
              <w:t>Еналаприл</w:t>
            </w:r>
          </w:p>
          <w:p w:rsidR="00145F83" w:rsidRPr="00892DBE" w:rsidRDefault="00145F83" w:rsidP="00145F83">
            <w:pPr>
              <w:pStyle w:val="80"/>
              <w:shd w:val="clear" w:color="auto" w:fill="auto"/>
              <w:spacing w:after="0" w:line="240" w:lineRule="auto"/>
              <w:rPr>
                <w:spacing w:val="0"/>
                <w:sz w:val="20"/>
                <w:szCs w:val="20"/>
              </w:rPr>
            </w:pPr>
            <w:r w:rsidRPr="00892DBE">
              <w:rPr>
                <w:rStyle w:val="811pt0pt"/>
                <w:spacing w:val="0"/>
                <w:sz w:val="20"/>
                <w:szCs w:val="20"/>
                <w:lang w:val="en-US"/>
              </w:rPr>
              <w:t>D</w:t>
            </w:r>
            <w:r w:rsidRPr="00892DBE">
              <w:rPr>
                <w:rStyle w:val="811pt0pt"/>
                <w:spacing w:val="0"/>
                <w:sz w:val="20"/>
                <w:szCs w:val="20"/>
              </w:rPr>
              <w:t>Бісопролол</w:t>
            </w:r>
          </w:p>
          <w:p w:rsidR="00145F83" w:rsidRPr="00234D27" w:rsidRDefault="00145F83" w:rsidP="00892DBE">
            <w:pPr>
              <w:pStyle w:val="80"/>
              <w:shd w:val="clear" w:color="auto" w:fill="auto"/>
              <w:spacing w:after="0" w:line="240" w:lineRule="auto"/>
              <w:rPr>
                <w:color w:val="000000"/>
                <w:spacing w:val="0"/>
                <w:sz w:val="20"/>
                <w:szCs w:val="20"/>
                <w:shd w:val="clear" w:color="auto" w:fill="FFFFFF"/>
                <w:lang w:eastAsia="uk-UA" w:bidi="uk-UA"/>
              </w:rPr>
            </w:pPr>
            <w:r w:rsidRPr="00892DBE">
              <w:rPr>
                <w:rStyle w:val="811pt0pt"/>
                <w:spacing w:val="0"/>
                <w:sz w:val="20"/>
                <w:szCs w:val="20"/>
                <w:lang w:val="en-US"/>
              </w:rPr>
              <w:t>E</w:t>
            </w:r>
            <w:r w:rsidRPr="00892DBE">
              <w:rPr>
                <w:rStyle w:val="811pt0pt"/>
                <w:spacing w:val="0"/>
                <w:sz w:val="20"/>
                <w:szCs w:val="20"/>
              </w:rPr>
              <w:t>Лозартан</w:t>
            </w:r>
          </w:p>
        </w:tc>
        <w:tc>
          <w:tcPr>
            <w:tcW w:w="2092" w:type="dxa"/>
            <w:tcBorders>
              <w:top w:val="single" w:sz="4" w:space="0" w:color="auto"/>
              <w:bottom w:val="single" w:sz="4" w:space="0" w:color="auto"/>
            </w:tcBorders>
          </w:tcPr>
          <w:p w:rsidR="00145F83" w:rsidRDefault="00892DBE"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За стандартом лікування гестаційної гіпертензії при вагітності препаратом вибору є метилдопа.</w:t>
            </w:r>
          </w:p>
        </w:tc>
      </w:tr>
      <w:tr w:rsidR="00A82F31" w:rsidRPr="00A82F31" w:rsidTr="00983D3D">
        <w:trPr>
          <w:trHeight w:val="104"/>
        </w:trPr>
        <w:tc>
          <w:tcPr>
            <w:tcW w:w="534" w:type="dxa"/>
            <w:tcBorders>
              <w:top w:val="single" w:sz="4" w:space="0" w:color="auto"/>
              <w:bottom w:val="single" w:sz="4" w:space="0" w:color="auto"/>
            </w:tcBorders>
          </w:tcPr>
          <w:p w:rsidR="00A82F31" w:rsidRPr="00A82F31" w:rsidRDefault="00A82F31"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94.</w:t>
            </w:r>
          </w:p>
        </w:tc>
        <w:tc>
          <w:tcPr>
            <w:tcW w:w="4677" w:type="dxa"/>
            <w:tcBorders>
              <w:top w:val="single" w:sz="4" w:space="0" w:color="auto"/>
              <w:bottom w:val="single" w:sz="4" w:space="0" w:color="auto"/>
            </w:tcBorders>
          </w:tcPr>
          <w:p w:rsidR="00A82F31" w:rsidRPr="00892DBE" w:rsidRDefault="009306EB" w:rsidP="00145F83">
            <w:pPr>
              <w:pStyle w:val="80"/>
              <w:shd w:val="clear" w:color="auto" w:fill="auto"/>
              <w:spacing w:after="0" w:line="240" w:lineRule="auto"/>
              <w:rPr>
                <w:rStyle w:val="811pt0pt"/>
                <w:spacing w:val="0"/>
                <w:sz w:val="20"/>
                <w:szCs w:val="20"/>
              </w:rPr>
            </w:pPr>
            <w:r>
              <w:rPr>
                <w:rStyle w:val="811pt0pt"/>
                <w:spacing w:val="0"/>
                <w:sz w:val="20"/>
                <w:szCs w:val="20"/>
              </w:rPr>
              <w:t>П</w:t>
            </w:r>
            <w:r w:rsidR="002C5151">
              <w:rPr>
                <w:rStyle w:val="811pt0pt"/>
                <w:spacing w:val="0"/>
                <w:sz w:val="20"/>
                <w:szCs w:val="20"/>
              </w:rPr>
              <w:t>ацієнт, який лікується від ІХ</w:t>
            </w:r>
            <w:r w:rsidR="00A82F31">
              <w:rPr>
                <w:rStyle w:val="811pt0pt"/>
                <w:spacing w:val="0"/>
                <w:sz w:val="20"/>
                <w:szCs w:val="20"/>
              </w:rPr>
              <w:t>С, після фізичного навантаження відчув гострий біль в ділянці серця. Який препарат можна призначити для швидкого усунення больового синдрому?</w:t>
            </w:r>
          </w:p>
        </w:tc>
        <w:tc>
          <w:tcPr>
            <w:tcW w:w="2268" w:type="dxa"/>
            <w:tcBorders>
              <w:top w:val="single" w:sz="4" w:space="0" w:color="auto"/>
              <w:bottom w:val="single" w:sz="4" w:space="0" w:color="auto"/>
            </w:tcBorders>
          </w:tcPr>
          <w:p w:rsidR="00A82F31" w:rsidRDefault="00A82F31"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А*Нітрогліцерин</w:t>
            </w:r>
          </w:p>
          <w:p w:rsidR="00A82F31" w:rsidRDefault="00A82F31"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ВЕналаприл</w:t>
            </w:r>
          </w:p>
          <w:p w:rsidR="00A82F31" w:rsidRDefault="00A82F31"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СКаптоприл</w:t>
            </w:r>
          </w:p>
          <w:p w:rsidR="00A82F31" w:rsidRDefault="00A82F31"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lang w:val="en-US"/>
              </w:rPr>
              <w:t>D</w:t>
            </w:r>
            <w:r>
              <w:rPr>
                <w:rStyle w:val="811pt0pt"/>
                <w:color w:val="auto"/>
                <w:spacing w:val="0"/>
                <w:sz w:val="20"/>
                <w:szCs w:val="20"/>
              </w:rPr>
              <w:t>Корглікон</w:t>
            </w:r>
          </w:p>
          <w:p w:rsidR="00A82F31" w:rsidRPr="00A82F31" w:rsidRDefault="00A82F31"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lastRenderedPageBreak/>
              <w:t>ЕПразозин</w:t>
            </w:r>
          </w:p>
        </w:tc>
        <w:tc>
          <w:tcPr>
            <w:tcW w:w="2092" w:type="dxa"/>
            <w:tcBorders>
              <w:top w:val="single" w:sz="4" w:space="0" w:color="auto"/>
              <w:bottom w:val="single" w:sz="4" w:space="0" w:color="auto"/>
            </w:tcBorders>
          </w:tcPr>
          <w:p w:rsidR="00A82F31" w:rsidRDefault="00A82F31"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Для гострого нападу стенокардії застосується нітрат короткої дії - </w:t>
            </w:r>
            <w:r>
              <w:rPr>
                <w:rFonts w:ascii="Times New Roman" w:hAnsi="Times New Roman" w:cs="Times New Roman"/>
                <w:sz w:val="20"/>
                <w:szCs w:val="20"/>
                <w:lang w:val="uk-UA"/>
              </w:rPr>
              <w:lastRenderedPageBreak/>
              <w:t>нітрогліцерин</w:t>
            </w:r>
          </w:p>
        </w:tc>
      </w:tr>
      <w:tr w:rsidR="002C5151" w:rsidRPr="003E1DA1" w:rsidTr="00983D3D">
        <w:trPr>
          <w:trHeight w:val="104"/>
        </w:trPr>
        <w:tc>
          <w:tcPr>
            <w:tcW w:w="534" w:type="dxa"/>
            <w:tcBorders>
              <w:top w:val="single" w:sz="4" w:space="0" w:color="auto"/>
              <w:bottom w:val="single" w:sz="4" w:space="0" w:color="auto"/>
            </w:tcBorders>
          </w:tcPr>
          <w:p w:rsidR="002C5151" w:rsidRDefault="002C5151"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95.</w:t>
            </w:r>
          </w:p>
        </w:tc>
        <w:tc>
          <w:tcPr>
            <w:tcW w:w="4677" w:type="dxa"/>
            <w:tcBorders>
              <w:top w:val="single" w:sz="4" w:space="0" w:color="auto"/>
              <w:bottom w:val="single" w:sz="4" w:space="0" w:color="auto"/>
            </w:tcBorders>
          </w:tcPr>
          <w:p w:rsidR="002C5151" w:rsidRDefault="002C5151" w:rsidP="00145F83">
            <w:pPr>
              <w:pStyle w:val="80"/>
              <w:shd w:val="clear" w:color="auto" w:fill="auto"/>
              <w:spacing w:after="0" w:line="240" w:lineRule="auto"/>
              <w:rPr>
                <w:rStyle w:val="811pt0pt"/>
                <w:spacing w:val="0"/>
                <w:sz w:val="20"/>
                <w:szCs w:val="20"/>
              </w:rPr>
            </w:pPr>
            <w:r>
              <w:rPr>
                <w:rStyle w:val="811pt0pt"/>
                <w:spacing w:val="0"/>
                <w:sz w:val="20"/>
                <w:szCs w:val="20"/>
              </w:rPr>
              <w:t>Вкажіть імовірну причину</w:t>
            </w:r>
            <w:r w:rsidR="007118E5">
              <w:rPr>
                <w:rStyle w:val="811pt0pt"/>
                <w:spacing w:val="0"/>
                <w:sz w:val="20"/>
                <w:szCs w:val="20"/>
              </w:rPr>
              <w:t xml:space="preserve"> неефективності ізосорбіду моно</w:t>
            </w:r>
            <w:r>
              <w:rPr>
                <w:rStyle w:val="811pt0pt"/>
                <w:spacing w:val="0"/>
                <w:sz w:val="20"/>
                <w:szCs w:val="20"/>
              </w:rPr>
              <w:t>нітрату, яка розвинулася у пацієнта зі стенокардією напруги після двох місяців перорального застосування:</w:t>
            </w:r>
          </w:p>
        </w:tc>
        <w:tc>
          <w:tcPr>
            <w:tcW w:w="2268" w:type="dxa"/>
            <w:tcBorders>
              <w:top w:val="single" w:sz="4" w:space="0" w:color="auto"/>
              <w:bottom w:val="single" w:sz="4" w:space="0" w:color="auto"/>
            </w:tcBorders>
          </w:tcPr>
          <w:p w:rsidR="002C5151" w:rsidRDefault="002C5151"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А*Толерантність</w:t>
            </w:r>
          </w:p>
          <w:p w:rsidR="002C5151" w:rsidRDefault="002C5151"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ВКумуляція</w:t>
            </w:r>
          </w:p>
          <w:p w:rsidR="002C5151" w:rsidRDefault="002C5151"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СФізична залежність</w:t>
            </w:r>
          </w:p>
          <w:p w:rsidR="002C5151" w:rsidRDefault="002C5151"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lang w:val="en-US"/>
              </w:rPr>
              <w:t>D</w:t>
            </w:r>
            <w:r>
              <w:rPr>
                <w:rStyle w:val="811pt0pt"/>
                <w:color w:val="auto"/>
                <w:spacing w:val="0"/>
                <w:sz w:val="20"/>
                <w:szCs w:val="20"/>
              </w:rPr>
              <w:t>Психічна залежність</w:t>
            </w:r>
          </w:p>
          <w:p w:rsidR="002C5151" w:rsidRPr="002C5151" w:rsidRDefault="002C5151"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ЕСенсибілізація</w:t>
            </w:r>
          </w:p>
        </w:tc>
        <w:tc>
          <w:tcPr>
            <w:tcW w:w="2092" w:type="dxa"/>
            <w:tcBorders>
              <w:top w:val="single" w:sz="4" w:space="0" w:color="auto"/>
              <w:bottom w:val="single" w:sz="4" w:space="0" w:color="auto"/>
            </w:tcBorders>
          </w:tcPr>
          <w:p w:rsidR="002C5151" w:rsidRPr="002C5151" w:rsidRDefault="002C5151"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Негативний ефект, який пов</w:t>
            </w:r>
            <w:r w:rsidRPr="002C5151">
              <w:rPr>
                <w:rFonts w:ascii="Times New Roman" w:hAnsi="Times New Roman" w:cs="Times New Roman"/>
                <w:sz w:val="20"/>
                <w:szCs w:val="20"/>
                <w:lang w:val="uk-UA"/>
              </w:rPr>
              <w:t>’</w:t>
            </w:r>
            <w:r>
              <w:rPr>
                <w:rFonts w:ascii="Times New Roman" w:hAnsi="Times New Roman" w:cs="Times New Roman"/>
                <w:sz w:val="20"/>
                <w:szCs w:val="20"/>
                <w:lang w:val="uk-UA"/>
              </w:rPr>
              <w:t>язаний з тривалим застосування нітратів і зниження кілкості ендогенного вазодилятатора оксида азоту, називається толерантністю.</w:t>
            </w:r>
          </w:p>
        </w:tc>
      </w:tr>
      <w:tr w:rsidR="002C5151" w:rsidRPr="003E1DA1" w:rsidTr="00983D3D">
        <w:trPr>
          <w:trHeight w:val="104"/>
        </w:trPr>
        <w:tc>
          <w:tcPr>
            <w:tcW w:w="534" w:type="dxa"/>
            <w:tcBorders>
              <w:top w:val="single" w:sz="4" w:space="0" w:color="auto"/>
              <w:bottom w:val="single" w:sz="4" w:space="0" w:color="auto"/>
            </w:tcBorders>
          </w:tcPr>
          <w:p w:rsidR="002C5151" w:rsidRDefault="002C5151"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96.</w:t>
            </w:r>
          </w:p>
        </w:tc>
        <w:tc>
          <w:tcPr>
            <w:tcW w:w="4677" w:type="dxa"/>
            <w:tcBorders>
              <w:top w:val="single" w:sz="4" w:space="0" w:color="auto"/>
              <w:bottom w:val="single" w:sz="4" w:space="0" w:color="auto"/>
            </w:tcBorders>
          </w:tcPr>
          <w:p w:rsidR="002C5151" w:rsidRDefault="0066717C" w:rsidP="00145F83">
            <w:pPr>
              <w:pStyle w:val="80"/>
              <w:shd w:val="clear" w:color="auto" w:fill="auto"/>
              <w:spacing w:after="0" w:line="240" w:lineRule="auto"/>
              <w:rPr>
                <w:rStyle w:val="811pt0pt"/>
                <w:spacing w:val="0"/>
                <w:sz w:val="20"/>
                <w:szCs w:val="20"/>
              </w:rPr>
            </w:pPr>
            <w:r>
              <w:rPr>
                <w:rStyle w:val="811pt0pt"/>
                <w:spacing w:val="0"/>
                <w:sz w:val="20"/>
                <w:szCs w:val="20"/>
              </w:rPr>
              <w:t>У жінки раптово почався напад стенокардії. Для зняття нападу вона застосувала препарат, після прийому якого у неї виникли сильний головний біль, почервоніння обличчя, тахікардія. Для якої групи засобів характерні такі побічні ефекти?</w:t>
            </w:r>
          </w:p>
        </w:tc>
        <w:tc>
          <w:tcPr>
            <w:tcW w:w="2268" w:type="dxa"/>
            <w:tcBorders>
              <w:top w:val="single" w:sz="4" w:space="0" w:color="auto"/>
              <w:bottom w:val="single" w:sz="4" w:space="0" w:color="auto"/>
            </w:tcBorders>
          </w:tcPr>
          <w:p w:rsidR="002C5151" w:rsidRDefault="0066717C"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А*Нітрати</w:t>
            </w:r>
          </w:p>
          <w:p w:rsidR="0066717C" w:rsidRDefault="0066717C"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ВБлокатори кальцієвих каналів</w:t>
            </w:r>
          </w:p>
          <w:p w:rsidR="0066717C" w:rsidRDefault="0066717C"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СДіуретики</w:t>
            </w:r>
          </w:p>
          <w:p w:rsidR="0066717C" w:rsidRDefault="0066717C"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lang w:val="en-US"/>
              </w:rPr>
              <w:t>D</w:t>
            </w:r>
            <w:r>
              <w:rPr>
                <w:rStyle w:val="811pt0pt"/>
                <w:color w:val="auto"/>
                <w:spacing w:val="0"/>
                <w:sz w:val="20"/>
                <w:szCs w:val="20"/>
              </w:rPr>
              <w:t>Бета-адреноблокатори</w:t>
            </w:r>
          </w:p>
          <w:p w:rsidR="0066717C" w:rsidRPr="0066717C" w:rsidRDefault="0066717C"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ЕАльфа-адреноблокатори</w:t>
            </w:r>
          </w:p>
        </w:tc>
        <w:tc>
          <w:tcPr>
            <w:tcW w:w="2092" w:type="dxa"/>
            <w:tcBorders>
              <w:top w:val="single" w:sz="4" w:space="0" w:color="auto"/>
              <w:bottom w:val="single" w:sz="4" w:space="0" w:color="auto"/>
            </w:tcBorders>
          </w:tcPr>
          <w:p w:rsidR="002C5151" w:rsidRDefault="0066717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Умовам завдання відповідає призначення нітратів. Блокатори кальцієвих каналів вазотропного типу дії теж здатні викликати подібні побічні явища, проте їх не призначають для лікування гострого нападу стенокардії.</w:t>
            </w:r>
          </w:p>
        </w:tc>
      </w:tr>
      <w:tr w:rsidR="007118E5" w:rsidRPr="007118E5" w:rsidTr="00983D3D">
        <w:trPr>
          <w:trHeight w:val="104"/>
        </w:trPr>
        <w:tc>
          <w:tcPr>
            <w:tcW w:w="534" w:type="dxa"/>
            <w:tcBorders>
              <w:top w:val="single" w:sz="4" w:space="0" w:color="auto"/>
              <w:bottom w:val="single" w:sz="4" w:space="0" w:color="auto"/>
            </w:tcBorders>
          </w:tcPr>
          <w:p w:rsidR="007118E5" w:rsidRDefault="007118E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97.</w:t>
            </w:r>
          </w:p>
        </w:tc>
        <w:tc>
          <w:tcPr>
            <w:tcW w:w="4677" w:type="dxa"/>
            <w:tcBorders>
              <w:top w:val="single" w:sz="4" w:space="0" w:color="auto"/>
              <w:bottom w:val="single" w:sz="4" w:space="0" w:color="auto"/>
            </w:tcBorders>
          </w:tcPr>
          <w:p w:rsidR="007118E5" w:rsidRDefault="007118E5" w:rsidP="00145F83">
            <w:pPr>
              <w:pStyle w:val="80"/>
              <w:shd w:val="clear" w:color="auto" w:fill="auto"/>
              <w:spacing w:after="0" w:line="240" w:lineRule="auto"/>
              <w:rPr>
                <w:rStyle w:val="811pt0pt"/>
                <w:spacing w:val="0"/>
                <w:sz w:val="20"/>
                <w:szCs w:val="20"/>
              </w:rPr>
            </w:pPr>
            <w:r>
              <w:rPr>
                <w:rStyle w:val="811pt0pt"/>
                <w:spacing w:val="0"/>
                <w:sz w:val="20"/>
                <w:szCs w:val="20"/>
              </w:rPr>
              <w:t>Жінку турбує сильний біл за грудиною з ірадіацією в ліве плече. Який препарат доцільно вибрати для надання їй першої допомоги?</w:t>
            </w:r>
          </w:p>
        </w:tc>
        <w:tc>
          <w:tcPr>
            <w:tcW w:w="2268" w:type="dxa"/>
            <w:tcBorders>
              <w:top w:val="single" w:sz="4" w:space="0" w:color="auto"/>
              <w:bottom w:val="single" w:sz="4" w:space="0" w:color="auto"/>
            </w:tcBorders>
          </w:tcPr>
          <w:p w:rsidR="007118E5" w:rsidRDefault="007118E5"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А*Нітрогліцерин</w:t>
            </w:r>
          </w:p>
          <w:p w:rsidR="007118E5" w:rsidRDefault="007118E5"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ВВерапаміл</w:t>
            </w:r>
          </w:p>
          <w:p w:rsidR="007118E5" w:rsidRDefault="007118E5"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СДігоксин</w:t>
            </w:r>
          </w:p>
          <w:p w:rsidR="007118E5" w:rsidRDefault="007118E5"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lang w:val="en-US"/>
              </w:rPr>
              <w:t>D</w:t>
            </w:r>
            <w:r>
              <w:rPr>
                <w:rStyle w:val="811pt0pt"/>
                <w:color w:val="auto"/>
                <w:spacing w:val="0"/>
                <w:sz w:val="20"/>
                <w:szCs w:val="20"/>
              </w:rPr>
              <w:t>Аміодарон</w:t>
            </w:r>
          </w:p>
          <w:p w:rsidR="007118E5" w:rsidRPr="007118E5" w:rsidRDefault="007118E5"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ЕЕуфілін</w:t>
            </w:r>
          </w:p>
        </w:tc>
        <w:tc>
          <w:tcPr>
            <w:tcW w:w="2092" w:type="dxa"/>
            <w:tcBorders>
              <w:top w:val="single" w:sz="4" w:space="0" w:color="auto"/>
              <w:bottom w:val="single" w:sz="4" w:space="0" w:color="auto"/>
            </w:tcBorders>
          </w:tcPr>
          <w:p w:rsidR="007118E5" w:rsidRDefault="007118E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Основним показанням для прийому нітрогліцерина є лікування нападу стенокардії, описаного в умовах завдання.</w:t>
            </w:r>
          </w:p>
        </w:tc>
      </w:tr>
      <w:tr w:rsidR="008A4C41" w:rsidRPr="007118E5" w:rsidTr="00983D3D">
        <w:trPr>
          <w:trHeight w:val="104"/>
        </w:trPr>
        <w:tc>
          <w:tcPr>
            <w:tcW w:w="534" w:type="dxa"/>
            <w:tcBorders>
              <w:top w:val="single" w:sz="4" w:space="0" w:color="auto"/>
              <w:bottom w:val="single" w:sz="4" w:space="0" w:color="auto"/>
            </w:tcBorders>
          </w:tcPr>
          <w:p w:rsidR="008A4C41" w:rsidRDefault="008A4C41"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98.</w:t>
            </w:r>
          </w:p>
        </w:tc>
        <w:tc>
          <w:tcPr>
            <w:tcW w:w="4677" w:type="dxa"/>
            <w:tcBorders>
              <w:top w:val="single" w:sz="4" w:space="0" w:color="auto"/>
              <w:bottom w:val="single" w:sz="4" w:space="0" w:color="auto"/>
            </w:tcBorders>
          </w:tcPr>
          <w:p w:rsidR="008A4C41" w:rsidRDefault="008A4C41" w:rsidP="00145F83">
            <w:pPr>
              <w:pStyle w:val="80"/>
              <w:shd w:val="clear" w:color="auto" w:fill="auto"/>
              <w:spacing w:after="0" w:line="240" w:lineRule="auto"/>
              <w:rPr>
                <w:rStyle w:val="811pt0pt"/>
                <w:spacing w:val="0"/>
                <w:sz w:val="20"/>
                <w:szCs w:val="20"/>
              </w:rPr>
            </w:pPr>
            <w:r>
              <w:rPr>
                <w:rStyle w:val="811pt0pt"/>
                <w:spacing w:val="0"/>
                <w:sz w:val="20"/>
                <w:szCs w:val="20"/>
              </w:rPr>
              <w:t>Для пацієнта 35 років лікар при</w:t>
            </w:r>
            <w:r w:rsidR="003E1DA1">
              <w:rPr>
                <w:rStyle w:val="811pt0pt"/>
                <w:spacing w:val="0"/>
                <w:sz w:val="20"/>
                <w:szCs w:val="20"/>
              </w:rPr>
              <w:t>значив калійзберігаючий діуретик</w:t>
            </w:r>
            <w:r>
              <w:rPr>
                <w:rStyle w:val="811pt0pt"/>
                <w:spacing w:val="0"/>
                <w:sz w:val="20"/>
                <w:szCs w:val="20"/>
              </w:rPr>
              <w:t>. Який з нижче наведених препаратів відноситься до цієї групи?</w:t>
            </w:r>
          </w:p>
        </w:tc>
        <w:tc>
          <w:tcPr>
            <w:tcW w:w="2268" w:type="dxa"/>
            <w:tcBorders>
              <w:top w:val="single" w:sz="4" w:space="0" w:color="auto"/>
              <w:bottom w:val="single" w:sz="4" w:space="0" w:color="auto"/>
            </w:tcBorders>
          </w:tcPr>
          <w:p w:rsidR="008A4C41" w:rsidRDefault="008A4C41"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А*Тріамтерен</w:t>
            </w:r>
          </w:p>
          <w:p w:rsidR="008A4C41" w:rsidRDefault="008A4C41"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ВДилтіазем</w:t>
            </w:r>
          </w:p>
          <w:p w:rsidR="008A4C41" w:rsidRDefault="008A4C41"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СБісопролол</w:t>
            </w:r>
          </w:p>
          <w:p w:rsidR="008A4C41" w:rsidRDefault="008A4C41"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lang w:val="en-US"/>
              </w:rPr>
              <w:t>D</w:t>
            </w:r>
            <w:r>
              <w:rPr>
                <w:rStyle w:val="811pt0pt"/>
                <w:color w:val="auto"/>
                <w:spacing w:val="0"/>
                <w:sz w:val="20"/>
                <w:szCs w:val="20"/>
              </w:rPr>
              <w:t>Фуросемід</w:t>
            </w:r>
          </w:p>
          <w:p w:rsidR="008A4C41" w:rsidRPr="008A4C41" w:rsidRDefault="008A4C41"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ЕПразозин</w:t>
            </w:r>
          </w:p>
        </w:tc>
        <w:tc>
          <w:tcPr>
            <w:tcW w:w="2092" w:type="dxa"/>
            <w:tcBorders>
              <w:top w:val="single" w:sz="4" w:space="0" w:color="auto"/>
              <w:bottom w:val="single" w:sz="4" w:space="0" w:color="auto"/>
            </w:tcBorders>
          </w:tcPr>
          <w:p w:rsidR="008A4C41" w:rsidRDefault="008A4C41"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Серед зазначених ЛЗ фуросемід і тріамтерен є сечогінними. Проте калійзберігаючим є тріамтерен, а фуросемід калій виводить.</w:t>
            </w:r>
          </w:p>
        </w:tc>
      </w:tr>
      <w:tr w:rsidR="00494E03" w:rsidRPr="003E1DA1" w:rsidTr="00983D3D">
        <w:trPr>
          <w:trHeight w:val="104"/>
        </w:trPr>
        <w:tc>
          <w:tcPr>
            <w:tcW w:w="534" w:type="dxa"/>
            <w:tcBorders>
              <w:top w:val="single" w:sz="4" w:space="0" w:color="auto"/>
              <w:bottom w:val="single" w:sz="4" w:space="0" w:color="auto"/>
            </w:tcBorders>
          </w:tcPr>
          <w:p w:rsidR="00494E03" w:rsidRDefault="00494E0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99.</w:t>
            </w:r>
          </w:p>
        </w:tc>
        <w:tc>
          <w:tcPr>
            <w:tcW w:w="4677" w:type="dxa"/>
            <w:tcBorders>
              <w:top w:val="single" w:sz="4" w:space="0" w:color="auto"/>
              <w:bottom w:val="single" w:sz="4" w:space="0" w:color="auto"/>
            </w:tcBorders>
          </w:tcPr>
          <w:p w:rsidR="00494E03" w:rsidRDefault="00494E03" w:rsidP="00145F83">
            <w:pPr>
              <w:pStyle w:val="80"/>
              <w:shd w:val="clear" w:color="auto" w:fill="auto"/>
              <w:spacing w:after="0" w:line="240" w:lineRule="auto"/>
              <w:rPr>
                <w:rStyle w:val="811pt0pt"/>
                <w:spacing w:val="0"/>
                <w:sz w:val="20"/>
                <w:szCs w:val="20"/>
              </w:rPr>
            </w:pPr>
            <w:r>
              <w:rPr>
                <w:rStyle w:val="811pt0pt"/>
                <w:spacing w:val="0"/>
                <w:sz w:val="20"/>
                <w:szCs w:val="20"/>
              </w:rPr>
              <w:t>Чоловік 24 років хворіє на цукровий діабет 1-го типу протягом 8 років. На тлі діабетичної нефропатії розвинулася симптоматична артеріальна гіпертензія. Який з наведених нижче препаратів показаний для тривалої терапії?</w:t>
            </w:r>
          </w:p>
        </w:tc>
        <w:tc>
          <w:tcPr>
            <w:tcW w:w="2268" w:type="dxa"/>
            <w:tcBorders>
              <w:top w:val="single" w:sz="4" w:space="0" w:color="auto"/>
              <w:bottom w:val="single" w:sz="4" w:space="0" w:color="auto"/>
            </w:tcBorders>
          </w:tcPr>
          <w:p w:rsidR="00494E03" w:rsidRDefault="00494E03"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А*Еналаприл</w:t>
            </w:r>
          </w:p>
          <w:p w:rsidR="00494E03" w:rsidRDefault="00494E03"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ВПропранолол</w:t>
            </w:r>
          </w:p>
          <w:p w:rsidR="00494E03" w:rsidRDefault="00494E03"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СКлофелін</w:t>
            </w:r>
          </w:p>
          <w:p w:rsidR="00494E03" w:rsidRDefault="00494E03"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lang w:val="en-US"/>
              </w:rPr>
              <w:t>D</w:t>
            </w:r>
            <w:r>
              <w:rPr>
                <w:rStyle w:val="811pt0pt"/>
                <w:color w:val="auto"/>
                <w:spacing w:val="0"/>
                <w:sz w:val="20"/>
                <w:szCs w:val="20"/>
              </w:rPr>
              <w:t>Дибазол</w:t>
            </w:r>
          </w:p>
          <w:p w:rsidR="00494E03" w:rsidRPr="00494E03" w:rsidRDefault="00494E03"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ЕДихлотиазид</w:t>
            </w:r>
          </w:p>
        </w:tc>
        <w:tc>
          <w:tcPr>
            <w:tcW w:w="2092" w:type="dxa"/>
            <w:tcBorders>
              <w:top w:val="single" w:sz="4" w:space="0" w:color="auto"/>
              <w:bottom w:val="single" w:sz="4" w:space="0" w:color="auto"/>
            </w:tcBorders>
          </w:tcPr>
          <w:p w:rsidR="00494E03" w:rsidRDefault="00494E0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В даному випадку розвиток гіпертензії обумовлений підвищенням активності ренін-ангіотензин-альдостеронової системи, активність якої пригнічується інгібітором АПФ еналаприлом.</w:t>
            </w:r>
          </w:p>
        </w:tc>
      </w:tr>
      <w:tr w:rsidR="00470722" w:rsidRPr="007118E5" w:rsidTr="00983D3D">
        <w:trPr>
          <w:trHeight w:val="104"/>
        </w:trPr>
        <w:tc>
          <w:tcPr>
            <w:tcW w:w="534" w:type="dxa"/>
            <w:tcBorders>
              <w:top w:val="single" w:sz="4" w:space="0" w:color="auto"/>
              <w:bottom w:val="single" w:sz="4" w:space="0" w:color="auto"/>
            </w:tcBorders>
          </w:tcPr>
          <w:p w:rsidR="00470722" w:rsidRDefault="0047072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100</w:t>
            </w:r>
          </w:p>
        </w:tc>
        <w:tc>
          <w:tcPr>
            <w:tcW w:w="4677" w:type="dxa"/>
            <w:tcBorders>
              <w:top w:val="single" w:sz="4" w:space="0" w:color="auto"/>
              <w:bottom w:val="single" w:sz="4" w:space="0" w:color="auto"/>
            </w:tcBorders>
          </w:tcPr>
          <w:p w:rsidR="00470722" w:rsidRDefault="00470722" w:rsidP="00145F83">
            <w:pPr>
              <w:pStyle w:val="80"/>
              <w:shd w:val="clear" w:color="auto" w:fill="auto"/>
              <w:spacing w:after="0" w:line="240" w:lineRule="auto"/>
              <w:rPr>
                <w:rStyle w:val="811pt0pt"/>
                <w:spacing w:val="0"/>
                <w:sz w:val="20"/>
                <w:szCs w:val="20"/>
              </w:rPr>
            </w:pPr>
            <w:r>
              <w:rPr>
                <w:rStyle w:val="811pt0pt"/>
                <w:spacing w:val="0"/>
                <w:sz w:val="20"/>
                <w:szCs w:val="20"/>
              </w:rPr>
              <w:t>Який з нижче наведених ЛЗ застосовується при гострому інфаркті міокарда для проведення тромболітичної терапії?</w:t>
            </w:r>
          </w:p>
        </w:tc>
        <w:tc>
          <w:tcPr>
            <w:tcW w:w="2268" w:type="dxa"/>
            <w:tcBorders>
              <w:top w:val="single" w:sz="4" w:space="0" w:color="auto"/>
              <w:bottom w:val="single" w:sz="4" w:space="0" w:color="auto"/>
            </w:tcBorders>
          </w:tcPr>
          <w:p w:rsidR="00470722" w:rsidRDefault="00470722"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А*Стрептокіназа</w:t>
            </w:r>
          </w:p>
          <w:p w:rsidR="00470722" w:rsidRDefault="00470722"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ВГепарин</w:t>
            </w:r>
          </w:p>
          <w:p w:rsidR="00470722" w:rsidRDefault="00470722"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СФеніндіон</w:t>
            </w:r>
          </w:p>
          <w:p w:rsidR="00470722" w:rsidRDefault="00470722"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lang w:val="en-US"/>
              </w:rPr>
              <w:t>D</w:t>
            </w:r>
            <w:r>
              <w:rPr>
                <w:rStyle w:val="811pt0pt"/>
                <w:color w:val="auto"/>
                <w:spacing w:val="0"/>
                <w:sz w:val="20"/>
                <w:szCs w:val="20"/>
              </w:rPr>
              <w:t>Ацетилсаліцилова кислота</w:t>
            </w:r>
          </w:p>
          <w:p w:rsidR="00470722" w:rsidRPr="00470722" w:rsidRDefault="00470722"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ЕТиклопідин</w:t>
            </w:r>
          </w:p>
        </w:tc>
        <w:tc>
          <w:tcPr>
            <w:tcW w:w="2092" w:type="dxa"/>
            <w:tcBorders>
              <w:top w:val="single" w:sz="4" w:space="0" w:color="auto"/>
              <w:bottom w:val="single" w:sz="4" w:space="0" w:color="auto"/>
            </w:tcBorders>
          </w:tcPr>
          <w:p w:rsidR="00470722" w:rsidRDefault="0047072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перерахованих ЛЗ стрептокіназа відноситься до групи тромболітиків.</w:t>
            </w:r>
          </w:p>
        </w:tc>
      </w:tr>
      <w:tr w:rsidR="005B27DC" w:rsidRPr="003E1DA1" w:rsidTr="00983D3D">
        <w:trPr>
          <w:trHeight w:val="104"/>
        </w:trPr>
        <w:tc>
          <w:tcPr>
            <w:tcW w:w="534" w:type="dxa"/>
            <w:tcBorders>
              <w:top w:val="single" w:sz="4" w:space="0" w:color="auto"/>
              <w:bottom w:val="single" w:sz="4" w:space="0" w:color="auto"/>
            </w:tcBorders>
          </w:tcPr>
          <w:p w:rsidR="005B27DC" w:rsidRDefault="005B27D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101</w:t>
            </w:r>
          </w:p>
        </w:tc>
        <w:tc>
          <w:tcPr>
            <w:tcW w:w="4677" w:type="dxa"/>
            <w:tcBorders>
              <w:top w:val="single" w:sz="4" w:space="0" w:color="auto"/>
              <w:bottom w:val="single" w:sz="4" w:space="0" w:color="auto"/>
            </w:tcBorders>
          </w:tcPr>
          <w:p w:rsidR="005B27DC" w:rsidRDefault="005B27DC" w:rsidP="00145F83">
            <w:pPr>
              <w:pStyle w:val="80"/>
              <w:shd w:val="clear" w:color="auto" w:fill="auto"/>
              <w:spacing w:after="0" w:line="240" w:lineRule="auto"/>
              <w:rPr>
                <w:rStyle w:val="811pt0pt"/>
                <w:spacing w:val="0"/>
                <w:sz w:val="20"/>
                <w:szCs w:val="20"/>
              </w:rPr>
            </w:pPr>
            <w:r>
              <w:rPr>
                <w:rStyle w:val="811pt0pt"/>
                <w:spacing w:val="0"/>
                <w:sz w:val="20"/>
                <w:szCs w:val="20"/>
              </w:rPr>
              <w:t>Яка група гіпотензивних ЛЗ протипоказана хворим на гіпертонічну хворобу з гіперурикемією?</w:t>
            </w:r>
          </w:p>
        </w:tc>
        <w:tc>
          <w:tcPr>
            <w:tcW w:w="2268" w:type="dxa"/>
            <w:tcBorders>
              <w:top w:val="single" w:sz="4" w:space="0" w:color="auto"/>
              <w:bottom w:val="single" w:sz="4" w:space="0" w:color="auto"/>
            </w:tcBorders>
          </w:tcPr>
          <w:p w:rsidR="005B27DC" w:rsidRDefault="005B27DC"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А*Тіазидні діуретики</w:t>
            </w:r>
          </w:p>
          <w:p w:rsidR="005B27DC" w:rsidRDefault="005B27DC"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ВАльфа-адреноблокатори</w:t>
            </w:r>
          </w:p>
          <w:p w:rsidR="005B27DC" w:rsidRDefault="005B27DC"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СБета-адреноблокатори</w:t>
            </w:r>
          </w:p>
          <w:p w:rsidR="005B27DC" w:rsidRDefault="005B27DC"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lang w:val="en-US"/>
              </w:rPr>
              <w:t>D</w:t>
            </w:r>
            <w:r>
              <w:rPr>
                <w:rStyle w:val="811pt0pt"/>
                <w:color w:val="auto"/>
                <w:spacing w:val="0"/>
                <w:sz w:val="20"/>
                <w:szCs w:val="20"/>
              </w:rPr>
              <w:t>Антагоністи кальцію</w:t>
            </w:r>
          </w:p>
          <w:p w:rsidR="005B27DC" w:rsidRPr="005B27DC" w:rsidRDefault="005B27DC"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ЕІнгібітори АПФ</w:t>
            </w:r>
          </w:p>
        </w:tc>
        <w:tc>
          <w:tcPr>
            <w:tcW w:w="2092" w:type="dxa"/>
            <w:tcBorders>
              <w:top w:val="single" w:sz="4" w:space="0" w:color="auto"/>
              <w:bottom w:val="single" w:sz="4" w:space="0" w:color="auto"/>
            </w:tcBorders>
          </w:tcPr>
          <w:p w:rsidR="005B27DC" w:rsidRDefault="005B27D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Тіазидні діуретики порушують метаболізм сечової кислоти, викликають гіперурикемію, протипоказані при подагрі.</w:t>
            </w:r>
          </w:p>
        </w:tc>
      </w:tr>
      <w:tr w:rsidR="005924C9" w:rsidRPr="00E723D7" w:rsidTr="00983D3D">
        <w:trPr>
          <w:trHeight w:val="104"/>
        </w:trPr>
        <w:tc>
          <w:tcPr>
            <w:tcW w:w="534" w:type="dxa"/>
            <w:tcBorders>
              <w:top w:val="single" w:sz="4" w:space="0" w:color="auto"/>
              <w:bottom w:val="single" w:sz="4" w:space="0" w:color="auto"/>
            </w:tcBorders>
          </w:tcPr>
          <w:p w:rsidR="005924C9" w:rsidRDefault="005924C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102</w:t>
            </w:r>
          </w:p>
        </w:tc>
        <w:tc>
          <w:tcPr>
            <w:tcW w:w="4677" w:type="dxa"/>
            <w:tcBorders>
              <w:top w:val="single" w:sz="4" w:space="0" w:color="auto"/>
              <w:bottom w:val="single" w:sz="4" w:space="0" w:color="auto"/>
            </w:tcBorders>
          </w:tcPr>
          <w:p w:rsidR="005924C9" w:rsidRDefault="000F6C81" w:rsidP="00145F83">
            <w:pPr>
              <w:pStyle w:val="80"/>
              <w:shd w:val="clear" w:color="auto" w:fill="auto"/>
              <w:spacing w:after="0" w:line="240" w:lineRule="auto"/>
              <w:rPr>
                <w:rStyle w:val="811pt0pt"/>
                <w:spacing w:val="0"/>
                <w:sz w:val="20"/>
                <w:szCs w:val="20"/>
              </w:rPr>
            </w:pPr>
            <w:r>
              <w:rPr>
                <w:rStyle w:val="811pt0pt"/>
                <w:spacing w:val="0"/>
                <w:sz w:val="20"/>
                <w:szCs w:val="20"/>
              </w:rPr>
              <w:t>У пацієнта 60 років із діагнозом ІХС виникла брадикардія 50/хв. Який з наведених ЛЗ буде протипоказаний у цьому випадку?</w:t>
            </w:r>
          </w:p>
        </w:tc>
        <w:tc>
          <w:tcPr>
            <w:tcW w:w="2268" w:type="dxa"/>
            <w:tcBorders>
              <w:top w:val="single" w:sz="4" w:space="0" w:color="auto"/>
              <w:bottom w:val="single" w:sz="4" w:space="0" w:color="auto"/>
            </w:tcBorders>
          </w:tcPr>
          <w:p w:rsidR="005924C9" w:rsidRDefault="000F6C81"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А*Пропранолол</w:t>
            </w:r>
          </w:p>
          <w:p w:rsidR="000F6C81" w:rsidRDefault="000F6C81"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ВНітрогліцерин</w:t>
            </w:r>
          </w:p>
          <w:p w:rsidR="000F6C81" w:rsidRDefault="000F6C81"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СНіфедипін</w:t>
            </w:r>
          </w:p>
          <w:p w:rsidR="000F6C81" w:rsidRDefault="000F6C81"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lang w:val="en-US"/>
              </w:rPr>
              <w:t>D</w:t>
            </w:r>
            <w:r>
              <w:rPr>
                <w:rStyle w:val="811pt0pt"/>
                <w:color w:val="auto"/>
                <w:spacing w:val="0"/>
                <w:sz w:val="20"/>
                <w:szCs w:val="20"/>
              </w:rPr>
              <w:t>Гепарин</w:t>
            </w:r>
          </w:p>
          <w:p w:rsidR="000F6C81" w:rsidRPr="000F6C81" w:rsidRDefault="000F6C81"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ЕНітросорбід</w:t>
            </w:r>
          </w:p>
        </w:tc>
        <w:tc>
          <w:tcPr>
            <w:tcW w:w="2092" w:type="dxa"/>
            <w:tcBorders>
              <w:top w:val="single" w:sz="4" w:space="0" w:color="auto"/>
              <w:bottom w:val="single" w:sz="4" w:space="0" w:color="auto"/>
            </w:tcBorders>
          </w:tcPr>
          <w:p w:rsidR="005924C9" w:rsidRDefault="000F6C81"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Неселективні бета-адреноблокатори (пропранолол) уповільнюють ЧСС, викликають брадикардію, тому протипоказані в даному випадку.</w:t>
            </w:r>
          </w:p>
        </w:tc>
      </w:tr>
      <w:tr w:rsidR="00033A6A" w:rsidRPr="00033A6A" w:rsidTr="00983D3D">
        <w:trPr>
          <w:trHeight w:val="104"/>
        </w:trPr>
        <w:tc>
          <w:tcPr>
            <w:tcW w:w="534" w:type="dxa"/>
            <w:tcBorders>
              <w:top w:val="single" w:sz="4" w:space="0" w:color="auto"/>
              <w:bottom w:val="single" w:sz="4" w:space="0" w:color="auto"/>
            </w:tcBorders>
          </w:tcPr>
          <w:p w:rsidR="00033A6A" w:rsidRDefault="00033A6A"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103</w:t>
            </w:r>
          </w:p>
        </w:tc>
        <w:tc>
          <w:tcPr>
            <w:tcW w:w="4677" w:type="dxa"/>
            <w:tcBorders>
              <w:top w:val="single" w:sz="4" w:space="0" w:color="auto"/>
              <w:bottom w:val="single" w:sz="4" w:space="0" w:color="auto"/>
            </w:tcBorders>
          </w:tcPr>
          <w:p w:rsidR="00033A6A" w:rsidRPr="00033A6A" w:rsidRDefault="00033A6A" w:rsidP="00145F83">
            <w:pPr>
              <w:pStyle w:val="80"/>
              <w:shd w:val="clear" w:color="auto" w:fill="auto"/>
              <w:spacing w:after="0" w:line="240" w:lineRule="auto"/>
              <w:rPr>
                <w:rStyle w:val="811pt0pt"/>
                <w:spacing w:val="0"/>
                <w:sz w:val="20"/>
                <w:szCs w:val="20"/>
              </w:rPr>
            </w:pPr>
            <w:r>
              <w:rPr>
                <w:rStyle w:val="811pt0pt"/>
                <w:spacing w:val="0"/>
                <w:sz w:val="20"/>
                <w:szCs w:val="20"/>
              </w:rPr>
              <w:t>Хвора 50 років скаржиться на головний біль, головокружіння, мерехтіння «мушок» перед очима, нудоту. Шкіра обличчя гіперемована. Об</w:t>
            </w:r>
            <w:r w:rsidRPr="00033A6A">
              <w:rPr>
                <w:rStyle w:val="811pt0pt"/>
                <w:spacing w:val="0"/>
                <w:sz w:val="20"/>
                <w:szCs w:val="20"/>
              </w:rPr>
              <w:t>’</w:t>
            </w:r>
            <w:r>
              <w:rPr>
                <w:rStyle w:val="811pt0pt"/>
                <w:spacing w:val="0"/>
                <w:sz w:val="20"/>
                <w:szCs w:val="20"/>
              </w:rPr>
              <w:t>єктивно: ЧСС – 85/хв., АТ – 210/120 мм рт.ст. Який попередній діагноз?</w:t>
            </w:r>
          </w:p>
        </w:tc>
        <w:tc>
          <w:tcPr>
            <w:tcW w:w="2268" w:type="dxa"/>
            <w:tcBorders>
              <w:top w:val="single" w:sz="4" w:space="0" w:color="auto"/>
              <w:bottom w:val="single" w:sz="4" w:space="0" w:color="auto"/>
            </w:tcBorders>
          </w:tcPr>
          <w:p w:rsidR="00033A6A" w:rsidRDefault="00033A6A"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А*Гіпертонічний криз</w:t>
            </w:r>
          </w:p>
          <w:p w:rsidR="00033A6A" w:rsidRDefault="00033A6A"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ВІнфаркт міокарда</w:t>
            </w:r>
          </w:p>
          <w:p w:rsidR="00033A6A" w:rsidRDefault="00033A6A"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СНапад стенокардії</w:t>
            </w:r>
          </w:p>
          <w:p w:rsidR="00033A6A" w:rsidRDefault="00033A6A"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lang w:val="en-US"/>
              </w:rPr>
              <w:t>D</w:t>
            </w:r>
            <w:r>
              <w:rPr>
                <w:rStyle w:val="811pt0pt"/>
                <w:color w:val="auto"/>
                <w:spacing w:val="0"/>
                <w:sz w:val="20"/>
                <w:szCs w:val="20"/>
              </w:rPr>
              <w:t>Геморагічний інсульт</w:t>
            </w:r>
          </w:p>
          <w:p w:rsidR="00033A6A" w:rsidRPr="00033A6A" w:rsidRDefault="00033A6A" w:rsidP="00145F83">
            <w:pPr>
              <w:pStyle w:val="80"/>
              <w:shd w:val="clear" w:color="auto" w:fill="auto"/>
              <w:spacing w:after="0" w:line="240" w:lineRule="auto"/>
              <w:rPr>
                <w:rStyle w:val="811pt0pt"/>
                <w:color w:val="auto"/>
                <w:spacing w:val="0"/>
                <w:sz w:val="20"/>
                <w:szCs w:val="20"/>
              </w:rPr>
            </w:pPr>
            <w:r>
              <w:rPr>
                <w:rStyle w:val="811pt0pt"/>
                <w:color w:val="auto"/>
                <w:spacing w:val="0"/>
                <w:sz w:val="20"/>
                <w:szCs w:val="20"/>
              </w:rPr>
              <w:t>ЕМенінгококова інфекція</w:t>
            </w:r>
          </w:p>
        </w:tc>
        <w:tc>
          <w:tcPr>
            <w:tcW w:w="2092" w:type="dxa"/>
            <w:tcBorders>
              <w:top w:val="single" w:sz="4" w:space="0" w:color="auto"/>
              <w:bottom w:val="single" w:sz="4" w:space="0" w:color="auto"/>
            </w:tcBorders>
          </w:tcPr>
          <w:p w:rsidR="00033A6A" w:rsidRDefault="00033A6A"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Визначені симптоми, перш за все рівень АТ, свідчать про розвиток гіпертонічного кризу.</w:t>
            </w:r>
          </w:p>
        </w:tc>
      </w:tr>
    </w:tbl>
    <w:p w:rsidR="002F2B32" w:rsidRDefault="002F2B32" w:rsidP="00D3352F">
      <w:pPr>
        <w:jc w:val="both"/>
        <w:rPr>
          <w:rFonts w:ascii="Times New Roman" w:hAnsi="Times New Roman" w:cs="Times New Roman"/>
          <w:b/>
          <w:sz w:val="20"/>
          <w:szCs w:val="20"/>
          <w:lang w:val="uk-UA"/>
        </w:rPr>
      </w:pPr>
    </w:p>
    <w:p w:rsidR="00892DBE" w:rsidRPr="00F94FB8" w:rsidRDefault="00892DBE" w:rsidP="00D3352F">
      <w:pPr>
        <w:jc w:val="both"/>
        <w:rPr>
          <w:rFonts w:ascii="Times New Roman" w:hAnsi="Times New Roman" w:cs="Times New Roman"/>
          <w:b/>
          <w:sz w:val="20"/>
          <w:szCs w:val="20"/>
          <w:lang w:val="uk-UA"/>
        </w:rPr>
      </w:pPr>
    </w:p>
    <w:p w:rsidR="00F72DA5" w:rsidRDefault="00BC545B" w:rsidP="00D3352F">
      <w:pPr>
        <w:jc w:val="both"/>
        <w:rPr>
          <w:rFonts w:ascii="Times New Roman" w:hAnsi="Times New Roman" w:cs="Times New Roman"/>
          <w:b/>
          <w:sz w:val="20"/>
          <w:szCs w:val="20"/>
          <w:lang w:val="uk-UA"/>
        </w:rPr>
      </w:pPr>
      <w:r w:rsidRPr="00F94FB8">
        <w:rPr>
          <w:rFonts w:ascii="Times New Roman" w:hAnsi="Times New Roman" w:cs="Times New Roman"/>
          <w:b/>
          <w:sz w:val="20"/>
          <w:szCs w:val="20"/>
          <w:lang w:val="uk-UA"/>
        </w:rPr>
        <w:t>ТЕМА 3. Клінічна фармація в пульмонології</w:t>
      </w:r>
    </w:p>
    <w:tbl>
      <w:tblPr>
        <w:tblStyle w:val="a3"/>
        <w:tblW w:w="0" w:type="auto"/>
        <w:tblLayout w:type="fixed"/>
        <w:tblLook w:val="04A0"/>
      </w:tblPr>
      <w:tblGrid>
        <w:gridCol w:w="534"/>
        <w:gridCol w:w="4677"/>
        <w:gridCol w:w="2268"/>
        <w:gridCol w:w="2092"/>
      </w:tblGrid>
      <w:tr w:rsidR="002F2B32" w:rsidRPr="00033A6A" w:rsidTr="00983D3D">
        <w:tc>
          <w:tcPr>
            <w:tcW w:w="534" w:type="dxa"/>
          </w:tcPr>
          <w:p w:rsidR="002F2B32" w:rsidRPr="00005B0C" w:rsidRDefault="002F2B32" w:rsidP="00983D3D">
            <w:pPr>
              <w:jc w:val="both"/>
              <w:rPr>
                <w:rFonts w:ascii="Times New Roman" w:hAnsi="Times New Roman" w:cs="Times New Roman"/>
                <w:b/>
                <w:sz w:val="20"/>
                <w:szCs w:val="20"/>
                <w:lang w:val="uk-UA"/>
              </w:rPr>
            </w:pPr>
            <w:r w:rsidRPr="00005B0C">
              <w:rPr>
                <w:rFonts w:ascii="Times New Roman" w:hAnsi="Times New Roman" w:cs="Times New Roman"/>
                <w:b/>
                <w:sz w:val="20"/>
                <w:szCs w:val="20"/>
                <w:lang w:val="uk-UA"/>
              </w:rPr>
              <w:t>№</w:t>
            </w:r>
          </w:p>
        </w:tc>
        <w:tc>
          <w:tcPr>
            <w:tcW w:w="4677" w:type="dxa"/>
          </w:tcPr>
          <w:p w:rsidR="002F2B32" w:rsidRPr="00F94FB8" w:rsidRDefault="002F2B32" w:rsidP="00983D3D">
            <w:pPr>
              <w:jc w:val="center"/>
              <w:rPr>
                <w:rFonts w:ascii="Times New Roman" w:hAnsi="Times New Roman" w:cs="Times New Roman"/>
                <w:b/>
                <w:sz w:val="20"/>
                <w:szCs w:val="20"/>
                <w:lang w:val="uk-UA"/>
              </w:rPr>
            </w:pPr>
            <w:r w:rsidRPr="00F94FB8">
              <w:rPr>
                <w:rFonts w:ascii="Times New Roman" w:hAnsi="Times New Roman" w:cs="Times New Roman"/>
                <w:b/>
                <w:sz w:val="20"/>
                <w:szCs w:val="20"/>
                <w:lang w:val="uk-UA"/>
              </w:rPr>
              <w:t>Тест з буклетів «Крок-2»</w:t>
            </w:r>
          </w:p>
        </w:tc>
        <w:tc>
          <w:tcPr>
            <w:tcW w:w="2268" w:type="dxa"/>
          </w:tcPr>
          <w:p w:rsidR="002F2B32" w:rsidRPr="00F94FB8" w:rsidRDefault="002F2B32" w:rsidP="00983D3D">
            <w:pPr>
              <w:jc w:val="center"/>
              <w:rPr>
                <w:rFonts w:ascii="Times New Roman" w:hAnsi="Times New Roman" w:cs="Times New Roman"/>
                <w:b/>
                <w:sz w:val="20"/>
                <w:szCs w:val="20"/>
                <w:lang w:val="uk-UA"/>
              </w:rPr>
            </w:pPr>
            <w:r w:rsidRPr="00F94FB8">
              <w:rPr>
                <w:rFonts w:ascii="Times New Roman" w:hAnsi="Times New Roman" w:cs="Times New Roman"/>
                <w:b/>
                <w:sz w:val="20"/>
                <w:szCs w:val="20"/>
                <w:lang w:val="uk-UA"/>
              </w:rPr>
              <w:t>Дистрактори (А-Е)</w:t>
            </w:r>
          </w:p>
        </w:tc>
        <w:tc>
          <w:tcPr>
            <w:tcW w:w="2092" w:type="dxa"/>
          </w:tcPr>
          <w:p w:rsidR="002F2B32" w:rsidRPr="00F94FB8" w:rsidRDefault="002F2B32" w:rsidP="00983D3D">
            <w:pPr>
              <w:jc w:val="center"/>
              <w:rPr>
                <w:rFonts w:ascii="Times New Roman" w:hAnsi="Times New Roman" w:cs="Times New Roman"/>
                <w:b/>
                <w:sz w:val="20"/>
                <w:szCs w:val="20"/>
                <w:lang w:val="uk-UA"/>
              </w:rPr>
            </w:pPr>
            <w:r w:rsidRPr="00F94FB8">
              <w:rPr>
                <w:rFonts w:ascii="Times New Roman" w:hAnsi="Times New Roman" w:cs="Times New Roman"/>
                <w:b/>
                <w:sz w:val="20"/>
                <w:szCs w:val="20"/>
                <w:lang w:val="uk-UA"/>
              </w:rPr>
              <w:t>Пояснення</w:t>
            </w:r>
          </w:p>
        </w:tc>
      </w:tr>
      <w:tr w:rsidR="002F2B32" w:rsidRPr="003E1DA1" w:rsidTr="00983D3D">
        <w:trPr>
          <w:trHeight w:val="95"/>
        </w:trPr>
        <w:tc>
          <w:tcPr>
            <w:tcW w:w="534" w:type="dxa"/>
            <w:tcBorders>
              <w:top w:val="single" w:sz="4" w:space="0" w:color="auto"/>
              <w:bottom w:val="single" w:sz="4" w:space="0" w:color="auto"/>
            </w:tcBorders>
          </w:tcPr>
          <w:p w:rsidR="002F2B32" w:rsidRPr="007A70CD" w:rsidRDefault="002F2B32" w:rsidP="00983D3D">
            <w:pPr>
              <w:rPr>
                <w:rFonts w:ascii="Times New Roman" w:hAnsi="Times New Roman" w:cs="Times New Roman"/>
                <w:sz w:val="20"/>
                <w:szCs w:val="20"/>
                <w:lang w:val="uk-UA"/>
              </w:rPr>
            </w:pPr>
            <w:r w:rsidRPr="008A4C41">
              <w:rPr>
                <w:rFonts w:ascii="Times New Roman" w:hAnsi="Times New Roman" w:cs="Times New Roman"/>
                <w:sz w:val="20"/>
                <w:szCs w:val="20"/>
                <w:lang w:val="uk-UA"/>
              </w:rPr>
              <w:t>1</w:t>
            </w:r>
          </w:p>
        </w:tc>
        <w:tc>
          <w:tcPr>
            <w:tcW w:w="4677" w:type="dxa"/>
            <w:tcBorders>
              <w:top w:val="single" w:sz="4" w:space="0" w:color="auto"/>
              <w:bottom w:val="single" w:sz="4" w:space="0" w:color="auto"/>
            </w:tcBorders>
          </w:tcPr>
          <w:p w:rsidR="002F2B32" w:rsidRPr="00A0055F" w:rsidRDefault="002F2B32" w:rsidP="00983D3D">
            <w:pPr>
              <w:jc w:val="both"/>
              <w:rPr>
                <w:rFonts w:ascii="Times New Roman" w:hAnsi="Times New Roman" w:cs="Times New Roman"/>
                <w:sz w:val="20"/>
                <w:szCs w:val="20"/>
              </w:rPr>
            </w:pPr>
            <w:r w:rsidRPr="008A4C41">
              <w:rPr>
                <w:rFonts w:ascii="Times New Roman" w:hAnsi="Times New Roman" w:cs="Times New Roman"/>
                <w:sz w:val="20"/>
                <w:szCs w:val="20"/>
                <w:lang w:val="uk-UA"/>
              </w:rPr>
              <w:t xml:space="preserve">Який з нижченаведених </w:t>
            </w:r>
            <w:r w:rsidRPr="000F6C81">
              <w:rPr>
                <w:rFonts w:ascii="Times New Roman" w:hAnsi="Times New Roman" w:cs="Times New Roman"/>
                <w:sz w:val="20"/>
                <w:szCs w:val="20"/>
                <w:lang w:val="uk-UA"/>
              </w:rPr>
              <w:t>л</w:t>
            </w:r>
            <w:r w:rsidRPr="00A0055F">
              <w:rPr>
                <w:rFonts w:ascii="Times New Roman" w:hAnsi="Times New Roman" w:cs="Times New Roman"/>
                <w:sz w:val="20"/>
                <w:szCs w:val="20"/>
              </w:rPr>
              <w:t>iкарських засобiв є препаратом вибору для профiлактики виникнення нападiв бронхiальної астми?</w:t>
            </w:r>
          </w:p>
          <w:p w:rsidR="002F2B32" w:rsidRPr="007F711A"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EA05B7" w:rsidRDefault="002F2B32" w:rsidP="00983D3D">
            <w:pPr>
              <w:rPr>
                <w:rFonts w:ascii="Times New Roman" w:hAnsi="Times New Roman" w:cs="Times New Roman"/>
                <w:sz w:val="20"/>
                <w:szCs w:val="20"/>
                <w:lang w:val="uk-UA"/>
              </w:rPr>
            </w:pPr>
            <w:r w:rsidRPr="00EA05B7">
              <w:rPr>
                <w:rFonts w:ascii="Times New Roman" w:hAnsi="Times New Roman" w:cs="Times New Roman"/>
                <w:b/>
                <w:i/>
                <w:sz w:val="20"/>
                <w:szCs w:val="20"/>
                <w:lang w:val="uk-UA"/>
              </w:rPr>
              <w:t>A</w:t>
            </w:r>
            <w:r w:rsidRPr="00EA05B7">
              <w:rPr>
                <w:rFonts w:ascii="Times New Roman" w:hAnsi="Times New Roman" w:cs="Times New Roman"/>
                <w:sz w:val="20"/>
                <w:szCs w:val="20"/>
                <w:lang w:val="uk-UA"/>
              </w:rPr>
              <w:t>*</w:t>
            </w:r>
            <w:r w:rsidRPr="00EA05B7">
              <w:rPr>
                <w:rFonts w:ascii="Times New Roman" w:hAnsi="Times New Roman" w:cs="Times New Roman"/>
                <w:sz w:val="20"/>
                <w:szCs w:val="20"/>
              </w:rPr>
              <w:t>Кромолiн-натрiй</w:t>
            </w:r>
          </w:p>
          <w:p w:rsidR="002F2B32" w:rsidRPr="00EA05B7" w:rsidRDefault="002F2B32" w:rsidP="00983D3D">
            <w:pPr>
              <w:rPr>
                <w:rFonts w:ascii="Times New Roman" w:hAnsi="Times New Roman" w:cs="Times New Roman"/>
                <w:sz w:val="20"/>
                <w:szCs w:val="20"/>
                <w:lang w:val="uk-UA"/>
              </w:rPr>
            </w:pPr>
            <w:r w:rsidRPr="00EA05B7">
              <w:rPr>
                <w:rFonts w:ascii="Times New Roman" w:hAnsi="Times New Roman" w:cs="Times New Roman"/>
                <w:b/>
                <w:i/>
                <w:sz w:val="20"/>
                <w:szCs w:val="20"/>
                <w:lang w:val="uk-UA"/>
              </w:rPr>
              <w:t>B</w:t>
            </w:r>
            <w:r w:rsidRPr="00EA05B7">
              <w:rPr>
                <w:rFonts w:ascii="Times New Roman" w:hAnsi="Times New Roman" w:cs="Times New Roman"/>
                <w:sz w:val="20"/>
                <w:szCs w:val="20"/>
                <w:lang w:val="uk-UA"/>
              </w:rPr>
              <w:t>Сальбутамол</w:t>
            </w:r>
          </w:p>
          <w:p w:rsidR="002F2B32" w:rsidRPr="00EA05B7" w:rsidRDefault="002F2B32" w:rsidP="00983D3D">
            <w:pPr>
              <w:rPr>
                <w:rFonts w:ascii="Times New Roman" w:hAnsi="Times New Roman" w:cs="Times New Roman"/>
                <w:sz w:val="20"/>
                <w:szCs w:val="20"/>
                <w:lang w:val="uk-UA"/>
              </w:rPr>
            </w:pPr>
            <w:r w:rsidRPr="00EA05B7">
              <w:rPr>
                <w:rFonts w:ascii="Times New Roman" w:hAnsi="Times New Roman" w:cs="Times New Roman"/>
                <w:b/>
                <w:i/>
                <w:sz w:val="20"/>
                <w:szCs w:val="20"/>
                <w:lang w:val="uk-UA"/>
              </w:rPr>
              <w:t>C</w:t>
            </w:r>
            <w:r w:rsidRPr="00EA05B7">
              <w:rPr>
                <w:rFonts w:ascii="Times New Roman" w:hAnsi="Times New Roman" w:cs="Times New Roman"/>
                <w:sz w:val="20"/>
                <w:szCs w:val="20"/>
                <w:lang w:val="uk-UA"/>
              </w:rPr>
              <w:t>Дротаверин</w:t>
            </w:r>
          </w:p>
          <w:p w:rsidR="002F2B32" w:rsidRPr="00EA05B7" w:rsidRDefault="002F2B32" w:rsidP="00983D3D">
            <w:pPr>
              <w:rPr>
                <w:rFonts w:ascii="Times New Roman" w:hAnsi="Times New Roman" w:cs="Times New Roman"/>
                <w:sz w:val="20"/>
                <w:szCs w:val="20"/>
              </w:rPr>
            </w:pPr>
            <w:r w:rsidRPr="00EA05B7">
              <w:rPr>
                <w:rFonts w:ascii="Times New Roman" w:hAnsi="Times New Roman" w:cs="Times New Roman"/>
                <w:b/>
                <w:i/>
                <w:sz w:val="20"/>
                <w:szCs w:val="20"/>
                <w:lang w:val="uk-UA"/>
              </w:rPr>
              <w:t>D</w:t>
            </w:r>
            <w:r w:rsidRPr="00EA05B7">
              <w:rPr>
                <w:rFonts w:ascii="Times New Roman" w:hAnsi="Times New Roman" w:cs="Times New Roman"/>
                <w:sz w:val="20"/>
                <w:szCs w:val="20"/>
              </w:rPr>
              <w:t>Димедрол</w:t>
            </w:r>
          </w:p>
          <w:p w:rsidR="002F2B32" w:rsidRPr="007F711A" w:rsidRDefault="002F2B32" w:rsidP="00983D3D">
            <w:pPr>
              <w:rPr>
                <w:rFonts w:ascii="Calibri" w:hAnsi="Calibri" w:cs="Calibri"/>
                <w:lang w:val="uk-UA"/>
              </w:rPr>
            </w:pPr>
            <w:r w:rsidRPr="00EA05B7">
              <w:rPr>
                <w:rFonts w:ascii="Times New Roman" w:hAnsi="Times New Roman" w:cs="Times New Roman"/>
                <w:b/>
                <w:i/>
                <w:sz w:val="20"/>
                <w:szCs w:val="20"/>
                <w:lang w:val="uk-UA"/>
              </w:rPr>
              <w:t>E</w:t>
            </w:r>
            <w:r w:rsidRPr="00EA05B7">
              <w:rPr>
                <w:rFonts w:ascii="Times New Roman" w:hAnsi="Times New Roman" w:cs="Times New Roman"/>
                <w:sz w:val="20"/>
                <w:szCs w:val="20"/>
              </w:rPr>
              <w:t>Амброксол</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Кромолін-натрій та інші кромони стабілізують мембрани опасистих клітин і, таким чином, вивільнення гістаміну, що дозволяє його застосовувати саме для профілактики нападів астми.</w:t>
            </w:r>
          </w:p>
        </w:tc>
      </w:tr>
      <w:tr w:rsidR="002F2B32" w:rsidRPr="00426C76" w:rsidTr="007A70CD">
        <w:trPr>
          <w:trHeight w:val="2274"/>
        </w:trPr>
        <w:tc>
          <w:tcPr>
            <w:tcW w:w="534" w:type="dxa"/>
            <w:tcBorders>
              <w:top w:val="single" w:sz="4" w:space="0" w:color="auto"/>
              <w:bottom w:val="single" w:sz="4" w:space="0" w:color="auto"/>
            </w:tcBorders>
          </w:tcPr>
          <w:p w:rsidR="002F2B32" w:rsidRPr="007A70CD"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en-US"/>
              </w:rPr>
              <w:t>2</w:t>
            </w:r>
          </w:p>
        </w:tc>
        <w:tc>
          <w:tcPr>
            <w:tcW w:w="4677" w:type="dxa"/>
            <w:tcBorders>
              <w:top w:val="single" w:sz="4" w:space="0" w:color="auto"/>
              <w:bottom w:val="single" w:sz="4" w:space="0" w:color="auto"/>
            </w:tcBorders>
          </w:tcPr>
          <w:p w:rsidR="002F2B32" w:rsidRPr="007B0DFE" w:rsidRDefault="002F2B32" w:rsidP="00983D3D">
            <w:pPr>
              <w:jc w:val="both"/>
              <w:rPr>
                <w:rFonts w:ascii="Times New Roman" w:hAnsi="Times New Roman" w:cs="Times New Roman"/>
                <w:sz w:val="20"/>
                <w:szCs w:val="20"/>
              </w:rPr>
            </w:pPr>
            <w:r w:rsidRPr="007B0DFE">
              <w:rPr>
                <w:rFonts w:ascii="Times New Roman" w:hAnsi="Times New Roman" w:cs="Times New Roman"/>
                <w:sz w:val="20"/>
                <w:szCs w:val="20"/>
              </w:rPr>
              <w:t>Проконсультуйте лiкаря, яким найбiльш близьким за дiєю препаратом можна замiнити вiдсутнiй в аптецi ацетилцистеїн:</w:t>
            </w:r>
          </w:p>
          <w:p w:rsidR="002F2B32" w:rsidRPr="004A6ED1"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E53B2A" w:rsidRDefault="002F2B32" w:rsidP="00983D3D">
            <w:pPr>
              <w:rPr>
                <w:rFonts w:ascii="Times New Roman" w:hAnsi="Times New Roman" w:cs="Times New Roman"/>
                <w:sz w:val="20"/>
                <w:szCs w:val="20"/>
                <w:lang w:val="uk-UA"/>
              </w:rPr>
            </w:pPr>
            <w:r w:rsidRPr="00E53B2A">
              <w:rPr>
                <w:rFonts w:ascii="Times New Roman" w:hAnsi="Times New Roman" w:cs="Times New Roman"/>
                <w:b/>
                <w:i/>
                <w:sz w:val="20"/>
                <w:szCs w:val="20"/>
                <w:lang w:val="uk-UA"/>
              </w:rPr>
              <w:t>A</w:t>
            </w:r>
            <w:r w:rsidRPr="00E53B2A">
              <w:rPr>
                <w:rFonts w:ascii="Times New Roman" w:hAnsi="Times New Roman" w:cs="Times New Roman"/>
                <w:sz w:val="20"/>
                <w:szCs w:val="20"/>
                <w:lang w:val="uk-UA"/>
              </w:rPr>
              <w:t>*</w:t>
            </w:r>
            <w:r w:rsidRPr="00E53B2A">
              <w:rPr>
                <w:rFonts w:ascii="Times New Roman" w:hAnsi="Times New Roman" w:cs="Times New Roman"/>
                <w:sz w:val="20"/>
                <w:szCs w:val="20"/>
              </w:rPr>
              <w:t>Aмброксол</w:t>
            </w:r>
          </w:p>
          <w:p w:rsidR="002F2B32" w:rsidRPr="00E53B2A" w:rsidRDefault="002F2B32" w:rsidP="00983D3D">
            <w:pPr>
              <w:rPr>
                <w:rFonts w:ascii="Times New Roman" w:hAnsi="Times New Roman" w:cs="Times New Roman"/>
                <w:sz w:val="20"/>
                <w:szCs w:val="20"/>
                <w:lang w:val="uk-UA"/>
              </w:rPr>
            </w:pPr>
            <w:r w:rsidRPr="00E53B2A">
              <w:rPr>
                <w:rFonts w:ascii="Times New Roman" w:hAnsi="Times New Roman" w:cs="Times New Roman"/>
                <w:b/>
                <w:i/>
                <w:sz w:val="20"/>
                <w:szCs w:val="20"/>
                <w:lang w:val="uk-UA"/>
              </w:rPr>
              <w:t>B</w:t>
            </w:r>
            <w:r w:rsidRPr="00E53B2A">
              <w:rPr>
                <w:rFonts w:ascii="Times New Roman" w:hAnsi="Times New Roman" w:cs="Times New Roman"/>
                <w:sz w:val="20"/>
                <w:szCs w:val="20"/>
                <w:lang w:val="uk-UA"/>
              </w:rPr>
              <w:t>Натр</w:t>
            </w:r>
            <w:r w:rsidRPr="00E53B2A">
              <w:rPr>
                <w:rFonts w:ascii="Times New Roman" w:hAnsi="Times New Roman" w:cs="Times New Roman"/>
                <w:sz w:val="20"/>
                <w:szCs w:val="20"/>
              </w:rPr>
              <w:t>i</w:t>
            </w:r>
            <w:r w:rsidRPr="00E53B2A">
              <w:rPr>
                <w:rFonts w:ascii="Times New Roman" w:hAnsi="Times New Roman" w:cs="Times New Roman"/>
                <w:sz w:val="20"/>
                <w:szCs w:val="20"/>
                <w:lang w:val="uk-UA"/>
              </w:rPr>
              <w:t>ю хлорид</w:t>
            </w:r>
          </w:p>
          <w:p w:rsidR="002F2B32" w:rsidRPr="00E53B2A" w:rsidRDefault="002F2B32" w:rsidP="00983D3D">
            <w:pPr>
              <w:rPr>
                <w:rFonts w:ascii="Times New Roman" w:hAnsi="Times New Roman" w:cs="Times New Roman"/>
                <w:sz w:val="20"/>
                <w:szCs w:val="20"/>
                <w:lang w:val="uk-UA"/>
              </w:rPr>
            </w:pPr>
            <w:r w:rsidRPr="00E53B2A">
              <w:rPr>
                <w:rFonts w:ascii="Times New Roman" w:hAnsi="Times New Roman" w:cs="Times New Roman"/>
                <w:b/>
                <w:i/>
                <w:sz w:val="20"/>
                <w:szCs w:val="20"/>
                <w:lang w:val="uk-UA"/>
              </w:rPr>
              <w:t>C</w:t>
            </w:r>
            <w:r w:rsidRPr="00E53B2A">
              <w:rPr>
                <w:rFonts w:ascii="Times New Roman" w:hAnsi="Times New Roman" w:cs="Times New Roman"/>
                <w:sz w:val="20"/>
                <w:szCs w:val="20"/>
                <w:lang w:val="uk-UA"/>
              </w:rPr>
              <w:t>Кодеїну фосфат</w:t>
            </w:r>
          </w:p>
          <w:p w:rsidR="002F2B32" w:rsidRPr="00E53B2A" w:rsidRDefault="002F2B32" w:rsidP="00983D3D">
            <w:pPr>
              <w:rPr>
                <w:rFonts w:ascii="Times New Roman" w:hAnsi="Times New Roman" w:cs="Times New Roman"/>
                <w:sz w:val="20"/>
                <w:szCs w:val="20"/>
                <w:lang w:val="uk-UA"/>
              </w:rPr>
            </w:pPr>
            <w:r w:rsidRPr="00E53B2A">
              <w:rPr>
                <w:rFonts w:ascii="Times New Roman" w:hAnsi="Times New Roman" w:cs="Times New Roman"/>
                <w:b/>
                <w:i/>
                <w:sz w:val="20"/>
                <w:szCs w:val="20"/>
                <w:lang w:val="uk-UA"/>
              </w:rPr>
              <w:t>D</w:t>
            </w:r>
            <w:r w:rsidRPr="00E53B2A">
              <w:rPr>
                <w:rFonts w:ascii="Times New Roman" w:hAnsi="Times New Roman" w:cs="Times New Roman"/>
                <w:sz w:val="20"/>
                <w:szCs w:val="20"/>
                <w:lang w:val="uk-UA"/>
              </w:rPr>
              <w:t>Л</w:t>
            </w:r>
            <w:r w:rsidRPr="00E53B2A">
              <w:rPr>
                <w:rFonts w:ascii="Times New Roman" w:hAnsi="Times New Roman" w:cs="Times New Roman"/>
                <w:sz w:val="20"/>
                <w:szCs w:val="20"/>
              </w:rPr>
              <w:t>i</w:t>
            </w:r>
            <w:r w:rsidRPr="00E53B2A">
              <w:rPr>
                <w:rFonts w:ascii="Times New Roman" w:hAnsi="Times New Roman" w:cs="Times New Roman"/>
                <w:sz w:val="20"/>
                <w:szCs w:val="20"/>
                <w:lang w:val="uk-UA"/>
              </w:rPr>
              <w:t>бексин</w:t>
            </w:r>
          </w:p>
          <w:p w:rsidR="002F2B32" w:rsidRPr="004A6ED1" w:rsidRDefault="002F2B32" w:rsidP="00983D3D">
            <w:pPr>
              <w:rPr>
                <w:rFonts w:ascii="Calibri" w:hAnsi="Calibri" w:cs="Calibri"/>
                <w:lang w:val="uk-UA"/>
              </w:rPr>
            </w:pPr>
            <w:r w:rsidRPr="00E53B2A">
              <w:rPr>
                <w:rFonts w:ascii="Times New Roman" w:hAnsi="Times New Roman" w:cs="Times New Roman"/>
                <w:b/>
                <w:i/>
                <w:sz w:val="20"/>
                <w:szCs w:val="20"/>
                <w:lang w:val="uk-UA"/>
              </w:rPr>
              <w:t>E</w:t>
            </w:r>
            <w:r w:rsidRPr="00E53B2A">
              <w:rPr>
                <w:rFonts w:ascii="Times New Roman" w:hAnsi="Times New Roman" w:cs="Times New Roman"/>
                <w:sz w:val="20"/>
                <w:szCs w:val="20"/>
                <w:lang w:val="uk-UA"/>
              </w:rPr>
              <w:t>Натр</w:t>
            </w:r>
            <w:r w:rsidRPr="00E53B2A">
              <w:rPr>
                <w:rFonts w:ascii="Times New Roman" w:hAnsi="Times New Roman" w:cs="Times New Roman"/>
                <w:sz w:val="20"/>
                <w:szCs w:val="20"/>
              </w:rPr>
              <w:t>i</w:t>
            </w:r>
            <w:r w:rsidRPr="00E53B2A">
              <w:rPr>
                <w:rFonts w:ascii="Times New Roman" w:hAnsi="Times New Roman" w:cs="Times New Roman"/>
                <w:sz w:val="20"/>
                <w:szCs w:val="20"/>
                <w:lang w:val="uk-UA"/>
              </w:rPr>
              <w:t>ю г</w:t>
            </w:r>
            <w:r w:rsidRPr="00E53B2A">
              <w:rPr>
                <w:rFonts w:ascii="Times New Roman" w:hAnsi="Times New Roman" w:cs="Times New Roman"/>
                <w:sz w:val="20"/>
                <w:szCs w:val="20"/>
              </w:rPr>
              <w:t>i</w:t>
            </w:r>
            <w:r w:rsidRPr="00E53B2A">
              <w:rPr>
                <w:rFonts w:ascii="Times New Roman" w:hAnsi="Times New Roman" w:cs="Times New Roman"/>
                <w:sz w:val="20"/>
                <w:szCs w:val="20"/>
                <w:lang w:val="uk-UA"/>
              </w:rPr>
              <w:t>дрокарбонат</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Ацетил цистеїн і амброксол є препаратами однієї фармакологічної групи, а саме – муколітиками. Інші препарати не відповідають умовам завдання.</w:t>
            </w:r>
          </w:p>
        </w:tc>
      </w:tr>
      <w:tr w:rsidR="002F2B32" w:rsidRPr="003E1DA1" w:rsidTr="00983D3D">
        <w:trPr>
          <w:trHeight w:val="190"/>
        </w:trPr>
        <w:tc>
          <w:tcPr>
            <w:tcW w:w="534" w:type="dxa"/>
            <w:tcBorders>
              <w:top w:val="single" w:sz="4" w:space="0" w:color="auto"/>
              <w:bottom w:val="single" w:sz="4" w:space="0" w:color="auto"/>
            </w:tcBorders>
          </w:tcPr>
          <w:p w:rsidR="002F2B32" w:rsidRDefault="004B051A"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В аптецi хворому на хронiчний бронхiт вiдпускають глауцину гiдрохлорид. Про який типовий побiчний ефект препарату слiд застерегти хворого?</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b/>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Зниження артерiального тиску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Збудження центральної нервової системи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Порушення серцевого ритму</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Пiдвищення внутрiшньоочного тиску</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Алергiчнi висипи на шкiрi</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Протикашльові засоби периферичного типу дії здатні знижувати артеріальний тиск як можливий побічний ефект.</w:t>
            </w:r>
          </w:p>
        </w:tc>
      </w:tr>
      <w:tr w:rsidR="002F2B32" w:rsidRPr="0039259A" w:rsidTr="00983D3D">
        <w:trPr>
          <w:trHeight w:val="136"/>
        </w:trPr>
        <w:tc>
          <w:tcPr>
            <w:tcW w:w="534" w:type="dxa"/>
            <w:tcBorders>
              <w:top w:val="single" w:sz="4" w:space="0" w:color="auto"/>
              <w:bottom w:val="single" w:sz="4" w:space="0" w:color="auto"/>
            </w:tcBorders>
          </w:tcPr>
          <w:p w:rsidR="002F2B32" w:rsidRDefault="004B051A"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Порекомендуйте пац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єнту, хворому на бронх</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альну астму, </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нгаляц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йний агон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ст </w:t>
            </w:r>
            <w:r w:rsidRPr="004B5E37">
              <w:rPr>
                <w:rFonts w:ascii="Times New Roman" w:hAnsi="Times New Roman" w:cs="Times New Roman"/>
                <w:sz w:val="20"/>
                <w:szCs w:val="20"/>
              </w:rPr>
              <w:t>β</w:t>
            </w:r>
            <w:r w:rsidRPr="004B5E37">
              <w:rPr>
                <w:rFonts w:ascii="Times New Roman" w:hAnsi="Times New Roman" w:cs="Times New Roman"/>
                <w:sz w:val="20"/>
                <w:szCs w:val="20"/>
                <w:lang w:val="uk-UA"/>
              </w:rPr>
              <w:t>2-адренорецептор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пролонгованої 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ї:</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*Сальметерол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Клемастин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Теоф</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Кромол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н-натр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й</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пратроп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ю бром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перелічених препаратів саме сальметерол відповідає умовам завдання, тому що відноситься для стимуляторів бета2-адренорецепторів тривалої дії.</w:t>
            </w:r>
          </w:p>
        </w:tc>
      </w:tr>
      <w:tr w:rsidR="002F2B32" w:rsidRPr="00C364FA" w:rsidTr="00983D3D">
        <w:trPr>
          <w:trHeight w:val="106"/>
        </w:trPr>
        <w:tc>
          <w:tcPr>
            <w:tcW w:w="534" w:type="dxa"/>
            <w:tcBorders>
              <w:top w:val="single" w:sz="4" w:space="0" w:color="auto"/>
              <w:bottom w:val="single" w:sz="4" w:space="0" w:color="auto"/>
            </w:tcBorders>
          </w:tcPr>
          <w:p w:rsidR="002F2B32" w:rsidRDefault="004B051A"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5</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Хворий в комплекснiй терапiї бронхiальної астми отримує сальбутамол. Якi побiчнi ефекти можуть розвинутись на тлi прийому цього лiкарського засобу?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Тремор</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Pr>
                <w:rFonts w:ascii="Times New Roman" w:hAnsi="Times New Roman" w:cs="Times New Roman"/>
                <w:sz w:val="20"/>
                <w:szCs w:val="20"/>
              </w:rPr>
              <w:t>Ди</w:t>
            </w:r>
            <w:r>
              <w:rPr>
                <w:rFonts w:ascii="Times New Roman" w:hAnsi="Times New Roman" w:cs="Times New Roman"/>
                <w:sz w:val="20"/>
                <w:szCs w:val="20"/>
                <w:lang w:val="uk-UA"/>
              </w:rPr>
              <w:t>с</w:t>
            </w:r>
            <w:r w:rsidRPr="004B5E37">
              <w:rPr>
                <w:rFonts w:ascii="Times New Roman" w:hAnsi="Times New Roman" w:cs="Times New Roman"/>
                <w:sz w:val="20"/>
                <w:szCs w:val="20"/>
              </w:rPr>
              <w:t>бактерiоз</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пертерм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Нефротоксичн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сть</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Гепатотоксичн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сть</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Сальбутамол при передозуванні може підвищувати активність ЦНС і викликати тремор.</w:t>
            </w:r>
          </w:p>
        </w:tc>
      </w:tr>
      <w:tr w:rsidR="002F2B32" w:rsidRPr="00F94FB8" w:rsidTr="00983D3D">
        <w:trPr>
          <w:trHeight w:val="136"/>
        </w:trPr>
        <w:tc>
          <w:tcPr>
            <w:tcW w:w="534" w:type="dxa"/>
            <w:tcBorders>
              <w:top w:val="single" w:sz="4" w:space="0" w:color="auto"/>
              <w:bottom w:val="single" w:sz="4" w:space="0" w:color="auto"/>
            </w:tcBorders>
          </w:tcPr>
          <w:p w:rsidR="002F2B32" w:rsidRDefault="004B051A"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6</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хворого дiагностували астматичний статус. Який засiб показаний в першу чергу?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Преднiзолон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Амброксол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Папаверин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Мукалтин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Супрастин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Важке загострення бронхіальної астми – статус – передбачає довенне введення глюкокортикоїдів (преднізолон).</w:t>
            </w:r>
          </w:p>
        </w:tc>
      </w:tr>
      <w:tr w:rsidR="002F2B32" w:rsidRPr="003E1DA1" w:rsidTr="00983D3D">
        <w:trPr>
          <w:trHeight w:val="136"/>
        </w:trPr>
        <w:tc>
          <w:tcPr>
            <w:tcW w:w="534" w:type="dxa"/>
            <w:tcBorders>
              <w:top w:val="single" w:sz="4" w:space="0" w:color="auto"/>
              <w:bottom w:val="single" w:sz="4" w:space="0" w:color="auto"/>
            </w:tcBorders>
          </w:tcPr>
          <w:p w:rsidR="002F2B32" w:rsidRDefault="004B051A"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7</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Якi лiкарськi засоби використовують для усунення бронхоспазму?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β-адреномiметики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β-адреноблокатори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α-адреномiметики</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Iнгiбiтори холiнестерази</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М-холiномiметики</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Засоби, які стимулюють бета2-адренорецептори бронхів, застосовуються для лікування бронхоспазму і ядухи.</w:t>
            </w:r>
          </w:p>
        </w:tc>
      </w:tr>
      <w:tr w:rsidR="002F2B32" w:rsidRPr="00F94FB8" w:rsidTr="00983D3D">
        <w:trPr>
          <w:trHeight w:val="92"/>
        </w:trPr>
        <w:tc>
          <w:tcPr>
            <w:tcW w:w="534" w:type="dxa"/>
            <w:tcBorders>
              <w:top w:val="single" w:sz="4" w:space="0" w:color="auto"/>
              <w:bottom w:val="single" w:sz="4" w:space="0" w:color="auto"/>
            </w:tcBorders>
          </w:tcPr>
          <w:p w:rsidR="002F2B32" w:rsidRDefault="004B051A"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8</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051A" w:rsidRDefault="002F2B32" w:rsidP="00983D3D">
            <w:pPr>
              <w:jc w:val="both"/>
              <w:rPr>
                <w:rFonts w:ascii="Times New Roman" w:hAnsi="Times New Roman" w:cs="Times New Roman"/>
                <w:sz w:val="20"/>
                <w:szCs w:val="20"/>
                <w:lang w:val="uk-UA"/>
              </w:rPr>
            </w:pPr>
            <w:r w:rsidRPr="004B051A">
              <w:rPr>
                <w:rFonts w:ascii="Times New Roman" w:hAnsi="Times New Roman" w:cs="Times New Roman"/>
                <w:sz w:val="20"/>
                <w:szCs w:val="20"/>
                <w:lang w:val="uk-UA"/>
              </w:rPr>
              <w:t>Хворий 40-ка рок</w:t>
            </w:r>
            <w:r w:rsidRPr="004B5E37">
              <w:rPr>
                <w:rFonts w:ascii="Times New Roman" w:hAnsi="Times New Roman" w:cs="Times New Roman"/>
                <w:sz w:val="20"/>
                <w:szCs w:val="20"/>
              </w:rPr>
              <w:t>i</w:t>
            </w:r>
            <w:r w:rsidRPr="004B051A">
              <w:rPr>
                <w:rFonts w:ascii="Times New Roman" w:hAnsi="Times New Roman" w:cs="Times New Roman"/>
                <w:sz w:val="20"/>
                <w:szCs w:val="20"/>
                <w:lang w:val="uk-UA"/>
              </w:rPr>
              <w:t>в страждає на бронх</w:t>
            </w:r>
            <w:r w:rsidRPr="004B5E37">
              <w:rPr>
                <w:rFonts w:ascii="Times New Roman" w:hAnsi="Times New Roman" w:cs="Times New Roman"/>
                <w:sz w:val="20"/>
                <w:szCs w:val="20"/>
              </w:rPr>
              <w:t>i</w:t>
            </w:r>
            <w:r w:rsidRPr="004B051A">
              <w:rPr>
                <w:rFonts w:ascii="Times New Roman" w:hAnsi="Times New Roman" w:cs="Times New Roman"/>
                <w:sz w:val="20"/>
                <w:szCs w:val="20"/>
                <w:lang w:val="uk-UA"/>
              </w:rPr>
              <w:t xml:space="preserve">альну астму </w:t>
            </w:r>
            <w:r w:rsidRPr="004B5E37">
              <w:rPr>
                <w:rFonts w:ascii="Times New Roman" w:hAnsi="Times New Roman" w:cs="Times New Roman"/>
                <w:sz w:val="20"/>
                <w:szCs w:val="20"/>
              </w:rPr>
              <w:t>i</w:t>
            </w:r>
            <w:r w:rsidRPr="004B051A">
              <w:rPr>
                <w:rFonts w:ascii="Times New Roman" w:hAnsi="Times New Roman" w:cs="Times New Roman"/>
                <w:sz w:val="20"/>
                <w:szCs w:val="20"/>
                <w:lang w:val="uk-UA"/>
              </w:rPr>
              <w:t xml:space="preserve"> порушення серцевого ритму у вигляд</w:t>
            </w:r>
            <w:r w:rsidRPr="004B5E37">
              <w:rPr>
                <w:rFonts w:ascii="Times New Roman" w:hAnsi="Times New Roman" w:cs="Times New Roman"/>
                <w:sz w:val="20"/>
                <w:szCs w:val="20"/>
              </w:rPr>
              <w:t>i</w:t>
            </w:r>
            <w:r w:rsidRPr="004B051A">
              <w:rPr>
                <w:rFonts w:ascii="Times New Roman" w:hAnsi="Times New Roman" w:cs="Times New Roman"/>
                <w:sz w:val="20"/>
                <w:szCs w:val="20"/>
                <w:lang w:val="uk-UA"/>
              </w:rPr>
              <w:t xml:space="preserve"> брадиаритм</w:t>
            </w:r>
            <w:r w:rsidRPr="004B5E37">
              <w:rPr>
                <w:rFonts w:ascii="Times New Roman" w:hAnsi="Times New Roman" w:cs="Times New Roman"/>
                <w:sz w:val="20"/>
                <w:szCs w:val="20"/>
              </w:rPr>
              <w:t>i</w:t>
            </w:r>
            <w:r w:rsidRPr="004B051A">
              <w:rPr>
                <w:rFonts w:ascii="Times New Roman" w:hAnsi="Times New Roman" w:cs="Times New Roman"/>
                <w:sz w:val="20"/>
                <w:szCs w:val="20"/>
                <w:lang w:val="uk-UA"/>
              </w:rPr>
              <w:t>ї. Препарати якої фармаколог</w:t>
            </w:r>
            <w:r w:rsidRPr="004B5E37">
              <w:rPr>
                <w:rFonts w:ascii="Times New Roman" w:hAnsi="Times New Roman" w:cs="Times New Roman"/>
                <w:sz w:val="20"/>
                <w:szCs w:val="20"/>
              </w:rPr>
              <w:t>i</w:t>
            </w:r>
            <w:r w:rsidRPr="004B051A">
              <w:rPr>
                <w:rFonts w:ascii="Times New Roman" w:hAnsi="Times New Roman" w:cs="Times New Roman"/>
                <w:sz w:val="20"/>
                <w:szCs w:val="20"/>
                <w:lang w:val="uk-UA"/>
              </w:rPr>
              <w:t>чної групи доц</w:t>
            </w:r>
            <w:r w:rsidRPr="004B5E37">
              <w:rPr>
                <w:rFonts w:ascii="Times New Roman" w:hAnsi="Times New Roman" w:cs="Times New Roman"/>
                <w:sz w:val="20"/>
                <w:szCs w:val="20"/>
              </w:rPr>
              <w:t>i</w:t>
            </w:r>
            <w:r w:rsidRPr="004B051A">
              <w:rPr>
                <w:rFonts w:ascii="Times New Roman" w:hAnsi="Times New Roman" w:cs="Times New Roman"/>
                <w:sz w:val="20"/>
                <w:szCs w:val="20"/>
                <w:lang w:val="uk-UA"/>
              </w:rPr>
              <w:t>льно призначити для усунення бронхоспазму?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М-холiноблокатори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β-адреноблокатори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М-холiномiметики</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Антихолiнестеразнi засоби</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Мiорелаксанти</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М-холіноблокатори володіють бронходилятуючим ефектом і підвищують частоту серцевих скорочень, тому можуть застосовуватись для лікування поєднаної патології.</w:t>
            </w:r>
          </w:p>
        </w:tc>
      </w:tr>
      <w:tr w:rsidR="002F2B32" w:rsidRPr="003E1DA1" w:rsidTr="00983D3D">
        <w:trPr>
          <w:trHeight w:val="136"/>
        </w:trPr>
        <w:tc>
          <w:tcPr>
            <w:tcW w:w="534" w:type="dxa"/>
            <w:tcBorders>
              <w:top w:val="single" w:sz="4" w:space="0" w:color="auto"/>
              <w:bottom w:val="single" w:sz="4" w:space="0" w:color="auto"/>
            </w:tcBorders>
          </w:tcPr>
          <w:p w:rsidR="002F2B32" w:rsidRDefault="004B051A"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9</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З чого найбiльш доцiльно починати лiкування хворого, у якого вперше розвинувся напад бронхiальної астми?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Iнгаляцiї β2-адреномiметика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Iнгаляцiї глюкокортикостероїдiв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Адреномiметики парентеральном</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M</w:t>
            </w:r>
            <w:r w:rsidRPr="004B5E37">
              <w:rPr>
                <w:rFonts w:ascii="Times New Roman" w:hAnsi="Times New Roman" w:cs="Times New Roman"/>
                <w:sz w:val="20"/>
                <w:szCs w:val="20"/>
                <w:lang w:val="uk-UA"/>
              </w:rPr>
              <w:t xml:space="preserve"> -хол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нол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тики</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2-г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стам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ноблокатори</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Засоби стимулюють бета2-адренорецептори бронхів, що супроводжується їх розширенням і припиненням нападу ядухи.</w:t>
            </w:r>
          </w:p>
        </w:tc>
      </w:tr>
      <w:tr w:rsidR="002F2B32" w:rsidRPr="00F94FB8" w:rsidTr="00983D3D">
        <w:trPr>
          <w:trHeight w:val="177"/>
        </w:trPr>
        <w:tc>
          <w:tcPr>
            <w:tcW w:w="534" w:type="dxa"/>
            <w:tcBorders>
              <w:top w:val="single" w:sz="4" w:space="0" w:color="auto"/>
              <w:bottom w:val="single" w:sz="4" w:space="0" w:color="auto"/>
            </w:tcBorders>
          </w:tcPr>
          <w:p w:rsidR="002F2B32" w:rsidRDefault="004B051A"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10</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Бронхорозширюючий ефект при призначеннi β2-агонiсту короткої дiї - сальбутамолу розвивається через:</w:t>
            </w:r>
          </w:p>
          <w:p w:rsidR="002F2B32" w:rsidRPr="004B5E37"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5-10 хвилин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20-30 хвилин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45-60 хвилин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2-3 годин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4-6 годин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Сальбутамол відноситься до агоністів бета2-адренорецепторів бронхів короткої дії, тому за фармакокінетичними параметрами починає діяти протягом перших 5-10 хвилин.</w:t>
            </w:r>
          </w:p>
        </w:tc>
      </w:tr>
      <w:tr w:rsidR="002F2B32" w:rsidRPr="00F94FB8" w:rsidTr="00983D3D">
        <w:trPr>
          <w:trHeight w:val="92"/>
        </w:trPr>
        <w:tc>
          <w:tcPr>
            <w:tcW w:w="534" w:type="dxa"/>
            <w:tcBorders>
              <w:top w:val="single" w:sz="4" w:space="0" w:color="auto"/>
              <w:bottom w:val="single" w:sz="4" w:space="0" w:color="auto"/>
            </w:tcBorders>
          </w:tcPr>
          <w:p w:rsidR="002F2B32" w:rsidRDefault="004B051A"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11</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Який ненаркотичний протикашльовий препарат центральної дiї можна застосовувати при сухому кашлi?</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Глауцин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Кодеїн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Ацетилцистеїн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Амброксол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Мукалтин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двох перелічених протикашльових засобів (глауцин і кодеїн) глауцин відноситься до ненаркотичних.</w:t>
            </w:r>
          </w:p>
        </w:tc>
      </w:tr>
      <w:tr w:rsidR="002F2B32" w:rsidRPr="00D23AAE" w:rsidTr="00983D3D">
        <w:trPr>
          <w:trHeight w:val="190"/>
        </w:trPr>
        <w:tc>
          <w:tcPr>
            <w:tcW w:w="534" w:type="dxa"/>
            <w:tcBorders>
              <w:top w:val="single" w:sz="4" w:space="0" w:color="auto"/>
              <w:bottom w:val="single" w:sz="4" w:space="0" w:color="auto"/>
            </w:tcBorders>
          </w:tcPr>
          <w:p w:rsidR="002F2B32" w:rsidRDefault="004B051A"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12</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Порадьте хворому з гострим бронхiтом муколiтичний препарат, який полегшує вiдхаркування:</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Ацетилцистеїн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Глауцин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Лоратадин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Диклофенак натрiю</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Дротаверину гiдрохлорид</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Ацетилцистеїн є муколітиком і відхаркувальним засобом. Це відповідає умовам завдання.</w:t>
            </w:r>
          </w:p>
        </w:tc>
      </w:tr>
      <w:tr w:rsidR="002F2B32" w:rsidRPr="00F94FB8" w:rsidTr="00983D3D">
        <w:trPr>
          <w:trHeight w:val="119"/>
        </w:trPr>
        <w:tc>
          <w:tcPr>
            <w:tcW w:w="534" w:type="dxa"/>
            <w:tcBorders>
              <w:top w:val="single" w:sz="4" w:space="0" w:color="auto"/>
              <w:bottom w:val="single" w:sz="4" w:space="0" w:color="auto"/>
            </w:tcBorders>
          </w:tcPr>
          <w:p w:rsidR="002F2B32" w:rsidRDefault="004B051A"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13</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D23AAE">
              <w:rPr>
                <w:rFonts w:ascii="Times New Roman" w:hAnsi="Times New Roman" w:cs="Times New Roman"/>
                <w:sz w:val="20"/>
                <w:szCs w:val="20"/>
                <w:lang w:val="uk-UA"/>
              </w:rPr>
              <w:t>Хворому для л</w:t>
            </w:r>
            <w:r w:rsidRPr="004B5E37">
              <w:rPr>
                <w:rFonts w:ascii="Times New Roman" w:hAnsi="Times New Roman" w:cs="Times New Roman"/>
                <w:sz w:val="20"/>
                <w:szCs w:val="20"/>
              </w:rPr>
              <w:t>i</w:t>
            </w:r>
            <w:r w:rsidRPr="00D23AAE">
              <w:rPr>
                <w:rFonts w:ascii="Times New Roman" w:hAnsi="Times New Roman" w:cs="Times New Roman"/>
                <w:sz w:val="20"/>
                <w:szCs w:val="20"/>
                <w:lang w:val="uk-UA"/>
              </w:rPr>
              <w:t>кування бронх</w:t>
            </w:r>
            <w:r w:rsidRPr="004B5E37">
              <w:rPr>
                <w:rFonts w:ascii="Times New Roman" w:hAnsi="Times New Roman" w:cs="Times New Roman"/>
                <w:sz w:val="20"/>
                <w:szCs w:val="20"/>
              </w:rPr>
              <w:t>i</w:t>
            </w:r>
            <w:r w:rsidRPr="00D23AAE">
              <w:rPr>
                <w:rFonts w:ascii="Times New Roman" w:hAnsi="Times New Roman" w:cs="Times New Roman"/>
                <w:sz w:val="20"/>
                <w:szCs w:val="20"/>
                <w:lang w:val="uk-UA"/>
              </w:rPr>
              <w:t>альної астми л</w:t>
            </w:r>
            <w:r w:rsidRPr="004B5E37">
              <w:rPr>
                <w:rFonts w:ascii="Times New Roman" w:hAnsi="Times New Roman" w:cs="Times New Roman"/>
                <w:sz w:val="20"/>
                <w:szCs w:val="20"/>
              </w:rPr>
              <w:t>i</w:t>
            </w:r>
            <w:r w:rsidRPr="00D23AAE">
              <w:rPr>
                <w:rFonts w:ascii="Times New Roman" w:hAnsi="Times New Roman" w:cs="Times New Roman"/>
                <w:sz w:val="20"/>
                <w:szCs w:val="20"/>
                <w:lang w:val="uk-UA"/>
              </w:rPr>
              <w:t>кар призначив пре</w:t>
            </w:r>
            <w:r w:rsidRPr="004B5E37">
              <w:rPr>
                <w:rFonts w:ascii="Times New Roman" w:hAnsi="Times New Roman" w:cs="Times New Roman"/>
                <w:sz w:val="20"/>
                <w:szCs w:val="20"/>
              </w:rPr>
              <w:t>парат з групи β-адреномiметикiв. Вкажiть цей препарат: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Сальбутамол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Дiазепам</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Доксицикл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ну </w:t>
            </w:r>
            <w:r w:rsidRPr="004B5E37">
              <w:rPr>
                <w:rFonts w:ascii="Times New Roman" w:hAnsi="Times New Roman" w:cs="Times New Roman"/>
                <w:sz w:val="20"/>
                <w:szCs w:val="20"/>
                <w:lang w:val="uk-UA"/>
              </w:rPr>
              <w:lastRenderedPageBreak/>
              <w:t>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дрохлорид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трогл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церин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Дигоксин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З групи бета-адреноміметиків з перерахованих </w:t>
            </w:r>
            <w:r>
              <w:rPr>
                <w:rFonts w:ascii="Times New Roman" w:hAnsi="Times New Roman" w:cs="Times New Roman"/>
                <w:sz w:val="20"/>
                <w:szCs w:val="20"/>
                <w:lang w:val="uk-UA"/>
              </w:rPr>
              <w:lastRenderedPageBreak/>
              <w:t>препаратів відомий тільки сальбутамол.</w:t>
            </w:r>
          </w:p>
        </w:tc>
      </w:tr>
      <w:tr w:rsidR="002F2B32" w:rsidRPr="00F94FB8" w:rsidTr="00983D3D">
        <w:trPr>
          <w:trHeight w:val="136"/>
        </w:trPr>
        <w:tc>
          <w:tcPr>
            <w:tcW w:w="534" w:type="dxa"/>
            <w:tcBorders>
              <w:top w:val="single" w:sz="4" w:space="0" w:color="auto"/>
              <w:bottom w:val="single" w:sz="4" w:space="0" w:color="auto"/>
            </w:tcBorders>
          </w:tcPr>
          <w:p w:rsidR="002F2B32" w:rsidRDefault="004B051A"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14</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Яким препаратом iз групи бронхоселективних β2-адреномiметикiв можна замiнити фенотерол в iнгаляцiях за вiдсутностi його в аптецi?</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Сальбутамол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Iзадрин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Метацин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Ефедрин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Еуфiлiн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Фенотерол і сальбутамол відносяться до групи селективних бета2-адреноміметиків, тому можлива заміна.</w:t>
            </w:r>
          </w:p>
        </w:tc>
      </w:tr>
      <w:tr w:rsidR="002F2B32" w:rsidRPr="003E1DA1" w:rsidTr="004B051A">
        <w:trPr>
          <w:trHeight w:val="273"/>
        </w:trPr>
        <w:tc>
          <w:tcPr>
            <w:tcW w:w="534" w:type="dxa"/>
            <w:tcBorders>
              <w:top w:val="single" w:sz="4" w:space="0" w:color="auto"/>
              <w:bottom w:val="single" w:sz="4" w:space="0" w:color="auto"/>
            </w:tcBorders>
          </w:tcPr>
          <w:p w:rsidR="002F2B32" w:rsidRDefault="004B051A"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15</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на бронхiальну астму було призначено сальбутамол. Застосування цього препарату усунуло симптоми бронхоспазму. Це пов’язано iз стимуляцiєю:</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β2-адренорецепторiв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α</w:t>
            </w:r>
            <w:r w:rsidRPr="004B5E37">
              <w:rPr>
                <w:rFonts w:ascii="Times New Roman" w:hAnsi="Times New Roman" w:cs="Times New Roman"/>
                <w:sz w:val="20"/>
                <w:szCs w:val="20"/>
                <w:lang w:val="uk-UA"/>
              </w:rPr>
              <w:t>1-адренорецептор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M</w:t>
            </w:r>
            <w:r w:rsidRPr="004B5E37">
              <w:rPr>
                <w:rFonts w:ascii="Times New Roman" w:hAnsi="Times New Roman" w:cs="Times New Roman"/>
                <w:sz w:val="20"/>
                <w:szCs w:val="20"/>
                <w:lang w:val="uk-UA"/>
              </w:rPr>
              <w:t xml:space="preserve"> -хол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норецептор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Синтезу ацетилхол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ну</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β</w:t>
            </w:r>
            <w:r w:rsidRPr="004B5E37">
              <w:rPr>
                <w:rFonts w:ascii="Times New Roman" w:hAnsi="Times New Roman" w:cs="Times New Roman"/>
                <w:sz w:val="20"/>
                <w:szCs w:val="20"/>
                <w:lang w:val="uk-UA"/>
              </w:rPr>
              <w:t>1-адренорецептор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В бронхах розташовані бета2-адренорецептори, стимуляція яких приводить до розширення їх і усунення симптомів бронхіальної астми.</w:t>
            </w:r>
          </w:p>
        </w:tc>
      </w:tr>
      <w:tr w:rsidR="002F2B32" w:rsidRPr="00D23AAE" w:rsidTr="00983D3D">
        <w:trPr>
          <w:trHeight w:val="120"/>
        </w:trPr>
        <w:tc>
          <w:tcPr>
            <w:tcW w:w="534" w:type="dxa"/>
            <w:tcBorders>
              <w:top w:val="single" w:sz="4" w:space="0" w:color="auto"/>
              <w:bottom w:val="single" w:sz="4" w:space="0" w:color="auto"/>
            </w:tcBorders>
          </w:tcPr>
          <w:p w:rsidR="002F2B32" w:rsidRDefault="004B051A"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16</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Чоловiк 46-ти рокiв, хворий на хронiчний бронхiт, звернувся в аптеку. Який лiкарський засiб можна порекомендувати йому для полегшення вiдходження густого та в’язкого харкотиння?</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Амброксол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Фал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бексин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Глаувент</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Сальбутамол</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Амброксол є муколітиком і відхаркувальним засобом. Це відповідає умовам завдання.</w:t>
            </w:r>
          </w:p>
        </w:tc>
      </w:tr>
      <w:tr w:rsidR="002F2B32" w:rsidRPr="0039259A" w:rsidTr="00983D3D">
        <w:trPr>
          <w:trHeight w:val="163"/>
        </w:trPr>
        <w:tc>
          <w:tcPr>
            <w:tcW w:w="534" w:type="dxa"/>
            <w:tcBorders>
              <w:top w:val="single" w:sz="4" w:space="0" w:color="auto"/>
              <w:bottom w:val="single" w:sz="4" w:space="0" w:color="auto"/>
            </w:tcBorders>
          </w:tcPr>
          <w:p w:rsidR="002F2B32" w:rsidRDefault="004B051A"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17</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Хворiй 48-ми рокiв для зняття важкого нападу бронхiальної астми внутрiшньовенно ввели розчин преднiзолону. До якої групи гормональних препаратiв належить преднiзолон?</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Глюкокортикоїди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Гестагеннi препарати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Естрогени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нералокортикоїди</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Анабол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чн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стероїди</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Преднізолон відносять до системних глюкокортикоїдів. Це відповідає умовам завдання.</w:t>
            </w:r>
          </w:p>
        </w:tc>
      </w:tr>
      <w:tr w:rsidR="002F2B32" w:rsidRPr="00062CD0" w:rsidTr="00983D3D">
        <w:trPr>
          <w:trHeight w:val="82"/>
        </w:trPr>
        <w:tc>
          <w:tcPr>
            <w:tcW w:w="534" w:type="dxa"/>
            <w:tcBorders>
              <w:top w:val="single" w:sz="4" w:space="0" w:color="auto"/>
              <w:bottom w:val="single" w:sz="4" w:space="0" w:color="auto"/>
            </w:tcBorders>
          </w:tcPr>
          <w:p w:rsidR="002F2B32" w:rsidRDefault="004B051A"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18</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A22845"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У хворої 67-ми рок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яка 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кується з приводу бронх</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альної астми, виникли тремор 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вок, б</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ль голови, безсоння, екстрасистол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я. </w:t>
            </w:r>
            <w:r w:rsidRPr="00A22845">
              <w:rPr>
                <w:rFonts w:ascii="Times New Roman" w:hAnsi="Times New Roman" w:cs="Times New Roman"/>
                <w:sz w:val="20"/>
                <w:szCs w:val="20"/>
                <w:lang w:val="uk-UA"/>
              </w:rPr>
              <w:t>Який зас</w:t>
            </w:r>
            <w:r w:rsidRPr="004B5E37">
              <w:rPr>
                <w:rFonts w:ascii="Times New Roman" w:hAnsi="Times New Roman" w:cs="Times New Roman"/>
                <w:sz w:val="20"/>
                <w:szCs w:val="20"/>
              </w:rPr>
              <w:t>i</w:t>
            </w:r>
            <w:r w:rsidRPr="00A22845">
              <w:rPr>
                <w:rFonts w:ascii="Times New Roman" w:hAnsi="Times New Roman" w:cs="Times New Roman"/>
                <w:sz w:val="20"/>
                <w:szCs w:val="20"/>
                <w:lang w:val="uk-UA"/>
              </w:rPr>
              <w:t>б м</w:t>
            </w:r>
            <w:r w:rsidRPr="004B5E37">
              <w:rPr>
                <w:rFonts w:ascii="Times New Roman" w:hAnsi="Times New Roman" w:cs="Times New Roman"/>
                <w:sz w:val="20"/>
                <w:szCs w:val="20"/>
              </w:rPr>
              <w:t>i</w:t>
            </w:r>
            <w:r w:rsidRPr="00A22845">
              <w:rPr>
                <w:rFonts w:ascii="Times New Roman" w:hAnsi="Times New Roman" w:cs="Times New Roman"/>
                <w:sz w:val="20"/>
                <w:szCs w:val="20"/>
                <w:lang w:val="uk-UA"/>
              </w:rPr>
              <w:t>г зумовити так</w:t>
            </w:r>
            <w:r w:rsidRPr="004B5E37">
              <w:rPr>
                <w:rFonts w:ascii="Times New Roman" w:hAnsi="Times New Roman" w:cs="Times New Roman"/>
                <w:sz w:val="20"/>
                <w:szCs w:val="20"/>
              </w:rPr>
              <w:t>i</w:t>
            </w:r>
            <w:r w:rsidRPr="00A22845">
              <w:rPr>
                <w:rFonts w:ascii="Times New Roman" w:hAnsi="Times New Roman" w:cs="Times New Roman"/>
                <w:sz w:val="20"/>
                <w:szCs w:val="20"/>
                <w:lang w:val="uk-UA"/>
              </w:rPr>
              <w:t xml:space="preserve"> симптоми?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57211B">
              <w:rPr>
                <w:rFonts w:ascii="Times New Roman" w:hAnsi="Times New Roman" w:cs="Times New Roman"/>
                <w:sz w:val="20"/>
                <w:szCs w:val="20"/>
                <w:lang w:val="uk-UA"/>
              </w:rPr>
              <w:t>Теоф</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л</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57211B">
              <w:rPr>
                <w:rFonts w:ascii="Times New Roman" w:hAnsi="Times New Roman" w:cs="Times New Roman"/>
                <w:sz w:val="20"/>
                <w:szCs w:val="20"/>
                <w:lang w:val="uk-UA"/>
              </w:rPr>
              <w:t>Предн</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золон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Тавег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нтал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Ацетилцистеїн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перерахованих препаратів саме теофілін (еуфілін) стимулює функцію ЦНС, проявляє кардіотоксичність, тому може спровокувати дані побічні симптоми.</w:t>
            </w:r>
          </w:p>
        </w:tc>
      </w:tr>
      <w:tr w:rsidR="002F2B32" w:rsidRPr="0039259A" w:rsidTr="00983D3D">
        <w:trPr>
          <w:trHeight w:val="177"/>
        </w:trPr>
        <w:tc>
          <w:tcPr>
            <w:tcW w:w="534" w:type="dxa"/>
            <w:tcBorders>
              <w:top w:val="single" w:sz="4" w:space="0" w:color="auto"/>
              <w:bottom w:val="single" w:sz="4" w:space="0" w:color="auto"/>
            </w:tcBorders>
          </w:tcPr>
          <w:p w:rsidR="002F2B32" w:rsidRDefault="004B051A"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19</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В аптеку звернувся хворий iз сильним сухим кашлем. Який лiкарський засiб Ви порекомендуєте вжити хворому з метою пригнiчення непродуктивного кашльового рефлексу?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Лiбексин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Трипсин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Ацетилцистеїн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Кал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ю йодид</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Натр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ю 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дрокарбонат</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Лібексин є протикашльовим засобом периферичного типу дії і застосовується в якості протикашльового.</w:t>
            </w:r>
          </w:p>
        </w:tc>
      </w:tr>
      <w:tr w:rsidR="002F2B32" w:rsidRPr="00F94FB8" w:rsidTr="00983D3D">
        <w:trPr>
          <w:trHeight w:val="95"/>
        </w:trPr>
        <w:tc>
          <w:tcPr>
            <w:tcW w:w="534" w:type="dxa"/>
            <w:tcBorders>
              <w:top w:val="single" w:sz="4" w:space="0" w:color="auto"/>
              <w:bottom w:val="single" w:sz="4" w:space="0" w:color="auto"/>
            </w:tcBorders>
          </w:tcPr>
          <w:p w:rsidR="002F2B32" w:rsidRDefault="004B051A"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20</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Хворий на бронхiальну астму приймає препарат з групи β-адреномiметикiв. Назвiть цей препарат: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Сальбутамол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Доксозазин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Ацекл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Атроп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ну сульфат</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Метопролол</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перерахованих препаратів тільки сальбутамол належить до групи бета-адреноміметиків і відповідає умовам завдання.</w:t>
            </w:r>
          </w:p>
        </w:tc>
      </w:tr>
      <w:tr w:rsidR="002F2B32" w:rsidRPr="00F94FB8" w:rsidTr="00983D3D">
        <w:trPr>
          <w:trHeight w:val="1185"/>
        </w:trPr>
        <w:tc>
          <w:tcPr>
            <w:tcW w:w="534" w:type="dxa"/>
            <w:tcBorders>
              <w:top w:val="single" w:sz="4" w:space="0" w:color="auto"/>
              <w:bottom w:val="single" w:sz="4" w:space="0" w:color="auto"/>
            </w:tcBorders>
          </w:tcPr>
          <w:p w:rsidR="002F2B32" w:rsidRDefault="004B051A"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21</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З якою метою хворому, що страждає на бронхiальну астму, призначається iнтал (кромолiн-натрiй)?</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Для попередження розвитку нападу бронхiальної астми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Для усунення астматичного статусу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Для усунення нападу бронхiальної астми</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Для полiпшення вiдходження харкотиння</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 xml:space="preserve">Для придушення </w:t>
            </w:r>
            <w:r w:rsidRPr="004B5E37">
              <w:rPr>
                <w:rFonts w:ascii="Times New Roman" w:hAnsi="Times New Roman" w:cs="Times New Roman"/>
                <w:sz w:val="20"/>
                <w:szCs w:val="20"/>
              </w:rPr>
              <w:lastRenderedPageBreak/>
              <w:t>кашлю</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Кромолін натрію є стабілізатором мембран опасистих клітин, в яких акумулюється гістамін, тому використовується для попередження сезонного загострення бронхіальної астми.</w:t>
            </w:r>
          </w:p>
        </w:tc>
      </w:tr>
      <w:tr w:rsidR="002F2B32" w:rsidRPr="00F94FB8" w:rsidTr="00983D3D">
        <w:trPr>
          <w:trHeight w:val="120"/>
        </w:trPr>
        <w:tc>
          <w:tcPr>
            <w:tcW w:w="534" w:type="dxa"/>
            <w:tcBorders>
              <w:top w:val="single" w:sz="4" w:space="0" w:color="auto"/>
              <w:bottom w:val="single" w:sz="4" w:space="0" w:color="auto"/>
            </w:tcBorders>
          </w:tcPr>
          <w:p w:rsidR="002F2B32" w:rsidRDefault="004B051A"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22</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з бронхiальною астмою призначений у виглядi аерозолю М-холiноблокатор, що погано всмоктується зi слизової оболонки бронхiв. Вкажiть цей препарат: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Iпратропiю бромiд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Атропiну сульфат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Гоматропiн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Скополамiн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Фiзостигмiн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Серед перерахованих засобів іпратропія бромід є селективним М-холіноблокатором, який призначається для лікування бронхообструктивних захворювань.</w:t>
            </w:r>
          </w:p>
        </w:tc>
      </w:tr>
      <w:tr w:rsidR="002F2B32" w:rsidRPr="00F94FB8" w:rsidTr="00983D3D">
        <w:trPr>
          <w:trHeight w:val="90"/>
        </w:trPr>
        <w:tc>
          <w:tcPr>
            <w:tcW w:w="534" w:type="dxa"/>
            <w:tcBorders>
              <w:top w:val="single" w:sz="4" w:space="0" w:color="auto"/>
              <w:bottom w:val="single" w:sz="4" w:space="0" w:color="auto"/>
            </w:tcBorders>
          </w:tcPr>
          <w:p w:rsidR="002F2B32" w:rsidRDefault="004B051A"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23</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на гострий бронхiт призначили муколiтичний засiб. Назвiть препарат: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Ацетилцистеїн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Глауцин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Кодеїну фосфат</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Етимiзол</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Бемегрид</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Ацетилцистеїн є муколітиком і відхаркувальним засобом. Це відповідає умовам завдання.</w:t>
            </w:r>
          </w:p>
        </w:tc>
      </w:tr>
      <w:tr w:rsidR="002F2B32" w:rsidRPr="00F94FB8" w:rsidTr="003D5251">
        <w:trPr>
          <w:trHeight w:val="1974"/>
        </w:trPr>
        <w:tc>
          <w:tcPr>
            <w:tcW w:w="534" w:type="dxa"/>
            <w:tcBorders>
              <w:top w:val="single" w:sz="4" w:space="0" w:color="auto"/>
              <w:bottom w:val="single" w:sz="4" w:space="0" w:color="auto"/>
            </w:tcBorders>
          </w:tcPr>
          <w:p w:rsidR="002F2B32" w:rsidRDefault="004B051A"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24</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Хворий в комплексній терапії бронхіальної астми отримує сальбутамол. Які побічні ефекти можуть розвинутись на тлі прийому цього лікарського засобу?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Тремор</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Дисбактеріоз</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Гіпертермія</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Нефротоксичність</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Гепатотоксичність</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Сальбутамол при передозуванні може підвищувати активність ЦНС і викликати тремор.</w:t>
            </w:r>
          </w:p>
          <w:p w:rsidR="002F2B32" w:rsidRDefault="002F2B32" w:rsidP="00983D3D">
            <w:pPr>
              <w:jc w:val="both"/>
              <w:rPr>
                <w:rFonts w:ascii="Times New Roman" w:hAnsi="Times New Roman" w:cs="Times New Roman"/>
                <w:sz w:val="20"/>
                <w:szCs w:val="20"/>
                <w:lang w:val="uk-UA"/>
              </w:rPr>
            </w:pPr>
          </w:p>
          <w:p w:rsidR="002F2B32" w:rsidRPr="00F94FB8" w:rsidRDefault="002F2B32" w:rsidP="00983D3D">
            <w:pPr>
              <w:jc w:val="both"/>
              <w:rPr>
                <w:rFonts w:ascii="Times New Roman" w:hAnsi="Times New Roman" w:cs="Times New Roman"/>
                <w:sz w:val="20"/>
                <w:szCs w:val="20"/>
                <w:lang w:val="uk-UA"/>
              </w:rPr>
            </w:pPr>
          </w:p>
        </w:tc>
      </w:tr>
      <w:tr w:rsidR="002F2B32" w:rsidRPr="00F94FB8" w:rsidTr="00983D3D">
        <w:trPr>
          <w:trHeight w:val="135"/>
        </w:trPr>
        <w:tc>
          <w:tcPr>
            <w:tcW w:w="534" w:type="dxa"/>
            <w:tcBorders>
              <w:top w:val="single" w:sz="4" w:space="0" w:color="auto"/>
              <w:bottom w:val="single" w:sz="4" w:space="0" w:color="auto"/>
            </w:tcBorders>
          </w:tcPr>
          <w:p w:rsidR="002F2B32" w:rsidRDefault="003D5251"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25</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3D5251">
            <w:pPr>
              <w:jc w:val="both"/>
              <w:rPr>
                <w:rFonts w:ascii="Times New Roman" w:hAnsi="Times New Roman" w:cs="Times New Roman"/>
                <w:sz w:val="20"/>
                <w:szCs w:val="20"/>
              </w:rPr>
            </w:pPr>
            <w:r w:rsidRPr="004B5E37">
              <w:rPr>
                <w:rFonts w:ascii="Times New Roman" w:hAnsi="Times New Roman" w:cs="Times New Roman"/>
                <w:sz w:val="20"/>
                <w:szCs w:val="20"/>
              </w:rPr>
              <w:t>Хворому на бронхіальну астму при нападі ядухи довенно було введено препарат, після чого у нього виникли нудота, головний біль, збудження та серцебиття. Який з перелічених препаратів міг викликати таку реакцію?</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Еуфілін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Супрастин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Папаверину гідрохлорид</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Преднізолон</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Амброксол</w:t>
            </w:r>
          </w:p>
          <w:p w:rsidR="002F2B32" w:rsidRPr="004B5E37" w:rsidRDefault="002F2B32" w:rsidP="00983D3D">
            <w:pPr>
              <w:rPr>
                <w:rFonts w:ascii="Times New Roman" w:hAnsi="Times New Roman" w:cs="Times New Roman"/>
                <w:b/>
                <w:i/>
                <w:sz w:val="20"/>
                <w:szCs w:val="20"/>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перерахованих препаратів еуфілін стимулює функцію ЦНС, проявляє кардіотоксичність, тому може спровокувати дані побічні симптоми.</w:t>
            </w:r>
          </w:p>
        </w:tc>
      </w:tr>
      <w:tr w:rsidR="002F2B32" w:rsidRPr="00F94FB8" w:rsidTr="00983D3D">
        <w:trPr>
          <w:trHeight w:val="105"/>
        </w:trPr>
        <w:tc>
          <w:tcPr>
            <w:tcW w:w="534" w:type="dxa"/>
            <w:tcBorders>
              <w:top w:val="single" w:sz="4" w:space="0" w:color="auto"/>
              <w:bottom w:val="single" w:sz="4" w:space="0" w:color="auto"/>
            </w:tcBorders>
          </w:tcPr>
          <w:p w:rsidR="002F2B32" w:rsidRDefault="003D5251"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26</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3D5251" w:rsidRDefault="002F2B32" w:rsidP="00983D3D">
            <w:pPr>
              <w:jc w:val="both"/>
              <w:rPr>
                <w:rFonts w:ascii="Times New Roman" w:hAnsi="Times New Roman" w:cs="Times New Roman"/>
                <w:sz w:val="20"/>
                <w:szCs w:val="20"/>
                <w:lang w:val="uk-UA"/>
              </w:rPr>
            </w:pPr>
            <w:r w:rsidRPr="003D5251">
              <w:rPr>
                <w:rFonts w:ascii="Times New Roman" w:hAnsi="Times New Roman" w:cs="Times New Roman"/>
                <w:sz w:val="20"/>
                <w:szCs w:val="20"/>
                <w:lang w:val="uk-UA"/>
              </w:rPr>
              <w:t>Відвідувач аптеки 46 років, хворий на хронічний бронхіт, звернувся з приводу придбання препарату для полегшення відходження густого в'язкого харкотиння. Який лікарський засіб показаний у даному випадку?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F467D9">
              <w:rPr>
                <w:rFonts w:ascii="Times New Roman" w:hAnsi="Times New Roman" w:cs="Times New Roman"/>
                <w:sz w:val="20"/>
                <w:szCs w:val="20"/>
                <w:lang w:val="uk-UA"/>
              </w:rPr>
              <w:t>Амброксол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F467D9">
              <w:rPr>
                <w:rFonts w:ascii="Times New Roman" w:hAnsi="Times New Roman" w:cs="Times New Roman"/>
                <w:sz w:val="20"/>
                <w:szCs w:val="20"/>
                <w:lang w:val="uk-UA"/>
              </w:rPr>
              <w:t>Бутамірат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F467D9">
              <w:rPr>
                <w:rFonts w:ascii="Times New Roman" w:hAnsi="Times New Roman" w:cs="Times New Roman"/>
                <w:sz w:val="20"/>
                <w:szCs w:val="20"/>
                <w:lang w:val="uk-UA"/>
              </w:rPr>
              <w:t>Сальбутамол</w:t>
            </w:r>
          </w:p>
          <w:p w:rsidR="002F2B32" w:rsidRPr="00F467D9"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F467D9">
              <w:rPr>
                <w:rFonts w:ascii="Times New Roman" w:hAnsi="Times New Roman" w:cs="Times New Roman"/>
                <w:sz w:val="20"/>
                <w:szCs w:val="20"/>
                <w:lang w:val="uk-UA"/>
              </w:rPr>
              <w:t>Окселадин</w:t>
            </w:r>
          </w:p>
          <w:p w:rsidR="002F2B32" w:rsidRPr="00F467D9"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F467D9">
              <w:rPr>
                <w:rFonts w:ascii="Times New Roman" w:hAnsi="Times New Roman" w:cs="Times New Roman"/>
                <w:sz w:val="20"/>
                <w:szCs w:val="20"/>
                <w:lang w:val="uk-UA"/>
              </w:rPr>
              <w:t>Кодеїну фосфат</w:t>
            </w:r>
          </w:p>
          <w:p w:rsidR="002F2B32" w:rsidRPr="00F467D9"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Амброксол є муколітиком і відхаркувальним засобом. Це відповідає умовам завдання.</w:t>
            </w:r>
          </w:p>
        </w:tc>
      </w:tr>
      <w:tr w:rsidR="00BE436F" w:rsidRPr="003E1DA1" w:rsidTr="00983D3D">
        <w:trPr>
          <w:trHeight w:val="105"/>
        </w:trPr>
        <w:tc>
          <w:tcPr>
            <w:tcW w:w="534" w:type="dxa"/>
            <w:tcBorders>
              <w:top w:val="single" w:sz="4" w:space="0" w:color="auto"/>
              <w:bottom w:val="single" w:sz="4" w:space="0" w:color="auto"/>
            </w:tcBorders>
          </w:tcPr>
          <w:p w:rsidR="00BE436F" w:rsidRPr="00BE436F" w:rsidRDefault="00BE436F" w:rsidP="00983D3D">
            <w:pPr>
              <w:jc w:val="both"/>
              <w:rPr>
                <w:rFonts w:ascii="Times New Roman" w:hAnsi="Times New Roman" w:cs="Times New Roman"/>
                <w:sz w:val="20"/>
                <w:szCs w:val="20"/>
                <w:lang w:val="en-US"/>
              </w:rPr>
            </w:pPr>
            <w:r>
              <w:rPr>
                <w:rFonts w:ascii="Times New Roman" w:hAnsi="Times New Roman" w:cs="Times New Roman"/>
                <w:sz w:val="20"/>
                <w:szCs w:val="20"/>
                <w:lang w:val="en-US"/>
              </w:rPr>
              <w:t>27.</w:t>
            </w:r>
          </w:p>
        </w:tc>
        <w:tc>
          <w:tcPr>
            <w:tcW w:w="4677" w:type="dxa"/>
            <w:tcBorders>
              <w:top w:val="single" w:sz="4" w:space="0" w:color="auto"/>
              <w:bottom w:val="single" w:sz="4" w:space="0" w:color="auto"/>
            </w:tcBorders>
          </w:tcPr>
          <w:p w:rsidR="00BE436F" w:rsidRPr="00E84965" w:rsidRDefault="00BE436F" w:rsidP="00BE436F">
            <w:pPr>
              <w:pStyle w:val="80"/>
              <w:shd w:val="clear" w:color="auto" w:fill="auto"/>
              <w:spacing w:after="0" w:line="240" w:lineRule="auto"/>
              <w:rPr>
                <w:spacing w:val="0"/>
                <w:sz w:val="20"/>
                <w:szCs w:val="20"/>
              </w:rPr>
            </w:pPr>
            <w:r w:rsidRPr="00E84965">
              <w:rPr>
                <w:rStyle w:val="811pt0pt"/>
                <w:spacing w:val="0"/>
                <w:sz w:val="20"/>
                <w:szCs w:val="20"/>
              </w:rPr>
              <w:t>У хворого на фоні прийому відхар</w:t>
            </w:r>
            <w:r w:rsidRPr="00E84965">
              <w:rPr>
                <w:rStyle w:val="811pt0pt"/>
                <w:spacing w:val="0"/>
                <w:sz w:val="20"/>
                <w:szCs w:val="20"/>
              </w:rPr>
              <w:softHyphen/>
              <w:t>кувального засобу з’явилися скарги на гіперсалівацію, нежить, шкірні висипи та свербіж (явища йодизму). Вкажіть, який засіб викликав дані побічні реа</w:t>
            </w:r>
            <w:r w:rsidRPr="00E84965">
              <w:rPr>
                <w:rStyle w:val="811pt0pt"/>
                <w:spacing w:val="0"/>
                <w:sz w:val="20"/>
                <w:szCs w:val="20"/>
              </w:rPr>
              <w:softHyphen/>
              <w:t>кції:</w:t>
            </w:r>
          </w:p>
          <w:p w:rsidR="00BE436F" w:rsidRPr="00E84965" w:rsidRDefault="00BE436F"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BE436F" w:rsidRPr="00E84965" w:rsidRDefault="00BE436F" w:rsidP="00BE436F">
            <w:pPr>
              <w:pStyle w:val="80"/>
              <w:shd w:val="clear" w:color="auto" w:fill="auto"/>
              <w:spacing w:after="0" w:line="240" w:lineRule="auto"/>
              <w:rPr>
                <w:rStyle w:val="811pt0pt"/>
                <w:color w:val="auto"/>
                <w:spacing w:val="0"/>
                <w:sz w:val="20"/>
                <w:szCs w:val="20"/>
              </w:rPr>
            </w:pPr>
            <w:r w:rsidRPr="00E84965">
              <w:rPr>
                <w:rStyle w:val="811pt0pt"/>
                <w:color w:val="auto"/>
                <w:spacing w:val="0"/>
                <w:sz w:val="20"/>
                <w:szCs w:val="20"/>
                <w:lang w:val="en-US"/>
              </w:rPr>
              <w:t>A</w:t>
            </w:r>
            <w:r w:rsidR="006A7ACB">
              <w:rPr>
                <w:rStyle w:val="811pt0pt"/>
                <w:color w:val="auto"/>
                <w:spacing w:val="0"/>
                <w:sz w:val="20"/>
                <w:szCs w:val="20"/>
              </w:rPr>
              <w:t>*</w:t>
            </w:r>
            <w:r w:rsidRPr="00E84965">
              <w:rPr>
                <w:rStyle w:val="811pt0pt"/>
                <w:color w:val="auto"/>
                <w:spacing w:val="0"/>
                <w:sz w:val="20"/>
                <w:szCs w:val="20"/>
              </w:rPr>
              <w:t>Калію йодид</w:t>
            </w:r>
          </w:p>
          <w:p w:rsidR="00BE436F" w:rsidRPr="00E84965" w:rsidRDefault="00BE436F" w:rsidP="00BE436F">
            <w:pPr>
              <w:pStyle w:val="80"/>
              <w:shd w:val="clear" w:color="auto" w:fill="auto"/>
              <w:spacing w:after="0" w:line="240" w:lineRule="auto"/>
              <w:rPr>
                <w:spacing w:val="0"/>
                <w:sz w:val="20"/>
                <w:szCs w:val="20"/>
                <w:lang w:val="uk-UA"/>
              </w:rPr>
            </w:pPr>
            <w:r w:rsidRPr="00E84965">
              <w:rPr>
                <w:rStyle w:val="811pt0pt"/>
                <w:spacing w:val="0"/>
                <w:sz w:val="20"/>
                <w:szCs w:val="20"/>
                <w:lang w:val="en-US"/>
              </w:rPr>
              <w:t>B</w:t>
            </w:r>
            <w:r w:rsidRPr="00E84965">
              <w:rPr>
                <w:rStyle w:val="811pt0pt"/>
                <w:spacing w:val="0"/>
                <w:sz w:val="20"/>
                <w:szCs w:val="20"/>
              </w:rPr>
              <w:t>Мукалтин</w:t>
            </w:r>
          </w:p>
          <w:p w:rsidR="00BE436F" w:rsidRPr="00E84965" w:rsidRDefault="00BE436F" w:rsidP="00BE436F">
            <w:pPr>
              <w:pStyle w:val="80"/>
              <w:shd w:val="clear" w:color="auto" w:fill="auto"/>
              <w:spacing w:after="0" w:line="240" w:lineRule="auto"/>
              <w:rPr>
                <w:spacing w:val="0"/>
                <w:sz w:val="20"/>
                <w:szCs w:val="20"/>
                <w:lang w:val="uk-UA"/>
              </w:rPr>
            </w:pPr>
            <w:r w:rsidRPr="00E84965">
              <w:rPr>
                <w:rStyle w:val="811pt0pt"/>
                <w:spacing w:val="0"/>
                <w:sz w:val="20"/>
                <w:szCs w:val="20"/>
                <w:lang w:val="en-US"/>
              </w:rPr>
              <w:t>C</w:t>
            </w:r>
            <w:r w:rsidRPr="00E84965">
              <w:rPr>
                <w:rStyle w:val="811pt0pt"/>
                <w:spacing w:val="0"/>
                <w:sz w:val="20"/>
                <w:szCs w:val="20"/>
              </w:rPr>
              <w:t>Настій трави термопсису</w:t>
            </w:r>
          </w:p>
          <w:p w:rsidR="00BE436F" w:rsidRPr="00E84965" w:rsidRDefault="00BE436F" w:rsidP="00BE436F">
            <w:pPr>
              <w:pStyle w:val="80"/>
              <w:shd w:val="clear" w:color="auto" w:fill="auto"/>
              <w:spacing w:after="0" w:line="240" w:lineRule="auto"/>
              <w:rPr>
                <w:spacing w:val="0"/>
                <w:sz w:val="20"/>
                <w:szCs w:val="20"/>
                <w:lang w:val="uk-UA"/>
              </w:rPr>
            </w:pPr>
            <w:r w:rsidRPr="00E84965">
              <w:rPr>
                <w:rStyle w:val="811pt0pt"/>
                <w:spacing w:val="0"/>
                <w:sz w:val="20"/>
                <w:szCs w:val="20"/>
                <w:lang w:val="en-US"/>
              </w:rPr>
              <w:t>D</w:t>
            </w:r>
            <w:r w:rsidRPr="00E84965">
              <w:rPr>
                <w:rStyle w:val="811pt0pt"/>
                <w:spacing w:val="0"/>
                <w:sz w:val="20"/>
                <w:szCs w:val="20"/>
              </w:rPr>
              <w:t>Сироп амброксолу</w:t>
            </w:r>
          </w:p>
          <w:p w:rsidR="00BE436F" w:rsidRPr="006A7ACB" w:rsidRDefault="00BE436F" w:rsidP="006A7ACB">
            <w:pPr>
              <w:pStyle w:val="80"/>
              <w:shd w:val="clear" w:color="auto" w:fill="auto"/>
              <w:spacing w:after="0" w:line="240" w:lineRule="auto"/>
              <w:rPr>
                <w:spacing w:val="0"/>
                <w:sz w:val="20"/>
                <w:szCs w:val="20"/>
                <w:lang w:val="uk-UA"/>
              </w:rPr>
            </w:pPr>
            <w:r w:rsidRPr="00E84965">
              <w:rPr>
                <w:rStyle w:val="811pt0pt"/>
                <w:spacing w:val="0"/>
                <w:sz w:val="20"/>
                <w:szCs w:val="20"/>
                <w:lang w:val="en-US"/>
              </w:rPr>
              <w:t>E</w:t>
            </w:r>
            <w:r w:rsidRPr="00E84965">
              <w:rPr>
                <w:rStyle w:val="811pt0pt"/>
                <w:spacing w:val="0"/>
                <w:sz w:val="20"/>
                <w:szCs w:val="20"/>
              </w:rPr>
              <w:t>Амонію хлорид</w:t>
            </w:r>
          </w:p>
        </w:tc>
        <w:tc>
          <w:tcPr>
            <w:tcW w:w="2092" w:type="dxa"/>
            <w:tcBorders>
              <w:top w:val="single" w:sz="4" w:space="0" w:color="auto"/>
              <w:bottom w:val="single" w:sz="4" w:space="0" w:color="auto"/>
            </w:tcBorders>
          </w:tcPr>
          <w:p w:rsidR="00BE436F" w:rsidRDefault="006A7AC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Йод виділяється з організму крізь дихальні шляхи і, тому перш за все, викликає дані побічні ефекти.</w:t>
            </w:r>
          </w:p>
        </w:tc>
      </w:tr>
      <w:tr w:rsidR="00E84965" w:rsidRPr="004D0B08" w:rsidTr="00983D3D">
        <w:trPr>
          <w:trHeight w:val="105"/>
        </w:trPr>
        <w:tc>
          <w:tcPr>
            <w:tcW w:w="534" w:type="dxa"/>
            <w:tcBorders>
              <w:top w:val="single" w:sz="4" w:space="0" w:color="auto"/>
              <w:bottom w:val="single" w:sz="4" w:space="0" w:color="auto"/>
            </w:tcBorders>
          </w:tcPr>
          <w:p w:rsidR="00E84965" w:rsidRPr="00A13BDD" w:rsidRDefault="00E84965" w:rsidP="00983D3D">
            <w:pPr>
              <w:jc w:val="both"/>
              <w:rPr>
                <w:rFonts w:ascii="Times New Roman" w:hAnsi="Times New Roman" w:cs="Times New Roman"/>
                <w:sz w:val="20"/>
                <w:szCs w:val="20"/>
              </w:rPr>
            </w:pPr>
            <w:r>
              <w:rPr>
                <w:rFonts w:ascii="Times New Roman" w:hAnsi="Times New Roman" w:cs="Times New Roman"/>
                <w:sz w:val="20"/>
                <w:szCs w:val="20"/>
                <w:lang w:val="en-US"/>
              </w:rPr>
              <w:t>28</w:t>
            </w:r>
            <w:r w:rsidR="00A13BDD">
              <w:rPr>
                <w:rFonts w:ascii="Times New Roman" w:hAnsi="Times New Roman" w:cs="Times New Roman"/>
                <w:sz w:val="20"/>
                <w:szCs w:val="20"/>
              </w:rPr>
              <w:t>.</w:t>
            </w:r>
          </w:p>
        </w:tc>
        <w:tc>
          <w:tcPr>
            <w:tcW w:w="4677" w:type="dxa"/>
            <w:tcBorders>
              <w:top w:val="single" w:sz="4" w:space="0" w:color="auto"/>
              <w:bottom w:val="single" w:sz="4" w:space="0" w:color="auto"/>
            </w:tcBorders>
          </w:tcPr>
          <w:p w:rsidR="00E84965" w:rsidRPr="00E723D7" w:rsidRDefault="00E84965" w:rsidP="00E84965">
            <w:pPr>
              <w:pStyle w:val="80"/>
              <w:shd w:val="clear" w:color="auto" w:fill="auto"/>
              <w:spacing w:after="0" w:line="240" w:lineRule="auto"/>
              <w:rPr>
                <w:spacing w:val="0"/>
                <w:sz w:val="20"/>
                <w:szCs w:val="20"/>
              </w:rPr>
            </w:pPr>
            <w:r w:rsidRPr="00E84965">
              <w:rPr>
                <w:rStyle w:val="811pt0pt"/>
                <w:spacing w:val="0"/>
                <w:sz w:val="20"/>
                <w:szCs w:val="20"/>
              </w:rPr>
              <w:t>Порекомендуйте пацієнту, хворо</w:t>
            </w:r>
            <w:r w:rsidRPr="00E84965">
              <w:rPr>
                <w:rStyle w:val="811pt0pt"/>
                <w:spacing w:val="0"/>
                <w:sz w:val="20"/>
                <w:szCs w:val="20"/>
              </w:rPr>
              <w:softHyphen/>
              <w:t>му на бронхіальну астму, інгаляційний агоніст бета</w:t>
            </w:r>
            <w:r w:rsidRPr="00E84965">
              <w:rPr>
                <w:rStyle w:val="811pt0pt"/>
                <w:spacing w:val="0"/>
                <w:sz w:val="20"/>
                <w:szCs w:val="20"/>
                <w:vertAlign w:val="subscript"/>
              </w:rPr>
              <w:t>2</w:t>
            </w:r>
            <w:r w:rsidRPr="00E84965">
              <w:rPr>
                <w:rStyle w:val="811pt0pt"/>
                <w:spacing w:val="0"/>
                <w:sz w:val="20"/>
                <w:szCs w:val="20"/>
              </w:rPr>
              <w:t>-адренорецепторів пролонго</w:t>
            </w:r>
            <w:r w:rsidRPr="00E84965">
              <w:rPr>
                <w:rStyle w:val="811pt0pt"/>
                <w:spacing w:val="0"/>
                <w:sz w:val="20"/>
                <w:szCs w:val="20"/>
              </w:rPr>
              <w:softHyphen/>
              <w:t>ваної дії:</w:t>
            </w:r>
          </w:p>
          <w:p w:rsidR="00E84965" w:rsidRPr="00E84965" w:rsidRDefault="00E84965" w:rsidP="00BE436F">
            <w:pPr>
              <w:pStyle w:val="80"/>
              <w:shd w:val="clear" w:color="auto" w:fill="auto"/>
              <w:spacing w:after="0" w:line="240" w:lineRule="auto"/>
              <w:rPr>
                <w:rStyle w:val="811pt0pt"/>
                <w:spacing w:val="0"/>
                <w:sz w:val="20"/>
                <w:szCs w:val="20"/>
              </w:rPr>
            </w:pPr>
          </w:p>
        </w:tc>
        <w:tc>
          <w:tcPr>
            <w:tcW w:w="2268" w:type="dxa"/>
            <w:tcBorders>
              <w:top w:val="single" w:sz="4" w:space="0" w:color="auto"/>
              <w:bottom w:val="single" w:sz="4" w:space="0" w:color="auto"/>
            </w:tcBorders>
          </w:tcPr>
          <w:p w:rsidR="00E84965" w:rsidRPr="00E84965" w:rsidRDefault="00E84965" w:rsidP="00E84965">
            <w:pPr>
              <w:pStyle w:val="80"/>
              <w:shd w:val="clear" w:color="auto" w:fill="auto"/>
              <w:spacing w:after="0" w:line="240" w:lineRule="auto"/>
              <w:rPr>
                <w:spacing w:val="0"/>
                <w:sz w:val="20"/>
                <w:szCs w:val="20"/>
                <w:lang w:val="uk-UA"/>
              </w:rPr>
            </w:pPr>
            <w:r>
              <w:rPr>
                <w:rStyle w:val="811pt0pt"/>
                <w:spacing w:val="0"/>
                <w:sz w:val="20"/>
                <w:szCs w:val="20"/>
              </w:rPr>
              <w:t>А*</w:t>
            </w:r>
            <w:r w:rsidRPr="00E84965">
              <w:rPr>
                <w:rStyle w:val="811pt0pt"/>
                <w:spacing w:val="0"/>
                <w:sz w:val="20"/>
                <w:szCs w:val="20"/>
                <w:lang w:val="en-US"/>
              </w:rPr>
              <w:t>C</w:t>
            </w:r>
            <w:r w:rsidRPr="00E84965">
              <w:rPr>
                <w:rStyle w:val="811pt0pt"/>
                <w:spacing w:val="0"/>
                <w:sz w:val="20"/>
                <w:szCs w:val="20"/>
              </w:rPr>
              <w:t>альметерол</w:t>
            </w:r>
          </w:p>
          <w:p w:rsidR="00E84965" w:rsidRPr="00E84965" w:rsidRDefault="00E84965" w:rsidP="00E84965">
            <w:pPr>
              <w:pStyle w:val="80"/>
              <w:shd w:val="clear" w:color="auto" w:fill="auto"/>
              <w:spacing w:after="0" w:line="240" w:lineRule="auto"/>
              <w:rPr>
                <w:spacing w:val="0"/>
                <w:sz w:val="20"/>
                <w:szCs w:val="20"/>
                <w:lang w:val="uk-UA"/>
              </w:rPr>
            </w:pPr>
            <w:r>
              <w:rPr>
                <w:rStyle w:val="811pt0pt"/>
                <w:spacing w:val="0"/>
                <w:sz w:val="20"/>
                <w:szCs w:val="20"/>
              </w:rPr>
              <w:t>В</w:t>
            </w:r>
            <w:r w:rsidRPr="00E84965">
              <w:rPr>
                <w:rStyle w:val="811pt0pt"/>
                <w:spacing w:val="0"/>
                <w:sz w:val="20"/>
                <w:szCs w:val="20"/>
              </w:rPr>
              <w:t>Іпратропію бромід</w:t>
            </w:r>
          </w:p>
          <w:p w:rsidR="00E84965" w:rsidRPr="00E84965" w:rsidRDefault="00E84965" w:rsidP="00E84965">
            <w:pPr>
              <w:pStyle w:val="80"/>
              <w:shd w:val="clear" w:color="auto" w:fill="auto"/>
              <w:spacing w:after="0" w:line="240" w:lineRule="auto"/>
              <w:rPr>
                <w:spacing w:val="0"/>
                <w:sz w:val="20"/>
                <w:szCs w:val="20"/>
                <w:lang w:val="uk-UA"/>
              </w:rPr>
            </w:pPr>
            <w:r>
              <w:rPr>
                <w:rStyle w:val="811pt0pt"/>
                <w:spacing w:val="0"/>
                <w:sz w:val="20"/>
                <w:szCs w:val="20"/>
              </w:rPr>
              <w:t>С</w:t>
            </w:r>
            <w:r w:rsidRPr="00E84965">
              <w:rPr>
                <w:rStyle w:val="811pt0pt"/>
                <w:spacing w:val="0"/>
                <w:sz w:val="20"/>
                <w:szCs w:val="20"/>
              </w:rPr>
              <w:t>Кромолін-натрій</w:t>
            </w:r>
          </w:p>
          <w:p w:rsidR="00E84965" w:rsidRPr="00E84965" w:rsidRDefault="00E84965" w:rsidP="00E84965">
            <w:pPr>
              <w:pStyle w:val="80"/>
              <w:shd w:val="clear" w:color="auto" w:fill="auto"/>
              <w:spacing w:after="0" w:line="240" w:lineRule="auto"/>
              <w:rPr>
                <w:spacing w:val="0"/>
                <w:sz w:val="20"/>
                <w:szCs w:val="20"/>
                <w:lang w:val="uk-UA"/>
              </w:rPr>
            </w:pPr>
            <w:r>
              <w:rPr>
                <w:rStyle w:val="811pt0pt"/>
                <w:spacing w:val="0"/>
                <w:sz w:val="20"/>
                <w:szCs w:val="20"/>
                <w:lang w:val="en-US"/>
              </w:rPr>
              <w:t>D</w:t>
            </w:r>
            <w:r w:rsidRPr="00E84965">
              <w:rPr>
                <w:rStyle w:val="811pt0pt"/>
                <w:spacing w:val="0"/>
                <w:sz w:val="20"/>
                <w:szCs w:val="20"/>
              </w:rPr>
              <w:t>Клемастин</w:t>
            </w:r>
          </w:p>
          <w:p w:rsidR="00E84965" w:rsidRPr="00E84965" w:rsidRDefault="00E84965" w:rsidP="00E84965">
            <w:pPr>
              <w:pStyle w:val="80"/>
              <w:shd w:val="clear" w:color="auto" w:fill="auto"/>
              <w:spacing w:after="0" w:line="240" w:lineRule="auto"/>
              <w:rPr>
                <w:rStyle w:val="811pt0pt"/>
                <w:color w:val="auto"/>
                <w:spacing w:val="0"/>
                <w:sz w:val="20"/>
                <w:szCs w:val="20"/>
              </w:rPr>
            </w:pPr>
            <w:r>
              <w:rPr>
                <w:rStyle w:val="811pt0pt"/>
                <w:color w:val="auto"/>
                <w:spacing w:val="0"/>
                <w:sz w:val="20"/>
                <w:szCs w:val="20"/>
                <w:lang w:val="en-US"/>
              </w:rPr>
              <w:t>E</w:t>
            </w:r>
            <w:r w:rsidRPr="00E84965">
              <w:rPr>
                <w:rStyle w:val="811pt0pt"/>
                <w:color w:val="auto"/>
                <w:spacing w:val="0"/>
                <w:sz w:val="20"/>
                <w:szCs w:val="20"/>
              </w:rPr>
              <w:t>Теофілін</w:t>
            </w:r>
          </w:p>
        </w:tc>
        <w:tc>
          <w:tcPr>
            <w:tcW w:w="2092" w:type="dxa"/>
            <w:tcBorders>
              <w:top w:val="single" w:sz="4" w:space="0" w:color="auto"/>
              <w:bottom w:val="single" w:sz="4" w:space="0" w:color="auto"/>
            </w:tcBorders>
          </w:tcPr>
          <w:p w:rsidR="00E84965" w:rsidRDefault="006A7AC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Сальметерол відноситься до стимуляторів бета-адренорецепторів, розташованих в бронхах, і тривалість дії до доби. Застосовується для довготривалого лікування бронхіальної астми.</w:t>
            </w:r>
          </w:p>
        </w:tc>
      </w:tr>
      <w:tr w:rsidR="00A13BDD" w:rsidRPr="004D0B08" w:rsidTr="00983D3D">
        <w:trPr>
          <w:trHeight w:val="105"/>
        </w:trPr>
        <w:tc>
          <w:tcPr>
            <w:tcW w:w="534" w:type="dxa"/>
            <w:tcBorders>
              <w:top w:val="single" w:sz="4" w:space="0" w:color="auto"/>
              <w:bottom w:val="single" w:sz="4" w:space="0" w:color="auto"/>
            </w:tcBorders>
          </w:tcPr>
          <w:p w:rsidR="00A13BDD" w:rsidRPr="00A13BDD" w:rsidRDefault="00A13BDD" w:rsidP="00983D3D">
            <w:pPr>
              <w:jc w:val="both"/>
              <w:rPr>
                <w:rFonts w:ascii="Times New Roman" w:hAnsi="Times New Roman" w:cs="Times New Roman"/>
                <w:sz w:val="20"/>
                <w:szCs w:val="20"/>
              </w:rPr>
            </w:pPr>
            <w:r>
              <w:rPr>
                <w:rFonts w:ascii="Times New Roman" w:hAnsi="Times New Roman" w:cs="Times New Roman"/>
                <w:sz w:val="20"/>
                <w:szCs w:val="20"/>
              </w:rPr>
              <w:t>29.</w:t>
            </w:r>
          </w:p>
        </w:tc>
        <w:tc>
          <w:tcPr>
            <w:tcW w:w="4677" w:type="dxa"/>
            <w:tcBorders>
              <w:top w:val="single" w:sz="4" w:space="0" w:color="auto"/>
              <w:bottom w:val="single" w:sz="4" w:space="0" w:color="auto"/>
            </w:tcBorders>
          </w:tcPr>
          <w:p w:rsidR="00A13BDD" w:rsidRPr="00E84965" w:rsidRDefault="00A13BDD" w:rsidP="00E84965">
            <w:pPr>
              <w:pStyle w:val="80"/>
              <w:shd w:val="clear" w:color="auto" w:fill="auto"/>
              <w:spacing w:after="0" w:line="240" w:lineRule="auto"/>
              <w:rPr>
                <w:rStyle w:val="811pt0pt"/>
                <w:spacing w:val="0"/>
                <w:sz w:val="20"/>
                <w:szCs w:val="20"/>
              </w:rPr>
            </w:pPr>
            <w:r>
              <w:rPr>
                <w:rStyle w:val="811pt0pt"/>
                <w:spacing w:val="0"/>
                <w:sz w:val="20"/>
                <w:szCs w:val="20"/>
              </w:rPr>
              <w:t xml:space="preserve">Бронхіальна астма – тяжке хронічне захворювання дихальних шляхів, яке характеризується запаленням дихальних шляхів та спазмом бронхів. Які ЛЗ використовують у разі виникнення </w:t>
            </w:r>
            <w:r>
              <w:rPr>
                <w:rStyle w:val="811pt0pt"/>
                <w:spacing w:val="0"/>
                <w:sz w:val="20"/>
                <w:szCs w:val="20"/>
              </w:rPr>
              <w:lastRenderedPageBreak/>
              <w:t>бронхоспазму?</w:t>
            </w:r>
          </w:p>
        </w:tc>
        <w:tc>
          <w:tcPr>
            <w:tcW w:w="2268" w:type="dxa"/>
            <w:tcBorders>
              <w:top w:val="single" w:sz="4" w:space="0" w:color="auto"/>
              <w:bottom w:val="single" w:sz="4" w:space="0" w:color="auto"/>
            </w:tcBorders>
          </w:tcPr>
          <w:p w:rsidR="00A13BDD" w:rsidRDefault="00A13BDD" w:rsidP="00E84965">
            <w:pPr>
              <w:pStyle w:val="80"/>
              <w:shd w:val="clear" w:color="auto" w:fill="auto"/>
              <w:spacing w:after="0" w:line="240" w:lineRule="auto"/>
              <w:rPr>
                <w:rStyle w:val="811pt0pt"/>
                <w:spacing w:val="0"/>
                <w:sz w:val="20"/>
                <w:szCs w:val="20"/>
              </w:rPr>
            </w:pPr>
            <w:r>
              <w:rPr>
                <w:rStyle w:val="811pt0pt"/>
                <w:spacing w:val="0"/>
                <w:sz w:val="20"/>
                <w:szCs w:val="20"/>
              </w:rPr>
              <w:lastRenderedPageBreak/>
              <w:t>А*Бета-адреноміметики</w:t>
            </w:r>
          </w:p>
          <w:p w:rsidR="00A13BDD" w:rsidRDefault="00A13BDD" w:rsidP="00E84965">
            <w:pPr>
              <w:pStyle w:val="80"/>
              <w:shd w:val="clear" w:color="auto" w:fill="auto"/>
              <w:spacing w:after="0" w:line="240" w:lineRule="auto"/>
              <w:rPr>
                <w:rStyle w:val="811pt0pt"/>
                <w:spacing w:val="0"/>
                <w:sz w:val="20"/>
                <w:szCs w:val="20"/>
              </w:rPr>
            </w:pPr>
            <w:r>
              <w:rPr>
                <w:rStyle w:val="811pt0pt"/>
                <w:spacing w:val="0"/>
                <w:sz w:val="20"/>
                <w:szCs w:val="20"/>
              </w:rPr>
              <w:t>ВБета-адреноблокатори</w:t>
            </w:r>
          </w:p>
          <w:p w:rsidR="00A13BDD" w:rsidRDefault="00A13BDD" w:rsidP="00E84965">
            <w:pPr>
              <w:pStyle w:val="80"/>
              <w:shd w:val="clear" w:color="auto" w:fill="auto"/>
              <w:spacing w:after="0" w:line="240" w:lineRule="auto"/>
              <w:rPr>
                <w:rStyle w:val="811pt0pt"/>
                <w:spacing w:val="0"/>
                <w:sz w:val="20"/>
                <w:szCs w:val="20"/>
              </w:rPr>
            </w:pPr>
            <w:r>
              <w:rPr>
                <w:rStyle w:val="811pt0pt"/>
                <w:spacing w:val="0"/>
                <w:sz w:val="20"/>
                <w:szCs w:val="20"/>
              </w:rPr>
              <w:t>САльфа-</w:t>
            </w:r>
            <w:r>
              <w:rPr>
                <w:rStyle w:val="811pt0pt"/>
                <w:spacing w:val="0"/>
                <w:sz w:val="20"/>
                <w:szCs w:val="20"/>
              </w:rPr>
              <w:lastRenderedPageBreak/>
              <w:t>адреноміметики</w:t>
            </w:r>
          </w:p>
          <w:p w:rsidR="00A13BDD" w:rsidRDefault="00A13BDD" w:rsidP="00E84965">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Інгібітори холінестерази</w:t>
            </w:r>
          </w:p>
          <w:p w:rsidR="00A13BDD" w:rsidRPr="00A13BDD" w:rsidRDefault="00A13BDD" w:rsidP="00E84965">
            <w:pPr>
              <w:pStyle w:val="80"/>
              <w:shd w:val="clear" w:color="auto" w:fill="auto"/>
              <w:spacing w:after="0" w:line="240" w:lineRule="auto"/>
              <w:rPr>
                <w:rStyle w:val="811pt0pt"/>
                <w:spacing w:val="0"/>
                <w:sz w:val="20"/>
                <w:szCs w:val="20"/>
              </w:rPr>
            </w:pPr>
            <w:r>
              <w:rPr>
                <w:rStyle w:val="811pt0pt"/>
                <w:spacing w:val="0"/>
                <w:sz w:val="20"/>
                <w:szCs w:val="20"/>
              </w:rPr>
              <w:t>ЕМ-холіноміметики</w:t>
            </w:r>
          </w:p>
        </w:tc>
        <w:tc>
          <w:tcPr>
            <w:tcW w:w="2092" w:type="dxa"/>
            <w:tcBorders>
              <w:top w:val="single" w:sz="4" w:space="0" w:color="auto"/>
              <w:bottom w:val="single" w:sz="4" w:space="0" w:color="auto"/>
            </w:tcBorders>
          </w:tcPr>
          <w:p w:rsidR="00A13BDD" w:rsidRDefault="00A13BDD"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Бета-адреноміметики стимулюють бета2-адренорецептори бронхів, що </w:t>
            </w:r>
            <w:r>
              <w:rPr>
                <w:rFonts w:ascii="Times New Roman" w:hAnsi="Times New Roman" w:cs="Times New Roman"/>
                <w:sz w:val="20"/>
                <w:szCs w:val="20"/>
                <w:lang w:val="uk-UA"/>
              </w:rPr>
              <w:lastRenderedPageBreak/>
              <w:t>призводить до зменшення їх тонусу і бронходилятації.</w:t>
            </w:r>
          </w:p>
        </w:tc>
      </w:tr>
    </w:tbl>
    <w:p w:rsidR="002F2B32" w:rsidRDefault="002F2B32" w:rsidP="00D3352F">
      <w:pPr>
        <w:jc w:val="both"/>
        <w:rPr>
          <w:rFonts w:ascii="Times New Roman" w:hAnsi="Times New Roman" w:cs="Times New Roman"/>
          <w:b/>
          <w:sz w:val="20"/>
          <w:szCs w:val="20"/>
          <w:lang w:val="uk-UA"/>
        </w:rPr>
      </w:pPr>
    </w:p>
    <w:p w:rsidR="002F2B32" w:rsidRPr="00F94FB8" w:rsidRDefault="002F2B32" w:rsidP="00D3352F">
      <w:pPr>
        <w:jc w:val="both"/>
        <w:rPr>
          <w:rFonts w:ascii="Times New Roman" w:hAnsi="Times New Roman" w:cs="Times New Roman"/>
          <w:b/>
          <w:sz w:val="20"/>
          <w:szCs w:val="20"/>
          <w:lang w:val="uk-UA"/>
        </w:rPr>
      </w:pPr>
    </w:p>
    <w:p w:rsidR="00BC545B" w:rsidRDefault="00BC545B" w:rsidP="00D3352F">
      <w:pPr>
        <w:jc w:val="both"/>
        <w:rPr>
          <w:rFonts w:ascii="Times New Roman" w:hAnsi="Times New Roman" w:cs="Times New Roman"/>
          <w:b/>
          <w:sz w:val="20"/>
          <w:szCs w:val="20"/>
          <w:lang w:val="uk-UA"/>
        </w:rPr>
      </w:pPr>
      <w:r w:rsidRPr="00F94FB8">
        <w:rPr>
          <w:rFonts w:ascii="Times New Roman" w:hAnsi="Times New Roman" w:cs="Times New Roman"/>
          <w:b/>
          <w:sz w:val="20"/>
          <w:szCs w:val="20"/>
          <w:lang w:val="uk-UA"/>
        </w:rPr>
        <w:t>ТЕМА 4. Клінічна фармація в гастроентерології</w:t>
      </w:r>
    </w:p>
    <w:tbl>
      <w:tblPr>
        <w:tblStyle w:val="a3"/>
        <w:tblW w:w="0" w:type="auto"/>
        <w:tblLayout w:type="fixed"/>
        <w:tblLook w:val="04A0"/>
      </w:tblPr>
      <w:tblGrid>
        <w:gridCol w:w="534"/>
        <w:gridCol w:w="4677"/>
        <w:gridCol w:w="2268"/>
        <w:gridCol w:w="2092"/>
      </w:tblGrid>
      <w:tr w:rsidR="002F2B32" w:rsidRPr="006A7ACB" w:rsidTr="00983D3D">
        <w:tc>
          <w:tcPr>
            <w:tcW w:w="534" w:type="dxa"/>
          </w:tcPr>
          <w:p w:rsidR="002F2B32" w:rsidRPr="00005B0C" w:rsidRDefault="002F2B32" w:rsidP="00983D3D">
            <w:pPr>
              <w:jc w:val="both"/>
              <w:rPr>
                <w:rFonts w:ascii="Times New Roman" w:hAnsi="Times New Roman" w:cs="Times New Roman"/>
                <w:b/>
                <w:sz w:val="20"/>
                <w:szCs w:val="20"/>
                <w:lang w:val="uk-UA"/>
              </w:rPr>
            </w:pPr>
            <w:r w:rsidRPr="00005B0C">
              <w:rPr>
                <w:rFonts w:ascii="Times New Roman" w:hAnsi="Times New Roman" w:cs="Times New Roman"/>
                <w:b/>
                <w:sz w:val="20"/>
                <w:szCs w:val="20"/>
                <w:lang w:val="uk-UA"/>
              </w:rPr>
              <w:t>№</w:t>
            </w:r>
          </w:p>
        </w:tc>
        <w:tc>
          <w:tcPr>
            <w:tcW w:w="4677" w:type="dxa"/>
          </w:tcPr>
          <w:p w:rsidR="002F2B32" w:rsidRPr="00F94FB8" w:rsidRDefault="002F2B32" w:rsidP="00983D3D">
            <w:pPr>
              <w:jc w:val="center"/>
              <w:rPr>
                <w:rFonts w:ascii="Times New Roman" w:hAnsi="Times New Roman" w:cs="Times New Roman"/>
                <w:b/>
                <w:sz w:val="20"/>
                <w:szCs w:val="20"/>
                <w:lang w:val="uk-UA"/>
              </w:rPr>
            </w:pPr>
            <w:r w:rsidRPr="00F94FB8">
              <w:rPr>
                <w:rFonts w:ascii="Times New Roman" w:hAnsi="Times New Roman" w:cs="Times New Roman"/>
                <w:b/>
                <w:sz w:val="20"/>
                <w:szCs w:val="20"/>
                <w:lang w:val="uk-UA"/>
              </w:rPr>
              <w:t>Тест з буклетів «Крок-2»</w:t>
            </w:r>
          </w:p>
        </w:tc>
        <w:tc>
          <w:tcPr>
            <w:tcW w:w="2268" w:type="dxa"/>
          </w:tcPr>
          <w:p w:rsidR="002F2B32" w:rsidRPr="00F94FB8" w:rsidRDefault="002F2B32" w:rsidP="00983D3D">
            <w:pPr>
              <w:jc w:val="center"/>
              <w:rPr>
                <w:rFonts w:ascii="Times New Roman" w:hAnsi="Times New Roman" w:cs="Times New Roman"/>
                <w:b/>
                <w:sz w:val="20"/>
                <w:szCs w:val="20"/>
                <w:lang w:val="uk-UA"/>
              </w:rPr>
            </w:pPr>
            <w:r w:rsidRPr="00F94FB8">
              <w:rPr>
                <w:rFonts w:ascii="Times New Roman" w:hAnsi="Times New Roman" w:cs="Times New Roman"/>
                <w:b/>
                <w:sz w:val="20"/>
                <w:szCs w:val="20"/>
                <w:lang w:val="uk-UA"/>
              </w:rPr>
              <w:t>Дистрактори (А-Е)</w:t>
            </w:r>
          </w:p>
        </w:tc>
        <w:tc>
          <w:tcPr>
            <w:tcW w:w="2092" w:type="dxa"/>
          </w:tcPr>
          <w:p w:rsidR="002F2B32" w:rsidRPr="00F94FB8" w:rsidRDefault="002F2B32" w:rsidP="00983D3D">
            <w:pPr>
              <w:jc w:val="center"/>
              <w:rPr>
                <w:rFonts w:ascii="Times New Roman" w:hAnsi="Times New Roman" w:cs="Times New Roman"/>
                <w:b/>
                <w:sz w:val="20"/>
                <w:szCs w:val="20"/>
                <w:lang w:val="uk-UA"/>
              </w:rPr>
            </w:pPr>
            <w:r w:rsidRPr="00F94FB8">
              <w:rPr>
                <w:rFonts w:ascii="Times New Roman" w:hAnsi="Times New Roman" w:cs="Times New Roman"/>
                <w:b/>
                <w:sz w:val="20"/>
                <w:szCs w:val="20"/>
                <w:lang w:val="uk-UA"/>
              </w:rPr>
              <w:t>Пояснення</w:t>
            </w:r>
          </w:p>
        </w:tc>
      </w:tr>
      <w:tr w:rsidR="002F2B32" w:rsidRPr="00F94FB8" w:rsidTr="00983D3D">
        <w:tc>
          <w:tcPr>
            <w:tcW w:w="534" w:type="dxa"/>
          </w:tcPr>
          <w:p w:rsidR="002F2B32" w:rsidRPr="00C163BA" w:rsidRDefault="00C163BA" w:rsidP="00983D3D">
            <w:pPr>
              <w:rPr>
                <w:rFonts w:ascii="Times New Roman" w:hAnsi="Times New Roman" w:cs="Times New Roman"/>
                <w:sz w:val="20"/>
                <w:szCs w:val="20"/>
                <w:lang w:val="uk-UA"/>
              </w:rPr>
            </w:pPr>
            <w:r>
              <w:rPr>
                <w:rFonts w:ascii="Times New Roman" w:hAnsi="Times New Roman" w:cs="Times New Roman"/>
                <w:sz w:val="20"/>
                <w:szCs w:val="20"/>
                <w:lang w:val="uk-UA"/>
              </w:rPr>
              <w:t>1</w:t>
            </w:r>
          </w:p>
          <w:p w:rsidR="002F2B32" w:rsidRPr="006A7ACB" w:rsidRDefault="002F2B32" w:rsidP="00983D3D">
            <w:pPr>
              <w:rPr>
                <w:rFonts w:ascii="Times New Roman" w:hAnsi="Times New Roman" w:cs="Times New Roman"/>
                <w:sz w:val="20"/>
                <w:szCs w:val="20"/>
                <w:lang w:val="uk-UA"/>
              </w:rPr>
            </w:pPr>
          </w:p>
        </w:tc>
        <w:tc>
          <w:tcPr>
            <w:tcW w:w="4677" w:type="dxa"/>
          </w:tcPr>
          <w:p w:rsidR="002F2B32" w:rsidRPr="00AD0BB9" w:rsidRDefault="002F2B32" w:rsidP="00983D3D">
            <w:pPr>
              <w:jc w:val="both"/>
              <w:rPr>
                <w:rFonts w:ascii="Times New Roman" w:hAnsi="Times New Roman" w:cs="Times New Roman"/>
                <w:sz w:val="20"/>
                <w:szCs w:val="20"/>
              </w:rPr>
            </w:pPr>
            <w:r w:rsidRPr="006A7ACB">
              <w:rPr>
                <w:rFonts w:ascii="Times New Roman" w:hAnsi="Times New Roman" w:cs="Times New Roman"/>
                <w:sz w:val="20"/>
                <w:szCs w:val="20"/>
                <w:lang w:val="uk-UA"/>
              </w:rPr>
              <w:t>Найб</w:t>
            </w:r>
            <w:r w:rsidRPr="00AD0BB9">
              <w:rPr>
                <w:rFonts w:ascii="Times New Roman" w:hAnsi="Times New Roman" w:cs="Times New Roman"/>
                <w:sz w:val="20"/>
                <w:szCs w:val="20"/>
              </w:rPr>
              <w:t>i</w:t>
            </w:r>
            <w:r w:rsidRPr="006A7ACB">
              <w:rPr>
                <w:rFonts w:ascii="Times New Roman" w:hAnsi="Times New Roman" w:cs="Times New Roman"/>
                <w:sz w:val="20"/>
                <w:szCs w:val="20"/>
                <w:lang w:val="uk-UA"/>
              </w:rPr>
              <w:t>льш ефективн</w:t>
            </w:r>
            <w:r w:rsidRPr="00AD0BB9">
              <w:rPr>
                <w:rFonts w:ascii="Times New Roman" w:hAnsi="Times New Roman" w:cs="Times New Roman"/>
                <w:sz w:val="20"/>
                <w:szCs w:val="20"/>
              </w:rPr>
              <w:t>им лiкарським засобом для профiлактики НПЗЗ-асоцiйованої гастропатiї є:</w:t>
            </w:r>
          </w:p>
          <w:p w:rsidR="002F2B32" w:rsidRPr="00F94FB8" w:rsidRDefault="002F2B32" w:rsidP="00983D3D">
            <w:pPr>
              <w:jc w:val="both"/>
              <w:rPr>
                <w:rFonts w:ascii="Times New Roman" w:hAnsi="Times New Roman" w:cs="Times New Roman"/>
                <w:sz w:val="20"/>
                <w:szCs w:val="20"/>
              </w:rPr>
            </w:pPr>
          </w:p>
        </w:tc>
        <w:tc>
          <w:tcPr>
            <w:tcW w:w="2268" w:type="dxa"/>
          </w:tcPr>
          <w:p w:rsidR="002F2B32" w:rsidRPr="00AD0BB9" w:rsidRDefault="002F2B32" w:rsidP="00983D3D">
            <w:pPr>
              <w:rPr>
                <w:rFonts w:ascii="Times New Roman" w:hAnsi="Times New Roman" w:cs="Times New Roman"/>
                <w:b/>
                <w:i/>
                <w:sz w:val="20"/>
                <w:szCs w:val="20"/>
                <w:lang w:val="uk-UA"/>
              </w:rPr>
            </w:pPr>
            <w:r w:rsidRPr="00AD0BB9">
              <w:rPr>
                <w:rFonts w:ascii="Times New Roman" w:hAnsi="Times New Roman" w:cs="Times New Roman"/>
                <w:b/>
                <w:i/>
                <w:sz w:val="20"/>
                <w:szCs w:val="20"/>
                <w:lang w:val="uk-UA"/>
              </w:rPr>
              <w:t xml:space="preserve">A </w:t>
            </w:r>
            <w:r w:rsidRPr="00AD0BB9">
              <w:rPr>
                <w:rFonts w:ascii="Times New Roman" w:hAnsi="Times New Roman" w:cs="Times New Roman"/>
                <w:sz w:val="20"/>
                <w:szCs w:val="20"/>
                <w:lang w:val="uk-UA"/>
              </w:rPr>
              <w:t>*</w:t>
            </w:r>
            <w:r w:rsidRPr="00AD0BB9">
              <w:rPr>
                <w:rFonts w:ascii="Times New Roman" w:hAnsi="Times New Roman" w:cs="Times New Roman"/>
                <w:sz w:val="20"/>
                <w:szCs w:val="20"/>
              </w:rPr>
              <w:t>Омепразол</w:t>
            </w:r>
          </w:p>
          <w:p w:rsidR="002F2B32" w:rsidRPr="00AD0BB9" w:rsidRDefault="002F2B32" w:rsidP="00983D3D">
            <w:pPr>
              <w:rPr>
                <w:rFonts w:ascii="Times New Roman" w:hAnsi="Times New Roman" w:cs="Times New Roman"/>
                <w:sz w:val="20"/>
                <w:szCs w:val="20"/>
              </w:rPr>
            </w:pPr>
            <w:r w:rsidRPr="00AD0BB9">
              <w:rPr>
                <w:rFonts w:ascii="Times New Roman" w:hAnsi="Times New Roman" w:cs="Times New Roman"/>
                <w:b/>
                <w:i/>
                <w:sz w:val="20"/>
                <w:szCs w:val="20"/>
                <w:lang w:val="uk-UA"/>
              </w:rPr>
              <w:t>B</w:t>
            </w:r>
            <w:r w:rsidRPr="00AD0BB9">
              <w:rPr>
                <w:rFonts w:ascii="Times New Roman" w:hAnsi="Times New Roman" w:cs="Times New Roman"/>
                <w:sz w:val="20"/>
                <w:szCs w:val="20"/>
              </w:rPr>
              <w:t>Целекоксиб</w:t>
            </w:r>
          </w:p>
          <w:p w:rsidR="002F2B32" w:rsidRPr="00AD0BB9" w:rsidRDefault="002F2B32" w:rsidP="00983D3D">
            <w:pPr>
              <w:rPr>
                <w:rFonts w:ascii="Times New Roman" w:hAnsi="Times New Roman" w:cs="Times New Roman"/>
                <w:sz w:val="20"/>
                <w:szCs w:val="20"/>
              </w:rPr>
            </w:pPr>
            <w:r w:rsidRPr="00AD0BB9">
              <w:rPr>
                <w:rFonts w:ascii="Times New Roman" w:hAnsi="Times New Roman" w:cs="Times New Roman"/>
                <w:b/>
                <w:i/>
                <w:sz w:val="20"/>
                <w:szCs w:val="20"/>
                <w:lang w:val="uk-UA"/>
              </w:rPr>
              <w:t>C</w:t>
            </w:r>
            <w:r w:rsidRPr="00AD0BB9">
              <w:rPr>
                <w:rFonts w:ascii="Times New Roman" w:hAnsi="Times New Roman" w:cs="Times New Roman"/>
                <w:sz w:val="20"/>
                <w:szCs w:val="20"/>
              </w:rPr>
              <w:t>Папаверин</w:t>
            </w:r>
          </w:p>
          <w:p w:rsidR="002F2B32" w:rsidRPr="00AD0BB9" w:rsidRDefault="002F2B32" w:rsidP="00983D3D">
            <w:pPr>
              <w:rPr>
                <w:rFonts w:ascii="Times New Roman" w:hAnsi="Times New Roman" w:cs="Times New Roman"/>
                <w:sz w:val="20"/>
                <w:szCs w:val="20"/>
              </w:rPr>
            </w:pPr>
            <w:r w:rsidRPr="00AD0BB9">
              <w:rPr>
                <w:rFonts w:ascii="Times New Roman" w:hAnsi="Times New Roman" w:cs="Times New Roman"/>
                <w:b/>
                <w:i/>
                <w:sz w:val="20"/>
                <w:szCs w:val="20"/>
                <w:lang w:val="uk-UA"/>
              </w:rPr>
              <w:t>D</w:t>
            </w:r>
            <w:r w:rsidRPr="00AD0BB9">
              <w:rPr>
                <w:rFonts w:ascii="Times New Roman" w:hAnsi="Times New Roman" w:cs="Times New Roman"/>
                <w:sz w:val="20"/>
                <w:szCs w:val="20"/>
              </w:rPr>
              <w:t>Дротаверин</w:t>
            </w:r>
          </w:p>
          <w:p w:rsidR="002F2B32" w:rsidRPr="00F94FB8" w:rsidRDefault="002F2B32" w:rsidP="00983D3D">
            <w:pPr>
              <w:rPr>
                <w:rFonts w:ascii="Times New Roman" w:hAnsi="Times New Roman" w:cs="Times New Roman"/>
                <w:sz w:val="20"/>
                <w:szCs w:val="20"/>
              </w:rPr>
            </w:pPr>
            <w:r w:rsidRPr="00AD0BB9">
              <w:rPr>
                <w:rFonts w:ascii="Times New Roman" w:hAnsi="Times New Roman" w:cs="Times New Roman"/>
                <w:b/>
                <w:i/>
                <w:sz w:val="20"/>
                <w:szCs w:val="20"/>
                <w:lang w:val="uk-UA"/>
              </w:rPr>
              <w:t>E</w:t>
            </w:r>
            <w:r w:rsidRPr="00AD0BB9">
              <w:rPr>
                <w:rFonts w:ascii="Times New Roman" w:hAnsi="Times New Roman" w:cs="Times New Roman"/>
                <w:sz w:val="20"/>
                <w:szCs w:val="20"/>
              </w:rPr>
              <w:t>Цефтрiаксон</w:t>
            </w:r>
          </w:p>
        </w:tc>
        <w:tc>
          <w:tcPr>
            <w:tcW w:w="2092" w:type="dxa"/>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Омепразол та інші інгібітори протонної помпи володіють додатковим ефектом – стимулюють синтез гастропротекторного простагландину, це і визначає їх протекторну роль при застосуванні нестероїдних протизапальних ЛЗ.</w:t>
            </w:r>
          </w:p>
        </w:tc>
      </w:tr>
      <w:tr w:rsidR="002F2B32" w:rsidRPr="00474214" w:rsidTr="00983D3D">
        <w:trPr>
          <w:trHeight w:val="120"/>
        </w:trPr>
        <w:tc>
          <w:tcPr>
            <w:tcW w:w="534" w:type="dxa"/>
            <w:tcBorders>
              <w:top w:val="single" w:sz="4" w:space="0" w:color="auto"/>
              <w:bottom w:val="single" w:sz="4" w:space="0" w:color="auto"/>
            </w:tcBorders>
          </w:tcPr>
          <w:p w:rsidR="002F2B32" w:rsidRPr="00005B0C"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w:t>
            </w:r>
          </w:p>
        </w:tc>
        <w:tc>
          <w:tcPr>
            <w:tcW w:w="4677" w:type="dxa"/>
            <w:tcBorders>
              <w:top w:val="single" w:sz="4" w:space="0" w:color="auto"/>
              <w:bottom w:val="single" w:sz="4" w:space="0" w:color="auto"/>
            </w:tcBorders>
          </w:tcPr>
          <w:p w:rsidR="002F2B32" w:rsidRPr="00060F4A" w:rsidRDefault="002F2B32" w:rsidP="00983D3D">
            <w:pPr>
              <w:jc w:val="both"/>
              <w:rPr>
                <w:rFonts w:ascii="Times New Roman" w:hAnsi="Times New Roman" w:cs="Times New Roman"/>
                <w:sz w:val="20"/>
                <w:szCs w:val="20"/>
                <w:lang w:val="uk-UA"/>
              </w:rPr>
            </w:pPr>
            <w:r w:rsidRPr="00060F4A">
              <w:rPr>
                <w:rFonts w:ascii="Times New Roman" w:hAnsi="Times New Roman" w:cs="Times New Roman"/>
                <w:sz w:val="20"/>
                <w:szCs w:val="20"/>
                <w:lang w:val="uk-UA"/>
              </w:rPr>
              <w:t>Пац</w:t>
            </w:r>
            <w:r w:rsidRPr="004B5E37">
              <w:rPr>
                <w:rFonts w:ascii="Times New Roman" w:hAnsi="Times New Roman" w:cs="Times New Roman"/>
                <w:sz w:val="20"/>
                <w:szCs w:val="20"/>
              </w:rPr>
              <w:t>i</w:t>
            </w:r>
            <w:r w:rsidRPr="00060F4A">
              <w:rPr>
                <w:rFonts w:ascii="Times New Roman" w:hAnsi="Times New Roman" w:cs="Times New Roman"/>
                <w:sz w:val="20"/>
                <w:szCs w:val="20"/>
                <w:lang w:val="uk-UA"/>
              </w:rPr>
              <w:t>єнту з хел</w:t>
            </w:r>
            <w:r w:rsidRPr="004B5E37">
              <w:rPr>
                <w:rFonts w:ascii="Times New Roman" w:hAnsi="Times New Roman" w:cs="Times New Roman"/>
                <w:sz w:val="20"/>
                <w:szCs w:val="20"/>
              </w:rPr>
              <w:t>i</w:t>
            </w:r>
            <w:r w:rsidRPr="00060F4A">
              <w:rPr>
                <w:rFonts w:ascii="Times New Roman" w:hAnsi="Times New Roman" w:cs="Times New Roman"/>
                <w:sz w:val="20"/>
                <w:szCs w:val="20"/>
                <w:lang w:val="uk-UA"/>
              </w:rPr>
              <w:t>кобактер асоц</w:t>
            </w:r>
            <w:r w:rsidRPr="004B5E37">
              <w:rPr>
                <w:rFonts w:ascii="Times New Roman" w:hAnsi="Times New Roman" w:cs="Times New Roman"/>
                <w:sz w:val="20"/>
                <w:szCs w:val="20"/>
              </w:rPr>
              <w:t>i</w:t>
            </w:r>
            <w:r w:rsidRPr="00060F4A">
              <w:rPr>
                <w:rFonts w:ascii="Times New Roman" w:hAnsi="Times New Roman" w:cs="Times New Roman"/>
                <w:sz w:val="20"/>
                <w:szCs w:val="20"/>
                <w:lang w:val="uk-UA"/>
              </w:rPr>
              <w:t>йованою пептичною виразкою призначено курс л</w:t>
            </w:r>
            <w:r w:rsidRPr="004B5E37">
              <w:rPr>
                <w:rFonts w:ascii="Times New Roman" w:hAnsi="Times New Roman" w:cs="Times New Roman"/>
                <w:sz w:val="20"/>
                <w:szCs w:val="20"/>
              </w:rPr>
              <w:t>i</w:t>
            </w:r>
            <w:r w:rsidRPr="00060F4A">
              <w:rPr>
                <w:rFonts w:ascii="Times New Roman" w:hAnsi="Times New Roman" w:cs="Times New Roman"/>
                <w:sz w:val="20"/>
                <w:szCs w:val="20"/>
                <w:lang w:val="uk-UA"/>
              </w:rPr>
              <w:t>кування. Який з наведених засоб</w:t>
            </w:r>
            <w:r w:rsidRPr="004B5E37">
              <w:rPr>
                <w:rFonts w:ascii="Times New Roman" w:hAnsi="Times New Roman" w:cs="Times New Roman"/>
                <w:sz w:val="20"/>
                <w:szCs w:val="20"/>
              </w:rPr>
              <w:t>i</w:t>
            </w:r>
            <w:r w:rsidRPr="00060F4A">
              <w:rPr>
                <w:rFonts w:ascii="Times New Roman" w:hAnsi="Times New Roman" w:cs="Times New Roman"/>
                <w:sz w:val="20"/>
                <w:szCs w:val="20"/>
                <w:lang w:val="uk-UA"/>
              </w:rPr>
              <w:t>в призначено в якост</w:t>
            </w:r>
            <w:r w:rsidRPr="004B5E37">
              <w:rPr>
                <w:rFonts w:ascii="Times New Roman" w:hAnsi="Times New Roman" w:cs="Times New Roman"/>
                <w:sz w:val="20"/>
                <w:szCs w:val="20"/>
              </w:rPr>
              <w:t>i</w:t>
            </w:r>
            <w:r w:rsidRPr="00060F4A">
              <w:rPr>
                <w:rFonts w:ascii="Times New Roman" w:hAnsi="Times New Roman" w:cs="Times New Roman"/>
                <w:sz w:val="20"/>
                <w:szCs w:val="20"/>
                <w:lang w:val="uk-UA"/>
              </w:rPr>
              <w:t xml:space="preserve"> ет</w:t>
            </w:r>
            <w:r w:rsidRPr="004B5E37">
              <w:rPr>
                <w:rFonts w:ascii="Times New Roman" w:hAnsi="Times New Roman" w:cs="Times New Roman"/>
                <w:sz w:val="20"/>
                <w:szCs w:val="20"/>
              </w:rPr>
              <w:t>i</w:t>
            </w:r>
            <w:r w:rsidRPr="00060F4A">
              <w:rPr>
                <w:rFonts w:ascii="Times New Roman" w:hAnsi="Times New Roman" w:cs="Times New Roman"/>
                <w:sz w:val="20"/>
                <w:szCs w:val="20"/>
                <w:lang w:val="uk-UA"/>
              </w:rPr>
              <w:t>отропної фармакотерап</w:t>
            </w:r>
            <w:r w:rsidRPr="004B5E37">
              <w:rPr>
                <w:rFonts w:ascii="Times New Roman" w:hAnsi="Times New Roman" w:cs="Times New Roman"/>
                <w:sz w:val="20"/>
                <w:szCs w:val="20"/>
              </w:rPr>
              <w:t>i</w:t>
            </w:r>
            <w:r w:rsidRPr="00060F4A">
              <w:rPr>
                <w:rFonts w:ascii="Times New Roman" w:hAnsi="Times New Roman" w:cs="Times New Roman"/>
                <w:sz w:val="20"/>
                <w:szCs w:val="20"/>
                <w:lang w:val="uk-UA"/>
              </w:rPr>
              <w:t>ї?</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935E34">
              <w:rPr>
                <w:rFonts w:ascii="Times New Roman" w:hAnsi="Times New Roman" w:cs="Times New Roman"/>
                <w:sz w:val="20"/>
                <w:szCs w:val="20"/>
                <w:lang w:val="uk-UA"/>
              </w:rPr>
              <w:t>Кларитром</w:t>
            </w:r>
            <w:r w:rsidRPr="004B5E37">
              <w:rPr>
                <w:rFonts w:ascii="Times New Roman" w:hAnsi="Times New Roman" w:cs="Times New Roman"/>
                <w:sz w:val="20"/>
                <w:szCs w:val="20"/>
              </w:rPr>
              <w:t>i</w:t>
            </w:r>
            <w:r w:rsidRPr="00935E34">
              <w:rPr>
                <w:rFonts w:ascii="Times New Roman" w:hAnsi="Times New Roman" w:cs="Times New Roman"/>
                <w:sz w:val="20"/>
                <w:szCs w:val="20"/>
                <w:lang w:val="uk-UA"/>
              </w:rPr>
              <w:t>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935E34">
              <w:rPr>
                <w:rFonts w:ascii="Times New Roman" w:hAnsi="Times New Roman" w:cs="Times New Roman"/>
                <w:sz w:val="20"/>
                <w:szCs w:val="20"/>
                <w:lang w:val="uk-UA"/>
              </w:rPr>
              <w:t>Сукральфат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935E34">
              <w:rPr>
                <w:rFonts w:ascii="Times New Roman" w:hAnsi="Times New Roman" w:cs="Times New Roman"/>
                <w:sz w:val="20"/>
                <w:szCs w:val="20"/>
                <w:lang w:val="uk-UA"/>
              </w:rPr>
              <w:t>Фамотидин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Ран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тидин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Алюм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ю 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дроксид</w:t>
            </w:r>
          </w:p>
          <w:p w:rsidR="002F2B32" w:rsidRPr="00F94FB8"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Кларитроміцин – макроліт ІІ покоління входить в стандарт етіотропної антихелікобактерної терапії виразкової хвороби. Інші засоби патогенетичної терапії захворювання.</w:t>
            </w:r>
          </w:p>
        </w:tc>
      </w:tr>
      <w:tr w:rsidR="002F2B32" w:rsidRPr="003E1DA1" w:rsidTr="00983D3D">
        <w:trPr>
          <w:trHeight w:val="152"/>
        </w:trPr>
        <w:tc>
          <w:tcPr>
            <w:tcW w:w="534" w:type="dxa"/>
            <w:tcBorders>
              <w:top w:val="single" w:sz="4" w:space="0" w:color="auto"/>
              <w:bottom w:val="single" w:sz="4" w:space="0" w:color="auto"/>
            </w:tcBorders>
          </w:tcPr>
          <w:p w:rsidR="002F2B32" w:rsidRDefault="00C163BA"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E64125">
              <w:rPr>
                <w:rFonts w:ascii="Times New Roman" w:hAnsi="Times New Roman" w:cs="Times New Roman"/>
                <w:sz w:val="20"/>
                <w:szCs w:val="20"/>
                <w:lang w:val="uk-UA"/>
              </w:rPr>
              <w:t>Про який найб</w:t>
            </w:r>
            <w:r w:rsidRPr="004B5E37">
              <w:rPr>
                <w:rFonts w:ascii="Times New Roman" w:hAnsi="Times New Roman" w:cs="Times New Roman"/>
                <w:sz w:val="20"/>
                <w:szCs w:val="20"/>
              </w:rPr>
              <w:t>i</w:t>
            </w:r>
            <w:r w:rsidRPr="00E64125">
              <w:rPr>
                <w:rFonts w:ascii="Times New Roman" w:hAnsi="Times New Roman" w:cs="Times New Roman"/>
                <w:sz w:val="20"/>
                <w:szCs w:val="20"/>
                <w:lang w:val="uk-UA"/>
              </w:rPr>
              <w:t>льш частий поб</w:t>
            </w:r>
            <w:r w:rsidRPr="004B5E37">
              <w:rPr>
                <w:rFonts w:ascii="Times New Roman" w:hAnsi="Times New Roman" w:cs="Times New Roman"/>
                <w:sz w:val="20"/>
                <w:szCs w:val="20"/>
              </w:rPr>
              <w:t>i</w:t>
            </w:r>
            <w:r w:rsidRPr="00E64125">
              <w:rPr>
                <w:rFonts w:ascii="Times New Roman" w:hAnsi="Times New Roman" w:cs="Times New Roman"/>
                <w:sz w:val="20"/>
                <w:szCs w:val="20"/>
                <w:lang w:val="uk-UA"/>
              </w:rPr>
              <w:t>чний ефект необх</w:t>
            </w:r>
            <w:r w:rsidRPr="004B5E37">
              <w:rPr>
                <w:rFonts w:ascii="Times New Roman" w:hAnsi="Times New Roman" w:cs="Times New Roman"/>
                <w:sz w:val="20"/>
                <w:szCs w:val="20"/>
              </w:rPr>
              <w:t>i</w:t>
            </w:r>
            <w:r w:rsidRPr="00E64125">
              <w:rPr>
                <w:rFonts w:ascii="Times New Roman" w:hAnsi="Times New Roman" w:cs="Times New Roman"/>
                <w:sz w:val="20"/>
                <w:szCs w:val="20"/>
                <w:lang w:val="uk-UA"/>
              </w:rPr>
              <w:t xml:space="preserve">дно </w:t>
            </w:r>
            <w:r w:rsidRPr="004B5E37">
              <w:rPr>
                <w:rFonts w:ascii="Times New Roman" w:hAnsi="Times New Roman" w:cs="Times New Roman"/>
                <w:sz w:val="20"/>
                <w:szCs w:val="20"/>
              </w:rPr>
              <w:t>i</w:t>
            </w:r>
            <w:r w:rsidRPr="00E64125">
              <w:rPr>
                <w:rFonts w:ascii="Times New Roman" w:hAnsi="Times New Roman" w:cs="Times New Roman"/>
                <w:sz w:val="20"/>
                <w:szCs w:val="20"/>
                <w:lang w:val="uk-UA"/>
              </w:rPr>
              <w:t>нформувати пац</w:t>
            </w:r>
            <w:r w:rsidRPr="004B5E37">
              <w:rPr>
                <w:rFonts w:ascii="Times New Roman" w:hAnsi="Times New Roman" w:cs="Times New Roman"/>
                <w:sz w:val="20"/>
                <w:szCs w:val="20"/>
              </w:rPr>
              <w:t>i</w:t>
            </w:r>
            <w:r w:rsidRPr="00E64125">
              <w:rPr>
                <w:rFonts w:ascii="Times New Roman" w:hAnsi="Times New Roman" w:cs="Times New Roman"/>
                <w:sz w:val="20"/>
                <w:szCs w:val="20"/>
                <w:lang w:val="uk-UA"/>
              </w:rPr>
              <w:t>єнт</w:t>
            </w:r>
            <w:r w:rsidRPr="004B5E37">
              <w:rPr>
                <w:rFonts w:ascii="Times New Roman" w:hAnsi="Times New Roman" w:cs="Times New Roman"/>
                <w:sz w:val="20"/>
                <w:szCs w:val="20"/>
              </w:rPr>
              <w:t>i</w:t>
            </w:r>
            <w:r w:rsidRPr="00E64125">
              <w:rPr>
                <w:rFonts w:ascii="Times New Roman" w:hAnsi="Times New Roman" w:cs="Times New Roman"/>
                <w:sz w:val="20"/>
                <w:szCs w:val="20"/>
                <w:lang w:val="uk-UA"/>
              </w:rPr>
              <w:t>в при в</w:t>
            </w:r>
            <w:r w:rsidRPr="004B5E37">
              <w:rPr>
                <w:rFonts w:ascii="Times New Roman" w:hAnsi="Times New Roman" w:cs="Times New Roman"/>
                <w:sz w:val="20"/>
                <w:szCs w:val="20"/>
              </w:rPr>
              <w:t>i</w:t>
            </w:r>
            <w:r w:rsidRPr="00E64125">
              <w:rPr>
                <w:rFonts w:ascii="Times New Roman" w:hAnsi="Times New Roman" w:cs="Times New Roman"/>
                <w:sz w:val="20"/>
                <w:szCs w:val="20"/>
                <w:lang w:val="uk-UA"/>
              </w:rPr>
              <w:t>дпуску ан</w:t>
            </w:r>
            <w:r w:rsidRPr="004B5E37">
              <w:rPr>
                <w:rFonts w:ascii="Times New Roman" w:hAnsi="Times New Roman" w:cs="Times New Roman"/>
                <w:sz w:val="20"/>
                <w:szCs w:val="20"/>
              </w:rPr>
              <w:t>тацидних засобiв на основi сполук алюмiнiю?</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Закреп</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Дiарея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Печ</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Дисбактер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оз</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Утруднення сечовид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лення</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Антациди, що містять алюміній, пригнічують моторну функцію кишечнику, тому викликають побічний ефект – закреп.</w:t>
            </w:r>
          </w:p>
        </w:tc>
      </w:tr>
      <w:tr w:rsidR="002F2B32" w:rsidRPr="00F94FB8" w:rsidTr="00983D3D">
        <w:trPr>
          <w:trHeight w:val="163"/>
        </w:trPr>
        <w:tc>
          <w:tcPr>
            <w:tcW w:w="534" w:type="dxa"/>
            <w:tcBorders>
              <w:top w:val="single" w:sz="4" w:space="0" w:color="auto"/>
              <w:bottom w:val="single" w:sz="4" w:space="0" w:color="auto"/>
            </w:tcBorders>
          </w:tcPr>
          <w:p w:rsidR="002F2B32" w:rsidRDefault="00D6639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Назв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ть блокатор </w:t>
            </w:r>
            <w:r w:rsidRPr="004B5E37">
              <w:rPr>
                <w:rFonts w:ascii="Times New Roman" w:hAnsi="Times New Roman" w:cs="Times New Roman"/>
                <w:sz w:val="20"/>
                <w:szCs w:val="20"/>
              </w:rPr>
              <w:t>H</w:t>
            </w:r>
            <w:r w:rsidRPr="004B5E37">
              <w:rPr>
                <w:rFonts w:ascii="Times New Roman" w:hAnsi="Times New Roman" w:cs="Times New Roman"/>
                <w:sz w:val="20"/>
                <w:szCs w:val="20"/>
                <w:lang w:val="uk-UA"/>
              </w:rPr>
              <w:t>2-г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стам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норецептор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що використовують при 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куванн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виразкової хвороби шлунка з 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двищеною секреторною функц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єю:</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*Фамотидин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Атроп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ну сульфат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Прозерин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Добутам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Лоратадин</w:t>
            </w:r>
          </w:p>
        </w:tc>
        <w:tc>
          <w:tcPr>
            <w:tcW w:w="2092" w:type="dxa"/>
            <w:tcBorders>
              <w:top w:val="single" w:sz="4" w:space="0" w:color="auto"/>
              <w:bottom w:val="single" w:sz="4" w:space="0" w:color="auto"/>
            </w:tcBorders>
          </w:tcPr>
          <w:p w:rsidR="002F2B32" w:rsidRPr="00D23AAE"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Фамотидин є Н</w:t>
            </w:r>
            <w:r>
              <w:rPr>
                <w:rFonts w:ascii="Times New Roman" w:hAnsi="Times New Roman" w:cs="Times New Roman"/>
                <w:sz w:val="20"/>
                <w:szCs w:val="20"/>
                <w:vertAlign w:val="subscript"/>
                <w:lang w:val="uk-UA"/>
              </w:rPr>
              <w:t>2</w:t>
            </w:r>
            <w:r>
              <w:rPr>
                <w:rFonts w:ascii="Times New Roman" w:hAnsi="Times New Roman" w:cs="Times New Roman"/>
                <w:sz w:val="20"/>
                <w:szCs w:val="20"/>
                <w:lang w:val="uk-UA"/>
              </w:rPr>
              <w:t>-гістаміноблокатором і знижує продукцію соляної кислоти в шлунку. Це відповідає умовам завдання.</w:t>
            </w:r>
          </w:p>
        </w:tc>
      </w:tr>
      <w:tr w:rsidR="002F2B32" w:rsidRPr="00860FD8" w:rsidTr="00983D3D">
        <w:trPr>
          <w:trHeight w:val="165"/>
        </w:trPr>
        <w:tc>
          <w:tcPr>
            <w:tcW w:w="534" w:type="dxa"/>
            <w:tcBorders>
              <w:top w:val="single" w:sz="4" w:space="0" w:color="auto"/>
              <w:bottom w:val="single" w:sz="4" w:space="0" w:color="auto"/>
            </w:tcBorders>
          </w:tcPr>
          <w:p w:rsidR="002F2B32" w:rsidRDefault="00D6639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Виберiть препарат для симптоматичного лiкування печiї:</w:t>
            </w:r>
          </w:p>
          <w:p w:rsidR="002F2B32" w:rsidRPr="004B5E37"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Антациди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Анальгетики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Спазмолiтики</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Блокатори протонової помпи</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Жовчогiннi</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Антациди, які погано всмоктуються в ШКТ, нейтралізують залишок соляної кислоти шлунку і використовуються для симптоматичного лікування печії.</w:t>
            </w:r>
          </w:p>
        </w:tc>
      </w:tr>
      <w:tr w:rsidR="002F2B32" w:rsidRPr="00F94FB8" w:rsidTr="00983D3D">
        <w:trPr>
          <w:trHeight w:val="45"/>
        </w:trPr>
        <w:tc>
          <w:tcPr>
            <w:tcW w:w="534" w:type="dxa"/>
            <w:tcBorders>
              <w:top w:val="single" w:sz="4" w:space="0" w:color="auto"/>
              <w:bottom w:val="single" w:sz="4" w:space="0" w:color="auto"/>
            </w:tcBorders>
          </w:tcPr>
          <w:p w:rsidR="002F2B32" w:rsidRDefault="00D6639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6</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Препарати якої групи використовують для зв’язування у кишечнику газiв, токсинiв та бактерiальних клiтин?</w:t>
            </w:r>
          </w:p>
          <w:p w:rsidR="002F2B32" w:rsidRPr="004B5E37"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Ентеросорбенти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Антибiотики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Спазмолiтики</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Антисекреторнi</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Ферментнi</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перерахованих відповідей група ентеросорбентів відповідає умовам завдання і застосовується при наданих симптомах.</w:t>
            </w:r>
          </w:p>
        </w:tc>
      </w:tr>
      <w:tr w:rsidR="002F2B32" w:rsidRPr="00062CD0" w:rsidTr="00983D3D">
        <w:trPr>
          <w:trHeight w:val="135"/>
        </w:trPr>
        <w:tc>
          <w:tcPr>
            <w:tcW w:w="534" w:type="dxa"/>
            <w:tcBorders>
              <w:top w:val="single" w:sz="4" w:space="0" w:color="auto"/>
              <w:bottom w:val="single" w:sz="4" w:space="0" w:color="auto"/>
            </w:tcBorders>
          </w:tcPr>
          <w:p w:rsidR="002F2B32" w:rsidRDefault="00D6639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7</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D6308A"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Хвор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й з диск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нез</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єю жовчовив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дних шлях</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в за </w:t>
            </w:r>
            <w:r w:rsidRPr="004B5E37">
              <w:rPr>
                <w:rFonts w:ascii="Times New Roman" w:hAnsi="Times New Roman" w:cs="Times New Roman"/>
                <w:sz w:val="20"/>
                <w:szCs w:val="20"/>
                <w:lang w:val="uk-UA"/>
              </w:rPr>
              <w:lastRenderedPageBreak/>
              <w:t>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пок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нетичним типом призначено препарат, що стимулює жовчоутворення. </w:t>
            </w:r>
            <w:r w:rsidRPr="00D6308A">
              <w:rPr>
                <w:rFonts w:ascii="Times New Roman" w:hAnsi="Times New Roman" w:cs="Times New Roman"/>
                <w:sz w:val="20"/>
                <w:szCs w:val="20"/>
                <w:lang w:val="uk-UA"/>
              </w:rPr>
              <w:t>Назв</w:t>
            </w:r>
            <w:r w:rsidRPr="004B5E37">
              <w:rPr>
                <w:rFonts w:ascii="Times New Roman" w:hAnsi="Times New Roman" w:cs="Times New Roman"/>
                <w:sz w:val="20"/>
                <w:szCs w:val="20"/>
              </w:rPr>
              <w:t>i</w:t>
            </w:r>
            <w:r w:rsidRPr="00D6308A">
              <w:rPr>
                <w:rFonts w:ascii="Times New Roman" w:hAnsi="Times New Roman" w:cs="Times New Roman"/>
                <w:sz w:val="20"/>
                <w:szCs w:val="20"/>
                <w:lang w:val="uk-UA"/>
              </w:rPr>
              <w:t>ть цей препарат: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lastRenderedPageBreak/>
              <w:t>A</w:t>
            </w:r>
            <w:r w:rsidRPr="004B5E37">
              <w:rPr>
                <w:rFonts w:ascii="Times New Roman" w:hAnsi="Times New Roman" w:cs="Times New Roman"/>
                <w:sz w:val="20"/>
                <w:szCs w:val="20"/>
                <w:lang w:val="uk-UA"/>
              </w:rPr>
              <w:t>*</w:t>
            </w:r>
            <w:r w:rsidRPr="0057211B">
              <w:rPr>
                <w:rFonts w:ascii="Times New Roman" w:hAnsi="Times New Roman" w:cs="Times New Roman"/>
                <w:sz w:val="20"/>
                <w:szCs w:val="20"/>
                <w:lang w:val="uk-UA"/>
              </w:rPr>
              <w:t>Алохол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lastRenderedPageBreak/>
              <w:t>B</w:t>
            </w:r>
            <w:r w:rsidRPr="0057211B">
              <w:rPr>
                <w:rFonts w:ascii="Times New Roman" w:hAnsi="Times New Roman" w:cs="Times New Roman"/>
                <w:sz w:val="20"/>
                <w:szCs w:val="20"/>
                <w:lang w:val="uk-UA"/>
              </w:rPr>
              <w:t>Есенц</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але</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57211B">
              <w:rPr>
                <w:rFonts w:ascii="Times New Roman" w:hAnsi="Times New Roman" w:cs="Times New Roman"/>
                <w:sz w:val="20"/>
                <w:szCs w:val="20"/>
                <w:lang w:val="uk-UA"/>
              </w:rPr>
              <w:t>Мебеверин</w:t>
            </w:r>
          </w:p>
          <w:p w:rsidR="002F2B32" w:rsidRPr="0057211B"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57211B">
              <w:rPr>
                <w:rFonts w:ascii="Times New Roman" w:hAnsi="Times New Roman" w:cs="Times New Roman"/>
                <w:sz w:val="20"/>
                <w:szCs w:val="20"/>
                <w:lang w:val="uk-UA"/>
              </w:rPr>
              <w:t>Папаверин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57211B">
              <w:rPr>
                <w:rFonts w:ascii="Times New Roman" w:hAnsi="Times New Roman" w:cs="Times New Roman"/>
                <w:sz w:val="20"/>
                <w:szCs w:val="20"/>
                <w:lang w:val="uk-UA"/>
              </w:rPr>
              <w:t>Дротаверин</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Алохол є </w:t>
            </w:r>
            <w:r>
              <w:rPr>
                <w:rFonts w:ascii="Times New Roman" w:hAnsi="Times New Roman" w:cs="Times New Roman"/>
                <w:sz w:val="20"/>
                <w:szCs w:val="20"/>
                <w:lang w:val="uk-UA"/>
              </w:rPr>
              <w:lastRenderedPageBreak/>
              <w:t>холесекретиком і підвищує утворення жовчі. Це відповідає умовам завдання.</w:t>
            </w:r>
          </w:p>
        </w:tc>
      </w:tr>
      <w:tr w:rsidR="002F2B32" w:rsidRPr="00F94FB8" w:rsidTr="00983D3D">
        <w:trPr>
          <w:trHeight w:val="135"/>
        </w:trPr>
        <w:tc>
          <w:tcPr>
            <w:tcW w:w="534" w:type="dxa"/>
            <w:tcBorders>
              <w:top w:val="single" w:sz="4" w:space="0" w:color="auto"/>
              <w:bottom w:val="single" w:sz="4" w:space="0" w:color="auto"/>
            </w:tcBorders>
          </w:tcPr>
          <w:p w:rsidR="002F2B32" w:rsidRDefault="00D6639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8</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Хворий отримує фармакотерапiю з приводу пептичної виразки шлунка. Призначення якого лiкарського зас</w:t>
            </w:r>
            <w:r>
              <w:rPr>
                <w:rFonts w:ascii="Times New Roman" w:hAnsi="Times New Roman" w:cs="Times New Roman"/>
                <w:sz w:val="20"/>
                <w:szCs w:val="20"/>
              </w:rPr>
              <w:t xml:space="preserve">обу зумовлює забарвлення </w:t>
            </w:r>
            <w:r>
              <w:rPr>
                <w:rFonts w:ascii="Times New Roman" w:hAnsi="Times New Roman" w:cs="Times New Roman"/>
                <w:sz w:val="20"/>
                <w:szCs w:val="20"/>
                <w:lang w:val="uk-UA"/>
              </w:rPr>
              <w:t>калу</w:t>
            </w:r>
            <w:r w:rsidRPr="004B5E37">
              <w:rPr>
                <w:rFonts w:ascii="Times New Roman" w:hAnsi="Times New Roman" w:cs="Times New Roman"/>
                <w:sz w:val="20"/>
                <w:szCs w:val="20"/>
              </w:rPr>
              <w:t xml:space="preserve"> в чорний колiр?</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Вiсмуту субцитрат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Омепразол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маалокс</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фамотидин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панкреатин</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rPr>
                <w:rFonts w:ascii="Times New Roman" w:hAnsi="Times New Roman" w:cs="Times New Roman"/>
                <w:sz w:val="20"/>
                <w:szCs w:val="20"/>
                <w:lang w:val="uk-UA"/>
              </w:rPr>
            </w:pPr>
            <w:r>
              <w:rPr>
                <w:rFonts w:ascii="Times New Roman" w:hAnsi="Times New Roman" w:cs="Times New Roman"/>
                <w:sz w:val="20"/>
                <w:szCs w:val="20"/>
                <w:lang w:val="uk-UA"/>
              </w:rPr>
              <w:t>Для призначення препаратів колоїдного вісмуту (де-нол) характерна взаємодія з каловими масами і зміна до чорного кольору кишечник випорожнень.</w:t>
            </w:r>
          </w:p>
        </w:tc>
      </w:tr>
      <w:tr w:rsidR="002F2B32" w:rsidRPr="00F94FB8" w:rsidTr="00983D3D">
        <w:trPr>
          <w:trHeight w:val="105"/>
        </w:trPr>
        <w:tc>
          <w:tcPr>
            <w:tcW w:w="534" w:type="dxa"/>
            <w:tcBorders>
              <w:top w:val="single" w:sz="4" w:space="0" w:color="auto"/>
              <w:bottom w:val="single" w:sz="4" w:space="0" w:color="auto"/>
            </w:tcBorders>
          </w:tcPr>
          <w:p w:rsidR="002F2B32" w:rsidRDefault="00D6639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9</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Default="002F2B32" w:rsidP="00983D3D">
            <w:pPr>
              <w:jc w:val="both"/>
              <w:rPr>
                <w:rFonts w:ascii="Times New Roman" w:hAnsi="Times New Roman" w:cs="Times New Roman"/>
                <w:b/>
                <w:sz w:val="20"/>
                <w:szCs w:val="20"/>
                <w:lang w:val="uk-UA"/>
              </w:rPr>
            </w:pPr>
          </w:p>
          <w:p w:rsidR="002F2B32" w:rsidRPr="00D6308A"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У хворого 46-ти рок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сля часткової резекц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ї шлунка виникли скарги на загальну слабк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сть, пог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ршення апетиту, затерпл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сть та б</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ль у 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вках, 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дчуття ”повзання мурашок”, 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дчуття печ</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ння в язиц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w:t>
            </w:r>
            <w:r w:rsidRPr="00D6308A">
              <w:rPr>
                <w:rFonts w:ascii="Times New Roman" w:hAnsi="Times New Roman" w:cs="Times New Roman"/>
                <w:sz w:val="20"/>
                <w:szCs w:val="20"/>
                <w:lang w:val="uk-UA"/>
              </w:rPr>
              <w:t>Д</w:t>
            </w:r>
            <w:r w:rsidRPr="004B5E37">
              <w:rPr>
                <w:rFonts w:ascii="Times New Roman" w:hAnsi="Times New Roman" w:cs="Times New Roman"/>
                <w:sz w:val="20"/>
                <w:szCs w:val="20"/>
              </w:rPr>
              <w:t>i</w:t>
            </w:r>
            <w:r w:rsidRPr="00D6308A">
              <w:rPr>
                <w:rFonts w:ascii="Times New Roman" w:hAnsi="Times New Roman" w:cs="Times New Roman"/>
                <w:sz w:val="20"/>
                <w:szCs w:val="20"/>
                <w:lang w:val="uk-UA"/>
              </w:rPr>
              <w:t xml:space="preserve">агностовано </w:t>
            </w:r>
            <w:r>
              <w:rPr>
                <w:rFonts w:ascii="Times New Roman" w:hAnsi="Times New Roman" w:cs="Times New Roman"/>
                <w:sz w:val="20"/>
                <w:szCs w:val="20"/>
                <w:lang w:val="uk-UA"/>
              </w:rPr>
              <w:t>В</w:t>
            </w:r>
            <w:r w:rsidRPr="00D6308A">
              <w:rPr>
                <w:rFonts w:ascii="Times New Roman" w:hAnsi="Times New Roman" w:cs="Times New Roman"/>
                <w:sz w:val="20"/>
                <w:szCs w:val="20"/>
                <w:lang w:val="uk-UA"/>
              </w:rPr>
              <w:t>12-деф</w:t>
            </w:r>
            <w:r w:rsidRPr="004B5E37">
              <w:rPr>
                <w:rFonts w:ascii="Times New Roman" w:hAnsi="Times New Roman" w:cs="Times New Roman"/>
                <w:sz w:val="20"/>
                <w:szCs w:val="20"/>
              </w:rPr>
              <w:t>i</w:t>
            </w:r>
            <w:r w:rsidRPr="00D6308A">
              <w:rPr>
                <w:rFonts w:ascii="Times New Roman" w:hAnsi="Times New Roman" w:cs="Times New Roman"/>
                <w:sz w:val="20"/>
                <w:szCs w:val="20"/>
                <w:lang w:val="uk-UA"/>
              </w:rPr>
              <w:t>цитну анем</w:t>
            </w:r>
            <w:r w:rsidRPr="004B5E37">
              <w:rPr>
                <w:rFonts w:ascii="Times New Roman" w:hAnsi="Times New Roman" w:cs="Times New Roman"/>
                <w:sz w:val="20"/>
                <w:szCs w:val="20"/>
              </w:rPr>
              <w:t>i</w:t>
            </w:r>
            <w:r w:rsidRPr="00D6308A">
              <w:rPr>
                <w:rFonts w:ascii="Times New Roman" w:hAnsi="Times New Roman" w:cs="Times New Roman"/>
                <w:sz w:val="20"/>
                <w:szCs w:val="20"/>
                <w:lang w:val="uk-UA"/>
              </w:rPr>
              <w:t>ю. Який препарат доц</w:t>
            </w:r>
            <w:r w:rsidRPr="004B5E37">
              <w:rPr>
                <w:rFonts w:ascii="Times New Roman" w:hAnsi="Times New Roman" w:cs="Times New Roman"/>
                <w:sz w:val="20"/>
                <w:szCs w:val="20"/>
              </w:rPr>
              <w:t>i</w:t>
            </w:r>
            <w:r w:rsidRPr="00D6308A">
              <w:rPr>
                <w:rFonts w:ascii="Times New Roman" w:hAnsi="Times New Roman" w:cs="Times New Roman"/>
                <w:sz w:val="20"/>
                <w:szCs w:val="20"/>
                <w:lang w:val="uk-UA"/>
              </w:rPr>
              <w:t>льно призначити хворому?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57211B">
              <w:rPr>
                <w:rFonts w:ascii="Times New Roman" w:hAnsi="Times New Roman" w:cs="Times New Roman"/>
                <w:sz w:val="20"/>
                <w:szCs w:val="20"/>
                <w:lang w:val="uk-UA"/>
              </w:rPr>
              <w:t>Ц</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анокобалам</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B</w:t>
            </w:r>
            <w:r w:rsidRPr="0057211B">
              <w:rPr>
                <w:rFonts w:ascii="Times New Roman" w:hAnsi="Times New Roman" w:cs="Times New Roman"/>
                <w:sz w:val="20"/>
                <w:szCs w:val="20"/>
                <w:lang w:val="uk-UA"/>
              </w:rPr>
              <w:t>Сорб</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фер-дурулес</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57211B">
              <w:rPr>
                <w:rFonts w:ascii="Times New Roman" w:hAnsi="Times New Roman" w:cs="Times New Roman"/>
                <w:sz w:val="20"/>
                <w:szCs w:val="20"/>
                <w:lang w:val="uk-UA"/>
              </w:rPr>
              <w:t>Еритропоетин</w:t>
            </w:r>
          </w:p>
          <w:p w:rsidR="002F2B32" w:rsidRPr="0057211B"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57211B">
              <w:rPr>
                <w:rFonts w:ascii="Times New Roman" w:hAnsi="Times New Roman" w:cs="Times New Roman"/>
                <w:sz w:val="20"/>
                <w:szCs w:val="20"/>
                <w:lang w:val="uk-UA"/>
              </w:rPr>
              <w:t>Предн</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золон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Вiнбластин</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Ціанокобаламін є синтетичним замінником вітаміні В12, тому може використовуватись в даному випадку.</w:t>
            </w:r>
          </w:p>
        </w:tc>
      </w:tr>
      <w:tr w:rsidR="002F2B32" w:rsidRPr="00F94FB8" w:rsidTr="00983D3D">
        <w:trPr>
          <w:trHeight w:val="120"/>
        </w:trPr>
        <w:tc>
          <w:tcPr>
            <w:tcW w:w="534" w:type="dxa"/>
            <w:tcBorders>
              <w:top w:val="single" w:sz="4" w:space="0" w:color="auto"/>
              <w:bottom w:val="single" w:sz="4" w:space="0" w:color="auto"/>
            </w:tcBorders>
          </w:tcPr>
          <w:p w:rsidR="002F2B32" w:rsidRDefault="00D6639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10</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D66396" w:rsidRDefault="002F2B32" w:rsidP="00983D3D">
            <w:pPr>
              <w:jc w:val="both"/>
              <w:rPr>
                <w:rFonts w:ascii="Times New Roman" w:hAnsi="Times New Roman" w:cs="Times New Roman"/>
                <w:b/>
                <w:sz w:val="20"/>
                <w:szCs w:val="20"/>
                <w:lang w:val="uk-UA"/>
              </w:rPr>
            </w:pPr>
          </w:p>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хворого на виразкову хворобу пiд час комбiнованої фармакотерапiї випорожнення набули чорного забарвлення. Назвiть препарат, який мiг спричинити таку змiну: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Вiсмуту субцитрат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Омепразол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Актовегiн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Метронiдазол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Ранiтидин</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Для призначення препаратів колоїдного вісмуту (де-нол) характерна взаємодія з каловими масами і зміна до чорного кольору кишечник випорожнень.</w:t>
            </w:r>
          </w:p>
        </w:tc>
      </w:tr>
      <w:tr w:rsidR="002F2B32" w:rsidRPr="00F94FB8" w:rsidTr="00983D3D">
        <w:trPr>
          <w:trHeight w:val="90"/>
        </w:trPr>
        <w:tc>
          <w:tcPr>
            <w:tcW w:w="534" w:type="dxa"/>
            <w:tcBorders>
              <w:top w:val="single" w:sz="4" w:space="0" w:color="auto"/>
              <w:bottom w:val="single" w:sz="4" w:space="0" w:color="auto"/>
            </w:tcBorders>
          </w:tcPr>
          <w:p w:rsidR="002F2B32" w:rsidRDefault="00D6639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11</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призначено антацидний засiб, що мiстить алюмiнiю гiдроокис. Про яку небажану реакцiю, що виникає найчастiше, необхiдно попередити хворого?</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Закреп</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Метеоризм</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Дiарея</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Зниження апетиту</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Нудота</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Препарати антацидів, що містять в своєму складі алюміній, пригнічують моторно-рухову функцію кишечника і викликають закреп.</w:t>
            </w:r>
          </w:p>
        </w:tc>
      </w:tr>
      <w:tr w:rsidR="002F2B32" w:rsidRPr="00F94FB8" w:rsidTr="00983D3D">
        <w:trPr>
          <w:trHeight w:val="135"/>
        </w:trPr>
        <w:tc>
          <w:tcPr>
            <w:tcW w:w="534" w:type="dxa"/>
            <w:tcBorders>
              <w:top w:val="single" w:sz="4" w:space="0" w:color="auto"/>
              <w:bottom w:val="single" w:sz="4" w:space="0" w:color="auto"/>
            </w:tcBorders>
          </w:tcPr>
          <w:p w:rsidR="002F2B32" w:rsidRDefault="00D6639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12</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Дайте вiдповiдь на питання провiзора-iнтерна: "Який послаблюючий препарат пiдвищує тонус матки?"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Рицинова олiя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Вазелiнова олiя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Оливкова олiя</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Глiцерин</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Соняшникова олiя</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Рицинова олія не тільки підвищує тонус кишечника, та, додатково стимулює тонус матки, що може бути небезпечним.</w:t>
            </w:r>
          </w:p>
        </w:tc>
      </w:tr>
      <w:tr w:rsidR="002F2B32" w:rsidRPr="003E1DA1" w:rsidTr="00983D3D">
        <w:trPr>
          <w:trHeight w:val="105"/>
        </w:trPr>
        <w:tc>
          <w:tcPr>
            <w:tcW w:w="534" w:type="dxa"/>
            <w:tcBorders>
              <w:top w:val="single" w:sz="4" w:space="0" w:color="auto"/>
              <w:bottom w:val="single" w:sz="4" w:space="0" w:color="auto"/>
            </w:tcBorders>
          </w:tcPr>
          <w:p w:rsidR="002F2B32" w:rsidRDefault="00D6639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13</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До Вас звернулася хвора на хронiчний панкреатит з вираженими проявами недостатностi зовнiшньосекреторної функцiї пiдшлункової залози. Який з наведених лiкарських засобiв найдоцiльнiше призначати в даному випадку?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Панкреатин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Дротаверин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Де-нол</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Омепразол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Ацидин-пепсин</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Панкреатин та інші ферментні засоби відповідають умовам завдання і використовуються як замісна терапія при хронічному панкреатиті.</w:t>
            </w:r>
          </w:p>
        </w:tc>
      </w:tr>
      <w:tr w:rsidR="002F2B32" w:rsidRPr="003E1DA1" w:rsidTr="00983D3D">
        <w:trPr>
          <w:trHeight w:val="135"/>
        </w:trPr>
        <w:tc>
          <w:tcPr>
            <w:tcW w:w="534" w:type="dxa"/>
            <w:tcBorders>
              <w:top w:val="single" w:sz="4" w:space="0" w:color="auto"/>
              <w:bottom w:val="single" w:sz="4" w:space="0" w:color="auto"/>
            </w:tcBorders>
          </w:tcPr>
          <w:p w:rsidR="002F2B32" w:rsidRDefault="00D6639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14</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54-х рокiв, який кiлька рокiв страждає на хронiчний гiперацидний гастрит, призначений альмагель. Якi ускладнення фармакотерапiї з боку органiв травлення можуть виникнути перш за все?</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Закреп</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Нудота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Анорексiя</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Блювання</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Дiарея</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Препарати антацидів, що містять в своєму складі алюміній (альмагель), пригнічують моторно-рухову функцію кишечника і викликають закреп.</w:t>
            </w:r>
          </w:p>
        </w:tc>
      </w:tr>
      <w:tr w:rsidR="002F2B32" w:rsidRPr="003E1DA1" w:rsidTr="00983D3D">
        <w:trPr>
          <w:trHeight w:val="150"/>
        </w:trPr>
        <w:tc>
          <w:tcPr>
            <w:tcW w:w="534" w:type="dxa"/>
            <w:tcBorders>
              <w:top w:val="single" w:sz="4" w:space="0" w:color="auto"/>
              <w:bottom w:val="single" w:sz="4" w:space="0" w:color="auto"/>
            </w:tcBorders>
          </w:tcPr>
          <w:p w:rsidR="002F2B32" w:rsidRDefault="00D6639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15</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Провiзор порадив хворому противиразковий препарат, який блокує гiстамiновi H2-рецептори слизової шлунка. Назвiть цей препарат: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Фамотидин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Омепразол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Альмагель</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lastRenderedPageBreak/>
              <w:t>D</w:t>
            </w:r>
            <w:r w:rsidRPr="004B5E37">
              <w:rPr>
                <w:rFonts w:ascii="Times New Roman" w:hAnsi="Times New Roman" w:cs="Times New Roman"/>
                <w:sz w:val="20"/>
                <w:szCs w:val="20"/>
                <w:lang w:val="uk-UA"/>
              </w:rPr>
              <w:t>Атроп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ну сульфат</w:t>
            </w:r>
          </w:p>
          <w:p w:rsidR="002F2B32" w:rsidRPr="004B5E37" w:rsidRDefault="002F2B32" w:rsidP="00983D3D">
            <w:pPr>
              <w:rPr>
                <w:rFonts w:ascii="Times New Roman" w:hAnsi="Times New Roman" w:cs="Times New Roman"/>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рензеп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w:t>
            </w:r>
          </w:p>
        </w:tc>
        <w:tc>
          <w:tcPr>
            <w:tcW w:w="2092" w:type="dxa"/>
            <w:tcBorders>
              <w:top w:val="single" w:sz="4" w:space="0" w:color="auto"/>
              <w:bottom w:val="single" w:sz="4" w:space="0" w:color="auto"/>
            </w:tcBorders>
          </w:tcPr>
          <w:p w:rsidR="002F2B32" w:rsidRPr="003E7C16"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Фамотидин та інші Н</w:t>
            </w:r>
            <w:r>
              <w:rPr>
                <w:rFonts w:ascii="Times New Roman" w:hAnsi="Times New Roman" w:cs="Times New Roman"/>
                <w:sz w:val="20"/>
                <w:szCs w:val="20"/>
                <w:vertAlign w:val="subscript"/>
                <w:lang w:val="uk-UA"/>
              </w:rPr>
              <w:t>2</w:t>
            </w:r>
            <w:r>
              <w:rPr>
                <w:rFonts w:ascii="Times New Roman" w:hAnsi="Times New Roman" w:cs="Times New Roman"/>
                <w:sz w:val="20"/>
                <w:szCs w:val="20"/>
                <w:lang w:val="uk-UA"/>
              </w:rPr>
              <w:t xml:space="preserve">-гістаміноблокатори </w:t>
            </w:r>
            <w:r>
              <w:rPr>
                <w:rFonts w:ascii="Times New Roman" w:hAnsi="Times New Roman" w:cs="Times New Roman"/>
                <w:sz w:val="20"/>
                <w:szCs w:val="20"/>
                <w:lang w:val="uk-UA"/>
              </w:rPr>
              <w:lastRenderedPageBreak/>
              <w:t>володіють анти секреторним ефектом, що застосовується для лікування виразкової хвороби.</w:t>
            </w:r>
          </w:p>
        </w:tc>
      </w:tr>
      <w:tr w:rsidR="002F2B32" w:rsidRPr="003E1DA1" w:rsidTr="00983D3D">
        <w:trPr>
          <w:trHeight w:val="135"/>
        </w:trPr>
        <w:tc>
          <w:tcPr>
            <w:tcW w:w="534" w:type="dxa"/>
            <w:tcBorders>
              <w:top w:val="single" w:sz="4" w:space="0" w:color="auto"/>
              <w:bottom w:val="single" w:sz="4" w:space="0" w:color="auto"/>
            </w:tcBorders>
          </w:tcPr>
          <w:p w:rsidR="002F2B32" w:rsidRDefault="00D6639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16</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Default="002F2B32" w:rsidP="00983D3D">
            <w:pPr>
              <w:jc w:val="both"/>
              <w:rPr>
                <w:rFonts w:ascii="Times New Roman" w:hAnsi="Times New Roman" w:cs="Times New Roman"/>
                <w:b/>
                <w:sz w:val="20"/>
                <w:szCs w:val="20"/>
              </w:rPr>
            </w:pPr>
          </w:p>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похилого хворого розвинулася пiсляоперацiйна атонiя кишечника. Який антихолiнестеразний препарат показаний йому?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Прозерин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Дитил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локарп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ну 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дрохлорид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Атроп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ну сульфат</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Метопролол</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Блокуючи активність холін естерази, прозерин підвищує концентрацію ацетихоліна і, таким чином, його стимулюючий вплив на холінорецептори кишечника і його рухову активність.</w:t>
            </w:r>
          </w:p>
        </w:tc>
      </w:tr>
      <w:tr w:rsidR="002F2B32" w:rsidRPr="00F94FB8" w:rsidTr="00983D3D">
        <w:trPr>
          <w:trHeight w:val="120"/>
        </w:trPr>
        <w:tc>
          <w:tcPr>
            <w:tcW w:w="534" w:type="dxa"/>
            <w:tcBorders>
              <w:top w:val="single" w:sz="4" w:space="0" w:color="auto"/>
              <w:bottom w:val="single" w:sz="4" w:space="0" w:color="auto"/>
            </w:tcBorders>
          </w:tcPr>
          <w:p w:rsidR="002F2B32" w:rsidRDefault="00D6639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17</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Вiдповiдаючи на запитання лiкаря-хiрурга про можливiсть тривалого консервативного лiкування та розсмоктування холестеринових каменiв у жовчному мiхурi, призначте рекомендований лiкарський засiб:</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Урсодеоксихолiєва кислота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Хофiтол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Алохол</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Лiобiл</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Легалон</w:t>
            </w:r>
          </w:p>
          <w:p w:rsidR="002F2B32" w:rsidRPr="004B5E37" w:rsidRDefault="002F2B32" w:rsidP="00983D3D">
            <w:pPr>
              <w:rPr>
                <w:rFonts w:ascii="Times New Roman" w:hAnsi="Times New Roman" w:cs="Times New Roman"/>
                <w:b/>
                <w:i/>
                <w:sz w:val="20"/>
                <w:szCs w:val="20"/>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Препарати жовчних кислот змінюють склад жовчі, володіють літолітичним ефектом і застосовуються для розсмоктування холестеринових жовчних конкрементів.</w:t>
            </w:r>
          </w:p>
        </w:tc>
      </w:tr>
      <w:tr w:rsidR="002F2B32" w:rsidRPr="00F94FB8" w:rsidTr="00983D3D">
        <w:trPr>
          <w:trHeight w:val="195"/>
        </w:trPr>
        <w:tc>
          <w:tcPr>
            <w:tcW w:w="534" w:type="dxa"/>
            <w:tcBorders>
              <w:top w:val="single" w:sz="4" w:space="0" w:color="auto"/>
              <w:bottom w:val="single" w:sz="4" w:space="0" w:color="auto"/>
            </w:tcBorders>
          </w:tcPr>
          <w:p w:rsidR="002F2B32" w:rsidRDefault="00D6639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18</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Який послаблюючий препарат пiдвищує тонус матки?</w:t>
            </w:r>
          </w:p>
          <w:p w:rsidR="002F2B32" w:rsidRPr="004B5E37"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Касторова олiя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Вазелiнова олiя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Оливкова олiя</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Глiцерин</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Соняшникова олiя</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Касторова олія не тільки підвищує тонус кишечника, та, додатково стимулює тонус матки, що може бути небезпечним.</w:t>
            </w:r>
          </w:p>
        </w:tc>
      </w:tr>
      <w:tr w:rsidR="002F2B32" w:rsidRPr="00C7366D" w:rsidTr="00983D3D">
        <w:trPr>
          <w:trHeight w:val="195"/>
        </w:trPr>
        <w:tc>
          <w:tcPr>
            <w:tcW w:w="534" w:type="dxa"/>
            <w:tcBorders>
              <w:top w:val="single" w:sz="4" w:space="0" w:color="auto"/>
              <w:bottom w:val="single" w:sz="4" w:space="0" w:color="auto"/>
            </w:tcBorders>
          </w:tcPr>
          <w:p w:rsidR="002F2B32" w:rsidRDefault="00D6639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w:t>
            </w:r>
            <w:r w:rsidR="002F2B32">
              <w:rPr>
                <w:rFonts w:ascii="Times New Roman" w:hAnsi="Times New Roman" w:cs="Times New Roman"/>
                <w:sz w:val="20"/>
                <w:szCs w:val="20"/>
                <w:lang w:val="uk-UA"/>
              </w:rPr>
              <w:t>9.</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хвoрого хронiчний гастрит типу А зi зниженою секреторною функцiєю, пернiцiозна анемiя. Який з препаратiв показаний хворому?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Цiанокобаламiн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Адреналiн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Дифенг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драм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кал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Дротаверин</w:t>
            </w:r>
          </w:p>
        </w:tc>
        <w:tc>
          <w:tcPr>
            <w:tcW w:w="2092" w:type="dxa"/>
            <w:tcBorders>
              <w:top w:val="single" w:sz="4" w:space="0" w:color="auto"/>
              <w:bottom w:val="single" w:sz="4" w:space="0" w:color="auto"/>
            </w:tcBorders>
          </w:tcPr>
          <w:p w:rsidR="002F2B32" w:rsidRPr="00C7366D"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В основі перніціозної анемії - дефіцит вітаміну В</w:t>
            </w:r>
            <w:r>
              <w:rPr>
                <w:rFonts w:ascii="Times New Roman" w:hAnsi="Times New Roman" w:cs="Times New Roman"/>
                <w:sz w:val="20"/>
                <w:szCs w:val="20"/>
                <w:vertAlign w:val="subscript"/>
                <w:lang w:val="uk-UA"/>
              </w:rPr>
              <w:t>12</w:t>
            </w:r>
            <w:r>
              <w:rPr>
                <w:rFonts w:ascii="Times New Roman" w:hAnsi="Times New Roman" w:cs="Times New Roman"/>
                <w:sz w:val="20"/>
                <w:szCs w:val="20"/>
                <w:lang w:val="uk-UA"/>
              </w:rPr>
              <w:t>. Для замісної терапії використовують ціанокобаламін, який містить вітамін В</w:t>
            </w:r>
            <w:r>
              <w:rPr>
                <w:rFonts w:ascii="Times New Roman" w:hAnsi="Times New Roman" w:cs="Times New Roman"/>
                <w:sz w:val="20"/>
                <w:szCs w:val="20"/>
                <w:vertAlign w:val="subscript"/>
                <w:lang w:val="uk-UA"/>
              </w:rPr>
              <w:t>12</w:t>
            </w:r>
            <w:r>
              <w:rPr>
                <w:rFonts w:ascii="Times New Roman" w:hAnsi="Times New Roman" w:cs="Times New Roman"/>
                <w:sz w:val="20"/>
                <w:szCs w:val="20"/>
                <w:lang w:val="uk-UA"/>
              </w:rPr>
              <w:t>.</w:t>
            </w:r>
          </w:p>
        </w:tc>
      </w:tr>
      <w:tr w:rsidR="002F2B32" w:rsidRPr="00F94FB8" w:rsidTr="00983D3D">
        <w:trPr>
          <w:trHeight w:val="180"/>
        </w:trPr>
        <w:tc>
          <w:tcPr>
            <w:tcW w:w="534" w:type="dxa"/>
            <w:tcBorders>
              <w:top w:val="single" w:sz="4" w:space="0" w:color="auto"/>
              <w:bottom w:val="single" w:sz="4" w:space="0" w:color="auto"/>
            </w:tcBorders>
          </w:tcPr>
          <w:p w:rsidR="002F2B32" w:rsidRDefault="00D6639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w:t>
            </w:r>
            <w:r w:rsidR="002F2B32">
              <w:rPr>
                <w:rFonts w:ascii="Times New Roman" w:hAnsi="Times New Roman" w:cs="Times New Roman"/>
                <w:sz w:val="20"/>
                <w:szCs w:val="20"/>
                <w:lang w:val="uk-UA"/>
              </w:rPr>
              <w:t>0.</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хворого встановлено дiагноз - виразкова хвороба шлунка. Препарат якої з перелiчених груп лiкарських засобiв необхiдно використати в комплекснiй терапiї пацiєнта?</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Блокатори  2 гiстамiнорецепторiв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Блокатори  1 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стам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норецептор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α</w:t>
            </w:r>
            <w:r w:rsidRPr="004B5E37">
              <w:rPr>
                <w:rFonts w:ascii="Times New Roman" w:hAnsi="Times New Roman" w:cs="Times New Roman"/>
                <w:sz w:val="20"/>
                <w:szCs w:val="20"/>
                <w:lang w:val="uk-UA"/>
              </w:rPr>
              <w:t>-адреноблокатори</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β-адреноблокатори</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α- β-адреномiметики</w:t>
            </w:r>
          </w:p>
        </w:tc>
        <w:tc>
          <w:tcPr>
            <w:tcW w:w="2092" w:type="dxa"/>
            <w:tcBorders>
              <w:top w:val="single" w:sz="4" w:space="0" w:color="auto"/>
              <w:bottom w:val="single" w:sz="4" w:space="0" w:color="auto"/>
            </w:tcBorders>
          </w:tcPr>
          <w:p w:rsidR="002F2B32" w:rsidRPr="00C7366D"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перерахованих відповідей тільки Н</w:t>
            </w:r>
            <w:r>
              <w:rPr>
                <w:rFonts w:ascii="Times New Roman" w:hAnsi="Times New Roman" w:cs="Times New Roman"/>
                <w:sz w:val="20"/>
                <w:szCs w:val="20"/>
                <w:vertAlign w:val="subscript"/>
                <w:lang w:val="uk-UA"/>
              </w:rPr>
              <w:t>2</w:t>
            </w:r>
            <w:r>
              <w:rPr>
                <w:rFonts w:ascii="Times New Roman" w:hAnsi="Times New Roman" w:cs="Times New Roman"/>
                <w:sz w:val="20"/>
                <w:szCs w:val="20"/>
                <w:lang w:val="uk-UA"/>
              </w:rPr>
              <w:t>-гістаміноблокатори володіють антисекреторною активністю і застосовуються при виразковій хворобі.</w:t>
            </w:r>
          </w:p>
        </w:tc>
      </w:tr>
      <w:tr w:rsidR="002F2B32" w:rsidRPr="00F94FB8" w:rsidTr="00983D3D">
        <w:trPr>
          <w:trHeight w:val="180"/>
        </w:trPr>
        <w:tc>
          <w:tcPr>
            <w:tcW w:w="534" w:type="dxa"/>
            <w:tcBorders>
              <w:top w:val="single" w:sz="4" w:space="0" w:color="auto"/>
              <w:bottom w:val="single" w:sz="4" w:space="0" w:color="auto"/>
            </w:tcBorders>
          </w:tcPr>
          <w:p w:rsidR="002F2B32" w:rsidRDefault="00D6639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w:t>
            </w:r>
            <w:r w:rsidR="002F2B32">
              <w:rPr>
                <w:rFonts w:ascii="Times New Roman" w:hAnsi="Times New Roman" w:cs="Times New Roman"/>
                <w:sz w:val="20"/>
                <w:szCs w:val="20"/>
                <w:lang w:val="uk-UA"/>
              </w:rPr>
              <w:t>1.</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хворого на виразкову хворобу шлунка пiд час комбiнованої фармакотерапiї випорожнення набули чорного забарвлення. Назвiть препарат, який мiг спричинити таку змiну: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Вiсмуту субцитрат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Омепразол</w:t>
            </w:r>
          </w:p>
          <w:p w:rsidR="002F2B32" w:rsidRPr="004B5E37" w:rsidRDefault="002F2B32" w:rsidP="00983D3D">
            <w:pPr>
              <w:rPr>
                <w:rFonts w:ascii="Times New Roman" w:hAnsi="Times New Roman" w:cs="Times New Roman"/>
                <w:b/>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Актовегiн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Метронiдазол</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Ранiтидин</w:t>
            </w:r>
          </w:p>
          <w:p w:rsidR="002F2B32" w:rsidRPr="004B5E37" w:rsidRDefault="002F2B32" w:rsidP="00983D3D">
            <w:pPr>
              <w:rPr>
                <w:rFonts w:ascii="Times New Roman" w:hAnsi="Times New Roman" w:cs="Times New Roman"/>
                <w:b/>
                <w:i/>
                <w:sz w:val="20"/>
                <w:szCs w:val="20"/>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Для призначення препаратів колоїдного вісмуту (де-нол) характерна взаємодія з каловими масами і зміна до чорного кольору кишечник випорожнень.</w:t>
            </w:r>
          </w:p>
        </w:tc>
      </w:tr>
      <w:tr w:rsidR="002F2B32" w:rsidRPr="00062CD0" w:rsidTr="00983D3D">
        <w:trPr>
          <w:trHeight w:val="180"/>
        </w:trPr>
        <w:tc>
          <w:tcPr>
            <w:tcW w:w="534" w:type="dxa"/>
            <w:tcBorders>
              <w:top w:val="single" w:sz="4" w:space="0" w:color="auto"/>
              <w:bottom w:val="single" w:sz="4" w:space="0" w:color="auto"/>
            </w:tcBorders>
          </w:tcPr>
          <w:p w:rsidR="002F2B32" w:rsidRDefault="00D6639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w:t>
            </w:r>
            <w:r w:rsidR="002F2B32">
              <w:rPr>
                <w:rFonts w:ascii="Times New Roman" w:hAnsi="Times New Roman" w:cs="Times New Roman"/>
                <w:sz w:val="20"/>
                <w:szCs w:val="20"/>
                <w:lang w:val="uk-UA"/>
              </w:rPr>
              <w:t>2.</w:t>
            </w:r>
          </w:p>
        </w:tc>
        <w:tc>
          <w:tcPr>
            <w:tcW w:w="4677" w:type="dxa"/>
            <w:tcBorders>
              <w:top w:val="single" w:sz="4" w:space="0" w:color="auto"/>
              <w:bottom w:val="single" w:sz="4" w:space="0" w:color="auto"/>
            </w:tcBorders>
          </w:tcPr>
          <w:p w:rsidR="002F2B32" w:rsidRPr="004B5E37" w:rsidRDefault="002F2B32" w:rsidP="00D66396">
            <w:pPr>
              <w:jc w:val="both"/>
              <w:rPr>
                <w:rFonts w:ascii="Times New Roman" w:hAnsi="Times New Roman" w:cs="Times New Roman"/>
                <w:sz w:val="20"/>
                <w:szCs w:val="20"/>
              </w:rPr>
            </w:pPr>
            <w:r w:rsidRPr="004B5E37">
              <w:rPr>
                <w:rFonts w:ascii="Times New Roman" w:hAnsi="Times New Roman" w:cs="Times New Roman"/>
                <w:sz w:val="20"/>
                <w:szCs w:val="20"/>
              </w:rPr>
              <w:t>Хворому з виразковою хворобою призначено ранiтидин. Кислотнiсть шлункового соку значно знизилася. Який механiзм лежить у основi дiї даного препарату?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Блокада H2-гiстамiнових рецепторiв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 xml:space="preserve">Блокада </w:t>
            </w:r>
            <w:r w:rsidRPr="004B5E37">
              <w:rPr>
                <w:rFonts w:ascii="Times New Roman" w:hAnsi="Times New Roman" w:cs="Times New Roman"/>
                <w:sz w:val="20"/>
                <w:szCs w:val="20"/>
              </w:rPr>
              <w:t>H</w:t>
            </w:r>
            <w:r w:rsidRPr="004B5E37">
              <w:rPr>
                <w:rFonts w:ascii="Times New Roman" w:hAnsi="Times New Roman" w:cs="Times New Roman"/>
                <w:sz w:val="20"/>
                <w:szCs w:val="20"/>
                <w:lang w:val="uk-UA"/>
              </w:rPr>
              <w:t>1-г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стам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нових </w:t>
            </w:r>
            <w:r w:rsidRPr="004B5E37">
              <w:rPr>
                <w:rFonts w:ascii="Times New Roman" w:hAnsi="Times New Roman" w:cs="Times New Roman"/>
                <w:sz w:val="20"/>
                <w:szCs w:val="20"/>
                <w:lang w:val="uk-UA"/>
              </w:rPr>
              <w:lastRenderedPageBreak/>
              <w:t>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 xml:space="preserve">Блокада </w:t>
            </w:r>
            <w:r w:rsidRPr="004B5E37">
              <w:rPr>
                <w:rFonts w:ascii="Times New Roman" w:hAnsi="Times New Roman" w:cs="Times New Roman"/>
                <w:sz w:val="20"/>
                <w:szCs w:val="20"/>
              </w:rPr>
              <w:t>M</w:t>
            </w:r>
            <w:r w:rsidRPr="004B5E37">
              <w:rPr>
                <w:rFonts w:ascii="Times New Roman" w:hAnsi="Times New Roman" w:cs="Times New Roman"/>
                <w:sz w:val="20"/>
                <w:szCs w:val="20"/>
                <w:lang w:val="uk-UA"/>
              </w:rPr>
              <w:t xml:space="preserve"> -хол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норецептор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Пригн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чення активност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w:t>
            </w:r>
            <w:r w:rsidRPr="004B5E37">
              <w:rPr>
                <w:rFonts w:ascii="Times New Roman" w:hAnsi="Times New Roman" w:cs="Times New Roman"/>
                <w:sz w:val="20"/>
                <w:szCs w:val="20"/>
              </w:rPr>
              <w:t>H</w:t>
            </w:r>
            <w:r w:rsidRPr="004B5E37">
              <w:rPr>
                <w:rFonts w:ascii="Times New Roman" w:hAnsi="Times New Roman" w:cs="Times New Roman"/>
                <w:sz w:val="20"/>
                <w:szCs w:val="20"/>
                <w:lang w:val="uk-UA"/>
              </w:rPr>
              <w:t xml:space="preserve"> +</w:t>
            </w:r>
            <w:r w:rsidRPr="004B5E37">
              <w:rPr>
                <w:rFonts w:ascii="Times New Roman" w:hAnsi="Times New Roman" w:cs="Times New Roman"/>
                <w:sz w:val="20"/>
                <w:szCs w:val="20"/>
              </w:rPr>
              <w:t>K</w:t>
            </w:r>
            <w:r w:rsidRPr="004B5E37">
              <w:rPr>
                <w:rFonts w:ascii="Times New Roman" w:hAnsi="Times New Roman" w:cs="Times New Roman"/>
                <w:sz w:val="20"/>
                <w:szCs w:val="20"/>
                <w:lang w:val="uk-UA"/>
              </w:rPr>
              <w:t>+АТФ-ази</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 xml:space="preserve">Блокада </w:t>
            </w:r>
            <w:r w:rsidRPr="004B5E37">
              <w:rPr>
                <w:rFonts w:ascii="Times New Roman" w:hAnsi="Times New Roman" w:cs="Times New Roman"/>
                <w:sz w:val="20"/>
                <w:szCs w:val="20"/>
              </w:rPr>
              <w:t>H</w:t>
            </w:r>
            <w:r w:rsidRPr="004B5E37">
              <w:rPr>
                <w:rFonts w:ascii="Times New Roman" w:hAnsi="Times New Roman" w:cs="Times New Roman"/>
                <w:sz w:val="20"/>
                <w:szCs w:val="20"/>
                <w:lang w:val="uk-UA"/>
              </w:rPr>
              <w:t xml:space="preserve"> -хол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норецептор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вегетативних гангл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їв</w:t>
            </w:r>
          </w:p>
        </w:tc>
        <w:tc>
          <w:tcPr>
            <w:tcW w:w="2092" w:type="dxa"/>
            <w:tcBorders>
              <w:top w:val="single" w:sz="4" w:space="0" w:color="auto"/>
              <w:bottom w:val="single" w:sz="4" w:space="0" w:color="auto"/>
            </w:tcBorders>
          </w:tcPr>
          <w:p w:rsidR="002F2B32" w:rsidRPr="00C7366D"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Ранітидин блокує </w:t>
            </w:r>
            <w:r w:rsidRPr="00690C37">
              <w:rPr>
                <w:rFonts w:ascii="Times New Roman" w:hAnsi="Times New Roman" w:cs="Times New Roman"/>
                <w:sz w:val="20"/>
                <w:szCs w:val="20"/>
                <w:lang w:val="uk-UA"/>
              </w:rPr>
              <w:t>Н2</w:t>
            </w:r>
            <w:r>
              <w:rPr>
                <w:rFonts w:ascii="Times New Roman" w:hAnsi="Times New Roman" w:cs="Times New Roman"/>
                <w:sz w:val="20"/>
                <w:szCs w:val="20"/>
                <w:lang w:val="uk-UA"/>
              </w:rPr>
              <w:t>-</w:t>
            </w:r>
            <w:r w:rsidRPr="00690C37">
              <w:rPr>
                <w:rFonts w:ascii="Times New Roman" w:hAnsi="Times New Roman" w:cs="Times New Roman"/>
                <w:sz w:val="20"/>
                <w:szCs w:val="20"/>
                <w:lang w:val="uk-UA"/>
              </w:rPr>
              <w:t>гістамінорецептори</w:t>
            </w:r>
            <w:r>
              <w:rPr>
                <w:rFonts w:ascii="Times New Roman" w:hAnsi="Times New Roman" w:cs="Times New Roman"/>
                <w:sz w:val="20"/>
                <w:szCs w:val="20"/>
                <w:lang w:val="uk-UA"/>
              </w:rPr>
              <w:t xml:space="preserve"> шлунку і, таким чином, володіє антисекреторною </w:t>
            </w:r>
            <w:r>
              <w:rPr>
                <w:rFonts w:ascii="Times New Roman" w:hAnsi="Times New Roman" w:cs="Times New Roman"/>
                <w:sz w:val="20"/>
                <w:szCs w:val="20"/>
                <w:lang w:val="uk-UA"/>
              </w:rPr>
              <w:lastRenderedPageBreak/>
              <w:t xml:space="preserve">активністю. </w:t>
            </w:r>
          </w:p>
        </w:tc>
      </w:tr>
      <w:tr w:rsidR="002F2B32" w:rsidRPr="00F94FB8" w:rsidTr="00983D3D">
        <w:trPr>
          <w:trHeight w:val="180"/>
        </w:trPr>
        <w:tc>
          <w:tcPr>
            <w:tcW w:w="534" w:type="dxa"/>
            <w:tcBorders>
              <w:top w:val="single" w:sz="4" w:space="0" w:color="auto"/>
              <w:bottom w:val="single" w:sz="4" w:space="0" w:color="auto"/>
            </w:tcBorders>
          </w:tcPr>
          <w:p w:rsidR="002F2B32" w:rsidRDefault="00D6639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2</w:t>
            </w:r>
            <w:r w:rsidR="002F2B32">
              <w:rPr>
                <w:rFonts w:ascii="Times New Roman" w:hAnsi="Times New Roman" w:cs="Times New Roman"/>
                <w:sz w:val="20"/>
                <w:szCs w:val="20"/>
                <w:lang w:val="uk-UA"/>
              </w:rPr>
              <w:t>3.</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з жовчнокам’яною хворобою для розчинення холестеринових жовчних каменiв призначена така кислота:</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Урсодезоксихолева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Гама-амiномасляна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Ацетилсалiцилова</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Лимонна</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Мефенамова</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Препарати жовчних кислот змінюють склад жовчі, володіють літолітичним ефектом і застосовуються для розсмоктування холестеринових жовчних конкрементів.</w:t>
            </w:r>
          </w:p>
        </w:tc>
      </w:tr>
      <w:tr w:rsidR="002F2B32" w:rsidRPr="00F94FB8" w:rsidTr="00983D3D">
        <w:trPr>
          <w:trHeight w:val="180"/>
        </w:trPr>
        <w:tc>
          <w:tcPr>
            <w:tcW w:w="534" w:type="dxa"/>
            <w:tcBorders>
              <w:top w:val="single" w:sz="4" w:space="0" w:color="auto"/>
              <w:bottom w:val="single" w:sz="4" w:space="0" w:color="auto"/>
            </w:tcBorders>
          </w:tcPr>
          <w:p w:rsidR="002F2B32" w:rsidRDefault="00D6639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w:t>
            </w:r>
            <w:r w:rsidR="002F2B32">
              <w:rPr>
                <w:rFonts w:ascii="Times New Roman" w:hAnsi="Times New Roman" w:cs="Times New Roman"/>
                <w:sz w:val="20"/>
                <w:szCs w:val="20"/>
                <w:lang w:val="uk-UA"/>
              </w:rPr>
              <w:t>4.</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хворого, який тривалий час страждає на захворювання шлунка, виявлена гiперхромна анемiя. Який з перерахованих засобiв застосовується для лiкування цiєї патологiї?</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Цiанокобаламiн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Аскорбiнова кислота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Унiтiол</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Ферум Лек</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Оксиферискорбон</w:t>
            </w:r>
          </w:p>
          <w:p w:rsidR="002F2B32" w:rsidRPr="004B5E37" w:rsidRDefault="002F2B32" w:rsidP="00983D3D">
            <w:pPr>
              <w:rPr>
                <w:rFonts w:ascii="Times New Roman" w:hAnsi="Times New Roman" w:cs="Times New Roman"/>
                <w:b/>
                <w:i/>
                <w:sz w:val="20"/>
                <w:szCs w:val="20"/>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В основі гіперхромної анемії - дефіцит вітаміну В</w:t>
            </w:r>
            <w:r>
              <w:rPr>
                <w:rFonts w:ascii="Times New Roman" w:hAnsi="Times New Roman" w:cs="Times New Roman"/>
                <w:sz w:val="20"/>
                <w:szCs w:val="20"/>
                <w:vertAlign w:val="subscript"/>
                <w:lang w:val="uk-UA"/>
              </w:rPr>
              <w:t>12</w:t>
            </w:r>
            <w:r>
              <w:rPr>
                <w:rFonts w:ascii="Times New Roman" w:hAnsi="Times New Roman" w:cs="Times New Roman"/>
                <w:sz w:val="20"/>
                <w:szCs w:val="20"/>
                <w:lang w:val="uk-UA"/>
              </w:rPr>
              <w:t>. Для замісної терапії використовують ціанокобаламін, який містить вітамін В</w:t>
            </w:r>
            <w:r>
              <w:rPr>
                <w:rFonts w:ascii="Times New Roman" w:hAnsi="Times New Roman" w:cs="Times New Roman"/>
                <w:sz w:val="20"/>
                <w:szCs w:val="20"/>
                <w:vertAlign w:val="subscript"/>
                <w:lang w:val="uk-UA"/>
              </w:rPr>
              <w:t>12</w:t>
            </w:r>
            <w:r>
              <w:rPr>
                <w:rFonts w:ascii="Times New Roman" w:hAnsi="Times New Roman" w:cs="Times New Roman"/>
                <w:sz w:val="20"/>
                <w:szCs w:val="20"/>
                <w:lang w:val="uk-UA"/>
              </w:rPr>
              <w:t>.</w:t>
            </w:r>
          </w:p>
        </w:tc>
      </w:tr>
      <w:tr w:rsidR="002F2B32" w:rsidRPr="00F94FB8" w:rsidTr="00983D3D">
        <w:trPr>
          <w:trHeight w:val="165"/>
        </w:trPr>
        <w:tc>
          <w:tcPr>
            <w:tcW w:w="534" w:type="dxa"/>
            <w:tcBorders>
              <w:top w:val="single" w:sz="4" w:space="0" w:color="auto"/>
              <w:bottom w:val="single" w:sz="4" w:space="0" w:color="auto"/>
            </w:tcBorders>
          </w:tcPr>
          <w:p w:rsidR="002F2B32" w:rsidRDefault="00D6639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w:t>
            </w:r>
            <w:r w:rsidR="002F2B32">
              <w:rPr>
                <w:rFonts w:ascii="Times New Roman" w:hAnsi="Times New Roman" w:cs="Times New Roman"/>
                <w:sz w:val="20"/>
                <w:szCs w:val="20"/>
                <w:lang w:val="uk-UA"/>
              </w:rPr>
              <w:t>5.</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на виразкову хворобу шлунку призначили альмагель. Яка з фармакологiчних властивостей препарату використовується для лiкування цiєї патологiї?</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Нейтралiзацiя H C l</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сцевоанестезуюча 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 xml:space="preserve">Блокада </w:t>
            </w:r>
            <w:r w:rsidRPr="004B5E37">
              <w:rPr>
                <w:rFonts w:ascii="Times New Roman" w:hAnsi="Times New Roman" w:cs="Times New Roman"/>
                <w:sz w:val="20"/>
                <w:szCs w:val="20"/>
              </w:rPr>
              <w:t>H</w:t>
            </w:r>
            <w:r w:rsidRPr="004B5E37">
              <w:rPr>
                <w:rFonts w:ascii="Times New Roman" w:hAnsi="Times New Roman" w:cs="Times New Roman"/>
                <w:sz w:val="20"/>
                <w:szCs w:val="20"/>
                <w:lang w:val="uk-UA"/>
              </w:rPr>
              <w:t>2-г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стам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норецептор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 xml:space="preserve">Блокада </w:t>
            </w:r>
            <w:r w:rsidRPr="004B5E37">
              <w:rPr>
                <w:rFonts w:ascii="Times New Roman" w:hAnsi="Times New Roman" w:cs="Times New Roman"/>
                <w:sz w:val="20"/>
                <w:szCs w:val="20"/>
              </w:rPr>
              <w:t>M</w:t>
            </w:r>
            <w:r w:rsidRPr="004B5E37">
              <w:rPr>
                <w:rFonts w:ascii="Times New Roman" w:hAnsi="Times New Roman" w:cs="Times New Roman"/>
                <w:sz w:val="20"/>
                <w:szCs w:val="20"/>
                <w:lang w:val="uk-UA"/>
              </w:rPr>
              <w:t xml:space="preserve"> -хол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норецептор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Протизапальна дiя</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Альмагель є антацидом, який погано всмоктується в ШКТ. Основним фармакологічним ефектом його є нейтралізація залишку соляної кислоти шлунку.</w:t>
            </w:r>
          </w:p>
        </w:tc>
      </w:tr>
      <w:tr w:rsidR="002F2B32" w:rsidRPr="00F94FB8" w:rsidTr="00983D3D">
        <w:trPr>
          <w:trHeight w:val="135"/>
        </w:trPr>
        <w:tc>
          <w:tcPr>
            <w:tcW w:w="534" w:type="dxa"/>
            <w:tcBorders>
              <w:top w:val="single" w:sz="4" w:space="0" w:color="auto"/>
              <w:bottom w:val="single" w:sz="4" w:space="0" w:color="auto"/>
            </w:tcBorders>
          </w:tcPr>
          <w:p w:rsidR="002F2B32" w:rsidRDefault="00D6639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26</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В аптеку звернувся хворий, якому з приводу виразкової хвороби лiкар призначив фамотидин. Пояснiть, який механiзм лежить в основi дiї даного препарату?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Блокада H2-гiстамiнових рецепторiв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 xml:space="preserve">Блокада </w:t>
            </w:r>
            <w:r w:rsidRPr="004B5E37">
              <w:rPr>
                <w:rFonts w:ascii="Times New Roman" w:hAnsi="Times New Roman" w:cs="Times New Roman"/>
                <w:sz w:val="20"/>
                <w:szCs w:val="20"/>
              </w:rPr>
              <w:t>H</w:t>
            </w:r>
            <w:r w:rsidRPr="004B5E37">
              <w:rPr>
                <w:rFonts w:ascii="Times New Roman" w:hAnsi="Times New Roman" w:cs="Times New Roman"/>
                <w:sz w:val="20"/>
                <w:szCs w:val="20"/>
                <w:lang w:val="uk-UA"/>
              </w:rPr>
              <w:t>1-г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стам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нових 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 xml:space="preserve">Блокада </w:t>
            </w:r>
            <w:r w:rsidRPr="004B5E37">
              <w:rPr>
                <w:rFonts w:ascii="Times New Roman" w:hAnsi="Times New Roman" w:cs="Times New Roman"/>
                <w:sz w:val="20"/>
                <w:szCs w:val="20"/>
              </w:rPr>
              <w:t>M</w:t>
            </w:r>
            <w:r w:rsidRPr="004B5E37">
              <w:rPr>
                <w:rFonts w:ascii="Times New Roman" w:hAnsi="Times New Roman" w:cs="Times New Roman"/>
                <w:sz w:val="20"/>
                <w:szCs w:val="20"/>
                <w:lang w:val="uk-UA"/>
              </w:rPr>
              <w:t xml:space="preserve"> -хол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норецептор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Пригн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чення   активност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w:t>
            </w:r>
            <w:r w:rsidRPr="004B5E37">
              <w:rPr>
                <w:rFonts w:ascii="Times New Roman" w:hAnsi="Times New Roman" w:cs="Times New Roman"/>
                <w:sz w:val="20"/>
                <w:szCs w:val="20"/>
              </w:rPr>
              <w:t>H</w:t>
            </w:r>
            <w:r w:rsidRPr="004B5E37">
              <w:rPr>
                <w:rFonts w:ascii="Times New Roman" w:hAnsi="Times New Roman" w:cs="Times New Roman"/>
                <w:sz w:val="20"/>
                <w:szCs w:val="20"/>
                <w:lang w:val="uk-UA"/>
              </w:rPr>
              <w:t xml:space="preserve"> +-</w:t>
            </w:r>
            <w:r w:rsidRPr="004B5E37">
              <w:rPr>
                <w:rFonts w:ascii="Times New Roman" w:hAnsi="Times New Roman" w:cs="Times New Roman"/>
                <w:sz w:val="20"/>
                <w:szCs w:val="20"/>
              </w:rPr>
              <w:t>K</w:t>
            </w:r>
            <w:r w:rsidRPr="004B5E37">
              <w:rPr>
                <w:rFonts w:ascii="Times New Roman" w:hAnsi="Times New Roman" w:cs="Times New Roman"/>
                <w:sz w:val="20"/>
                <w:szCs w:val="20"/>
                <w:lang w:val="uk-UA"/>
              </w:rPr>
              <w:t>+--ази</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Блокада холiнорецепторiв симпатичних ганглiїв</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Фамотидин блокує </w:t>
            </w:r>
            <w:r w:rsidRPr="00690C37">
              <w:rPr>
                <w:rFonts w:ascii="Times New Roman" w:hAnsi="Times New Roman" w:cs="Times New Roman"/>
                <w:sz w:val="20"/>
                <w:szCs w:val="20"/>
                <w:lang w:val="uk-UA"/>
              </w:rPr>
              <w:t>Н2</w:t>
            </w:r>
            <w:r>
              <w:rPr>
                <w:rFonts w:ascii="Times New Roman" w:hAnsi="Times New Roman" w:cs="Times New Roman"/>
                <w:sz w:val="20"/>
                <w:szCs w:val="20"/>
                <w:lang w:val="uk-UA"/>
              </w:rPr>
              <w:t>-</w:t>
            </w:r>
            <w:r w:rsidRPr="00690C37">
              <w:rPr>
                <w:rFonts w:ascii="Times New Roman" w:hAnsi="Times New Roman" w:cs="Times New Roman"/>
                <w:sz w:val="20"/>
                <w:szCs w:val="20"/>
                <w:lang w:val="uk-UA"/>
              </w:rPr>
              <w:t>гістамінорецептори</w:t>
            </w:r>
            <w:r>
              <w:rPr>
                <w:rFonts w:ascii="Times New Roman" w:hAnsi="Times New Roman" w:cs="Times New Roman"/>
                <w:sz w:val="20"/>
                <w:szCs w:val="20"/>
                <w:lang w:val="uk-UA"/>
              </w:rPr>
              <w:t xml:space="preserve"> шлунку і, таким чином, володіє антисекреторною активністю.</w:t>
            </w:r>
          </w:p>
        </w:tc>
      </w:tr>
      <w:tr w:rsidR="002F2B32" w:rsidRPr="00F94FB8" w:rsidTr="00983D3D">
        <w:trPr>
          <w:trHeight w:val="120"/>
        </w:trPr>
        <w:tc>
          <w:tcPr>
            <w:tcW w:w="534" w:type="dxa"/>
            <w:tcBorders>
              <w:top w:val="single" w:sz="4" w:space="0" w:color="auto"/>
              <w:bottom w:val="single" w:sz="4" w:space="0" w:color="auto"/>
            </w:tcBorders>
          </w:tcPr>
          <w:p w:rsidR="002F2B32" w:rsidRDefault="00D6639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w:t>
            </w:r>
            <w:r w:rsidR="002F2B32">
              <w:rPr>
                <w:rFonts w:ascii="Times New Roman" w:hAnsi="Times New Roman" w:cs="Times New Roman"/>
                <w:sz w:val="20"/>
                <w:szCs w:val="20"/>
                <w:lang w:val="uk-UA"/>
              </w:rPr>
              <w:t>7.</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Який препарат, що вiдноситься до групи послаблюючих, НЕ МОЖНА призначати при отруєннях засобами, що пригнiчують ЦНС?</w:t>
            </w:r>
          </w:p>
          <w:p w:rsidR="002F2B32" w:rsidRPr="004B5E37"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Магнiю сульфат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Натр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ю сульфат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Вазел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нова ол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я</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Бiсакодил</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Гуталакс</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Магнію сульфат при взаємодії з засобами пригнічувальної дії на ЦНС підвищує ризик нейротоксичності.</w:t>
            </w:r>
          </w:p>
        </w:tc>
      </w:tr>
      <w:tr w:rsidR="002F2B32" w:rsidRPr="003E1DA1" w:rsidTr="00983D3D">
        <w:trPr>
          <w:trHeight w:val="105"/>
        </w:trPr>
        <w:tc>
          <w:tcPr>
            <w:tcW w:w="534" w:type="dxa"/>
            <w:tcBorders>
              <w:top w:val="single" w:sz="4" w:space="0" w:color="auto"/>
              <w:bottom w:val="single" w:sz="4" w:space="0" w:color="auto"/>
            </w:tcBorders>
          </w:tcPr>
          <w:p w:rsidR="002F2B32" w:rsidRDefault="00D6639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28</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D6308A"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Хворому, що страждає на виразкову хворобу шлунка, був призначений противиразковий препарат, що має здатн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сть одночасно знижувати секрец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ю соляної кислоти </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пригн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чувати 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кроорган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зм хел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кобактер 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w:t>
            </w:r>
            <w:r w:rsidRPr="00D6308A">
              <w:rPr>
                <w:rFonts w:ascii="Times New Roman" w:hAnsi="Times New Roman" w:cs="Times New Roman"/>
                <w:sz w:val="20"/>
                <w:szCs w:val="20"/>
                <w:lang w:val="uk-UA"/>
              </w:rPr>
              <w:t>Назв</w:t>
            </w:r>
            <w:r w:rsidRPr="004B5E37">
              <w:rPr>
                <w:rFonts w:ascii="Times New Roman" w:hAnsi="Times New Roman" w:cs="Times New Roman"/>
                <w:sz w:val="20"/>
                <w:szCs w:val="20"/>
              </w:rPr>
              <w:t>i</w:t>
            </w:r>
            <w:r w:rsidRPr="00D6308A">
              <w:rPr>
                <w:rFonts w:ascii="Times New Roman" w:hAnsi="Times New Roman" w:cs="Times New Roman"/>
                <w:sz w:val="20"/>
                <w:szCs w:val="20"/>
                <w:lang w:val="uk-UA"/>
              </w:rPr>
              <w:t>ть цей препарат: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57211B">
              <w:rPr>
                <w:rFonts w:ascii="Times New Roman" w:hAnsi="Times New Roman" w:cs="Times New Roman"/>
                <w:sz w:val="20"/>
                <w:szCs w:val="20"/>
                <w:lang w:val="uk-UA"/>
              </w:rPr>
              <w:t>Омепразол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57211B">
              <w:rPr>
                <w:rFonts w:ascii="Times New Roman" w:hAnsi="Times New Roman" w:cs="Times New Roman"/>
                <w:sz w:val="20"/>
                <w:szCs w:val="20"/>
                <w:lang w:val="uk-UA"/>
              </w:rPr>
              <w:t>Гастроцеп</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57211B">
              <w:rPr>
                <w:rFonts w:ascii="Times New Roman" w:hAnsi="Times New Roman" w:cs="Times New Roman"/>
                <w:sz w:val="20"/>
                <w:szCs w:val="20"/>
                <w:lang w:val="uk-UA"/>
              </w:rPr>
              <w:t>Маалокс</w:t>
            </w:r>
          </w:p>
          <w:p w:rsidR="002F2B32" w:rsidRPr="0057211B"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57211B">
              <w:rPr>
                <w:rFonts w:ascii="Times New Roman" w:hAnsi="Times New Roman" w:cs="Times New Roman"/>
                <w:sz w:val="20"/>
                <w:szCs w:val="20"/>
                <w:lang w:val="uk-UA"/>
              </w:rPr>
              <w:t>Фамотидин</w:t>
            </w:r>
          </w:p>
          <w:p w:rsidR="002F2B32" w:rsidRPr="0057211B"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57211B">
              <w:rPr>
                <w:rFonts w:ascii="Times New Roman" w:hAnsi="Times New Roman" w:cs="Times New Roman"/>
                <w:sz w:val="20"/>
                <w:szCs w:val="20"/>
                <w:lang w:val="uk-UA"/>
              </w:rPr>
              <w:t>Альмагель</w:t>
            </w:r>
          </w:p>
          <w:p w:rsidR="002F2B32" w:rsidRPr="0057211B"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690C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Деякі роботи вказують на те, що омепразол разом із антисекреторною активністю здатний пригнічувати життєдіяльність </w:t>
            </w:r>
            <w:r>
              <w:rPr>
                <w:rFonts w:ascii="Times New Roman" w:hAnsi="Times New Roman" w:cs="Times New Roman"/>
                <w:sz w:val="20"/>
                <w:szCs w:val="20"/>
                <w:lang w:val="uk-UA"/>
              </w:rPr>
              <w:lastRenderedPageBreak/>
              <w:t xml:space="preserve">мікроорганізму </w:t>
            </w:r>
            <w:r>
              <w:rPr>
                <w:rFonts w:ascii="Times New Roman" w:hAnsi="Times New Roman" w:cs="Times New Roman"/>
                <w:sz w:val="20"/>
                <w:szCs w:val="20"/>
                <w:lang w:val="en-US"/>
              </w:rPr>
              <w:t>Helicobacter</w:t>
            </w:r>
            <w:r w:rsidRPr="00690C37">
              <w:rPr>
                <w:rFonts w:ascii="Times New Roman" w:hAnsi="Times New Roman" w:cs="Times New Roman"/>
                <w:sz w:val="20"/>
                <w:szCs w:val="20"/>
                <w:lang w:val="uk-UA"/>
              </w:rPr>
              <w:t xml:space="preserve"> </w:t>
            </w:r>
            <w:r>
              <w:rPr>
                <w:rFonts w:ascii="Times New Roman" w:hAnsi="Times New Roman" w:cs="Times New Roman"/>
                <w:sz w:val="20"/>
                <w:szCs w:val="20"/>
                <w:lang w:val="en-US"/>
              </w:rPr>
              <w:t>pylori</w:t>
            </w:r>
            <w:r w:rsidRPr="00690C37">
              <w:rPr>
                <w:rFonts w:ascii="Times New Roman" w:hAnsi="Times New Roman" w:cs="Times New Roman"/>
                <w:sz w:val="20"/>
                <w:szCs w:val="20"/>
                <w:lang w:val="uk-UA"/>
              </w:rPr>
              <w:t xml:space="preserve">, </w:t>
            </w:r>
            <w:r>
              <w:rPr>
                <w:rFonts w:ascii="Times New Roman" w:hAnsi="Times New Roman" w:cs="Times New Roman"/>
                <w:sz w:val="20"/>
                <w:szCs w:val="20"/>
                <w:lang w:val="uk-UA"/>
              </w:rPr>
              <w:t>який є провідним етіологічним чинником виразкової хвороби.</w:t>
            </w:r>
          </w:p>
        </w:tc>
      </w:tr>
      <w:tr w:rsidR="002F2B32" w:rsidRPr="00F94FB8" w:rsidTr="00983D3D">
        <w:trPr>
          <w:trHeight w:val="120"/>
        </w:trPr>
        <w:tc>
          <w:tcPr>
            <w:tcW w:w="534" w:type="dxa"/>
            <w:tcBorders>
              <w:top w:val="single" w:sz="4" w:space="0" w:color="auto"/>
              <w:bottom w:val="single" w:sz="4" w:space="0" w:color="auto"/>
            </w:tcBorders>
          </w:tcPr>
          <w:p w:rsidR="002F2B32" w:rsidRDefault="00D6639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29</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Для лiкування пацiєнта з пептичною виразкою шлунка показане застосування препарату з гастроцитопротекторною активнiстю. Оберiть цей препарат: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Сукральфат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Альмагель</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Ранiтидин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Метоклопрамiд</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Дротаверину гiдрохлорид</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перерахованих засобів сукральфат є гастроцитопротектором і відповідає умовам завдання.</w:t>
            </w:r>
          </w:p>
        </w:tc>
      </w:tr>
      <w:tr w:rsidR="002F2B32" w:rsidRPr="00A86E7E" w:rsidTr="00983D3D">
        <w:trPr>
          <w:trHeight w:val="180"/>
        </w:trPr>
        <w:tc>
          <w:tcPr>
            <w:tcW w:w="534" w:type="dxa"/>
            <w:tcBorders>
              <w:top w:val="single" w:sz="4" w:space="0" w:color="auto"/>
              <w:bottom w:val="single" w:sz="4" w:space="0" w:color="auto"/>
            </w:tcBorders>
          </w:tcPr>
          <w:p w:rsidR="002F2B32" w:rsidRDefault="00D6639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30</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D66396" w:rsidRDefault="002F2B32" w:rsidP="00983D3D">
            <w:pPr>
              <w:jc w:val="both"/>
              <w:rPr>
                <w:rFonts w:ascii="Times New Roman" w:hAnsi="Times New Roman" w:cs="Times New Roman"/>
                <w:b/>
                <w:sz w:val="20"/>
                <w:szCs w:val="20"/>
                <w:lang w:val="uk-UA"/>
              </w:rPr>
            </w:pPr>
          </w:p>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До стацiонару надiйшов хворий з дiагнозом виразкової хвороби шлунка у фазi загострення. Який препарат знизить функцiю залоз шлунка за рахунок блокади H2-рецепторiв?</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Фамотидин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Екстракт беладони сухий</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Метацин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Атроп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ну сульфат</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Платиф</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ну 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дротартрат</w:t>
            </w:r>
          </w:p>
        </w:tc>
        <w:tc>
          <w:tcPr>
            <w:tcW w:w="2092" w:type="dxa"/>
            <w:tcBorders>
              <w:top w:val="single" w:sz="4" w:space="0" w:color="auto"/>
              <w:bottom w:val="single" w:sz="4" w:space="0" w:color="auto"/>
            </w:tcBorders>
          </w:tcPr>
          <w:p w:rsidR="002F2B32" w:rsidRPr="00690C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Фамотидин відповідає умовам завдання і відноситься до групи Н</w:t>
            </w:r>
            <w:r>
              <w:rPr>
                <w:rFonts w:ascii="Times New Roman" w:hAnsi="Times New Roman" w:cs="Times New Roman"/>
                <w:sz w:val="20"/>
                <w:szCs w:val="20"/>
                <w:vertAlign w:val="subscript"/>
                <w:lang w:val="uk-UA"/>
              </w:rPr>
              <w:t>2</w:t>
            </w:r>
            <w:r>
              <w:rPr>
                <w:rFonts w:ascii="Times New Roman" w:hAnsi="Times New Roman" w:cs="Times New Roman"/>
                <w:sz w:val="20"/>
                <w:szCs w:val="20"/>
                <w:lang w:val="uk-UA"/>
              </w:rPr>
              <w:t>-гістаміноблокаторів.</w:t>
            </w:r>
          </w:p>
        </w:tc>
      </w:tr>
      <w:tr w:rsidR="002F2B32" w:rsidRPr="003E1DA1" w:rsidTr="00983D3D">
        <w:trPr>
          <w:trHeight w:val="134"/>
        </w:trPr>
        <w:tc>
          <w:tcPr>
            <w:tcW w:w="534" w:type="dxa"/>
            <w:tcBorders>
              <w:top w:val="single" w:sz="4" w:space="0" w:color="auto"/>
              <w:bottom w:val="single" w:sz="4" w:space="0" w:color="auto"/>
            </w:tcBorders>
          </w:tcPr>
          <w:p w:rsidR="002F2B32" w:rsidRDefault="00D6639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w:t>
            </w:r>
            <w:r w:rsidR="002F2B32">
              <w:rPr>
                <w:rFonts w:ascii="Times New Roman" w:hAnsi="Times New Roman" w:cs="Times New Roman"/>
                <w:sz w:val="20"/>
                <w:szCs w:val="20"/>
                <w:lang w:val="uk-UA"/>
              </w:rPr>
              <w:t>1.</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При тривалому прийомi антацидiв, що мiстять алюмiнiй, вiдзначається:</w:t>
            </w:r>
          </w:p>
          <w:p w:rsidR="002F2B32" w:rsidRPr="004B5E37"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Ураження кiсткової тканини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Зниження слуху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Полiурiя</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Слинотеча</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Гiперхолестеринемiя</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Антациди, які містять алюміній, уповільнюють всмоктування кальцію і фосфору і можуть спровокувати остеопороз.</w:t>
            </w:r>
          </w:p>
        </w:tc>
      </w:tr>
      <w:tr w:rsidR="002F2B32" w:rsidRPr="00A86E7E" w:rsidTr="00983D3D">
        <w:trPr>
          <w:trHeight w:val="105"/>
        </w:trPr>
        <w:tc>
          <w:tcPr>
            <w:tcW w:w="534" w:type="dxa"/>
            <w:tcBorders>
              <w:top w:val="single" w:sz="4" w:space="0" w:color="auto"/>
              <w:bottom w:val="single" w:sz="4" w:space="0" w:color="auto"/>
            </w:tcBorders>
          </w:tcPr>
          <w:p w:rsidR="002F2B32" w:rsidRDefault="00D6639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w:t>
            </w:r>
            <w:r w:rsidR="002F2B32">
              <w:rPr>
                <w:rFonts w:ascii="Times New Roman" w:hAnsi="Times New Roman" w:cs="Times New Roman"/>
                <w:sz w:val="20"/>
                <w:szCs w:val="20"/>
                <w:lang w:val="uk-UA"/>
              </w:rPr>
              <w:t>2.</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Для лiкування виразкової хвороби шлунка хворому призначено фамотидин. Вкажiть механiзм дiї препарату: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Блокує H2-гiстамiновi рецептори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 xml:space="preserve">Стимулює </w:t>
            </w:r>
            <w:r w:rsidRPr="004B5E37">
              <w:rPr>
                <w:rFonts w:ascii="Times New Roman" w:hAnsi="Times New Roman" w:cs="Times New Roman"/>
                <w:sz w:val="20"/>
                <w:szCs w:val="20"/>
              </w:rPr>
              <w:t>H</w:t>
            </w:r>
            <w:r w:rsidRPr="004B5E37">
              <w:rPr>
                <w:rFonts w:ascii="Times New Roman" w:hAnsi="Times New Roman" w:cs="Times New Roman"/>
                <w:sz w:val="20"/>
                <w:szCs w:val="20"/>
                <w:lang w:val="uk-UA"/>
              </w:rPr>
              <w:t>2-г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стам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нов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рецептори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 xml:space="preserve">Стимулює </w:t>
            </w:r>
            <w:r w:rsidRPr="004B5E37">
              <w:rPr>
                <w:rFonts w:ascii="Times New Roman" w:hAnsi="Times New Roman" w:cs="Times New Roman"/>
                <w:sz w:val="20"/>
                <w:szCs w:val="20"/>
              </w:rPr>
              <w:t>α</w:t>
            </w:r>
            <w:r w:rsidRPr="004B5E37">
              <w:rPr>
                <w:rFonts w:ascii="Times New Roman" w:hAnsi="Times New Roman" w:cs="Times New Roman"/>
                <w:sz w:val="20"/>
                <w:szCs w:val="20"/>
                <w:lang w:val="uk-UA"/>
              </w:rPr>
              <w:t>-адренорецептори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 xml:space="preserve">Блокує </w:t>
            </w:r>
            <w:r w:rsidRPr="004B5E37">
              <w:rPr>
                <w:rFonts w:ascii="Times New Roman" w:hAnsi="Times New Roman" w:cs="Times New Roman"/>
                <w:sz w:val="20"/>
                <w:szCs w:val="20"/>
              </w:rPr>
              <w:t>β</w:t>
            </w:r>
            <w:r w:rsidRPr="004B5E37">
              <w:rPr>
                <w:rFonts w:ascii="Times New Roman" w:hAnsi="Times New Roman" w:cs="Times New Roman"/>
                <w:sz w:val="20"/>
                <w:szCs w:val="20"/>
                <w:lang w:val="uk-UA"/>
              </w:rPr>
              <w:t>-адренорецептори</w:t>
            </w:r>
          </w:p>
          <w:p w:rsidR="00D66396" w:rsidRPr="006A7ACB"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 xml:space="preserve">Стимулює </w:t>
            </w:r>
            <w:r w:rsidRPr="004B5E37">
              <w:rPr>
                <w:rFonts w:ascii="Times New Roman" w:hAnsi="Times New Roman" w:cs="Times New Roman"/>
                <w:sz w:val="20"/>
                <w:szCs w:val="20"/>
              </w:rPr>
              <w:t>M</w:t>
            </w:r>
            <w:r w:rsidRPr="004B5E37">
              <w:rPr>
                <w:rFonts w:ascii="Times New Roman" w:hAnsi="Times New Roman" w:cs="Times New Roman"/>
                <w:sz w:val="20"/>
                <w:szCs w:val="20"/>
                <w:lang w:val="uk-UA"/>
              </w:rPr>
              <w:t>–хол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норецептори</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Фамотидин відповідає умовам завдання і відноситься до групи Н</w:t>
            </w:r>
            <w:r>
              <w:rPr>
                <w:rFonts w:ascii="Times New Roman" w:hAnsi="Times New Roman" w:cs="Times New Roman"/>
                <w:sz w:val="20"/>
                <w:szCs w:val="20"/>
                <w:vertAlign w:val="subscript"/>
                <w:lang w:val="uk-UA"/>
              </w:rPr>
              <w:t>2</w:t>
            </w:r>
            <w:r>
              <w:rPr>
                <w:rFonts w:ascii="Times New Roman" w:hAnsi="Times New Roman" w:cs="Times New Roman"/>
                <w:sz w:val="20"/>
                <w:szCs w:val="20"/>
                <w:lang w:val="uk-UA"/>
              </w:rPr>
              <w:t>-гістаміноблокаторів.</w:t>
            </w:r>
          </w:p>
        </w:tc>
      </w:tr>
      <w:tr w:rsidR="002F2B32" w:rsidRPr="00F94FB8" w:rsidTr="00983D3D">
        <w:trPr>
          <w:trHeight w:val="180"/>
        </w:trPr>
        <w:tc>
          <w:tcPr>
            <w:tcW w:w="534" w:type="dxa"/>
            <w:tcBorders>
              <w:top w:val="single" w:sz="4" w:space="0" w:color="auto"/>
              <w:bottom w:val="single" w:sz="4" w:space="0" w:color="auto"/>
            </w:tcBorders>
          </w:tcPr>
          <w:p w:rsidR="002F2B32" w:rsidRDefault="00D6639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33</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При проведенні антихелікобактерної квадротерапії у хворого з'явився кал чорного кольору. Який препарат міг спричинити такий побічний ефект?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Вісмуту субцитрат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Омепразол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Кларитроміцин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Метронідазол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Амоксицилін</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Для призначення препаратів колоїдного вісмуту (де-нол) характерна взаємодія з каловими масами і зміна до чорного кольору кишечник випорожнень.</w:t>
            </w:r>
          </w:p>
        </w:tc>
      </w:tr>
      <w:tr w:rsidR="002F2B32" w:rsidRPr="00391207" w:rsidTr="00983D3D">
        <w:trPr>
          <w:trHeight w:val="165"/>
        </w:trPr>
        <w:tc>
          <w:tcPr>
            <w:tcW w:w="534" w:type="dxa"/>
            <w:tcBorders>
              <w:top w:val="single" w:sz="4" w:space="0" w:color="auto"/>
              <w:bottom w:val="single" w:sz="4" w:space="0" w:color="auto"/>
            </w:tcBorders>
          </w:tcPr>
          <w:p w:rsidR="002F2B32" w:rsidRDefault="00D6639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34</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D66396" w:rsidRDefault="002F2B32" w:rsidP="00983D3D">
            <w:pPr>
              <w:jc w:val="both"/>
              <w:rPr>
                <w:rFonts w:ascii="Times New Roman" w:hAnsi="Times New Roman" w:cs="Times New Roman"/>
                <w:sz w:val="20"/>
                <w:szCs w:val="20"/>
                <w:lang w:val="uk-UA"/>
              </w:rPr>
            </w:pPr>
            <w:r w:rsidRPr="00D66396">
              <w:rPr>
                <w:rFonts w:ascii="Times New Roman" w:hAnsi="Times New Roman" w:cs="Times New Roman"/>
                <w:sz w:val="20"/>
                <w:szCs w:val="20"/>
                <w:lang w:val="uk-UA"/>
              </w:rPr>
              <w:t>Пацієнту з хелікобактерасоційованою пептичною виразкою призначено курс лікування. Який з наведених засобів призначено в якості етіотропної фармакотерапії?</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02686E">
              <w:rPr>
                <w:rFonts w:ascii="Times New Roman" w:hAnsi="Times New Roman" w:cs="Times New Roman"/>
                <w:sz w:val="20"/>
                <w:szCs w:val="20"/>
                <w:lang w:val="uk-UA"/>
              </w:rPr>
              <w:t>Кларитроміцин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02686E">
              <w:rPr>
                <w:rFonts w:ascii="Times New Roman" w:hAnsi="Times New Roman" w:cs="Times New Roman"/>
                <w:sz w:val="20"/>
                <w:szCs w:val="20"/>
                <w:lang w:val="uk-UA"/>
              </w:rPr>
              <w:t>Ранітидин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02686E">
              <w:rPr>
                <w:rFonts w:ascii="Times New Roman" w:hAnsi="Times New Roman" w:cs="Times New Roman"/>
                <w:sz w:val="20"/>
                <w:szCs w:val="20"/>
                <w:lang w:val="uk-UA"/>
              </w:rPr>
              <w:t>Фамотидин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Сукральфат</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Алюмінію гідроксид</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Кларитроміцин – антибіотик ІІ покоління макролідів – володіє антихелікобактерною активністю, тому може застосовуватись для етіотропного лікування виразкової хвороби.</w:t>
            </w:r>
          </w:p>
        </w:tc>
      </w:tr>
      <w:tr w:rsidR="0077553B" w:rsidRPr="000A49E9" w:rsidTr="00983D3D">
        <w:trPr>
          <w:trHeight w:val="165"/>
        </w:trPr>
        <w:tc>
          <w:tcPr>
            <w:tcW w:w="534" w:type="dxa"/>
            <w:tcBorders>
              <w:top w:val="single" w:sz="4" w:space="0" w:color="auto"/>
              <w:bottom w:val="single" w:sz="4" w:space="0" w:color="auto"/>
            </w:tcBorders>
          </w:tcPr>
          <w:p w:rsidR="0077553B" w:rsidRDefault="0077553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35.</w:t>
            </w:r>
          </w:p>
        </w:tc>
        <w:tc>
          <w:tcPr>
            <w:tcW w:w="4677" w:type="dxa"/>
            <w:tcBorders>
              <w:top w:val="single" w:sz="4" w:space="0" w:color="auto"/>
              <w:bottom w:val="single" w:sz="4" w:space="0" w:color="auto"/>
            </w:tcBorders>
          </w:tcPr>
          <w:p w:rsidR="0077553B" w:rsidRPr="00D66396" w:rsidRDefault="0077553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Пацієнту після встановлення діагнозу виразка шлунка була призначена комбінована фармакотерапія. Через кілька днів випорожнення набули чорного забарвлення. Назвіть препарат, який міг це спричинити:</w:t>
            </w:r>
          </w:p>
        </w:tc>
        <w:tc>
          <w:tcPr>
            <w:tcW w:w="2268" w:type="dxa"/>
            <w:tcBorders>
              <w:top w:val="single" w:sz="4" w:space="0" w:color="auto"/>
              <w:bottom w:val="single" w:sz="4" w:space="0" w:color="auto"/>
            </w:tcBorders>
          </w:tcPr>
          <w:p w:rsidR="0077553B" w:rsidRPr="0077553B" w:rsidRDefault="0077553B" w:rsidP="00983D3D">
            <w:pPr>
              <w:rPr>
                <w:rFonts w:ascii="Times New Roman" w:hAnsi="Times New Roman" w:cs="Times New Roman"/>
                <w:sz w:val="20"/>
                <w:szCs w:val="20"/>
                <w:lang w:val="uk-UA"/>
              </w:rPr>
            </w:pPr>
            <w:r w:rsidRPr="0077553B">
              <w:rPr>
                <w:rFonts w:ascii="Times New Roman" w:hAnsi="Times New Roman" w:cs="Times New Roman"/>
                <w:sz w:val="20"/>
                <w:szCs w:val="20"/>
                <w:lang w:val="uk-UA"/>
              </w:rPr>
              <w:t>А* Вісмуту субцитрат</w:t>
            </w:r>
          </w:p>
          <w:p w:rsidR="0077553B" w:rsidRPr="0077553B" w:rsidRDefault="0077553B" w:rsidP="00983D3D">
            <w:pPr>
              <w:rPr>
                <w:rFonts w:ascii="Times New Roman" w:hAnsi="Times New Roman" w:cs="Times New Roman"/>
                <w:sz w:val="20"/>
                <w:szCs w:val="20"/>
                <w:lang w:val="uk-UA"/>
              </w:rPr>
            </w:pPr>
            <w:r w:rsidRPr="0077553B">
              <w:rPr>
                <w:rFonts w:ascii="Times New Roman" w:hAnsi="Times New Roman" w:cs="Times New Roman"/>
                <w:sz w:val="20"/>
                <w:szCs w:val="20"/>
                <w:lang w:val="uk-UA"/>
              </w:rPr>
              <w:t>ВЛансопразол</w:t>
            </w:r>
          </w:p>
          <w:p w:rsidR="0077553B" w:rsidRPr="0077553B" w:rsidRDefault="0077553B" w:rsidP="00983D3D">
            <w:pPr>
              <w:rPr>
                <w:rFonts w:ascii="Times New Roman" w:hAnsi="Times New Roman" w:cs="Times New Roman"/>
                <w:sz w:val="20"/>
                <w:szCs w:val="20"/>
                <w:lang w:val="uk-UA"/>
              </w:rPr>
            </w:pPr>
            <w:r w:rsidRPr="0077553B">
              <w:rPr>
                <w:rFonts w:ascii="Times New Roman" w:hAnsi="Times New Roman" w:cs="Times New Roman"/>
                <w:sz w:val="20"/>
                <w:szCs w:val="20"/>
                <w:lang w:val="uk-UA"/>
              </w:rPr>
              <w:t>СФамотидин</w:t>
            </w:r>
          </w:p>
          <w:p w:rsidR="0077553B" w:rsidRPr="0077553B" w:rsidRDefault="0077553B" w:rsidP="00983D3D">
            <w:pPr>
              <w:rPr>
                <w:rFonts w:ascii="Times New Roman" w:hAnsi="Times New Roman" w:cs="Times New Roman"/>
                <w:sz w:val="20"/>
                <w:szCs w:val="20"/>
                <w:lang w:val="uk-UA"/>
              </w:rPr>
            </w:pPr>
            <w:r w:rsidRPr="0077553B">
              <w:rPr>
                <w:rFonts w:ascii="Times New Roman" w:hAnsi="Times New Roman" w:cs="Times New Roman"/>
                <w:sz w:val="20"/>
                <w:szCs w:val="20"/>
                <w:lang w:val="en-US"/>
              </w:rPr>
              <w:t>D</w:t>
            </w:r>
            <w:r w:rsidRPr="0077553B">
              <w:rPr>
                <w:rFonts w:ascii="Times New Roman" w:hAnsi="Times New Roman" w:cs="Times New Roman"/>
                <w:sz w:val="20"/>
                <w:szCs w:val="20"/>
                <w:lang w:val="uk-UA"/>
              </w:rPr>
              <w:t>Омепразол</w:t>
            </w:r>
          </w:p>
          <w:p w:rsidR="0077553B" w:rsidRPr="0077553B" w:rsidRDefault="0077553B" w:rsidP="00983D3D">
            <w:pPr>
              <w:rPr>
                <w:rFonts w:ascii="Times New Roman" w:hAnsi="Times New Roman" w:cs="Times New Roman"/>
                <w:b/>
                <w:i/>
                <w:sz w:val="20"/>
                <w:szCs w:val="20"/>
                <w:lang w:val="uk-UA"/>
              </w:rPr>
            </w:pPr>
            <w:r w:rsidRPr="0077553B">
              <w:rPr>
                <w:rFonts w:ascii="Times New Roman" w:hAnsi="Times New Roman" w:cs="Times New Roman"/>
                <w:sz w:val="20"/>
                <w:szCs w:val="20"/>
                <w:lang w:val="uk-UA"/>
              </w:rPr>
              <w:t>ЕРанітидин</w:t>
            </w:r>
          </w:p>
        </w:tc>
        <w:tc>
          <w:tcPr>
            <w:tcW w:w="2092" w:type="dxa"/>
            <w:tcBorders>
              <w:top w:val="single" w:sz="4" w:space="0" w:color="auto"/>
              <w:bottom w:val="single" w:sz="4" w:space="0" w:color="auto"/>
            </w:tcBorders>
          </w:tcPr>
          <w:p w:rsidR="0077553B" w:rsidRDefault="0077553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Препарати колоїдного вісмуту при взаємодії з кишечним вмістом спричиняють зміну кольору калу до чорного.</w:t>
            </w:r>
          </w:p>
        </w:tc>
      </w:tr>
      <w:tr w:rsidR="00F039C9" w:rsidRPr="00F039C9" w:rsidTr="00983D3D">
        <w:trPr>
          <w:trHeight w:val="165"/>
        </w:trPr>
        <w:tc>
          <w:tcPr>
            <w:tcW w:w="534" w:type="dxa"/>
            <w:tcBorders>
              <w:top w:val="single" w:sz="4" w:space="0" w:color="auto"/>
              <w:bottom w:val="single" w:sz="4" w:space="0" w:color="auto"/>
            </w:tcBorders>
          </w:tcPr>
          <w:p w:rsidR="00F039C9" w:rsidRDefault="00F039C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36.</w:t>
            </w:r>
          </w:p>
        </w:tc>
        <w:tc>
          <w:tcPr>
            <w:tcW w:w="4677" w:type="dxa"/>
            <w:tcBorders>
              <w:top w:val="single" w:sz="4" w:space="0" w:color="auto"/>
              <w:bottom w:val="single" w:sz="4" w:space="0" w:color="auto"/>
            </w:tcBorders>
          </w:tcPr>
          <w:p w:rsidR="00F039C9" w:rsidRDefault="00F039C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Хворому 44-х років встановлено діагноз: хронічний гастрит з підвищеною кислотоутворювальною функцією. Препарати якої фармакологічної групи найбільш доцільно використовувати в цьому випадку?</w:t>
            </w:r>
          </w:p>
        </w:tc>
        <w:tc>
          <w:tcPr>
            <w:tcW w:w="2268" w:type="dxa"/>
            <w:tcBorders>
              <w:top w:val="single" w:sz="4" w:space="0" w:color="auto"/>
              <w:bottom w:val="single" w:sz="4" w:space="0" w:color="auto"/>
            </w:tcBorders>
          </w:tcPr>
          <w:p w:rsidR="00F039C9" w:rsidRDefault="00F039C9" w:rsidP="00983D3D">
            <w:pPr>
              <w:rPr>
                <w:rFonts w:ascii="Times New Roman" w:hAnsi="Times New Roman" w:cs="Times New Roman"/>
                <w:sz w:val="20"/>
                <w:szCs w:val="20"/>
                <w:lang w:val="uk-UA"/>
              </w:rPr>
            </w:pPr>
            <w:r>
              <w:rPr>
                <w:rFonts w:ascii="Times New Roman" w:hAnsi="Times New Roman" w:cs="Times New Roman"/>
                <w:sz w:val="20"/>
                <w:szCs w:val="20"/>
                <w:lang w:val="uk-UA"/>
              </w:rPr>
              <w:t>А*Інгібітори протонної помпи</w:t>
            </w:r>
          </w:p>
          <w:p w:rsidR="00F039C9" w:rsidRDefault="00F039C9" w:rsidP="00983D3D">
            <w:pPr>
              <w:rPr>
                <w:rFonts w:ascii="Times New Roman" w:hAnsi="Times New Roman" w:cs="Times New Roman"/>
                <w:sz w:val="20"/>
                <w:szCs w:val="20"/>
                <w:lang w:val="uk-UA"/>
              </w:rPr>
            </w:pPr>
            <w:r>
              <w:rPr>
                <w:rFonts w:ascii="Times New Roman" w:hAnsi="Times New Roman" w:cs="Times New Roman"/>
                <w:sz w:val="20"/>
                <w:szCs w:val="20"/>
                <w:lang w:val="uk-UA"/>
              </w:rPr>
              <w:t>ВБлокатори бета-рецепторів</w:t>
            </w:r>
          </w:p>
          <w:p w:rsidR="00F039C9" w:rsidRDefault="00F039C9" w:rsidP="00983D3D">
            <w:pPr>
              <w:rPr>
                <w:rFonts w:ascii="Times New Roman" w:hAnsi="Times New Roman" w:cs="Times New Roman"/>
                <w:sz w:val="20"/>
                <w:szCs w:val="20"/>
                <w:lang w:val="uk-UA"/>
              </w:rPr>
            </w:pPr>
            <w:r>
              <w:rPr>
                <w:rFonts w:ascii="Times New Roman" w:hAnsi="Times New Roman" w:cs="Times New Roman"/>
                <w:sz w:val="20"/>
                <w:szCs w:val="20"/>
                <w:lang w:val="uk-UA"/>
              </w:rPr>
              <w:t>СІнгібітори протеолітичних ферментів</w:t>
            </w:r>
          </w:p>
          <w:p w:rsidR="00F039C9" w:rsidRDefault="00F039C9" w:rsidP="00983D3D">
            <w:pPr>
              <w:rPr>
                <w:rFonts w:ascii="Times New Roman" w:hAnsi="Times New Roman" w:cs="Times New Roman"/>
                <w:sz w:val="20"/>
                <w:szCs w:val="20"/>
                <w:lang w:val="uk-UA"/>
              </w:rPr>
            </w:pPr>
            <w:r>
              <w:rPr>
                <w:rFonts w:ascii="Times New Roman" w:hAnsi="Times New Roman" w:cs="Times New Roman"/>
                <w:sz w:val="20"/>
                <w:szCs w:val="20"/>
                <w:lang w:val="en-US"/>
              </w:rPr>
              <w:t>D</w:t>
            </w:r>
            <w:r>
              <w:rPr>
                <w:rFonts w:ascii="Times New Roman" w:hAnsi="Times New Roman" w:cs="Times New Roman"/>
                <w:sz w:val="20"/>
                <w:szCs w:val="20"/>
                <w:lang w:val="uk-UA"/>
              </w:rPr>
              <w:t>Глюкокортикостероїди</w:t>
            </w:r>
          </w:p>
          <w:p w:rsidR="00F039C9" w:rsidRPr="00F039C9" w:rsidRDefault="00F039C9" w:rsidP="00983D3D">
            <w:pPr>
              <w:rPr>
                <w:rFonts w:ascii="Times New Roman" w:hAnsi="Times New Roman" w:cs="Times New Roman"/>
                <w:sz w:val="20"/>
                <w:szCs w:val="20"/>
                <w:lang w:val="uk-UA"/>
              </w:rPr>
            </w:pPr>
            <w:r>
              <w:rPr>
                <w:rFonts w:ascii="Times New Roman" w:hAnsi="Times New Roman" w:cs="Times New Roman"/>
                <w:sz w:val="20"/>
                <w:szCs w:val="20"/>
                <w:lang w:val="uk-UA"/>
              </w:rPr>
              <w:t>ЕБлокатори альфа-рецепторів</w:t>
            </w:r>
          </w:p>
        </w:tc>
        <w:tc>
          <w:tcPr>
            <w:tcW w:w="2092" w:type="dxa"/>
            <w:tcBorders>
              <w:top w:val="single" w:sz="4" w:space="0" w:color="auto"/>
              <w:bottom w:val="single" w:sz="4" w:space="0" w:color="auto"/>
            </w:tcBorders>
          </w:tcPr>
          <w:p w:rsidR="00F039C9" w:rsidRDefault="00F039C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Інгібітори протонної помпи (омепразол та інші) знижують продукцію соляної кислоти, тому застосовуються для патогенетичного лікування гіперацидного гастриту.</w:t>
            </w:r>
          </w:p>
        </w:tc>
      </w:tr>
      <w:tr w:rsidR="0088283F" w:rsidRPr="003D1FBA" w:rsidTr="00983D3D">
        <w:trPr>
          <w:trHeight w:val="165"/>
        </w:trPr>
        <w:tc>
          <w:tcPr>
            <w:tcW w:w="534" w:type="dxa"/>
            <w:tcBorders>
              <w:top w:val="single" w:sz="4" w:space="0" w:color="auto"/>
              <w:bottom w:val="single" w:sz="4" w:space="0" w:color="auto"/>
            </w:tcBorders>
          </w:tcPr>
          <w:p w:rsidR="0088283F" w:rsidRDefault="0088283F"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37.</w:t>
            </w:r>
          </w:p>
        </w:tc>
        <w:tc>
          <w:tcPr>
            <w:tcW w:w="4677" w:type="dxa"/>
            <w:tcBorders>
              <w:top w:val="single" w:sz="4" w:space="0" w:color="auto"/>
              <w:bottom w:val="single" w:sz="4" w:space="0" w:color="auto"/>
            </w:tcBorders>
          </w:tcPr>
          <w:p w:rsidR="0088283F" w:rsidRDefault="0088283F"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Під час обстеження у хворого виявлено атрофічний гастрит і В12-дефіцитну анемію. Який препарат доцільно </w:t>
            </w:r>
            <w:r w:rsidR="003D1FBA">
              <w:rPr>
                <w:rFonts w:ascii="Times New Roman" w:hAnsi="Times New Roman" w:cs="Times New Roman"/>
                <w:sz w:val="20"/>
                <w:szCs w:val="20"/>
                <w:lang w:val="uk-UA"/>
              </w:rPr>
              <w:t>призначити пацієнту?</w:t>
            </w:r>
          </w:p>
        </w:tc>
        <w:tc>
          <w:tcPr>
            <w:tcW w:w="2268" w:type="dxa"/>
            <w:tcBorders>
              <w:top w:val="single" w:sz="4" w:space="0" w:color="auto"/>
              <w:bottom w:val="single" w:sz="4" w:space="0" w:color="auto"/>
            </w:tcBorders>
          </w:tcPr>
          <w:p w:rsidR="0088283F" w:rsidRDefault="003D1FBA" w:rsidP="00983D3D">
            <w:pPr>
              <w:rPr>
                <w:rFonts w:ascii="Times New Roman" w:hAnsi="Times New Roman" w:cs="Times New Roman"/>
                <w:sz w:val="20"/>
                <w:szCs w:val="20"/>
                <w:lang w:val="uk-UA"/>
              </w:rPr>
            </w:pPr>
            <w:r>
              <w:rPr>
                <w:rFonts w:ascii="Times New Roman" w:hAnsi="Times New Roman" w:cs="Times New Roman"/>
                <w:sz w:val="20"/>
                <w:szCs w:val="20"/>
                <w:lang w:val="uk-UA"/>
              </w:rPr>
              <w:t>А*Ціанокобаламін</w:t>
            </w:r>
          </w:p>
          <w:p w:rsidR="003D1FBA" w:rsidRDefault="003D1FBA" w:rsidP="00983D3D">
            <w:pPr>
              <w:rPr>
                <w:rFonts w:ascii="Times New Roman" w:hAnsi="Times New Roman" w:cs="Times New Roman"/>
                <w:sz w:val="20"/>
                <w:szCs w:val="20"/>
                <w:lang w:val="uk-UA"/>
              </w:rPr>
            </w:pPr>
            <w:r>
              <w:rPr>
                <w:rFonts w:ascii="Times New Roman" w:hAnsi="Times New Roman" w:cs="Times New Roman"/>
                <w:sz w:val="20"/>
                <w:szCs w:val="20"/>
                <w:lang w:val="uk-UA"/>
              </w:rPr>
              <w:t>ВФолієву кислоту</w:t>
            </w:r>
          </w:p>
          <w:p w:rsidR="003D1FBA" w:rsidRDefault="003D1FBA" w:rsidP="00983D3D">
            <w:pPr>
              <w:rPr>
                <w:rFonts w:ascii="Times New Roman" w:hAnsi="Times New Roman" w:cs="Times New Roman"/>
                <w:sz w:val="20"/>
                <w:szCs w:val="20"/>
                <w:lang w:val="uk-UA"/>
              </w:rPr>
            </w:pPr>
            <w:r>
              <w:rPr>
                <w:rFonts w:ascii="Times New Roman" w:hAnsi="Times New Roman" w:cs="Times New Roman"/>
                <w:sz w:val="20"/>
                <w:szCs w:val="20"/>
                <w:lang w:val="uk-UA"/>
              </w:rPr>
              <w:t>СЗаліза фумарат</w:t>
            </w:r>
          </w:p>
          <w:p w:rsidR="003D1FBA" w:rsidRDefault="003D1FBA" w:rsidP="00983D3D">
            <w:pPr>
              <w:rPr>
                <w:rFonts w:ascii="Times New Roman" w:hAnsi="Times New Roman" w:cs="Times New Roman"/>
                <w:sz w:val="20"/>
                <w:szCs w:val="20"/>
                <w:lang w:val="uk-UA"/>
              </w:rPr>
            </w:pPr>
            <w:r>
              <w:rPr>
                <w:rFonts w:ascii="Times New Roman" w:hAnsi="Times New Roman" w:cs="Times New Roman"/>
                <w:sz w:val="20"/>
                <w:szCs w:val="20"/>
                <w:lang w:val="en-US"/>
              </w:rPr>
              <w:t>D</w:t>
            </w:r>
            <w:r>
              <w:rPr>
                <w:rFonts w:ascii="Times New Roman" w:hAnsi="Times New Roman" w:cs="Times New Roman"/>
                <w:sz w:val="20"/>
                <w:szCs w:val="20"/>
                <w:lang w:val="uk-UA"/>
              </w:rPr>
              <w:t>Натрію нуклеїнат</w:t>
            </w:r>
          </w:p>
          <w:p w:rsidR="003D1FBA" w:rsidRPr="003D1FBA" w:rsidRDefault="003D1FBA" w:rsidP="00983D3D">
            <w:pPr>
              <w:rPr>
                <w:rFonts w:ascii="Times New Roman" w:hAnsi="Times New Roman" w:cs="Times New Roman"/>
                <w:sz w:val="20"/>
                <w:szCs w:val="20"/>
                <w:lang w:val="uk-UA"/>
              </w:rPr>
            </w:pPr>
            <w:r>
              <w:rPr>
                <w:rFonts w:ascii="Times New Roman" w:hAnsi="Times New Roman" w:cs="Times New Roman"/>
                <w:sz w:val="20"/>
                <w:szCs w:val="20"/>
                <w:lang w:val="uk-UA"/>
              </w:rPr>
              <w:t>ЕЕритропоетин</w:t>
            </w:r>
          </w:p>
        </w:tc>
        <w:tc>
          <w:tcPr>
            <w:tcW w:w="2092" w:type="dxa"/>
            <w:tcBorders>
              <w:top w:val="single" w:sz="4" w:space="0" w:color="auto"/>
              <w:bottom w:val="single" w:sz="4" w:space="0" w:color="auto"/>
            </w:tcBorders>
          </w:tcPr>
          <w:p w:rsidR="0088283F" w:rsidRDefault="003D1FBA"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При атрофічному гастриті відбувається порушення всмоктування вітаміну В12 в шлунку і це є причиною розвитку відповідної дефіцитної анемії. Принцип її лікування – замісна терапія синтетичним аналогом вітаміну В12 – ціанокобаламіном.</w:t>
            </w:r>
          </w:p>
        </w:tc>
      </w:tr>
      <w:tr w:rsidR="00AF4EE5" w:rsidRPr="003D1FBA" w:rsidTr="00983D3D">
        <w:trPr>
          <w:trHeight w:val="165"/>
        </w:trPr>
        <w:tc>
          <w:tcPr>
            <w:tcW w:w="534" w:type="dxa"/>
            <w:tcBorders>
              <w:top w:val="single" w:sz="4" w:space="0" w:color="auto"/>
              <w:bottom w:val="single" w:sz="4" w:space="0" w:color="auto"/>
            </w:tcBorders>
          </w:tcPr>
          <w:p w:rsidR="00AF4EE5" w:rsidRDefault="00AF4EE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38.</w:t>
            </w:r>
          </w:p>
        </w:tc>
        <w:tc>
          <w:tcPr>
            <w:tcW w:w="4677" w:type="dxa"/>
            <w:tcBorders>
              <w:top w:val="single" w:sz="4" w:space="0" w:color="auto"/>
              <w:bottom w:val="single" w:sz="4" w:space="0" w:color="auto"/>
            </w:tcBorders>
          </w:tcPr>
          <w:p w:rsidR="00AF4EE5" w:rsidRDefault="00AF4EE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Пацієнту 44 років встановлено діагноз: хронічний гастрит із підвищеною кислото утворювальною функцією.препарати якої фармакологічної групи найдоцільніше використовувати в цьому випадку?</w:t>
            </w:r>
          </w:p>
        </w:tc>
        <w:tc>
          <w:tcPr>
            <w:tcW w:w="2268" w:type="dxa"/>
            <w:tcBorders>
              <w:top w:val="single" w:sz="4" w:space="0" w:color="auto"/>
              <w:bottom w:val="single" w:sz="4" w:space="0" w:color="auto"/>
            </w:tcBorders>
          </w:tcPr>
          <w:p w:rsidR="00AF4EE5" w:rsidRDefault="00AF4EE5" w:rsidP="00983D3D">
            <w:pPr>
              <w:rPr>
                <w:rFonts w:ascii="Times New Roman" w:hAnsi="Times New Roman" w:cs="Times New Roman"/>
                <w:sz w:val="20"/>
                <w:szCs w:val="20"/>
                <w:lang w:val="uk-UA"/>
              </w:rPr>
            </w:pPr>
            <w:r>
              <w:rPr>
                <w:rFonts w:ascii="Times New Roman" w:hAnsi="Times New Roman" w:cs="Times New Roman"/>
                <w:sz w:val="20"/>
                <w:szCs w:val="20"/>
                <w:lang w:val="uk-UA"/>
              </w:rPr>
              <w:t>А*Інгібітори протонної помпи</w:t>
            </w:r>
          </w:p>
          <w:p w:rsidR="00AF4EE5" w:rsidRDefault="00AF4EE5" w:rsidP="00983D3D">
            <w:pPr>
              <w:rPr>
                <w:rFonts w:ascii="Times New Roman" w:hAnsi="Times New Roman" w:cs="Times New Roman"/>
                <w:sz w:val="20"/>
                <w:szCs w:val="20"/>
                <w:lang w:val="uk-UA"/>
              </w:rPr>
            </w:pPr>
            <w:r>
              <w:rPr>
                <w:rFonts w:ascii="Times New Roman" w:hAnsi="Times New Roman" w:cs="Times New Roman"/>
                <w:sz w:val="20"/>
                <w:szCs w:val="20"/>
                <w:lang w:val="uk-UA"/>
              </w:rPr>
              <w:t>ВБлокатори альфа-адренорецепторів</w:t>
            </w:r>
          </w:p>
          <w:p w:rsidR="00AF4EE5" w:rsidRDefault="00AF4EE5" w:rsidP="00983D3D">
            <w:pPr>
              <w:rPr>
                <w:rFonts w:ascii="Times New Roman" w:hAnsi="Times New Roman" w:cs="Times New Roman"/>
                <w:sz w:val="20"/>
                <w:szCs w:val="20"/>
                <w:lang w:val="uk-UA"/>
              </w:rPr>
            </w:pPr>
            <w:r>
              <w:rPr>
                <w:rFonts w:ascii="Times New Roman" w:hAnsi="Times New Roman" w:cs="Times New Roman"/>
                <w:sz w:val="20"/>
                <w:szCs w:val="20"/>
                <w:lang w:val="uk-UA"/>
              </w:rPr>
              <w:t>СІнгібітори протеолітичних ферментів</w:t>
            </w:r>
          </w:p>
          <w:p w:rsidR="00AF4EE5" w:rsidRDefault="00AF4EE5" w:rsidP="00983D3D">
            <w:pPr>
              <w:rPr>
                <w:rFonts w:ascii="Times New Roman" w:hAnsi="Times New Roman" w:cs="Times New Roman"/>
                <w:sz w:val="20"/>
                <w:szCs w:val="20"/>
                <w:lang w:val="uk-UA"/>
              </w:rPr>
            </w:pPr>
            <w:r>
              <w:rPr>
                <w:rFonts w:ascii="Times New Roman" w:hAnsi="Times New Roman" w:cs="Times New Roman"/>
                <w:sz w:val="20"/>
                <w:szCs w:val="20"/>
                <w:lang w:val="en-US"/>
              </w:rPr>
              <w:t>D</w:t>
            </w:r>
            <w:r>
              <w:rPr>
                <w:rFonts w:ascii="Times New Roman" w:hAnsi="Times New Roman" w:cs="Times New Roman"/>
                <w:sz w:val="20"/>
                <w:szCs w:val="20"/>
                <w:lang w:val="uk-UA"/>
              </w:rPr>
              <w:t>Глюкокортикостероїди</w:t>
            </w:r>
          </w:p>
          <w:p w:rsidR="00AF4EE5" w:rsidRPr="00AF4EE5" w:rsidRDefault="00AF4EE5" w:rsidP="00983D3D">
            <w:pPr>
              <w:rPr>
                <w:rFonts w:ascii="Times New Roman" w:hAnsi="Times New Roman" w:cs="Times New Roman"/>
                <w:sz w:val="20"/>
                <w:szCs w:val="20"/>
                <w:lang w:val="uk-UA"/>
              </w:rPr>
            </w:pPr>
            <w:r>
              <w:rPr>
                <w:rFonts w:ascii="Times New Roman" w:hAnsi="Times New Roman" w:cs="Times New Roman"/>
                <w:sz w:val="20"/>
                <w:szCs w:val="20"/>
                <w:lang w:val="uk-UA"/>
              </w:rPr>
              <w:t>ЕБлокатори бета-адренорецепторів</w:t>
            </w:r>
          </w:p>
        </w:tc>
        <w:tc>
          <w:tcPr>
            <w:tcW w:w="2092" w:type="dxa"/>
            <w:tcBorders>
              <w:top w:val="single" w:sz="4" w:space="0" w:color="auto"/>
              <w:bottom w:val="single" w:sz="4" w:space="0" w:color="auto"/>
            </w:tcBorders>
          </w:tcPr>
          <w:p w:rsidR="00AF4EE5" w:rsidRDefault="00AF4EE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Інгібітори протонної помпи (омепразол) знижують продукцію соляної кислоти і використовуються в якості антисекреторних при такому типі гастриту.</w:t>
            </w:r>
          </w:p>
        </w:tc>
      </w:tr>
      <w:tr w:rsidR="00A77CAE" w:rsidRPr="003D1FBA" w:rsidTr="00983D3D">
        <w:trPr>
          <w:trHeight w:val="165"/>
        </w:trPr>
        <w:tc>
          <w:tcPr>
            <w:tcW w:w="534" w:type="dxa"/>
            <w:tcBorders>
              <w:top w:val="single" w:sz="4" w:space="0" w:color="auto"/>
              <w:bottom w:val="single" w:sz="4" w:space="0" w:color="auto"/>
            </w:tcBorders>
          </w:tcPr>
          <w:p w:rsidR="00A77CAE" w:rsidRDefault="00A77CAE"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39.</w:t>
            </w:r>
          </w:p>
        </w:tc>
        <w:tc>
          <w:tcPr>
            <w:tcW w:w="4677" w:type="dxa"/>
            <w:tcBorders>
              <w:top w:val="single" w:sz="4" w:space="0" w:color="auto"/>
              <w:bottom w:val="single" w:sz="4" w:space="0" w:color="auto"/>
            </w:tcBorders>
          </w:tcPr>
          <w:p w:rsidR="00A77CAE" w:rsidRDefault="00A77CAE"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Пацієнту з хелікобактерасоційованою пептичною виразкою призначено курс лікування. Який з наведених нижче препаратів призначають для проведення етіотропної фармакотерапії?</w:t>
            </w:r>
          </w:p>
        </w:tc>
        <w:tc>
          <w:tcPr>
            <w:tcW w:w="2268" w:type="dxa"/>
            <w:tcBorders>
              <w:top w:val="single" w:sz="4" w:space="0" w:color="auto"/>
              <w:bottom w:val="single" w:sz="4" w:space="0" w:color="auto"/>
            </w:tcBorders>
          </w:tcPr>
          <w:p w:rsidR="00A77CAE" w:rsidRDefault="00A77CAE" w:rsidP="00983D3D">
            <w:pPr>
              <w:rPr>
                <w:rFonts w:ascii="Times New Roman" w:hAnsi="Times New Roman" w:cs="Times New Roman"/>
                <w:sz w:val="20"/>
                <w:szCs w:val="20"/>
                <w:lang w:val="uk-UA"/>
              </w:rPr>
            </w:pPr>
            <w:r>
              <w:rPr>
                <w:rFonts w:ascii="Times New Roman" w:hAnsi="Times New Roman" w:cs="Times New Roman"/>
                <w:sz w:val="20"/>
                <w:szCs w:val="20"/>
                <w:lang w:val="uk-UA"/>
              </w:rPr>
              <w:t>А*Кларитроміцин</w:t>
            </w:r>
          </w:p>
          <w:p w:rsidR="00A77CAE" w:rsidRDefault="00A77CAE" w:rsidP="00983D3D">
            <w:pPr>
              <w:rPr>
                <w:rFonts w:ascii="Times New Roman" w:hAnsi="Times New Roman" w:cs="Times New Roman"/>
                <w:sz w:val="20"/>
                <w:szCs w:val="20"/>
                <w:lang w:val="uk-UA"/>
              </w:rPr>
            </w:pPr>
            <w:r>
              <w:rPr>
                <w:rFonts w:ascii="Times New Roman" w:hAnsi="Times New Roman" w:cs="Times New Roman"/>
                <w:sz w:val="20"/>
                <w:szCs w:val="20"/>
                <w:lang w:val="uk-UA"/>
              </w:rPr>
              <w:t>ВАлюмінію гідроксид</w:t>
            </w:r>
          </w:p>
          <w:p w:rsidR="00A77CAE" w:rsidRDefault="00A77CAE" w:rsidP="00983D3D">
            <w:pPr>
              <w:rPr>
                <w:rFonts w:ascii="Times New Roman" w:hAnsi="Times New Roman" w:cs="Times New Roman"/>
                <w:sz w:val="20"/>
                <w:szCs w:val="20"/>
                <w:lang w:val="uk-UA"/>
              </w:rPr>
            </w:pPr>
            <w:r>
              <w:rPr>
                <w:rFonts w:ascii="Times New Roman" w:hAnsi="Times New Roman" w:cs="Times New Roman"/>
                <w:sz w:val="20"/>
                <w:szCs w:val="20"/>
                <w:lang w:val="uk-UA"/>
              </w:rPr>
              <w:t>СРанітидин</w:t>
            </w:r>
          </w:p>
          <w:p w:rsidR="00A77CAE" w:rsidRDefault="00A77CAE" w:rsidP="00983D3D">
            <w:pPr>
              <w:rPr>
                <w:rFonts w:ascii="Times New Roman" w:hAnsi="Times New Roman" w:cs="Times New Roman"/>
                <w:sz w:val="20"/>
                <w:szCs w:val="20"/>
                <w:lang w:val="uk-UA"/>
              </w:rPr>
            </w:pPr>
            <w:r>
              <w:rPr>
                <w:rFonts w:ascii="Times New Roman" w:hAnsi="Times New Roman" w:cs="Times New Roman"/>
                <w:sz w:val="20"/>
                <w:szCs w:val="20"/>
                <w:lang w:val="en-US"/>
              </w:rPr>
              <w:t>D</w:t>
            </w:r>
            <w:r>
              <w:rPr>
                <w:rFonts w:ascii="Times New Roman" w:hAnsi="Times New Roman" w:cs="Times New Roman"/>
                <w:sz w:val="20"/>
                <w:szCs w:val="20"/>
                <w:lang w:val="uk-UA"/>
              </w:rPr>
              <w:t>Фамотидин</w:t>
            </w:r>
          </w:p>
          <w:p w:rsidR="00A77CAE" w:rsidRPr="00A77CAE" w:rsidRDefault="00A77CAE" w:rsidP="00983D3D">
            <w:pPr>
              <w:rPr>
                <w:rFonts w:ascii="Times New Roman" w:hAnsi="Times New Roman" w:cs="Times New Roman"/>
                <w:sz w:val="20"/>
                <w:szCs w:val="20"/>
                <w:lang w:val="uk-UA"/>
              </w:rPr>
            </w:pPr>
            <w:r>
              <w:rPr>
                <w:rFonts w:ascii="Times New Roman" w:hAnsi="Times New Roman" w:cs="Times New Roman"/>
                <w:sz w:val="20"/>
                <w:szCs w:val="20"/>
                <w:lang w:val="uk-UA"/>
              </w:rPr>
              <w:t>ЕСукральфат</w:t>
            </w:r>
          </w:p>
          <w:p w:rsidR="00A77CAE" w:rsidRDefault="00A77CAE" w:rsidP="00983D3D">
            <w:pPr>
              <w:rPr>
                <w:rFonts w:ascii="Times New Roman" w:hAnsi="Times New Roman" w:cs="Times New Roman"/>
                <w:sz w:val="20"/>
                <w:szCs w:val="20"/>
                <w:lang w:val="uk-UA"/>
              </w:rPr>
            </w:pPr>
          </w:p>
        </w:tc>
        <w:tc>
          <w:tcPr>
            <w:tcW w:w="2092" w:type="dxa"/>
            <w:tcBorders>
              <w:top w:val="single" w:sz="4" w:space="0" w:color="auto"/>
              <w:bottom w:val="single" w:sz="4" w:space="0" w:color="auto"/>
            </w:tcBorders>
          </w:tcPr>
          <w:p w:rsidR="00A77CAE" w:rsidRDefault="00A77CAE"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Кларитроміцин – антибіотик групи макролідів з доведеною антихелікобактерною активністю.</w:t>
            </w:r>
          </w:p>
        </w:tc>
      </w:tr>
      <w:tr w:rsidR="006A34BC" w:rsidRPr="006A34BC" w:rsidTr="00983D3D">
        <w:trPr>
          <w:trHeight w:val="165"/>
        </w:trPr>
        <w:tc>
          <w:tcPr>
            <w:tcW w:w="534" w:type="dxa"/>
            <w:tcBorders>
              <w:top w:val="single" w:sz="4" w:space="0" w:color="auto"/>
              <w:bottom w:val="single" w:sz="4" w:space="0" w:color="auto"/>
            </w:tcBorders>
          </w:tcPr>
          <w:p w:rsidR="006A34BC" w:rsidRDefault="006A34B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40.</w:t>
            </w:r>
          </w:p>
        </w:tc>
        <w:tc>
          <w:tcPr>
            <w:tcW w:w="4677" w:type="dxa"/>
            <w:tcBorders>
              <w:top w:val="single" w:sz="4" w:space="0" w:color="auto"/>
              <w:bottom w:val="single" w:sz="4" w:space="0" w:color="auto"/>
            </w:tcBorders>
          </w:tcPr>
          <w:p w:rsidR="006A34BC" w:rsidRDefault="006A34B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У пацієнта з атрофічним гіпоацидним гастритом типу А діагностовано ускладнення з боку системи крові, розвиток В12-дефіцитної анемії. Призначення якого лікарського засобу є патогенетично обґрунтованим у цьому разі?</w:t>
            </w:r>
          </w:p>
        </w:tc>
        <w:tc>
          <w:tcPr>
            <w:tcW w:w="2268" w:type="dxa"/>
            <w:tcBorders>
              <w:top w:val="single" w:sz="4" w:space="0" w:color="auto"/>
              <w:bottom w:val="single" w:sz="4" w:space="0" w:color="auto"/>
            </w:tcBorders>
          </w:tcPr>
          <w:p w:rsidR="006A34BC" w:rsidRDefault="006A34BC" w:rsidP="00983D3D">
            <w:pPr>
              <w:rPr>
                <w:rFonts w:ascii="Times New Roman" w:hAnsi="Times New Roman" w:cs="Times New Roman"/>
                <w:sz w:val="20"/>
                <w:szCs w:val="20"/>
                <w:lang w:val="uk-UA"/>
              </w:rPr>
            </w:pPr>
            <w:r>
              <w:rPr>
                <w:rFonts w:ascii="Times New Roman" w:hAnsi="Times New Roman" w:cs="Times New Roman"/>
                <w:sz w:val="20"/>
                <w:szCs w:val="20"/>
                <w:lang w:val="uk-UA"/>
              </w:rPr>
              <w:t>А*Ціанокобаламін</w:t>
            </w:r>
          </w:p>
          <w:p w:rsidR="006A34BC" w:rsidRDefault="006A34BC" w:rsidP="00983D3D">
            <w:pPr>
              <w:rPr>
                <w:rFonts w:ascii="Times New Roman" w:hAnsi="Times New Roman" w:cs="Times New Roman"/>
                <w:sz w:val="20"/>
                <w:szCs w:val="20"/>
                <w:lang w:val="uk-UA"/>
              </w:rPr>
            </w:pPr>
            <w:r>
              <w:rPr>
                <w:rFonts w:ascii="Times New Roman" w:hAnsi="Times New Roman" w:cs="Times New Roman"/>
                <w:sz w:val="20"/>
                <w:szCs w:val="20"/>
                <w:lang w:val="uk-UA"/>
              </w:rPr>
              <w:t>ВНікотинова кислота</w:t>
            </w:r>
          </w:p>
          <w:p w:rsidR="006A34BC" w:rsidRDefault="006A34BC" w:rsidP="00983D3D">
            <w:pPr>
              <w:rPr>
                <w:rFonts w:ascii="Times New Roman" w:hAnsi="Times New Roman" w:cs="Times New Roman"/>
                <w:sz w:val="20"/>
                <w:szCs w:val="20"/>
                <w:lang w:val="uk-UA"/>
              </w:rPr>
            </w:pPr>
            <w:r>
              <w:rPr>
                <w:rFonts w:ascii="Times New Roman" w:hAnsi="Times New Roman" w:cs="Times New Roman"/>
                <w:sz w:val="20"/>
                <w:szCs w:val="20"/>
                <w:lang w:val="uk-UA"/>
              </w:rPr>
              <w:t>СРибофлавін</w:t>
            </w:r>
          </w:p>
          <w:p w:rsidR="006A34BC" w:rsidRDefault="006A34BC" w:rsidP="00983D3D">
            <w:pPr>
              <w:rPr>
                <w:rFonts w:ascii="Times New Roman" w:hAnsi="Times New Roman" w:cs="Times New Roman"/>
                <w:sz w:val="20"/>
                <w:szCs w:val="20"/>
                <w:lang w:val="uk-UA"/>
              </w:rPr>
            </w:pPr>
            <w:r>
              <w:rPr>
                <w:rFonts w:ascii="Times New Roman" w:hAnsi="Times New Roman" w:cs="Times New Roman"/>
                <w:sz w:val="20"/>
                <w:szCs w:val="20"/>
                <w:lang w:val="en-US"/>
              </w:rPr>
              <w:t>D</w:t>
            </w:r>
            <w:r>
              <w:rPr>
                <w:rFonts w:ascii="Times New Roman" w:hAnsi="Times New Roman" w:cs="Times New Roman"/>
                <w:sz w:val="20"/>
                <w:szCs w:val="20"/>
                <w:lang w:val="uk-UA"/>
              </w:rPr>
              <w:t>Піридоксин</w:t>
            </w:r>
          </w:p>
          <w:p w:rsidR="006A34BC" w:rsidRPr="006A34BC" w:rsidRDefault="006A34BC" w:rsidP="00983D3D">
            <w:pPr>
              <w:rPr>
                <w:rFonts w:ascii="Times New Roman" w:hAnsi="Times New Roman" w:cs="Times New Roman"/>
                <w:sz w:val="20"/>
                <w:szCs w:val="20"/>
                <w:lang w:val="uk-UA"/>
              </w:rPr>
            </w:pPr>
            <w:r>
              <w:rPr>
                <w:rFonts w:ascii="Times New Roman" w:hAnsi="Times New Roman" w:cs="Times New Roman"/>
                <w:sz w:val="20"/>
                <w:szCs w:val="20"/>
                <w:lang w:val="uk-UA"/>
              </w:rPr>
              <w:t>ЕТіамін</w:t>
            </w:r>
          </w:p>
        </w:tc>
        <w:tc>
          <w:tcPr>
            <w:tcW w:w="2092" w:type="dxa"/>
            <w:tcBorders>
              <w:top w:val="single" w:sz="4" w:space="0" w:color="auto"/>
              <w:bottom w:val="single" w:sz="4" w:space="0" w:color="auto"/>
            </w:tcBorders>
          </w:tcPr>
          <w:p w:rsidR="006A34BC" w:rsidRDefault="006A34B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При атрофічному гастриті відбувається порушення всмоктування вітаміну В12 в шлунку і це є причиною розвитку відповідної дефіцитної анемії. Принцип її лікування – замісна терапія синтетичним аналогом вітаміну В12 – ціанокобаламіном.</w:t>
            </w:r>
          </w:p>
        </w:tc>
      </w:tr>
      <w:tr w:rsidR="00952406" w:rsidRPr="00391207" w:rsidTr="00983D3D">
        <w:trPr>
          <w:trHeight w:val="165"/>
        </w:trPr>
        <w:tc>
          <w:tcPr>
            <w:tcW w:w="534" w:type="dxa"/>
            <w:tcBorders>
              <w:top w:val="single" w:sz="4" w:space="0" w:color="auto"/>
              <w:bottom w:val="single" w:sz="4" w:space="0" w:color="auto"/>
            </w:tcBorders>
          </w:tcPr>
          <w:p w:rsidR="00952406" w:rsidRDefault="0095240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41.</w:t>
            </w:r>
          </w:p>
        </w:tc>
        <w:tc>
          <w:tcPr>
            <w:tcW w:w="4677" w:type="dxa"/>
            <w:tcBorders>
              <w:top w:val="single" w:sz="4" w:space="0" w:color="auto"/>
              <w:bottom w:val="single" w:sz="4" w:space="0" w:color="auto"/>
            </w:tcBorders>
          </w:tcPr>
          <w:p w:rsidR="00952406" w:rsidRDefault="00311C9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Пацієнту з хелікобактерпілорі-асоційованою виразкою ДПК треба призначити </w:t>
            </w:r>
            <w:r w:rsidR="00391207">
              <w:rPr>
                <w:rFonts w:ascii="Times New Roman" w:hAnsi="Times New Roman" w:cs="Times New Roman"/>
                <w:sz w:val="20"/>
                <w:szCs w:val="20"/>
                <w:lang w:val="uk-UA"/>
              </w:rPr>
              <w:t>ерадикаційну терапію. Який анти</w:t>
            </w:r>
            <w:r>
              <w:rPr>
                <w:rFonts w:ascii="Times New Roman" w:hAnsi="Times New Roman" w:cs="Times New Roman"/>
                <w:sz w:val="20"/>
                <w:szCs w:val="20"/>
                <w:lang w:val="uk-UA"/>
              </w:rPr>
              <w:t>секреторний ЛЗ необхідно включити в схему терапії?</w:t>
            </w:r>
          </w:p>
        </w:tc>
        <w:tc>
          <w:tcPr>
            <w:tcW w:w="2268" w:type="dxa"/>
            <w:tcBorders>
              <w:top w:val="single" w:sz="4" w:space="0" w:color="auto"/>
              <w:bottom w:val="single" w:sz="4" w:space="0" w:color="auto"/>
            </w:tcBorders>
          </w:tcPr>
          <w:p w:rsidR="00952406" w:rsidRDefault="00311C9C" w:rsidP="00983D3D">
            <w:pPr>
              <w:rPr>
                <w:rFonts w:ascii="Times New Roman" w:hAnsi="Times New Roman" w:cs="Times New Roman"/>
                <w:sz w:val="20"/>
                <w:szCs w:val="20"/>
                <w:lang w:val="uk-UA"/>
              </w:rPr>
            </w:pPr>
            <w:r>
              <w:rPr>
                <w:rFonts w:ascii="Times New Roman" w:hAnsi="Times New Roman" w:cs="Times New Roman"/>
                <w:sz w:val="20"/>
                <w:szCs w:val="20"/>
                <w:lang w:val="uk-UA"/>
              </w:rPr>
              <w:t>А*Омепразол</w:t>
            </w:r>
          </w:p>
          <w:p w:rsidR="00311C9C" w:rsidRDefault="00311C9C" w:rsidP="00983D3D">
            <w:pPr>
              <w:rPr>
                <w:rFonts w:ascii="Times New Roman" w:hAnsi="Times New Roman" w:cs="Times New Roman"/>
                <w:sz w:val="20"/>
                <w:szCs w:val="20"/>
                <w:lang w:val="uk-UA"/>
              </w:rPr>
            </w:pPr>
            <w:r>
              <w:rPr>
                <w:rFonts w:ascii="Times New Roman" w:hAnsi="Times New Roman" w:cs="Times New Roman"/>
                <w:sz w:val="20"/>
                <w:szCs w:val="20"/>
                <w:lang w:val="uk-UA"/>
              </w:rPr>
              <w:t>ВРанітидин</w:t>
            </w:r>
          </w:p>
          <w:p w:rsidR="00311C9C" w:rsidRDefault="00311C9C" w:rsidP="00983D3D">
            <w:pPr>
              <w:rPr>
                <w:rFonts w:ascii="Times New Roman" w:hAnsi="Times New Roman" w:cs="Times New Roman"/>
                <w:sz w:val="20"/>
                <w:szCs w:val="20"/>
                <w:lang w:val="uk-UA"/>
              </w:rPr>
            </w:pPr>
            <w:r>
              <w:rPr>
                <w:rFonts w:ascii="Times New Roman" w:hAnsi="Times New Roman" w:cs="Times New Roman"/>
                <w:sz w:val="20"/>
                <w:szCs w:val="20"/>
                <w:lang w:val="uk-UA"/>
              </w:rPr>
              <w:t>СФамотидин</w:t>
            </w:r>
          </w:p>
          <w:p w:rsidR="00311C9C" w:rsidRDefault="00311C9C" w:rsidP="00983D3D">
            <w:pPr>
              <w:rPr>
                <w:rFonts w:ascii="Times New Roman" w:hAnsi="Times New Roman" w:cs="Times New Roman"/>
                <w:sz w:val="20"/>
                <w:szCs w:val="20"/>
                <w:lang w:val="uk-UA"/>
              </w:rPr>
            </w:pPr>
            <w:r>
              <w:rPr>
                <w:rFonts w:ascii="Times New Roman" w:hAnsi="Times New Roman" w:cs="Times New Roman"/>
                <w:sz w:val="20"/>
                <w:szCs w:val="20"/>
                <w:lang w:val="en-US"/>
              </w:rPr>
              <w:t>D</w:t>
            </w:r>
            <w:r>
              <w:rPr>
                <w:rFonts w:ascii="Times New Roman" w:hAnsi="Times New Roman" w:cs="Times New Roman"/>
                <w:sz w:val="20"/>
                <w:szCs w:val="20"/>
                <w:lang w:val="uk-UA"/>
              </w:rPr>
              <w:t>Альмагель</w:t>
            </w:r>
          </w:p>
          <w:p w:rsidR="00311C9C" w:rsidRPr="00311C9C" w:rsidRDefault="00311C9C" w:rsidP="00983D3D">
            <w:pPr>
              <w:rPr>
                <w:rFonts w:ascii="Times New Roman" w:hAnsi="Times New Roman" w:cs="Times New Roman"/>
                <w:sz w:val="20"/>
                <w:szCs w:val="20"/>
                <w:lang w:val="uk-UA"/>
              </w:rPr>
            </w:pPr>
            <w:r>
              <w:rPr>
                <w:rFonts w:ascii="Times New Roman" w:hAnsi="Times New Roman" w:cs="Times New Roman"/>
                <w:sz w:val="20"/>
                <w:szCs w:val="20"/>
                <w:lang w:val="uk-UA"/>
              </w:rPr>
              <w:t>ЕФосфалюгель</w:t>
            </w:r>
          </w:p>
        </w:tc>
        <w:tc>
          <w:tcPr>
            <w:tcW w:w="2092" w:type="dxa"/>
            <w:tcBorders>
              <w:top w:val="single" w:sz="4" w:space="0" w:color="auto"/>
              <w:bottom w:val="single" w:sz="4" w:space="0" w:color="auto"/>
            </w:tcBorders>
          </w:tcPr>
          <w:p w:rsidR="00952406" w:rsidRDefault="00311C9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Інгібітори протонної помпи (омепразол) підвищують ефективність етіотропної </w:t>
            </w:r>
            <w:r>
              <w:rPr>
                <w:rFonts w:ascii="Times New Roman" w:hAnsi="Times New Roman" w:cs="Times New Roman"/>
                <w:sz w:val="20"/>
                <w:szCs w:val="20"/>
                <w:lang w:val="uk-UA"/>
              </w:rPr>
              <w:lastRenderedPageBreak/>
              <w:t>антихелікобактерної терапії, тому їх включають в комбінацію.</w:t>
            </w:r>
          </w:p>
        </w:tc>
      </w:tr>
    </w:tbl>
    <w:p w:rsidR="002F2B32" w:rsidRDefault="002F2B32" w:rsidP="00D3352F">
      <w:pPr>
        <w:jc w:val="both"/>
        <w:rPr>
          <w:rFonts w:ascii="Times New Roman" w:hAnsi="Times New Roman" w:cs="Times New Roman"/>
          <w:b/>
          <w:sz w:val="20"/>
          <w:szCs w:val="20"/>
          <w:lang w:val="uk-UA"/>
        </w:rPr>
      </w:pPr>
    </w:p>
    <w:p w:rsidR="006A7ACB" w:rsidRPr="00F94FB8" w:rsidRDefault="006A7ACB" w:rsidP="00D3352F">
      <w:pPr>
        <w:jc w:val="both"/>
        <w:rPr>
          <w:rFonts w:ascii="Times New Roman" w:hAnsi="Times New Roman" w:cs="Times New Roman"/>
          <w:b/>
          <w:sz w:val="20"/>
          <w:szCs w:val="20"/>
          <w:lang w:val="uk-UA"/>
        </w:rPr>
      </w:pPr>
    </w:p>
    <w:p w:rsidR="00BC545B" w:rsidRDefault="00BC545B" w:rsidP="00D3352F">
      <w:pPr>
        <w:jc w:val="both"/>
        <w:rPr>
          <w:rFonts w:ascii="Times New Roman" w:hAnsi="Times New Roman" w:cs="Times New Roman"/>
          <w:b/>
          <w:sz w:val="20"/>
          <w:szCs w:val="20"/>
          <w:lang w:val="uk-UA"/>
        </w:rPr>
      </w:pPr>
      <w:r w:rsidRPr="00F94FB8">
        <w:rPr>
          <w:rFonts w:ascii="Times New Roman" w:hAnsi="Times New Roman" w:cs="Times New Roman"/>
          <w:b/>
          <w:sz w:val="20"/>
          <w:szCs w:val="20"/>
          <w:lang w:val="uk-UA"/>
        </w:rPr>
        <w:t>ТЕМА 5. Клінічна фармація протизапальних лікарських засобів</w:t>
      </w:r>
    </w:p>
    <w:tbl>
      <w:tblPr>
        <w:tblStyle w:val="a3"/>
        <w:tblW w:w="0" w:type="auto"/>
        <w:tblLayout w:type="fixed"/>
        <w:tblLook w:val="04A0"/>
      </w:tblPr>
      <w:tblGrid>
        <w:gridCol w:w="534"/>
        <w:gridCol w:w="4677"/>
        <w:gridCol w:w="2268"/>
        <w:gridCol w:w="2092"/>
      </w:tblGrid>
      <w:tr w:rsidR="002F2B32" w:rsidRPr="003D1FBA" w:rsidTr="00983D3D">
        <w:tc>
          <w:tcPr>
            <w:tcW w:w="534" w:type="dxa"/>
          </w:tcPr>
          <w:p w:rsidR="002F2B32" w:rsidRPr="00005B0C" w:rsidRDefault="002F2B32" w:rsidP="00983D3D">
            <w:pPr>
              <w:jc w:val="both"/>
              <w:rPr>
                <w:rFonts w:ascii="Times New Roman" w:hAnsi="Times New Roman" w:cs="Times New Roman"/>
                <w:b/>
                <w:sz w:val="20"/>
                <w:szCs w:val="20"/>
                <w:lang w:val="uk-UA"/>
              </w:rPr>
            </w:pPr>
            <w:r w:rsidRPr="00005B0C">
              <w:rPr>
                <w:rFonts w:ascii="Times New Roman" w:hAnsi="Times New Roman" w:cs="Times New Roman"/>
                <w:b/>
                <w:sz w:val="20"/>
                <w:szCs w:val="20"/>
                <w:lang w:val="uk-UA"/>
              </w:rPr>
              <w:t>№</w:t>
            </w:r>
          </w:p>
        </w:tc>
        <w:tc>
          <w:tcPr>
            <w:tcW w:w="4677" w:type="dxa"/>
          </w:tcPr>
          <w:p w:rsidR="002F2B32" w:rsidRPr="00F94FB8" w:rsidRDefault="002F2B32" w:rsidP="00983D3D">
            <w:pPr>
              <w:jc w:val="center"/>
              <w:rPr>
                <w:rFonts w:ascii="Times New Roman" w:hAnsi="Times New Roman" w:cs="Times New Roman"/>
                <w:b/>
                <w:sz w:val="20"/>
                <w:szCs w:val="20"/>
                <w:lang w:val="uk-UA"/>
              </w:rPr>
            </w:pPr>
            <w:r w:rsidRPr="00F94FB8">
              <w:rPr>
                <w:rFonts w:ascii="Times New Roman" w:hAnsi="Times New Roman" w:cs="Times New Roman"/>
                <w:b/>
                <w:sz w:val="20"/>
                <w:szCs w:val="20"/>
                <w:lang w:val="uk-UA"/>
              </w:rPr>
              <w:t>Тест з буклетів «Крок-2»</w:t>
            </w:r>
          </w:p>
        </w:tc>
        <w:tc>
          <w:tcPr>
            <w:tcW w:w="2268" w:type="dxa"/>
          </w:tcPr>
          <w:p w:rsidR="002F2B32" w:rsidRPr="00F94FB8" w:rsidRDefault="002F2B32" w:rsidP="00983D3D">
            <w:pPr>
              <w:jc w:val="center"/>
              <w:rPr>
                <w:rFonts w:ascii="Times New Roman" w:hAnsi="Times New Roman" w:cs="Times New Roman"/>
                <w:b/>
                <w:sz w:val="20"/>
                <w:szCs w:val="20"/>
                <w:lang w:val="uk-UA"/>
              </w:rPr>
            </w:pPr>
            <w:r w:rsidRPr="00F94FB8">
              <w:rPr>
                <w:rFonts w:ascii="Times New Roman" w:hAnsi="Times New Roman" w:cs="Times New Roman"/>
                <w:b/>
                <w:sz w:val="20"/>
                <w:szCs w:val="20"/>
                <w:lang w:val="uk-UA"/>
              </w:rPr>
              <w:t>Дистрактори (А-Е)</w:t>
            </w:r>
          </w:p>
        </w:tc>
        <w:tc>
          <w:tcPr>
            <w:tcW w:w="2092" w:type="dxa"/>
          </w:tcPr>
          <w:p w:rsidR="002F2B32" w:rsidRPr="00F94FB8" w:rsidRDefault="002F2B32" w:rsidP="00983D3D">
            <w:pPr>
              <w:jc w:val="center"/>
              <w:rPr>
                <w:rFonts w:ascii="Times New Roman" w:hAnsi="Times New Roman" w:cs="Times New Roman"/>
                <w:b/>
                <w:sz w:val="20"/>
                <w:szCs w:val="20"/>
                <w:lang w:val="uk-UA"/>
              </w:rPr>
            </w:pPr>
            <w:r w:rsidRPr="00F94FB8">
              <w:rPr>
                <w:rFonts w:ascii="Times New Roman" w:hAnsi="Times New Roman" w:cs="Times New Roman"/>
                <w:b/>
                <w:sz w:val="20"/>
                <w:szCs w:val="20"/>
                <w:lang w:val="uk-UA"/>
              </w:rPr>
              <w:t>Пояснення</w:t>
            </w:r>
          </w:p>
        </w:tc>
      </w:tr>
      <w:tr w:rsidR="002F2B32" w:rsidRPr="00F94FB8" w:rsidTr="00983D3D">
        <w:trPr>
          <w:trHeight w:val="120"/>
        </w:trPr>
        <w:tc>
          <w:tcPr>
            <w:tcW w:w="534" w:type="dxa"/>
            <w:tcBorders>
              <w:top w:val="single" w:sz="4" w:space="0" w:color="auto"/>
              <w:bottom w:val="single" w:sz="4" w:space="0" w:color="auto"/>
            </w:tcBorders>
          </w:tcPr>
          <w:p w:rsidR="002F2B32" w:rsidRPr="0002686E" w:rsidRDefault="002F2B32" w:rsidP="00983D3D">
            <w:pPr>
              <w:rPr>
                <w:rFonts w:ascii="Times New Roman" w:hAnsi="Times New Roman" w:cs="Times New Roman"/>
                <w:sz w:val="20"/>
                <w:szCs w:val="20"/>
              </w:rPr>
            </w:pPr>
            <w:r w:rsidRPr="00005B0C">
              <w:rPr>
                <w:rFonts w:ascii="Times New Roman" w:hAnsi="Times New Roman" w:cs="Times New Roman"/>
                <w:sz w:val="20"/>
                <w:szCs w:val="20"/>
                <w:lang w:val="en-US"/>
              </w:rPr>
              <w:t>1</w:t>
            </w:r>
          </w:p>
        </w:tc>
        <w:tc>
          <w:tcPr>
            <w:tcW w:w="4677" w:type="dxa"/>
            <w:tcBorders>
              <w:top w:val="single" w:sz="4" w:space="0" w:color="auto"/>
              <w:bottom w:val="single" w:sz="4" w:space="0" w:color="auto"/>
            </w:tcBorders>
          </w:tcPr>
          <w:p w:rsidR="002F2B32" w:rsidRPr="00EA05B7" w:rsidRDefault="002F2B32" w:rsidP="00983D3D">
            <w:pPr>
              <w:jc w:val="both"/>
              <w:rPr>
                <w:rFonts w:ascii="Times New Roman" w:hAnsi="Times New Roman" w:cs="Times New Roman"/>
                <w:sz w:val="20"/>
                <w:szCs w:val="20"/>
              </w:rPr>
            </w:pPr>
            <w:r w:rsidRPr="00EA05B7">
              <w:rPr>
                <w:rFonts w:ascii="Times New Roman" w:hAnsi="Times New Roman" w:cs="Times New Roman"/>
                <w:sz w:val="20"/>
                <w:szCs w:val="20"/>
              </w:rPr>
              <w:t>Вкажiть лiкарську речовину, що належить до стероїдних андрогенних засобiв та є похiдною андростану:</w:t>
            </w:r>
          </w:p>
          <w:p w:rsidR="002F2B32" w:rsidRPr="007F711A"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EA05B7" w:rsidRDefault="002F2B32" w:rsidP="00983D3D">
            <w:pPr>
              <w:rPr>
                <w:rFonts w:ascii="Times New Roman" w:hAnsi="Times New Roman" w:cs="Times New Roman"/>
                <w:sz w:val="20"/>
                <w:szCs w:val="20"/>
                <w:lang w:val="uk-UA"/>
              </w:rPr>
            </w:pPr>
            <w:r w:rsidRPr="00EA05B7">
              <w:rPr>
                <w:rFonts w:ascii="Times New Roman" w:hAnsi="Times New Roman" w:cs="Times New Roman"/>
                <w:b/>
                <w:i/>
                <w:sz w:val="20"/>
                <w:szCs w:val="20"/>
                <w:lang w:val="uk-UA"/>
              </w:rPr>
              <w:t>A</w:t>
            </w:r>
            <w:r w:rsidRPr="00EA05B7">
              <w:rPr>
                <w:rFonts w:ascii="Times New Roman" w:hAnsi="Times New Roman" w:cs="Times New Roman"/>
                <w:sz w:val="20"/>
                <w:szCs w:val="20"/>
                <w:lang w:val="uk-UA"/>
              </w:rPr>
              <w:t>*</w:t>
            </w:r>
            <w:r w:rsidRPr="00EA05B7">
              <w:rPr>
                <w:rFonts w:ascii="Times New Roman" w:hAnsi="Times New Roman" w:cs="Times New Roman"/>
                <w:sz w:val="20"/>
                <w:szCs w:val="20"/>
              </w:rPr>
              <w:t>Метилтестостерон</w:t>
            </w:r>
          </w:p>
          <w:p w:rsidR="002F2B32" w:rsidRPr="00EA05B7" w:rsidRDefault="002F2B32" w:rsidP="00983D3D">
            <w:pPr>
              <w:rPr>
                <w:rFonts w:ascii="Times New Roman" w:hAnsi="Times New Roman" w:cs="Times New Roman"/>
                <w:sz w:val="20"/>
                <w:szCs w:val="20"/>
                <w:lang w:val="uk-UA"/>
              </w:rPr>
            </w:pPr>
            <w:r w:rsidRPr="00EA05B7">
              <w:rPr>
                <w:rFonts w:ascii="Times New Roman" w:hAnsi="Times New Roman" w:cs="Times New Roman"/>
                <w:b/>
                <w:i/>
                <w:sz w:val="20"/>
                <w:szCs w:val="20"/>
                <w:lang w:val="uk-UA"/>
              </w:rPr>
              <w:t>B</w:t>
            </w:r>
            <w:r w:rsidRPr="00EA05B7">
              <w:rPr>
                <w:rFonts w:ascii="Times New Roman" w:hAnsi="Times New Roman" w:cs="Times New Roman"/>
                <w:sz w:val="20"/>
                <w:szCs w:val="20"/>
              </w:rPr>
              <w:t>Прегнiн</w:t>
            </w:r>
          </w:p>
          <w:p w:rsidR="002F2B32" w:rsidRPr="00EA05B7" w:rsidRDefault="002F2B32" w:rsidP="00983D3D">
            <w:pPr>
              <w:rPr>
                <w:rFonts w:ascii="Times New Roman" w:hAnsi="Times New Roman" w:cs="Times New Roman"/>
                <w:sz w:val="20"/>
                <w:szCs w:val="20"/>
                <w:lang w:val="uk-UA"/>
              </w:rPr>
            </w:pPr>
            <w:r w:rsidRPr="00EA05B7">
              <w:rPr>
                <w:rFonts w:ascii="Times New Roman" w:hAnsi="Times New Roman" w:cs="Times New Roman"/>
                <w:b/>
                <w:i/>
                <w:sz w:val="20"/>
                <w:szCs w:val="20"/>
                <w:lang w:val="uk-UA"/>
              </w:rPr>
              <w:t>C</w:t>
            </w:r>
            <w:r w:rsidRPr="00EA05B7">
              <w:rPr>
                <w:rFonts w:ascii="Times New Roman" w:hAnsi="Times New Roman" w:cs="Times New Roman"/>
                <w:sz w:val="20"/>
                <w:szCs w:val="20"/>
              </w:rPr>
              <w:t>Етинiлестрадiол</w:t>
            </w:r>
          </w:p>
          <w:p w:rsidR="002F2B32" w:rsidRPr="00EA05B7" w:rsidRDefault="002F2B32" w:rsidP="00983D3D">
            <w:pPr>
              <w:rPr>
                <w:rFonts w:ascii="Times New Roman" w:hAnsi="Times New Roman" w:cs="Times New Roman"/>
                <w:sz w:val="20"/>
                <w:szCs w:val="20"/>
              </w:rPr>
            </w:pPr>
            <w:r w:rsidRPr="00EA05B7">
              <w:rPr>
                <w:rFonts w:ascii="Times New Roman" w:hAnsi="Times New Roman" w:cs="Times New Roman"/>
                <w:b/>
                <w:i/>
                <w:sz w:val="20"/>
                <w:szCs w:val="20"/>
                <w:lang w:val="uk-UA"/>
              </w:rPr>
              <w:t>D</w:t>
            </w:r>
            <w:r w:rsidRPr="00EA05B7">
              <w:rPr>
                <w:rFonts w:ascii="Times New Roman" w:hAnsi="Times New Roman" w:cs="Times New Roman"/>
                <w:sz w:val="20"/>
                <w:szCs w:val="20"/>
              </w:rPr>
              <w:t>Преднiзолон</w:t>
            </w:r>
          </w:p>
          <w:p w:rsidR="002F2B32" w:rsidRPr="007F711A" w:rsidRDefault="002F2B32" w:rsidP="00983D3D">
            <w:pPr>
              <w:rPr>
                <w:rFonts w:ascii="Calibri" w:hAnsi="Calibri" w:cs="Calibri"/>
              </w:rPr>
            </w:pPr>
            <w:r w:rsidRPr="00EA05B7">
              <w:rPr>
                <w:rFonts w:ascii="Times New Roman" w:hAnsi="Times New Roman" w:cs="Times New Roman"/>
                <w:b/>
                <w:i/>
                <w:sz w:val="20"/>
                <w:szCs w:val="20"/>
                <w:lang w:val="uk-UA"/>
              </w:rPr>
              <w:t>E</w:t>
            </w:r>
            <w:r w:rsidRPr="00EA05B7">
              <w:rPr>
                <w:rFonts w:ascii="Times New Roman" w:hAnsi="Times New Roman" w:cs="Times New Roman"/>
                <w:sz w:val="20"/>
                <w:szCs w:val="20"/>
              </w:rPr>
              <w:t>Кортизон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перелічених гормональних засобів саме метилтестостерон є аналогом чоловічих статевих гормонів – андрогенів.</w:t>
            </w:r>
          </w:p>
        </w:tc>
      </w:tr>
      <w:tr w:rsidR="002F2B32" w:rsidRPr="004626BB" w:rsidTr="00983D3D">
        <w:trPr>
          <w:trHeight w:val="95"/>
        </w:trPr>
        <w:tc>
          <w:tcPr>
            <w:tcW w:w="534" w:type="dxa"/>
            <w:tcBorders>
              <w:top w:val="single" w:sz="4" w:space="0" w:color="auto"/>
              <w:bottom w:val="single" w:sz="4" w:space="0" w:color="auto"/>
            </w:tcBorders>
          </w:tcPr>
          <w:p w:rsidR="002F2B32" w:rsidRPr="0002686E" w:rsidRDefault="0002686E" w:rsidP="00983D3D">
            <w:pPr>
              <w:rPr>
                <w:rFonts w:ascii="Times New Roman" w:hAnsi="Times New Roman" w:cs="Times New Roman"/>
                <w:sz w:val="20"/>
                <w:szCs w:val="20"/>
              </w:rPr>
            </w:pPr>
            <w:r>
              <w:rPr>
                <w:rFonts w:ascii="Times New Roman" w:hAnsi="Times New Roman" w:cs="Times New Roman"/>
                <w:sz w:val="20"/>
                <w:szCs w:val="20"/>
              </w:rPr>
              <w:t>2</w:t>
            </w:r>
          </w:p>
        </w:tc>
        <w:tc>
          <w:tcPr>
            <w:tcW w:w="4677" w:type="dxa"/>
            <w:tcBorders>
              <w:top w:val="single" w:sz="4" w:space="0" w:color="auto"/>
              <w:bottom w:val="single" w:sz="4" w:space="0" w:color="auto"/>
            </w:tcBorders>
          </w:tcPr>
          <w:p w:rsidR="002F2B32" w:rsidRPr="00EA05B7" w:rsidRDefault="002F2B32" w:rsidP="00983D3D">
            <w:pPr>
              <w:jc w:val="both"/>
              <w:rPr>
                <w:rFonts w:ascii="Times New Roman" w:hAnsi="Times New Roman" w:cs="Times New Roman"/>
                <w:sz w:val="20"/>
                <w:szCs w:val="20"/>
              </w:rPr>
            </w:pPr>
            <w:r w:rsidRPr="00EA05B7">
              <w:rPr>
                <w:rFonts w:ascii="Times New Roman" w:hAnsi="Times New Roman" w:cs="Times New Roman"/>
                <w:sz w:val="20"/>
                <w:szCs w:val="20"/>
              </w:rPr>
              <w:t>Виберiть лiкарський засiб, що селективно iнгiбує ЦОГ-2:</w:t>
            </w:r>
          </w:p>
          <w:p w:rsidR="002F2B32" w:rsidRPr="007F711A"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EA05B7" w:rsidRDefault="002F2B32" w:rsidP="00983D3D">
            <w:pPr>
              <w:rPr>
                <w:rFonts w:ascii="Times New Roman" w:hAnsi="Times New Roman" w:cs="Times New Roman"/>
                <w:sz w:val="20"/>
                <w:szCs w:val="20"/>
                <w:lang w:val="uk-UA"/>
              </w:rPr>
            </w:pPr>
            <w:r w:rsidRPr="00EA05B7">
              <w:rPr>
                <w:rFonts w:ascii="Times New Roman" w:hAnsi="Times New Roman" w:cs="Times New Roman"/>
                <w:b/>
                <w:i/>
                <w:sz w:val="20"/>
                <w:szCs w:val="20"/>
                <w:lang w:val="uk-UA"/>
              </w:rPr>
              <w:t>A</w:t>
            </w:r>
            <w:r w:rsidRPr="00EA05B7">
              <w:rPr>
                <w:rFonts w:ascii="Times New Roman" w:hAnsi="Times New Roman" w:cs="Times New Roman"/>
                <w:sz w:val="20"/>
                <w:szCs w:val="20"/>
                <w:lang w:val="uk-UA"/>
              </w:rPr>
              <w:t>*</w:t>
            </w:r>
            <w:r w:rsidRPr="00EA05B7">
              <w:rPr>
                <w:rFonts w:ascii="Times New Roman" w:hAnsi="Times New Roman" w:cs="Times New Roman"/>
                <w:sz w:val="20"/>
                <w:szCs w:val="20"/>
              </w:rPr>
              <w:t>Целекоксиб</w:t>
            </w:r>
          </w:p>
          <w:p w:rsidR="002F2B32" w:rsidRPr="00EA05B7" w:rsidRDefault="002F2B32" w:rsidP="00983D3D">
            <w:pPr>
              <w:rPr>
                <w:rFonts w:ascii="Times New Roman" w:hAnsi="Times New Roman" w:cs="Times New Roman"/>
                <w:sz w:val="20"/>
                <w:szCs w:val="20"/>
                <w:lang w:val="uk-UA"/>
              </w:rPr>
            </w:pPr>
            <w:r w:rsidRPr="00EA05B7">
              <w:rPr>
                <w:rFonts w:ascii="Times New Roman" w:hAnsi="Times New Roman" w:cs="Times New Roman"/>
                <w:b/>
                <w:i/>
                <w:sz w:val="20"/>
                <w:szCs w:val="20"/>
                <w:lang w:val="uk-UA"/>
              </w:rPr>
              <w:t>B</w:t>
            </w:r>
            <w:r w:rsidRPr="00EA05B7">
              <w:rPr>
                <w:rFonts w:ascii="Times New Roman" w:hAnsi="Times New Roman" w:cs="Times New Roman"/>
                <w:sz w:val="20"/>
                <w:szCs w:val="20"/>
                <w:lang w:val="uk-UA"/>
              </w:rPr>
              <w:t>Диклофенак натр</w:t>
            </w:r>
            <w:r w:rsidRPr="00EA05B7">
              <w:rPr>
                <w:rFonts w:ascii="Times New Roman" w:hAnsi="Times New Roman" w:cs="Times New Roman"/>
                <w:sz w:val="20"/>
                <w:szCs w:val="20"/>
              </w:rPr>
              <w:t>i</w:t>
            </w:r>
            <w:r w:rsidRPr="00EA05B7">
              <w:rPr>
                <w:rFonts w:ascii="Times New Roman" w:hAnsi="Times New Roman" w:cs="Times New Roman"/>
                <w:sz w:val="20"/>
                <w:szCs w:val="20"/>
                <w:lang w:val="uk-UA"/>
              </w:rPr>
              <w:t>ю</w:t>
            </w:r>
          </w:p>
          <w:p w:rsidR="002F2B32" w:rsidRPr="00EA05B7" w:rsidRDefault="002F2B32" w:rsidP="00983D3D">
            <w:pPr>
              <w:rPr>
                <w:rFonts w:ascii="Times New Roman" w:hAnsi="Times New Roman" w:cs="Times New Roman"/>
                <w:sz w:val="20"/>
                <w:szCs w:val="20"/>
                <w:lang w:val="uk-UA"/>
              </w:rPr>
            </w:pPr>
            <w:r w:rsidRPr="00EA05B7">
              <w:rPr>
                <w:rFonts w:ascii="Times New Roman" w:hAnsi="Times New Roman" w:cs="Times New Roman"/>
                <w:b/>
                <w:i/>
                <w:sz w:val="20"/>
                <w:szCs w:val="20"/>
                <w:lang w:val="uk-UA"/>
              </w:rPr>
              <w:t>C</w:t>
            </w:r>
            <w:r w:rsidRPr="00EA05B7">
              <w:rPr>
                <w:rFonts w:ascii="Times New Roman" w:hAnsi="Times New Roman" w:cs="Times New Roman"/>
                <w:sz w:val="20"/>
                <w:szCs w:val="20"/>
                <w:lang w:val="uk-UA"/>
              </w:rPr>
              <w:t>Ацетилсал</w:t>
            </w:r>
            <w:r w:rsidRPr="00EA05B7">
              <w:rPr>
                <w:rFonts w:ascii="Times New Roman" w:hAnsi="Times New Roman" w:cs="Times New Roman"/>
                <w:sz w:val="20"/>
                <w:szCs w:val="20"/>
              </w:rPr>
              <w:t>i</w:t>
            </w:r>
            <w:r w:rsidRPr="00EA05B7">
              <w:rPr>
                <w:rFonts w:ascii="Times New Roman" w:hAnsi="Times New Roman" w:cs="Times New Roman"/>
                <w:sz w:val="20"/>
                <w:szCs w:val="20"/>
                <w:lang w:val="uk-UA"/>
              </w:rPr>
              <w:t>цилова кислота</w:t>
            </w:r>
          </w:p>
          <w:p w:rsidR="002F2B32" w:rsidRPr="00EA05B7" w:rsidRDefault="002F2B32" w:rsidP="00983D3D">
            <w:pPr>
              <w:rPr>
                <w:rFonts w:ascii="Times New Roman" w:hAnsi="Times New Roman" w:cs="Times New Roman"/>
                <w:sz w:val="20"/>
                <w:szCs w:val="20"/>
              </w:rPr>
            </w:pPr>
            <w:r w:rsidRPr="00EA05B7">
              <w:rPr>
                <w:rFonts w:ascii="Times New Roman" w:hAnsi="Times New Roman" w:cs="Times New Roman"/>
                <w:b/>
                <w:i/>
                <w:sz w:val="20"/>
                <w:szCs w:val="20"/>
                <w:lang w:val="uk-UA"/>
              </w:rPr>
              <w:t>D</w:t>
            </w:r>
            <w:r w:rsidRPr="00EA05B7">
              <w:rPr>
                <w:rFonts w:ascii="Times New Roman" w:hAnsi="Times New Roman" w:cs="Times New Roman"/>
                <w:sz w:val="20"/>
                <w:szCs w:val="20"/>
              </w:rPr>
              <w:t>Парацетамол</w:t>
            </w:r>
          </w:p>
          <w:p w:rsidR="002F2B32" w:rsidRPr="007F711A" w:rsidRDefault="002F2B32" w:rsidP="00983D3D">
            <w:pPr>
              <w:rPr>
                <w:rFonts w:ascii="Calibri" w:hAnsi="Calibri" w:cs="Calibri"/>
                <w:lang w:val="uk-UA"/>
              </w:rPr>
            </w:pPr>
            <w:r w:rsidRPr="00EA05B7">
              <w:rPr>
                <w:rFonts w:ascii="Times New Roman" w:hAnsi="Times New Roman" w:cs="Times New Roman"/>
                <w:b/>
                <w:i/>
                <w:sz w:val="20"/>
                <w:szCs w:val="20"/>
                <w:lang w:val="uk-UA"/>
              </w:rPr>
              <w:t>E</w:t>
            </w:r>
            <w:r w:rsidRPr="00EA05B7">
              <w:rPr>
                <w:rFonts w:ascii="Times New Roman" w:hAnsi="Times New Roman" w:cs="Times New Roman"/>
                <w:sz w:val="20"/>
                <w:szCs w:val="20"/>
              </w:rPr>
              <w:t>Iндометацин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перелічених ЛЗ целекоксиб та інші коксиби є такими, що вибірково знижують активність ЦОГ-2. Інші засоби є неселективними інгібіторами ЦОГ-1 і ЦОГ-2.</w:t>
            </w:r>
          </w:p>
        </w:tc>
      </w:tr>
      <w:tr w:rsidR="002F2B32" w:rsidRPr="00F94FB8" w:rsidTr="00983D3D">
        <w:trPr>
          <w:trHeight w:val="120"/>
        </w:trPr>
        <w:tc>
          <w:tcPr>
            <w:tcW w:w="534" w:type="dxa"/>
            <w:tcBorders>
              <w:top w:val="single" w:sz="4" w:space="0" w:color="auto"/>
              <w:bottom w:val="single" w:sz="4" w:space="0" w:color="auto"/>
            </w:tcBorders>
          </w:tcPr>
          <w:p w:rsidR="002F2B32" w:rsidRPr="0002686E" w:rsidRDefault="0002686E" w:rsidP="00983D3D">
            <w:pPr>
              <w:rPr>
                <w:rFonts w:ascii="Times New Roman" w:hAnsi="Times New Roman" w:cs="Times New Roman"/>
                <w:sz w:val="20"/>
                <w:szCs w:val="20"/>
              </w:rPr>
            </w:pPr>
            <w:r>
              <w:rPr>
                <w:rFonts w:ascii="Times New Roman" w:hAnsi="Times New Roman" w:cs="Times New Roman"/>
                <w:sz w:val="20"/>
                <w:szCs w:val="20"/>
              </w:rPr>
              <w:t>3</w:t>
            </w:r>
          </w:p>
        </w:tc>
        <w:tc>
          <w:tcPr>
            <w:tcW w:w="4677" w:type="dxa"/>
            <w:tcBorders>
              <w:top w:val="single" w:sz="4" w:space="0" w:color="auto"/>
              <w:bottom w:val="single" w:sz="4" w:space="0" w:color="auto"/>
            </w:tcBorders>
          </w:tcPr>
          <w:p w:rsidR="002F2B32" w:rsidRPr="005853B2" w:rsidRDefault="002F2B32" w:rsidP="00983D3D">
            <w:pPr>
              <w:jc w:val="both"/>
              <w:rPr>
                <w:rFonts w:ascii="Times New Roman" w:hAnsi="Times New Roman" w:cs="Times New Roman"/>
                <w:sz w:val="20"/>
                <w:szCs w:val="20"/>
              </w:rPr>
            </w:pPr>
            <w:r w:rsidRPr="005853B2">
              <w:rPr>
                <w:rFonts w:ascii="Times New Roman" w:hAnsi="Times New Roman" w:cs="Times New Roman"/>
                <w:sz w:val="20"/>
                <w:szCs w:val="20"/>
              </w:rPr>
              <w:t>З метою лiкування важкої форми ревматоїдного артриту пацiєнту 43-х рокiв призначено препарат для базової терапiї. Вкажiть його:</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EA05B7" w:rsidRDefault="002F2B32" w:rsidP="00983D3D">
            <w:pPr>
              <w:rPr>
                <w:rFonts w:ascii="Times New Roman" w:hAnsi="Times New Roman" w:cs="Times New Roman"/>
                <w:sz w:val="20"/>
                <w:szCs w:val="20"/>
                <w:lang w:val="uk-UA"/>
              </w:rPr>
            </w:pPr>
            <w:r w:rsidRPr="00EA05B7">
              <w:rPr>
                <w:rFonts w:ascii="Times New Roman" w:hAnsi="Times New Roman" w:cs="Times New Roman"/>
                <w:b/>
                <w:i/>
                <w:sz w:val="20"/>
                <w:szCs w:val="20"/>
                <w:lang w:val="uk-UA"/>
              </w:rPr>
              <w:t>A</w:t>
            </w:r>
            <w:r w:rsidRPr="00EA05B7">
              <w:rPr>
                <w:rFonts w:ascii="Times New Roman" w:hAnsi="Times New Roman" w:cs="Times New Roman"/>
                <w:sz w:val="20"/>
                <w:szCs w:val="20"/>
                <w:lang w:val="uk-UA"/>
              </w:rPr>
              <w:t>*Метотрексат</w:t>
            </w:r>
          </w:p>
          <w:p w:rsidR="002F2B32" w:rsidRPr="00EA05B7" w:rsidRDefault="002F2B32" w:rsidP="00983D3D">
            <w:pPr>
              <w:rPr>
                <w:rFonts w:ascii="Times New Roman" w:hAnsi="Times New Roman" w:cs="Times New Roman"/>
                <w:sz w:val="20"/>
                <w:szCs w:val="20"/>
                <w:lang w:val="uk-UA"/>
              </w:rPr>
            </w:pPr>
            <w:r w:rsidRPr="00EA05B7">
              <w:rPr>
                <w:rFonts w:ascii="Times New Roman" w:hAnsi="Times New Roman" w:cs="Times New Roman"/>
                <w:b/>
                <w:i/>
                <w:sz w:val="20"/>
                <w:szCs w:val="20"/>
                <w:lang w:val="uk-UA"/>
              </w:rPr>
              <w:t>B</w:t>
            </w:r>
            <w:r w:rsidRPr="00EA05B7">
              <w:rPr>
                <w:rFonts w:ascii="Times New Roman" w:hAnsi="Times New Roman" w:cs="Times New Roman"/>
                <w:sz w:val="20"/>
                <w:szCs w:val="20"/>
                <w:lang w:val="uk-UA"/>
              </w:rPr>
              <w:t>Диклофенак-натр</w:t>
            </w:r>
            <w:r w:rsidRPr="00EA05B7">
              <w:rPr>
                <w:rFonts w:ascii="Times New Roman" w:hAnsi="Times New Roman" w:cs="Times New Roman"/>
                <w:sz w:val="20"/>
                <w:szCs w:val="20"/>
              </w:rPr>
              <w:t>i</w:t>
            </w:r>
            <w:r w:rsidRPr="00EA05B7">
              <w:rPr>
                <w:rFonts w:ascii="Times New Roman" w:hAnsi="Times New Roman" w:cs="Times New Roman"/>
                <w:sz w:val="20"/>
                <w:szCs w:val="20"/>
                <w:lang w:val="uk-UA"/>
              </w:rPr>
              <w:t>ю</w:t>
            </w:r>
          </w:p>
          <w:p w:rsidR="002F2B32" w:rsidRPr="00EA05B7" w:rsidRDefault="002F2B32" w:rsidP="00983D3D">
            <w:pPr>
              <w:rPr>
                <w:rFonts w:ascii="Times New Roman" w:hAnsi="Times New Roman" w:cs="Times New Roman"/>
                <w:sz w:val="20"/>
                <w:szCs w:val="20"/>
                <w:lang w:val="uk-UA"/>
              </w:rPr>
            </w:pPr>
            <w:r w:rsidRPr="00EA05B7">
              <w:rPr>
                <w:rFonts w:ascii="Times New Roman" w:hAnsi="Times New Roman" w:cs="Times New Roman"/>
                <w:b/>
                <w:i/>
                <w:sz w:val="20"/>
                <w:szCs w:val="20"/>
                <w:lang w:val="uk-UA"/>
              </w:rPr>
              <w:t>C</w:t>
            </w:r>
            <w:r w:rsidRPr="00EA05B7">
              <w:rPr>
                <w:rFonts w:ascii="Times New Roman" w:hAnsi="Times New Roman" w:cs="Times New Roman"/>
                <w:sz w:val="20"/>
                <w:szCs w:val="20"/>
                <w:lang w:val="uk-UA"/>
              </w:rPr>
              <w:t>Н</w:t>
            </w:r>
            <w:r w:rsidRPr="00EA05B7">
              <w:rPr>
                <w:rFonts w:ascii="Times New Roman" w:hAnsi="Times New Roman" w:cs="Times New Roman"/>
                <w:sz w:val="20"/>
                <w:szCs w:val="20"/>
              </w:rPr>
              <w:t>i</w:t>
            </w:r>
            <w:r w:rsidRPr="00EA05B7">
              <w:rPr>
                <w:rFonts w:ascii="Times New Roman" w:hAnsi="Times New Roman" w:cs="Times New Roman"/>
                <w:sz w:val="20"/>
                <w:szCs w:val="20"/>
                <w:lang w:val="uk-UA"/>
              </w:rPr>
              <w:t>месул</w:t>
            </w:r>
            <w:r w:rsidRPr="00EA05B7">
              <w:rPr>
                <w:rFonts w:ascii="Times New Roman" w:hAnsi="Times New Roman" w:cs="Times New Roman"/>
                <w:sz w:val="20"/>
                <w:szCs w:val="20"/>
              </w:rPr>
              <w:t>i</w:t>
            </w:r>
            <w:r w:rsidRPr="00EA05B7">
              <w:rPr>
                <w:rFonts w:ascii="Times New Roman" w:hAnsi="Times New Roman" w:cs="Times New Roman"/>
                <w:sz w:val="20"/>
                <w:szCs w:val="20"/>
                <w:lang w:val="uk-UA"/>
              </w:rPr>
              <w:t>д</w:t>
            </w:r>
          </w:p>
          <w:p w:rsidR="002F2B32" w:rsidRPr="00EA05B7" w:rsidRDefault="002F2B32" w:rsidP="00983D3D">
            <w:pPr>
              <w:rPr>
                <w:rFonts w:ascii="Times New Roman" w:hAnsi="Times New Roman" w:cs="Times New Roman"/>
                <w:sz w:val="20"/>
                <w:szCs w:val="20"/>
                <w:lang w:val="uk-UA"/>
              </w:rPr>
            </w:pPr>
            <w:r w:rsidRPr="00EA05B7">
              <w:rPr>
                <w:rFonts w:ascii="Times New Roman" w:hAnsi="Times New Roman" w:cs="Times New Roman"/>
                <w:b/>
                <w:i/>
                <w:sz w:val="20"/>
                <w:szCs w:val="20"/>
                <w:lang w:val="uk-UA"/>
              </w:rPr>
              <w:t>D</w:t>
            </w:r>
            <w:r w:rsidRPr="00EA05B7">
              <w:rPr>
                <w:rFonts w:ascii="Times New Roman" w:hAnsi="Times New Roman" w:cs="Times New Roman"/>
                <w:sz w:val="20"/>
                <w:szCs w:val="20"/>
                <w:lang w:val="uk-UA"/>
              </w:rPr>
              <w:t>Предн</w:t>
            </w:r>
            <w:r w:rsidRPr="00EA05B7">
              <w:rPr>
                <w:rFonts w:ascii="Times New Roman" w:hAnsi="Times New Roman" w:cs="Times New Roman"/>
                <w:sz w:val="20"/>
                <w:szCs w:val="20"/>
              </w:rPr>
              <w:t>i</w:t>
            </w:r>
            <w:r w:rsidRPr="00EA05B7">
              <w:rPr>
                <w:rFonts w:ascii="Times New Roman" w:hAnsi="Times New Roman" w:cs="Times New Roman"/>
                <w:sz w:val="20"/>
                <w:szCs w:val="20"/>
                <w:lang w:val="uk-UA"/>
              </w:rPr>
              <w:t>золон</w:t>
            </w:r>
          </w:p>
          <w:p w:rsidR="002F2B32" w:rsidRPr="0017345D" w:rsidRDefault="002F2B32" w:rsidP="00983D3D">
            <w:pPr>
              <w:rPr>
                <w:rFonts w:ascii="Calibri" w:hAnsi="Calibri" w:cs="Calibri"/>
                <w:lang w:val="uk-UA"/>
              </w:rPr>
            </w:pPr>
            <w:r w:rsidRPr="00EA05B7">
              <w:rPr>
                <w:rFonts w:ascii="Times New Roman" w:hAnsi="Times New Roman" w:cs="Times New Roman"/>
                <w:b/>
                <w:i/>
                <w:sz w:val="20"/>
                <w:szCs w:val="20"/>
                <w:lang w:val="uk-UA"/>
              </w:rPr>
              <w:t>E</w:t>
            </w:r>
            <w:r w:rsidRPr="00EA05B7">
              <w:rPr>
                <w:rFonts w:ascii="Times New Roman" w:hAnsi="Times New Roman" w:cs="Times New Roman"/>
                <w:sz w:val="20"/>
                <w:szCs w:val="20"/>
              </w:rPr>
              <w:t>Метилпреднiзолон</w:t>
            </w:r>
          </w:p>
        </w:tc>
        <w:tc>
          <w:tcPr>
            <w:tcW w:w="2092" w:type="dxa"/>
            <w:tcBorders>
              <w:top w:val="single" w:sz="4" w:space="0" w:color="auto"/>
              <w:bottom w:val="single" w:sz="4" w:space="0" w:color="auto"/>
            </w:tcBorders>
          </w:tcPr>
          <w:p w:rsidR="002F2B32"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Існує 3 групи протизапальних ЛЗ. Саме метотерксат є засобом базисної терапії. Відповіді В і С – нестероїдні, </w:t>
            </w:r>
            <w:r>
              <w:rPr>
                <w:rFonts w:ascii="Times New Roman" w:hAnsi="Times New Roman" w:cs="Times New Roman"/>
                <w:sz w:val="20"/>
                <w:szCs w:val="20"/>
                <w:lang w:val="en-US"/>
              </w:rPr>
              <w:t>D</w:t>
            </w:r>
            <w:r w:rsidRPr="005F585C">
              <w:rPr>
                <w:rFonts w:ascii="Times New Roman" w:hAnsi="Times New Roman" w:cs="Times New Roman"/>
                <w:sz w:val="20"/>
                <w:szCs w:val="20"/>
              </w:rPr>
              <w:t xml:space="preserve"> </w:t>
            </w:r>
            <w:r>
              <w:rPr>
                <w:rFonts w:ascii="Times New Roman" w:hAnsi="Times New Roman" w:cs="Times New Roman"/>
                <w:sz w:val="20"/>
                <w:szCs w:val="20"/>
                <w:lang w:val="uk-UA"/>
              </w:rPr>
              <w:t>і Е – стероїдні протизапальні ЛЗ.</w:t>
            </w:r>
          </w:p>
          <w:p w:rsidR="006A7ACB" w:rsidRPr="005F585C" w:rsidRDefault="006A7ACB" w:rsidP="00983D3D">
            <w:pPr>
              <w:jc w:val="both"/>
              <w:rPr>
                <w:rFonts w:ascii="Times New Roman" w:hAnsi="Times New Roman" w:cs="Times New Roman"/>
                <w:sz w:val="20"/>
                <w:szCs w:val="20"/>
                <w:lang w:val="uk-UA"/>
              </w:rPr>
            </w:pPr>
          </w:p>
        </w:tc>
      </w:tr>
      <w:tr w:rsidR="002F2B32" w:rsidRPr="00F94FB8" w:rsidTr="00983D3D">
        <w:trPr>
          <w:trHeight w:val="120"/>
        </w:trPr>
        <w:tc>
          <w:tcPr>
            <w:tcW w:w="534" w:type="dxa"/>
            <w:tcBorders>
              <w:top w:val="single" w:sz="4" w:space="0" w:color="auto"/>
              <w:bottom w:val="single" w:sz="4" w:space="0" w:color="auto"/>
            </w:tcBorders>
          </w:tcPr>
          <w:p w:rsidR="002F2B32" w:rsidRPr="0002686E" w:rsidRDefault="0002686E" w:rsidP="00983D3D">
            <w:pPr>
              <w:jc w:val="both"/>
              <w:rPr>
                <w:rFonts w:ascii="Times New Roman" w:hAnsi="Times New Roman" w:cs="Times New Roman"/>
                <w:sz w:val="20"/>
                <w:szCs w:val="20"/>
              </w:rPr>
            </w:pPr>
            <w:r>
              <w:rPr>
                <w:rFonts w:ascii="Times New Roman" w:hAnsi="Times New Roman" w:cs="Times New Roman"/>
                <w:sz w:val="20"/>
                <w:szCs w:val="20"/>
              </w:rPr>
              <w:t>4</w:t>
            </w:r>
          </w:p>
        </w:tc>
        <w:tc>
          <w:tcPr>
            <w:tcW w:w="4677" w:type="dxa"/>
            <w:tcBorders>
              <w:top w:val="single" w:sz="4" w:space="0" w:color="auto"/>
              <w:bottom w:val="single" w:sz="4" w:space="0" w:color="auto"/>
            </w:tcBorders>
          </w:tcPr>
          <w:p w:rsidR="002F2B32" w:rsidRPr="00E53B2A" w:rsidRDefault="002F2B32" w:rsidP="00983D3D">
            <w:pPr>
              <w:jc w:val="both"/>
              <w:rPr>
                <w:rFonts w:ascii="Times New Roman" w:hAnsi="Times New Roman" w:cs="Times New Roman"/>
                <w:sz w:val="20"/>
                <w:szCs w:val="20"/>
              </w:rPr>
            </w:pPr>
            <w:r w:rsidRPr="00E53B2A">
              <w:rPr>
                <w:rFonts w:ascii="Times New Roman" w:hAnsi="Times New Roman" w:cs="Times New Roman"/>
                <w:sz w:val="20"/>
                <w:szCs w:val="20"/>
              </w:rPr>
              <w:t>Який жарознижувальний засiб можна використовувати для дитини 3-х мiсяцiв?</w:t>
            </w:r>
          </w:p>
          <w:p w:rsidR="002F2B32" w:rsidRPr="00FA48D5"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E53B2A" w:rsidRDefault="002F2B32" w:rsidP="00983D3D">
            <w:pPr>
              <w:rPr>
                <w:rFonts w:ascii="Times New Roman" w:hAnsi="Times New Roman" w:cs="Times New Roman"/>
                <w:sz w:val="20"/>
                <w:szCs w:val="20"/>
                <w:lang w:val="uk-UA"/>
              </w:rPr>
            </w:pPr>
            <w:r w:rsidRPr="00E53B2A">
              <w:rPr>
                <w:rFonts w:ascii="Times New Roman" w:hAnsi="Times New Roman" w:cs="Times New Roman"/>
                <w:b/>
                <w:i/>
                <w:sz w:val="20"/>
                <w:szCs w:val="20"/>
                <w:lang w:val="uk-UA"/>
              </w:rPr>
              <w:t>A</w:t>
            </w:r>
            <w:r w:rsidRPr="00E53B2A">
              <w:rPr>
                <w:rFonts w:ascii="Times New Roman" w:hAnsi="Times New Roman" w:cs="Times New Roman"/>
                <w:sz w:val="20"/>
                <w:szCs w:val="20"/>
                <w:lang w:val="uk-UA"/>
              </w:rPr>
              <w:t>*</w:t>
            </w:r>
            <w:r w:rsidRPr="00E53B2A">
              <w:rPr>
                <w:rFonts w:ascii="Times New Roman" w:hAnsi="Times New Roman" w:cs="Times New Roman"/>
                <w:sz w:val="20"/>
                <w:szCs w:val="20"/>
              </w:rPr>
              <w:t>Парацетамол</w:t>
            </w:r>
          </w:p>
          <w:p w:rsidR="002F2B32" w:rsidRPr="00E53B2A" w:rsidRDefault="002F2B32" w:rsidP="00983D3D">
            <w:pPr>
              <w:rPr>
                <w:rFonts w:ascii="Times New Roman" w:hAnsi="Times New Roman" w:cs="Times New Roman"/>
                <w:sz w:val="20"/>
                <w:szCs w:val="20"/>
                <w:lang w:val="uk-UA"/>
              </w:rPr>
            </w:pPr>
            <w:r w:rsidRPr="00E53B2A">
              <w:rPr>
                <w:rFonts w:ascii="Times New Roman" w:hAnsi="Times New Roman" w:cs="Times New Roman"/>
                <w:b/>
                <w:i/>
                <w:sz w:val="20"/>
                <w:szCs w:val="20"/>
                <w:lang w:val="uk-UA"/>
              </w:rPr>
              <w:t>B</w:t>
            </w:r>
            <w:r w:rsidRPr="00E53B2A">
              <w:rPr>
                <w:rFonts w:ascii="Times New Roman" w:hAnsi="Times New Roman" w:cs="Times New Roman"/>
                <w:sz w:val="20"/>
                <w:szCs w:val="20"/>
              </w:rPr>
              <w:t>Диклофенак натрiю</w:t>
            </w:r>
          </w:p>
          <w:p w:rsidR="002F2B32" w:rsidRPr="00E53B2A" w:rsidRDefault="002F2B32" w:rsidP="00983D3D">
            <w:pPr>
              <w:rPr>
                <w:rFonts w:ascii="Times New Roman" w:hAnsi="Times New Roman" w:cs="Times New Roman"/>
                <w:sz w:val="20"/>
                <w:szCs w:val="20"/>
                <w:lang w:val="uk-UA"/>
              </w:rPr>
            </w:pPr>
            <w:r w:rsidRPr="00E53B2A">
              <w:rPr>
                <w:rFonts w:ascii="Times New Roman" w:hAnsi="Times New Roman" w:cs="Times New Roman"/>
                <w:b/>
                <w:i/>
                <w:sz w:val="20"/>
                <w:szCs w:val="20"/>
                <w:lang w:val="uk-UA"/>
              </w:rPr>
              <w:t>C</w:t>
            </w:r>
            <w:r w:rsidRPr="00E53B2A">
              <w:rPr>
                <w:rFonts w:ascii="Times New Roman" w:hAnsi="Times New Roman" w:cs="Times New Roman"/>
                <w:sz w:val="20"/>
                <w:szCs w:val="20"/>
              </w:rPr>
              <w:t>I</w:t>
            </w:r>
            <w:r w:rsidRPr="00E53B2A">
              <w:rPr>
                <w:rFonts w:ascii="Times New Roman" w:hAnsi="Times New Roman" w:cs="Times New Roman"/>
                <w:sz w:val="20"/>
                <w:szCs w:val="20"/>
                <w:lang w:val="uk-UA"/>
              </w:rPr>
              <w:t>ндометацин</w:t>
            </w:r>
          </w:p>
          <w:p w:rsidR="002F2B32" w:rsidRPr="00E53B2A" w:rsidRDefault="002F2B32" w:rsidP="00983D3D">
            <w:pPr>
              <w:rPr>
                <w:rFonts w:ascii="Times New Roman" w:hAnsi="Times New Roman" w:cs="Times New Roman"/>
                <w:sz w:val="20"/>
                <w:szCs w:val="20"/>
              </w:rPr>
            </w:pPr>
            <w:r w:rsidRPr="00E53B2A">
              <w:rPr>
                <w:rFonts w:ascii="Times New Roman" w:hAnsi="Times New Roman" w:cs="Times New Roman"/>
                <w:b/>
                <w:i/>
                <w:sz w:val="20"/>
                <w:szCs w:val="20"/>
                <w:lang w:val="uk-UA"/>
              </w:rPr>
              <w:t>D</w:t>
            </w:r>
            <w:r w:rsidRPr="00E53B2A">
              <w:rPr>
                <w:rFonts w:ascii="Times New Roman" w:hAnsi="Times New Roman" w:cs="Times New Roman"/>
                <w:sz w:val="20"/>
                <w:szCs w:val="20"/>
              </w:rPr>
              <w:t>Ацетилсалiцилова кислота</w:t>
            </w:r>
          </w:p>
          <w:p w:rsidR="002F2B32" w:rsidRPr="00FA48D5" w:rsidRDefault="002F2B32" w:rsidP="00983D3D">
            <w:pPr>
              <w:rPr>
                <w:rFonts w:ascii="Calibri" w:hAnsi="Calibri" w:cs="Calibri"/>
                <w:lang w:val="uk-UA"/>
              </w:rPr>
            </w:pPr>
            <w:r w:rsidRPr="00E53B2A">
              <w:rPr>
                <w:rFonts w:ascii="Times New Roman" w:hAnsi="Times New Roman" w:cs="Times New Roman"/>
                <w:b/>
                <w:i/>
                <w:sz w:val="20"/>
                <w:szCs w:val="20"/>
                <w:lang w:val="uk-UA"/>
              </w:rPr>
              <w:t>E</w:t>
            </w:r>
            <w:r w:rsidRPr="00E53B2A">
              <w:rPr>
                <w:rFonts w:ascii="Times New Roman" w:hAnsi="Times New Roman" w:cs="Times New Roman"/>
                <w:sz w:val="20"/>
                <w:szCs w:val="20"/>
              </w:rPr>
              <w:t>Нiмесулiд</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Парацетамол є найбільш безпечним і доречним для застосування в даному випадку. Інші препарати або не володіють достатнім жарознижуючим ефектом, або протипоказані в дитячому віці.</w:t>
            </w:r>
          </w:p>
        </w:tc>
      </w:tr>
      <w:tr w:rsidR="002F2B32" w:rsidRPr="00F94FB8" w:rsidTr="00983D3D">
        <w:trPr>
          <w:trHeight w:val="95"/>
        </w:trPr>
        <w:tc>
          <w:tcPr>
            <w:tcW w:w="534" w:type="dxa"/>
            <w:tcBorders>
              <w:top w:val="single" w:sz="4" w:space="0" w:color="auto"/>
              <w:bottom w:val="single" w:sz="4" w:space="0" w:color="auto"/>
            </w:tcBorders>
          </w:tcPr>
          <w:p w:rsidR="002F2B32" w:rsidRPr="00426C76" w:rsidRDefault="0002686E"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w:t>
            </w:r>
          </w:p>
        </w:tc>
        <w:tc>
          <w:tcPr>
            <w:tcW w:w="4677" w:type="dxa"/>
            <w:tcBorders>
              <w:top w:val="single" w:sz="4" w:space="0" w:color="auto"/>
              <w:bottom w:val="single" w:sz="4" w:space="0" w:color="auto"/>
            </w:tcBorders>
          </w:tcPr>
          <w:p w:rsidR="002F2B32" w:rsidRPr="00E53B2A" w:rsidRDefault="002F2B32" w:rsidP="00983D3D">
            <w:pPr>
              <w:jc w:val="both"/>
              <w:rPr>
                <w:rFonts w:ascii="Times New Roman" w:hAnsi="Times New Roman" w:cs="Times New Roman"/>
                <w:sz w:val="20"/>
                <w:szCs w:val="20"/>
              </w:rPr>
            </w:pPr>
            <w:r w:rsidRPr="00426C76">
              <w:rPr>
                <w:rFonts w:ascii="Times New Roman" w:hAnsi="Times New Roman" w:cs="Times New Roman"/>
                <w:sz w:val="20"/>
                <w:szCs w:val="20"/>
                <w:lang w:val="uk-UA"/>
              </w:rPr>
              <w:t>В аптеку звернулася мама 2-х м</w:t>
            </w:r>
            <w:r w:rsidRPr="00E53B2A">
              <w:rPr>
                <w:rFonts w:ascii="Times New Roman" w:hAnsi="Times New Roman" w:cs="Times New Roman"/>
                <w:sz w:val="20"/>
                <w:szCs w:val="20"/>
              </w:rPr>
              <w:t>i</w:t>
            </w:r>
            <w:r w:rsidRPr="00426C76">
              <w:rPr>
                <w:rFonts w:ascii="Times New Roman" w:hAnsi="Times New Roman" w:cs="Times New Roman"/>
                <w:sz w:val="20"/>
                <w:szCs w:val="20"/>
                <w:lang w:val="uk-UA"/>
              </w:rPr>
              <w:t>сячної дитини з проханням видати жарознижувальний препарат. Який препарат сл</w:t>
            </w:r>
            <w:r w:rsidRPr="00E53B2A">
              <w:rPr>
                <w:rFonts w:ascii="Times New Roman" w:hAnsi="Times New Roman" w:cs="Times New Roman"/>
                <w:sz w:val="20"/>
                <w:szCs w:val="20"/>
              </w:rPr>
              <w:t>i</w:t>
            </w:r>
            <w:r w:rsidRPr="00426C76">
              <w:rPr>
                <w:rFonts w:ascii="Times New Roman" w:hAnsi="Times New Roman" w:cs="Times New Roman"/>
                <w:sz w:val="20"/>
                <w:szCs w:val="20"/>
                <w:lang w:val="uk-UA"/>
              </w:rPr>
              <w:t>д пореко</w:t>
            </w:r>
            <w:r w:rsidRPr="00E53B2A">
              <w:rPr>
                <w:rFonts w:ascii="Times New Roman" w:hAnsi="Times New Roman" w:cs="Times New Roman"/>
                <w:sz w:val="20"/>
                <w:szCs w:val="20"/>
              </w:rPr>
              <w:t>мендувати?</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E53B2A" w:rsidRDefault="002F2B32" w:rsidP="00983D3D">
            <w:pPr>
              <w:rPr>
                <w:rFonts w:ascii="Times New Roman" w:hAnsi="Times New Roman" w:cs="Times New Roman"/>
                <w:sz w:val="20"/>
                <w:szCs w:val="20"/>
                <w:lang w:val="uk-UA"/>
              </w:rPr>
            </w:pPr>
            <w:r w:rsidRPr="00E53B2A">
              <w:rPr>
                <w:rFonts w:ascii="Times New Roman" w:hAnsi="Times New Roman" w:cs="Times New Roman"/>
                <w:b/>
                <w:i/>
                <w:sz w:val="20"/>
                <w:szCs w:val="20"/>
                <w:lang w:val="uk-UA"/>
              </w:rPr>
              <w:t>A</w:t>
            </w:r>
            <w:r w:rsidRPr="00E53B2A">
              <w:rPr>
                <w:rFonts w:ascii="Times New Roman" w:hAnsi="Times New Roman" w:cs="Times New Roman"/>
                <w:sz w:val="20"/>
                <w:szCs w:val="20"/>
                <w:lang w:val="uk-UA"/>
              </w:rPr>
              <w:t>*Парацетамол</w:t>
            </w:r>
          </w:p>
          <w:p w:rsidR="002F2B32" w:rsidRPr="00E53B2A" w:rsidRDefault="002F2B32" w:rsidP="00983D3D">
            <w:pPr>
              <w:rPr>
                <w:rFonts w:ascii="Times New Roman" w:hAnsi="Times New Roman" w:cs="Times New Roman"/>
                <w:sz w:val="20"/>
                <w:szCs w:val="20"/>
                <w:lang w:val="uk-UA"/>
              </w:rPr>
            </w:pPr>
            <w:r w:rsidRPr="00E53B2A">
              <w:rPr>
                <w:rFonts w:ascii="Times New Roman" w:hAnsi="Times New Roman" w:cs="Times New Roman"/>
                <w:b/>
                <w:i/>
                <w:sz w:val="20"/>
                <w:szCs w:val="20"/>
                <w:lang w:val="uk-UA"/>
              </w:rPr>
              <w:t>B</w:t>
            </w:r>
            <w:r w:rsidRPr="00E53B2A">
              <w:rPr>
                <w:rFonts w:ascii="Times New Roman" w:hAnsi="Times New Roman" w:cs="Times New Roman"/>
                <w:sz w:val="20"/>
                <w:szCs w:val="20"/>
                <w:lang w:val="uk-UA"/>
              </w:rPr>
              <w:t>Н</w:t>
            </w:r>
            <w:r w:rsidRPr="00E53B2A">
              <w:rPr>
                <w:rFonts w:ascii="Times New Roman" w:hAnsi="Times New Roman" w:cs="Times New Roman"/>
                <w:sz w:val="20"/>
                <w:szCs w:val="20"/>
              </w:rPr>
              <w:t>i</w:t>
            </w:r>
            <w:r w:rsidRPr="00E53B2A">
              <w:rPr>
                <w:rFonts w:ascii="Times New Roman" w:hAnsi="Times New Roman" w:cs="Times New Roman"/>
                <w:sz w:val="20"/>
                <w:szCs w:val="20"/>
                <w:lang w:val="uk-UA"/>
              </w:rPr>
              <w:t>месул</w:t>
            </w:r>
            <w:r w:rsidRPr="00E53B2A">
              <w:rPr>
                <w:rFonts w:ascii="Times New Roman" w:hAnsi="Times New Roman" w:cs="Times New Roman"/>
                <w:sz w:val="20"/>
                <w:szCs w:val="20"/>
              </w:rPr>
              <w:t>i</w:t>
            </w:r>
            <w:r w:rsidRPr="00E53B2A">
              <w:rPr>
                <w:rFonts w:ascii="Times New Roman" w:hAnsi="Times New Roman" w:cs="Times New Roman"/>
                <w:sz w:val="20"/>
                <w:szCs w:val="20"/>
                <w:lang w:val="uk-UA"/>
              </w:rPr>
              <w:t>д</w:t>
            </w:r>
          </w:p>
          <w:p w:rsidR="002F2B32" w:rsidRPr="00E53B2A" w:rsidRDefault="002F2B32" w:rsidP="00983D3D">
            <w:pPr>
              <w:rPr>
                <w:rFonts w:ascii="Times New Roman" w:hAnsi="Times New Roman" w:cs="Times New Roman"/>
                <w:sz w:val="20"/>
                <w:szCs w:val="20"/>
                <w:lang w:val="uk-UA"/>
              </w:rPr>
            </w:pPr>
            <w:r w:rsidRPr="00E53B2A">
              <w:rPr>
                <w:rFonts w:ascii="Times New Roman" w:hAnsi="Times New Roman" w:cs="Times New Roman"/>
                <w:b/>
                <w:i/>
                <w:sz w:val="20"/>
                <w:szCs w:val="20"/>
                <w:lang w:val="uk-UA"/>
              </w:rPr>
              <w:t>C</w:t>
            </w:r>
            <w:r w:rsidRPr="00E53B2A">
              <w:rPr>
                <w:rFonts w:ascii="Times New Roman" w:hAnsi="Times New Roman" w:cs="Times New Roman"/>
                <w:sz w:val="20"/>
                <w:szCs w:val="20"/>
                <w:lang w:val="uk-UA"/>
              </w:rPr>
              <w:t>Ацетилсал</w:t>
            </w:r>
            <w:r w:rsidRPr="00E53B2A">
              <w:rPr>
                <w:rFonts w:ascii="Times New Roman" w:hAnsi="Times New Roman" w:cs="Times New Roman"/>
                <w:sz w:val="20"/>
                <w:szCs w:val="20"/>
              </w:rPr>
              <w:t>i</w:t>
            </w:r>
            <w:r w:rsidRPr="00E53B2A">
              <w:rPr>
                <w:rFonts w:ascii="Times New Roman" w:hAnsi="Times New Roman" w:cs="Times New Roman"/>
                <w:sz w:val="20"/>
                <w:szCs w:val="20"/>
                <w:lang w:val="uk-UA"/>
              </w:rPr>
              <w:t>цилова кислота</w:t>
            </w:r>
          </w:p>
          <w:p w:rsidR="002F2B32" w:rsidRPr="00E53B2A" w:rsidRDefault="002F2B32" w:rsidP="00983D3D">
            <w:pPr>
              <w:rPr>
                <w:rFonts w:ascii="Times New Roman" w:hAnsi="Times New Roman" w:cs="Times New Roman"/>
                <w:sz w:val="20"/>
                <w:szCs w:val="20"/>
                <w:lang w:val="uk-UA"/>
              </w:rPr>
            </w:pPr>
            <w:r w:rsidRPr="00E53B2A">
              <w:rPr>
                <w:rFonts w:ascii="Times New Roman" w:hAnsi="Times New Roman" w:cs="Times New Roman"/>
                <w:b/>
                <w:i/>
                <w:sz w:val="20"/>
                <w:szCs w:val="20"/>
                <w:lang w:val="uk-UA"/>
              </w:rPr>
              <w:t>D</w:t>
            </w:r>
            <w:r w:rsidRPr="00E53B2A">
              <w:rPr>
                <w:rFonts w:ascii="Times New Roman" w:hAnsi="Times New Roman" w:cs="Times New Roman"/>
                <w:sz w:val="20"/>
                <w:szCs w:val="20"/>
              </w:rPr>
              <w:t>I</w:t>
            </w:r>
            <w:r w:rsidRPr="00E53B2A">
              <w:rPr>
                <w:rFonts w:ascii="Times New Roman" w:hAnsi="Times New Roman" w:cs="Times New Roman"/>
                <w:sz w:val="20"/>
                <w:szCs w:val="20"/>
                <w:lang w:val="uk-UA"/>
              </w:rPr>
              <w:t>ндометацин</w:t>
            </w:r>
          </w:p>
          <w:p w:rsidR="002F2B32" w:rsidRPr="004A6ED1" w:rsidRDefault="002F2B32" w:rsidP="00983D3D">
            <w:pPr>
              <w:rPr>
                <w:rFonts w:ascii="Calibri" w:hAnsi="Calibri" w:cs="Calibri"/>
              </w:rPr>
            </w:pPr>
            <w:r w:rsidRPr="00E53B2A">
              <w:rPr>
                <w:rFonts w:ascii="Times New Roman" w:hAnsi="Times New Roman" w:cs="Times New Roman"/>
                <w:b/>
                <w:i/>
                <w:sz w:val="20"/>
                <w:szCs w:val="20"/>
                <w:lang w:val="uk-UA"/>
              </w:rPr>
              <w:t>E</w:t>
            </w:r>
            <w:r w:rsidRPr="00E53B2A">
              <w:rPr>
                <w:rFonts w:ascii="Times New Roman" w:hAnsi="Times New Roman" w:cs="Times New Roman"/>
                <w:sz w:val="20"/>
                <w:szCs w:val="20"/>
              </w:rPr>
              <w:t>Диклофенак натрiю</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Парацетамол є найбільш безпечним і доречним для застосування в даному випадку. Інші препарати або не володіють достатнім жарознижуючим ефектом, або протипоказані в дитячому віці.</w:t>
            </w:r>
          </w:p>
        </w:tc>
      </w:tr>
      <w:tr w:rsidR="002F2B32" w:rsidRPr="00F94FB8" w:rsidTr="00983D3D">
        <w:trPr>
          <w:trHeight w:val="95"/>
        </w:trPr>
        <w:tc>
          <w:tcPr>
            <w:tcW w:w="534" w:type="dxa"/>
            <w:tcBorders>
              <w:top w:val="single" w:sz="4" w:space="0" w:color="auto"/>
              <w:bottom w:val="single" w:sz="4" w:space="0" w:color="auto"/>
            </w:tcBorders>
          </w:tcPr>
          <w:p w:rsidR="002F2B32" w:rsidRPr="0002686E" w:rsidRDefault="0002686E" w:rsidP="00983D3D">
            <w:pPr>
              <w:jc w:val="both"/>
              <w:rPr>
                <w:rFonts w:ascii="Times New Roman" w:hAnsi="Times New Roman" w:cs="Times New Roman"/>
                <w:sz w:val="20"/>
                <w:szCs w:val="20"/>
              </w:rPr>
            </w:pPr>
            <w:r>
              <w:rPr>
                <w:rFonts w:ascii="Times New Roman" w:hAnsi="Times New Roman" w:cs="Times New Roman"/>
                <w:sz w:val="20"/>
                <w:szCs w:val="20"/>
              </w:rPr>
              <w:t>6</w:t>
            </w:r>
          </w:p>
        </w:tc>
        <w:tc>
          <w:tcPr>
            <w:tcW w:w="4677" w:type="dxa"/>
            <w:tcBorders>
              <w:top w:val="single" w:sz="4" w:space="0" w:color="auto"/>
              <w:bottom w:val="single" w:sz="4" w:space="0" w:color="auto"/>
            </w:tcBorders>
          </w:tcPr>
          <w:p w:rsidR="002F2B32" w:rsidRPr="00E53B2A" w:rsidRDefault="002F2B32" w:rsidP="00983D3D">
            <w:pPr>
              <w:jc w:val="both"/>
              <w:rPr>
                <w:rFonts w:ascii="Times New Roman" w:hAnsi="Times New Roman" w:cs="Times New Roman"/>
                <w:sz w:val="20"/>
                <w:szCs w:val="20"/>
              </w:rPr>
            </w:pPr>
            <w:r w:rsidRPr="00E53B2A">
              <w:rPr>
                <w:rFonts w:ascii="Times New Roman" w:hAnsi="Times New Roman" w:cs="Times New Roman"/>
                <w:sz w:val="20"/>
                <w:szCs w:val="20"/>
              </w:rPr>
              <w:t>Хворому 45-ти рокiв з дiагнозом: ревматоїдний артрит та пептична виразка шлунку, необхiдно призначити нестероїдний протизапальний засiб. Який препарат є найбiльш доцiльним?</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E53B2A" w:rsidRDefault="002F2B32" w:rsidP="00983D3D">
            <w:pPr>
              <w:rPr>
                <w:rFonts w:ascii="Times New Roman" w:hAnsi="Times New Roman" w:cs="Times New Roman"/>
                <w:sz w:val="20"/>
                <w:szCs w:val="20"/>
                <w:lang w:val="uk-UA"/>
              </w:rPr>
            </w:pPr>
            <w:r w:rsidRPr="00E53B2A">
              <w:rPr>
                <w:rFonts w:ascii="Times New Roman" w:hAnsi="Times New Roman" w:cs="Times New Roman"/>
                <w:b/>
                <w:i/>
                <w:sz w:val="20"/>
                <w:szCs w:val="20"/>
                <w:lang w:val="uk-UA"/>
              </w:rPr>
              <w:t>A</w:t>
            </w:r>
            <w:r w:rsidRPr="00E53B2A">
              <w:rPr>
                <w:rFonts w:ascii="Times New Roman" w:hAnsi="Times New Roman" w:cs="Times New Roman"/>
                <w:sz w:val="20"/>
                <w:szCs w:val="20"/>
                <w:lang w:val="uk-UA"/>
              </w:rPr>
              <w:t>*Целекоксиб</w:t>
            </w:r>
          </w:p>
          <w:p w:rsidR="002F2B32" w:rsidRPr="00E53B2A" w:rsidRDefault="002F2B32" w:rsidP="00983D3D">
            <w:pPr>
              <w:rPr>
                <w:rFonts w:ascii="Times New Roman" w:hAnsi="Times New Roman" w:cs="Times New Roman"/>
                <w:sz w:val="20"/>
                <w:szCs w:val="20"/>
                <w:lang w:val="uk-UA"/>
              </w:rPr>
            </w:pPr>
            <w:r w:rsidRPr="00E53B2A">
              <w:rPr>
                <w:rFonts w:ascii="Times New Roman" w:hAnsi="Times New Roman" w:cs="Times New Roman"/>
                <w:b/>
                <w:i/>
                <w:sz w:val="20"/>
                <w:szCs w:val="20"/>
                <w:lang w:val="uk-UA"/>
              </w:rPr>
              <w:t>B</w:t>
            </w:r>
            <w:r w:rsidRPr="00E53B2A">
              <w:rPr>
                <w:rFonts w:ascii="Times New Roman" w:hAnsi="Times New Roman" w:cs="Times New Roman"/>
                <w:sz w:val="20"/>
                <w:szCs w:val="20"/>
                <w:lang w:val="uk-UA"/>
              </w:rPr>
              <w:t>Диклофенак натр</w:t>
            </w:r>
            <w:r w:rsidRPr="00E53B2A">
              <w:rPr>
                <w:rFonts w:ascii="Times New Roman" w:hAnsi="Times New Roman" w:cs="Times New Roman"/>
                <w:sz w:val="20"/>
                <w:szCs w:val="20"/>
              </w:rPr>
              <w:t>i</w:t>
            </w:r>
            <w:r w:rsidRPr="00E53B2A">
              <w:rPr>
                <w:rFonts w:ascii="Times New Roman" w:hAnsi="Times New Roman" w:cs="Times New Roman"/>
                <w:sz w:val="20"/>
                <w:szCs w:val="20"/>
                <w:lang w:val="uk-UA"/>
              </w:rPr>
              <w:t>ю</w:t>
            </w:r>
          </w:p>
          <w:p w:rsidR="002F2B32" w:rsidRPr="00E53B2A" w:rsidRDefault="002F2B32" w:rsidP="00983D3D">
            <w:pPr>
              <w:rPr>
                <w:rFonts w:ascii="Times New Roman" w:hAnsi="Times New Roman" w:cs="Times New Roman"/>
                <w:sz w:val="20"/>
                <w:szCs w:val="20"/>
                <w:lang w:val="uk-UA"/>
              </w:rPr>
            </w:pPr>
            <w:r w:rsidRPr="00E53B2A">
              <w:rPr>
                <w:rFonts w:ascii="Times New Roman" w:hAnsi="Times New Roman" w:cs="Times New Roman"/>
                <w:b/>
                <w:i/>
                <w:sz w:val="20"/>
                <w:szCs w:val="20"/>
                <w:lang w:val="uk-UA"/>
              </w:rPr>
              <w:t>C</w:t>
            </w:r>
            <w:r w:rsidRPr="00E53B2A">
              <w:rPr>
                <w:rFonts w:ascii="Times New Roman" w:hAnsi="Times New Roman" w:cs="Times New Roman"/>
                <w:sz w:val="20"/>
                <w:szCs w:val="20"/>
                <w:lang w:val="uk-UA"/>
              </w:rPr>
              <w:t>Ацетилсал</w:t>
            </w:r>
            <w:r w:rsidRPr="00E53B2A">
              <w:rPr>
                <w:rFonts w:ascii="Times New Roman" w:hAnsi="Times New Roman" w:cs="Times New Roman"/>
                <w:sz w:val="20"/>
                <w:szCs w:val="20"/>
              </w:rPr>
              <w:t>i</w:t>
            </w:r>
            <w:r w:rsidRPr="00E53B2A">
              <w:rPr>
                <w:rFonts w:ascii="Times New Roman" w:hAnsi="Times New Roman" w:cs="Times New Roman"/>
                <w:sz w:val="20"/>
                <w:szCs w:val="20"/>
                <w:lang w:val="uk-UA"/>
              </w:rPr>
              <w:t>цилова кислота</w:t>
            </w:r>
          </w:p>
          <w:p w:rsidR="002F2B32" w:rsidRPr="00E53B2A" w:rsidRDefault="002F2B32" w:rsidP="00983D3D">
            <w:pPr>
              <w:rPr>
                <w:rFonts w:ascii="Times New Roman" w:hAnsi="Times New Roman" w:cs="Times New Roman"/>
                <w:sz w:val="20"/>
                <w:szCs w:val="20"/>
              </w:rPr>
            </w:pPr>
            <w:r w:rsidRPr="00E53B2A">
              <w:rPr>
                <w:rFonts w:ascii="Times New Roman" w:hAnsi="Times New Roman" w:cs="Times New Roman"/>
                <w:b/>
                <w:i/>
                <w:sz w:val="20"/>
                <w:szCs w:val="20"/>
                <w:lang w:val="uk-UA"/>
              </w:rPr>
              <w:t>D</w:t>
            </w:r>
            <w:r w:rsidRPr="00E53B2A">
              <w:rPr>
                <w:rFonts w:ascii="Times New Roman" w:hAnsi="Times New Roman" w:cs="Times New Roman"/>
                <w:sz w:val="20"/>
                <w:szCs w:val="20"/>
              </w:rPr>
              <w:t>Iндометацин</w:t>
            </w:r>
          </w:p>
          <w:p w:rsidR="002F2B32" w:rsidRPr="00F94FB8" w:rsidRDefault="002F2B32" w:rsidP="00983D3D">
            <w:pPr>
              <w:rPr>
                <w:rFonts w:ascii="Times New Roman" w:hAnsi="Times New Roman" w:cs="Times New Roman"/>
                <w:sz w:val="20"/>
                <w:szCs w:val="20"/>
                <w:lang w:val="uk-UA"/>
              </w:rPr>
            </w:pPr>
            <w:r w:rsidRPr="00E53B2A">
              <w:rPr>
                <w:rFonts w:ascii="Times New Roman" w:hAnsi="Times New Roman" w:cs="Times New Roman"/>
                <w:b/>
                <w:i/>
                <w:sz w:val="20"/>
                <w:szCs w:val="20"/>
                <w:lang w:val="uk-UA"/>
              </w:rPr>
              <w:lastRenderedPageBreak/>
              <w:t>E</w:t>
            </w:r>
            <w:r w:rsidRPr="00E53B2A">
              <w:rPr>
                <w:rFonts w:ascii="Times New Roman" w:hAnsi="Times New Roman" w:cs="Times New Roman"/>
                <w:sz w:val="20"/>
                <w:szCs w:val="20"/>
              </w:rPr>
              <w:t>Пiроксикам</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Целекоксиб є селективним інгібітором ЦОГ-2, що знижує ризик його пошкоджую </w:t>
            </w:r>
            <w:r>
              <w:rPr>
                <w:rFonts w:ascii="Times New Roman" w:hAnsi="Times New Roman" w:cs="Times New Roman"/>
                <w:sz w:val="20"/>
                <w:szCs w:val="20"/>
                <w:lang w:val="uk-UA"/>
              </w:rPr>
              <w:lastRenderedPageBreak/>
              <w:t>чого впливу на слизову оболонку шлунка.</w:t>
            </w:r>
          </w:p>
        </w:tc>
      </w:tr>
      <w:tr w:rsidR="002F2B32" w:rsidRPr="000F65AF" w:rsidTr="00983D3D">
        <w:trPr>
          <w:trHeight w:val="135"/>
        </w:trPr>
        <w:tc>
          <w:tcPr>
            <w:tcW w:w="534" w:type="dxa"/>
            <w:tcBorders>
              <w:top w:val="single" w:sz="4" w:space="0" w:color="auto"/>
              <w:bottom w:val="single" w:sz="4" w:space="0" w:color="auto"/>
            </w:tcBorders>
          </w:tcPr>
          <w:p w:rsidR="002F2B32" w:rsidRPr="0002686E" w:rsidRDefault="0002686E" w:rsidP="00983D3D">
            <w:pPr>
              <w:jc w:val="both"/>
              <w:rPr>
                <w:rFonts w:ascii="Times New Roman" w:hAnsi="Times New Roman" w:cs="Times New Roman"/>
                <w:sz w:val="20"/>
                <w:szCs w:val="20"/>
              </w:rPr>
            </w:pPr>
            <w:r>
              <w:rPr>
                <w:rFonts w:ascii="Times New Roman" w:hAnsi="Times New Roman" w:cs="Times New Roman"/>
                <w:sz w:val="20"/>
                <w:szCs w:val="20"/>
              </w:rPr>
              <w:lastRenderedPageBreak/>
              <w:t>7</w:t>
            </w:r>
          </w:p>
        </w:tc>
        <w:tc>
          <w:tcPr>
            <w:tcW w:w="4677" w:type="dxa"/>
            <w:tcBorders>
              <w:top w:val="single" w:sz="4" w:space="0" w:color="auto"/>
              <w:bottom w:val="single" w:sz="4" w:space="0" w:color="auto"/>
            </w:tcBorders>
          </w:tcPr>
          <w:p w:rsidR="002F2B32" w:rsidRPr="00DF782D" w:rsidRDefault="002F2B32" w:rsidP="00983D3D">
            <w:pPr>
              <w:jc w:val="both"/>
              <w:rPr>
                <w:rFonts w:ascii="Times New Roman" w:hAnsi="Times New Roman" w:cs="Times New Roman"/>
                <w:sz w:val="20"/>
                <w:szCs w:val="20"/>
              </w:rPr>
            </w:pPr>
            <w:r w:rsidRPr="00DF782D">
              <w:rPr>
                <w:rFonts w:ascii="Times New Roman" w:hAnsi="Times New Roman" w:cs="Times New Roman"/>
                <w:sz w:val="20"/>
                <w:szCs w:val="20"/>
              </w:rPr>
              <w:t>Для зняття запалення та больового синдрому лiкар призначив лiкарський засiб, що належить до групи нестероїдних протизапальних засобiв. Вкажiть цей засiб:</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A</w:t>
            </w:r>
            <w:r w:rsidRPr="00DF782D">
              <w:rPr>
                <w:rFonts w:ascii="Times New Roman" w:hAnsi="Times New Roman" w:cs="Times New Roman"/>
                <w:sz w:val="20"/>
                <w:szCs w:val="20"/>
                <w:lang w:val="uk-UA"/>
              </w:rPr>
              <w:t>*Диклофенак натр</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ю</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B</w:t>
            </w:r>
            <w:r w:rsidRPr="00DF782D">
              <w:rPr>
                <w:rFonts w:ascii="Times New Roman" w:hAnsi="Times New Roman" w:cs="Times New Roman"/>
                <w:sz w:val="20"/>
                <w:szCs w:val="20"/>
                <w:lang w:val="uk-UA"/>
              </w:rPr>
              <w:t>Гл</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бенклам</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д</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C</w:t>
            </w:r>
            <w:r w:rsidRPr="00DF782D">
              <w:rPr>
                <w:rFonts w:ascii="Times New Roman" w:hAnsi="Times New Roman" w:cs="Times New Roman"/>
                <w:sz w:val="20"/>
                <w:szCs w:val="20"/>
                <w:lang w:val="uk-UA"/>
              </w:rPr>
              <w:t>Лоратадин</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D</w:t>
            </w:r>
            <w:r w:rsidRPr="00DF782D">
              <w:rPr>
                <w:rFonts w:ascii="Times New Roman" w:hAnsi="Times New Roman" w:cs="Times New Roman"/>
                <w:sz w:val="20"/>
                <w:szCs w:val="20"/>
                <w:lang w:val="uk-UA"/>
              </w:rPr>
              <w:t>Предн</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золон</w:t>
            </w:r>
          </w:p>
          <w:p w:rsidR="002F2B32" w:rsidRPr="00F94FB8"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E</w:t>
            </w:r>
            <w:r w:rsidRPr="00DF782D">
              <w:rPr>
                <w:rFonts w:ascii="Times New Roman" w:hAnsi="Times New Roman" w:cs="Times New Roman"/>
                <w:sz w:val="20"/>
                <w:szCs w:val="20"/>
              </w:rPr>
              <w:t>Кальцiю хлорид</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Диклофенак натрію є найбільш сильним протизапальним ЛЗ. Інші перелічені засоби до групи нестероїдних протизапальних не відносяться.</w:t>
            </w:r>
          </w:p>
        </w:tc>
      </w:tr>
      <w:tr w:rsidR="002F2B32" w:rsidRPr="00F94FB8" w:rsidTr="00983D3D">
        <w:trPr>
          <w:trHeight w:val="110"/>
        </w:trPr>
        <w:tc>
          <w:tcPr>
            <w:tcW w:w="534" w:type="dxa"/>
            <w:tcBorders>
              <w:top w:val="single" w:sz="4" w:space="0" w:color="auto"/>
              <w:bottom w:val="single" w:sz="4" w:space="0" w:color="auto"/>
            </w:tcBorders>
          </w:tcPr>
          <w:p w:rsidR="002F2B32" w:rsidRPr="00DF782D" w:rsidRDefault="0002686E" w:rsidP="00983D3D">
            <w:pPr>
              <w:jc w:val="both"/>
              <w:rPr>
                <w:rFonts w:ascii="Times New Roman" w:hAnsi="Times New Roman" w:cs="Times New Roman"/>
                <w:sz w:val="20"/>
                <w:szCs w:val="20"/>
                <w:lang w:val="uk-UA"/>
              </w:rPr>
            </w:pPr>
            <w:r>
              <w:rPr>
                <w:rFonts w:ascii="Times New Roman" w:hAnsi="Times New Roman" w:cs="Times New Roman"/>
                <w:sz w:val="20"/>
                <w:szCs w:val="20"/>
              </w:rPr>
              <w:t>8</w:t>
            </w:r>
          </w:p>
        </w:tc>
        <w:tc>
          <w:tcPr>
            <w:tcW w:w="4677" w:type="dxa"/>
            <w:tcBorders>
              <w:top w:val="single" w:sz="4" w:space="0" w:color="auto"/>
              <w:bottom w:val="single" w:sz="4" w:space="0" w:color="auto"/>
            </w:tcBorders>
          </w:tcPr>
          <w:p w:rsidR="002F2B32" w:rsidRPr="00DF782D" w:rsidRDefault="002F2B32" w:rsidP="00983D3D">
            <w:pPr>
              <w:jc w:val="both"/>
              <w:rPr>
                <w:rFonts w:ascii="Times New Roman" w:hAnsi="Times New Roman" w:cs="Times New Roman"/>
                <w:sz w:val="20"/>
                <w:szCs w:val="20"/>
              </w:rPr>
            </w:pPr>
            <w:r w:rsidRPr="00DF782D">
              <w:rPr>
                <w:rFonts w:ascii="Times New Roman" w:hAnsi="Times New Roman" w:cs="Times New Roman"/>
                <w:sz w:val="20"/>
                <w:szCs w:val="20"/>
              </w:rPr>
              <w:t>Який препарат можна порекомендувати для симптоматичного лiкування м’язового болю у дитини 5-ти рокiв?</w:t>
            </w:r>
          </w:p>
          <w:p w:rsidR="002F2B32" w:rsidRPr="006A4932"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A</w:t>
            </w:r>
            <w:r w:rsidRPr="00DF782D">
              <w:rPr>
                <w:rFonts w:ascii="Times New Roman" w:hAnsi="Times New Roman" w:cs="Times New Roman"/>
                <w:sz w:val="20"/>
                <w:szCs w:val="20"/>
                <w:lang w:val="uk-UA"/>
              </w:rPr>
              <w:t>*</w:t>
            </w:r>
            <w:r w:rsidRPr="00DF782D">
              <w:rPr>
                <w:rFonts w:ascii="Times New Roman" w:hAnsi="Times New Roman" w:cs="Times New Roman"/>
                <w:sz w:val="20"/>
                <w:szCs w:val="20"/>
              </w:rPr>
              <w:t>Парацетамол</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B</w:t>
            </w:r>
            <w:r w:rsidRPr="00DF782D">
              <w:rPr>
                <w:rFonts w:ascii="Times New Roman" w:hAnsi="Times New Roman" w:cs="Times New Roman"/>
                <w:sz w:val="20"/>
                <w:szCs w:val="20"/>
              </w:rPr>
              <w:t>Ацетилсалiцилова кислота</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C</w:t>
            </w:r>
            <w:r w:rsidRPr="00DF782D">
              <w:rPr>
                <w:rFonts w:ascii="Times New Roman" w:hAnsi="Times New Roman" w:cs="Times New Roman"/>
                <w:sz w:val="20"/>
                <w:szCs w:val="20"/>
              </w:rPr>
              <w:t>Диклофенак натрiю</w:t>
            </w:r>
          </w:p>
          <w:p w:rsidR="002F2B32" w:rsidRPr="00DF782D" w:rsidRDefault="002F2B32" w:rsidP="00983D3D">
            <w:pPr>
              <w:rPr>
                <w:rFonts w:ascii="Times New Roman" w:hAnsi="Times New Roman" w:cs="Times New Roman"/>
                <w:sz w:val="20"/>
                <w:szCs w:val="20"/>
              </w:rPr>
            </w:pPr>
            <w:r w:rsidRPr="00DF782D">
              <w:rPr>
                <w:rFonts w:ascii="Times New Roman" w:hAnsi="Times New Roman" w:cs="Times New Roman"/>
                <w:b/>
                <w:i/>
                <w:sz w:val="20"/>
                <w:szCs w:val="20"/>
                <w:lang w:val="uk-UA"/>
              </w:rPr>
              <w:t>D</w:t>
            </w:r>
            <w:r w:rsidRPr="00DF782D">
              <w:rPr>
                <w:rFonts w:ascii="Times New Roman" w:hAnsi="Times New Roman" w:cs="Times New Roman"/>
                <w:sz w:val="20"/>
                <w:szCs w:val="20"/>
              </w:rPr>
              <w:t>Iндометацин</w:t>
            </w:r>
          </w:p>
          <w:p w:rsidR="002F2B32" w:rsidRPr="00F94FB8"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E</w:t>
            </w:r>
            <w:r w:rsidRPr="00DF782D">
              <w:rPr>
                <w:rFonts w:ascii="Times New Roman" w:hAnsi="Times New Roman" w:cs="Times New Roman"/>
                <w:sz w:val="20"/>
                <w:szCs w:val="20"/>
              </w:rPr>
              <w:t>Целекоксиб</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Парацетамол є найбільш безпечним і доречним для застосування в даному випадку. Інші не показані в дитячому віці.</w:t>
            </w:r>
          </w:p>
        </w:tc>
      </w:tr>
      <w:tr w:rsidR="002F2B32" w:rsidRPr="0057211B" w:rsidTr="00983D3D">
        <w:trPr>
          <w:trHeight w:val="1395"/>
        </w:trPr>
        <w:tc>
          <w:tcPr>
            <w:tcW w:w="534" w:type="dxa"/>
            <w:tcBorders>
              <w:top w:val="single" w:sz="4" w:space="0" w:color="auto"/>
              <w:bottom w:val="single" w:sz="4" w:space="0" w:color="auto"/>
            </w:tcBorders>
          </w:tcPr>
          <w:p w:rsidR="002F2B32" w:rsidRPr="0002686E" w:rsidRDefault="0002686E" w:rsidP="00983D3D">
            <w:pPr>
              <w:jc w:val="both"/>
              <w:rPr>
                <w:rFonts w:ascii="Times New Roman" w:hAnsi="Times New Roman" w:cs="Times New Roman"/>
                <w:sz w:val="20"/>
                <w:szCs w:val="20"/>
              </w:rPr>
            </w:pPr>
            <w:r>
              <w:rPr>
                <w:rFonts w:ascii="Times New Roman" w:hAnsi="Times New Roman" w:cs="Times New Roman"/>
                <w:sz w:val="20"/>
                <w:szCs w:val="20"/>
              </w:rPr>
              <w:t>9</w:t>
            </w:r>
          </w:p>
        </w:tc>
        <w:tc>
          <w:tcPr>
            <w:tcW w:w="4677" w:type="dxa"/>
            <w:tcBorders>
              <w:top w:val="single" w:sz="4" w:space="0" w:color="auto"/>
              <w:bottom w:val="single" w:sz="4" w:space="0" w:color="auto"/>
            </w:tcBorders>
          </w:tcPr>
          <w:p w:rsidR="002F2B32" w:rsidRPr="00DF782D" w:rsidRDefault="002F2B32" w:rsidP="00983D3D">
            <w:pPr>
              <w:jc w:val="both"/>
              <w:rPr>
                <w:rFonts w:ascii="Times New Roman" w:hAnsi="Times New Roman" w:cs="Times New Roman"/>
                <w:b/>
                <w:bCs/>
                <w:sz w:val="20"/>
                <w:szCs w:val="20"/>
              </w:rPr>
            </w:pPr>
            <w:r w:rsidRPr="00DF782D">
              <w:rPr>
                <w:rFonts w:ascii="Times New Roman" w:hAnsi="Times New Roman" w:cs="Times New Roman"/>
                <w:sz w:val="20"/>
                <w:szCs w:val="20"/>
              </w:rPr>
              <w:t>Пацiєнту, який довгий час приймав препарат диклофенак-натрiй, сiмейний лiкар замiсть нього призначив целекоксиб. Яке захворювання стало пiдставою для замiни препарату?</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A</w:t>
            </w:r>
            <w:r w:rsidRPr="00DF782D">
              <w:rPr>
                <w:rFonts w:ascii="Times New Roman" w:hAnsi="Times New Roman" w:cs="Times New Roman"/>
                <w:sz w:val="20"/>
                <w:szCs w:val="20"/>
                <w:lang w:val="uk-UA"/>
              </w:rPr>
              <w:t>*Пептична виразка шлунка</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B</w:t>
            </w:r>
            <w:r w:rsidRPr="00DF782D">
              <w:rPr>
                <w:rFonts w:ascii="Times New Roman" w:hAnsi="Times New Roman" w:cs="Times New Roman"/>
                <w:sz w:val="20"/>
                <w:szCs w:val="20"/>
                <w:lang w:val="uk-UA"/>
              </w:rPr>
              <w:t>Бронх</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альна астма</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C</w:t>
            </w:r>
            <w:r w:rsidRPr="00DF782D">
              <w:rPr>
                <w:rFonts w:ascii="Times New Roman" w:hAnsi="Times New Roman" w:cs="Times New Roman"/>
                <w:sz w:val="20"/>
                <w:szCs w:val="20"/>
                <w:lang w:val="uk-UA"/>
              </w:rPr>
              <w:t>Сечокам’яна хвороба</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D</w:t>
            </w:r>
            <w:r w:rsidRPr="00DF782D">
              <w:rPr>
                <w:rFonts w:ascii="Times New Roman" w:hAnsi="Times New Roman" w:cs="Times New Roman"/>
                <w:sz w:val="20"/>
                <w:szCs w:val="20"/>
                <w:lang w:val="uk-UA"/>
              </w:rPr>
              <w:t>Артер</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альна г</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пертенз</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я</w:t>
            </w:r>
          </w:p>
          <w:p w:rsidR="002F2B32" w:rsidRPr="004051FC"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E</w:t>
            </w:r>
            <w:r w:rsidRPr="00DF782D">
              <w:rPr>
                <w:rFonts w:ascii="Times New Roman" w:hAnsi="Times New Roman" w:cs="Times New Roman"/>
                <w:sz w:val="20"/>
                <w:szCs w:val="20"/>
                <w:lang w:val="uk-UA"/>
              </w:rPr>
              <w:t>Хрон</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чний гепатит</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Целекоксиб, на відміну від диклофенаку натрію, є селективним інгібітором ЦОГ-2, що передбачає у нього зменшення кількості і якості побічних ефектів, в даному випадку ульцерогенного. Тому заміна можлива і обґрунтована.</w:t>
            </w:r>
          </w:p>
        </w:tc>
      </w:tr>
      <w:tr w:rsidR="002F2B32" w:rsidRPr="00F94FB8" w:rsidTr="00983D3D">
        <w:trPr>
          <w:trHeight w:val="120"/>
        </w:trPr>
        <w:tc>
          <w:tcPr>
            <w:tcW w:w="534" w:type="dxa"/>
            <w:tcBorders>
              <w:top w:val="single" w:sz="4" w:space="0" w:color="auto"/>
              <w:bottom w:val="single" w:sz="4" w:space="0" w:color="auto"/>
            </w:tcBorders>
          </w:tcPr>
          <w:p w:rsidR="002F2B32" w:rsidRPr="0002686E" w:rsidRDefault="0002686E" w:rsidP="00983D3D">
            <w:pPr>
              <w:jc w:val="both"/>
              <w:rPr>
                <w:rFonts w:ascii="Times New Roman" w:hAnsi="Times New Roman" w:cs="Times New Roman"/>
                <w:sz w:val="20"/>
                <w:szCs w:val="20"/>
              </w:rPr>
            </w:pPr>
            <w:r>
              <w:rPr>
                <w:rFonts w:ascii="Times New Roman" w:hAnsi="Times New Roman" w:cs="Times New Roman"/>
                <w:sz w:val="20"/>
                <w:szCs w:val="20"/>
              </w:rPr>
              <w:t>10</w:t>
            </w:r>
          </w:p>
        </w:tc>
        <w:tc>
          <w:tcPr>
            <w:tcW w:w="4677" w:type="dxa"/>
            <w:tcBorders>
              <w:top w:val="single" w:sz="4" w:space="0" w:color="auto"/>
              <w:bottom w:val="single" w:sz="4" w:space="0" w:color="auto"/>
            </w:tcBorders>
          </w:tcPr>
          <w:p w:rsidR="002F2B32" w:rsidRPr="00BF1710" w:rsidRDefault="002F2B32" w:rsidP="00983D3D">
            <w:pPr>
              <w:jc w:val="both"/>
              <w:rPr>
                <w:rFonts w:ascii="Times New Roman" w:hAnsi="Times New Roman" w:cs="Times New Roman"/>
                <w:sz w:val="20"/>
                <w:szCs w:val="20"/>
              </w:rPr>
            </w:pPr>
            <w:r w:rsidRPr="00BF1710">
              <w:rPr>
                <w:rFonts w:ascii="Times New Roman" w:hAnsi="Times New Roman" w:cs="Times New Roman"/>
                <w:sz w:val="20"/>
                <w:szCs w:val="20"/>
              </w:rPr>
              <w:t>До провiзора в аптецi звернулась жiнка з проханням вiдпустити жарознижуючий засiб для дитини 8-ми мiсяцiв. Який препарат слiд порадити?</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A</w:t>
            </w:r>
            <w:r w:rsidRPr="00BF1710">
              <w:rPr>
                <w:rFonts w:ascii="Times New Roman" w:hAnsi="Times New Roman" w:cs="Times New Roman"/>
                <w:sz w:val="20"/>
                <w:szCs w:val="20"/>
                <w:lang w:val="uk-UA"/>
              </w:rPr>
              <w:t>*Парацетамол</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B</w:t>
            </w:r>
            <w:r w:rsidRPr="00BF1710">
              <w:rPr>
                <w:rFonts w:ascii="Times New Roman" w:hAnsi="Times New Roman" w:cs="Times New Roman"/>
                <w:sz w:val="20"/>
                <w:szCs w:val="20"/>
                <w:lang w:val="uk-UA"/>
              </w:rPr>
              <w:t>Ацетилсал</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цилова кислота</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C</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ндометацин</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D</w:t>
            </w:r>
            <w:r w:rsidRPr="00BF1710">
              <w:rPr>
                <w:rFonts w:ascii="Times New Roman" w:hAnsi="Times New Roman" w:cs="Times New Roman"/>
                <w:sz w:val="20"/>
                <w:szCs w:val="20"/>
                <w:lang w:val="uk-UA"/>
              </w:rPr>
              <w:t>Диклофенак-натр</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й</w:t>
            </w:r>
          </w:p>
          <w:p w:rsidR="002F2B32" w:rsidRPr="00F94FB8" w:rsidRDefault="002F2B32" w:rsidP="00983D3D">
            <w:pPr>
              <w:rPr>
                <w:rFonts w:ascii="Times New Roman" w:hAnsi="Times New Roman" w:cs="Times New Roman"/>
                <w:b/>
                <w:i/>
                <w:sz w:val="20"/>
                <w:szCs w:val="20"/>
                <w:lang w:val="uk-UA"/>
              </w:rPr>
            </w:pPr>
            <w:r w:rsidRPr="00BF1710">
              <w:rPr>
                <w:rFonts w:ascii="Times New Roman" w:hAnsi="Times New Roman" w:cs="Times New Roman"/>
                <w:b/>
                <w:i/>
                <w:sz w:val="20"/>
                <w:szCs w:val="20"/>
                <w:lang w:val="uk-UA"/>
              </w:rPr>
              <w:t>E</w:t>
            </w:r>
            <w:r w:rsidRPr="00BF1710">
              <w:rPr>
                <w:rFonts w:ascii="Times New Roman" w:hAnsi="Times New Roman" w:cs="Times New Roman"/>
                <w:sz w:val="20"/>
                <w:szCs w:val="20"/>
              </w:rPr>
              <w:t>Пiроксикам</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Парацетамол є найбільш безпечним і доречним для застосування в даному випадку. Інші препарати або не володіють достатнім жарознижуючим ефектом, або протипоказані в дитячому віці.</w:t>
            </w:r>
          </w:p>
        </w:tc>
      </w:tr>
      <w:tr w:rsidR="002F2B32" w:rsidRPr="0039259A" w:rsidTr="00983D3D">
        <w:trPr>
          <w:trHeight w:val="110"/>
        </w:trPr>
        <w:tc>
          <w:tcPr>
            <w:tcW w:w="534" w:type="dxa"/>
            <w:tcBorders>
              <w:top w:val="single" w:sz="4" w:space="0" w:color="auto"/>
              <w:bottom w:val="single" w:sz="4" w:space="0" w:color="auto"/>
            </w:tcBorders>
          </w:tcPr>
          <w:p w:rsidR="002F2B32" w:rsidRPr="00BF1710" w:rsidRDefault="0002686E"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11</w:t>
            </w:r>
          </w:p>
        </w:tc>
        <w:tc>
          <w:tcPr>
            <w:tcW w:w="4677" w:type="dxa"/>
            <w:tcBorders>
              <w:top w:val="single" w:sz="4" w:space="0" w:color="auto"/>
              <w:bottom w:val="single" w:sz="4" w:space="0" w:color="auto"/>
            </w:tcBorders>
          </w:tcPr>
          <w:p w:rsidR="002F2B32" w:rsidRPr="00BF1710" w:rsidRDefault="002F2B32" w:rsidP="00983D3D">
            <w:pPr>
              <w:jc w:val="both"/>
              <w:rPr>
                <w:rFonts w:ascii="Times New Roman" w:hAnsi="Times New Roman" w:cs="Times New Roman"/>
                <w:sz w:val="20"/>
                <w:szCs w:val="20"/>
                <w:lang w:val="uk-UA"/>
              </w:rPr>
            </w:pPr>
            <w:r w:rsidRPr="00F11697">
              <w:rPr>
                <w:rFonts w:ascii="Times New Roman" w:hAnsi="Times New Roman" w:cs="Times New Roman"/>
                <w:sz w:val="20"/>
                <w:szCs w:val="20"/>
                <w:lang w:val="uk-UA"/>
              </w:rPr>
              <w:t>П</w:t>
            </w:r>
            <w:r w:rsidRPr="00BF1710">
              <w:rPr>
                <w:rFonts w:ascii="Times New Roman" w:hAnsi="Times New Roman" w:cs="Times New Roman"/>
                <w:sz w:val="20"/>
                <w:szCs w:val="20"/>
              </w:rPr>
              <w:t>i</w:t>
            </w:r>
            <w:r w:rsidRPr="00F11697">
              <w:rPr>
                <w:rFonts w:ascii="Times New Roman" w:hAnsi="Times New Roman" w:cs="Times New Roman"/>
                <w:sz w:val="20"/>
                <w:szCs w:val="20"/>
                <w:lang w:val="uk-UA"/>
              </w:rPr>
              <w:t>сля п</w:t>
            </w:r>
            <w:r w:rsidRPr="00BF1710">
              <w:rPr>
                <w:rFonts w:ascii="Times New Roman" w:hAnsi="Times New Roman" w:cs="Times New Roman"/>
                <w:sz w:val="20"/>
                <w:szCs w:val="20"/>
              </w:rPr>
              <w:t>i</w:t>
            </w:r>
            <w:r w:rsidRPr="00F11697">
              <w:rPr>
                <w:rFonts w:ascii="Times New Roman" w:hAnsi="Times New Roman" w:cs="Times New Roman"/>
                <w:sz w:val="20"/>
                <w:szCs w:val="20"/>
                <w:lang w:val="uk-UA"/>
              </w:rPr>
              <w:t>дйому вантажу у хворого виник р</w:t>
            </w:r>
            <w:r w:rsidRPr="00BF1710">
              <w:rPr>
                <w:rFonts w:ascii="Times New Roman" w:hAnsi="Times New Roman" w:cs="Times New Roman"/>
                <w:sz w:val="20"/>
                <w:szCs w:val="20"/>
              </w:rPr>
              <w:t>i</w:t>
            </w:r>
            <w:r w:rsidRPr="00F11697">
              <w:rPr>
                <w:rFonts w:ascii="Times New Roman" w:hAnsi="Times New Roman" w:cs="Times New Roman"/>
                <w:sz w:val="20"/>
                <w:szCs w:val="20"/>
                <w:lang w:val="uk-UA"/>
              </w:rPr>
              <w:t>зкий б</w:t>
            </w:r>
            <w:r w:rsidRPr="00BF1710">
              <w:rPr>
                <w:rFonts w:ascii="Times New Roman" w:hAnsi="Times New Roman" w:cs="Times New Roman"/>
                <w:sz w:val="20"/>
                <w:szCs w:val="20"/>
              </w:rPr>
              <w:t>i</w:t>
            </w:r>
            <w:r w:rsidRPr="00F11697">
              <w:rPr>
                <w:rFonts w:ascii="Times New Roman" w:hAnsi="Times New Roman" w:cs="Times New Roman"/>
                <w:sz w:val="20"/>
                <w:szCs w:val="20"/>
                <w:lang w:val="uk-UA"/>
              </w:rPr>
              <w:t xml:space="preserve">ль </w:t>
            </w:r>
            <w:r w:rsidRPr="00BF1710">
              <w:rPr>
                <w:rFonts w:ascii="Times New Roman" w:hAnsi="Times New Roman" w:cs="Times New Roman"/>
                <w:sz w:val="20"/>
                <w:szCs w:val="20"/>
              </w:rPr>
              <w:t>у попереку, який посилюється при рухах, iррадiює в лiву ногу. Дiагностовано поперековокрижовий радикулiт. Який засiб можна порекомендувати хворому?</w:t>
            </w:r>
          </w:p>
        </w:tc>
        <w:tc>
          <w:tcPr>
            <w:tcW w:w="2268" w:type="dxa"/>
            <w:tcBorders>
              <w:top w:val="single" w:sz="4" w:space="0" w:color="auto"/>
              <w:bottom w:val="single" w:sz="4" w:space="0" w:color="auto"/>
            </w:tcBorders>
          </w:tcPr>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A</w:t>
            </w:r>
            <w:r w:rsidRPr="00BF1710">
              <w:rPr>
                <w:rFonts w:ascii="Times New Roman" w:hAnsi="Times New Roman" w:cs="Times New Roman"/>
                <w:sz w:val="20"/>
                <w:szCs w:val="20"/>
                <w:lang w:val="uk-UA"/>
              </w:rPr>
              <w:t>*Диклофенак-натр</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й</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B</w:t>
            </w:r>
            <w:r w:rsidRPr="00BF1710">
              <w:rPr>
                <w:rFonts w:ascii="Times New Roman" w:hAnsi="Times New Roman" w:cs="Times New Roman"/>
                <w:sz w:val="20"/>
                <w:szCs w:val="20"/>
                <w:lang w:val="uk-UA"/>
              </w:rPr>
              <w:t>Дротаверин</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C</w:t>
            </w:r>
            <w:r w:rsidRPr="00BF1710">
              <w:rPr>
                <w:rFonts w:ascii="Times New Roman" w:hAnsi="Times New Roman" w:cs="Times New Roman"/>
                <w:sz w:val="20"/>
                <w:szCs w:val="20"/>
                <w:lang w:val="uk-UA"/>
              </w:rPr>
              <w:t>Платиф</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л</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н</w:t>
            </w:r>
          </w:p>
          <w:p w:rsidR="002F2B32" w:rsidRPr="00BF1710" w:rsidRDefault="002F2B32" w:rsidP="00983D3D">
            <w:pPr>
              <w:rPr>
                <w:rFonts w:ascii="Times New Roman" w:hAnsi="Times New Roman" w:cs="Times New Roman"/>
                <w:sz w:val="20"/>
                <w:szCs w:val="20"/>
                <w:lang w:val="uk-UA"/>
              </w:rPr>
            </w:pPr>
            <w:r w:rsidRPr="00BF1710">
              <w:rPr>
                <w:rFonts w:ascii="Times New Roman" w:hAnsi="Times New Roman" w:cs="Times New Roman"/>
                <w:b/>
                <w:i/>
                <w:sz w:val="20"/>
                <w:szCs w:val="20"/>
                <w:lang w:val="uk-UA"/>
              </w:rPr>
              <w:t>D</w:t>
            </w:r>
            <w:r w:rsidRPr="00BF1710">
              <w:rPr>
                <w:rFonts w:ascii="Times New Roman" w:hAnsi="Times New Roman" w:cs="Times New Roman"/>
                <w:sz w:val="20"/>
                <w:szCs w:val="20"/>
                <w:lang w:val="uk-UA"/>
              </w:rPr>
              <w:t>Т</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ам</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ну бром</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д</w:t>
            </w:r>
          </w:p>
          <w:p w:rsidR="002F2B32" w:rsidRPr="00F94FB8" w:rsidRDefault="002F2B32" w:rsidP="00983D3D">
            <w:pPr>
              <w:rPr>
                <w:rFonts w:ascii="Times New Roman" w:hAnsi="Times New Roman" w:cs="Times New Roman"/>
                <w:b/>
                <w:i/>
                <w:sz w:val="20"/>
                <w:szCs w:val="20"/>
                <w:lang w:val="uk-UA"/>
              </w:rPr>
            </w:pPr>
            <w:r w:rsidRPr="00BF1710">
              <w:rPr>
                <w:rFonts w:ascii="Times New Roman" w:hAnsi="Times New Roman" w:cs="Times New Roman"/>
                <w:b/>
                <w:i/>
                <w:sz w:val="20"/>
                <w:szCs w:val="20"/>
                <w:lang w:val="uk-UA"/>
              </w:rPr>
              <w:t>E</w:t>
            </w:r>
            <w:r w:rsidRPr="00BF1710">
              <w:rPr>
                <w:rFonts w:ascii="Times New Roman" w:hAnsi="Times New Roman" w:cs="Times New Roman"/>
                <w:sz w:val="20"/>
                <w:szCs w:val="20"/>
                <w:lang w:val="uk-UA"/>
              </w:rPr>
              <w:t>Ц</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анокобалам</w:t>
            </w:r>
            <w:r w:rsidRPr="00BF1710">
              <w:rPr>
                <w:rFonts w:ascii="Times New Roman" w:hAnsi="Times New Roman" w:cs="Times New Roman"/>
                <w:sz w:val="20"/>
                <w:szCs w:val="20"/>
              </w:rPr>
              <w:t>i</w:t>
            </w:r>
            <w:r w:rsidRPr="00BF1710">
              <w:rPr>
                <w:rFonts w:ascii="Times New Roman" w:hAnsi="Times New Roman" w:cs="Times New Roman"/>
                <w:sz w:val="20"/>
                <w:szCs w:val="20"/>
                <w:lang w:val="uk-UA"/>
              </w:rPr>
              <w:t>н</w:t>
            </w:r>
          </w:p>
        </w:tc>
        <w:tc>
          <w:tcPr>
            <w:tcW w:w="2092" w:type="dxa"/>
            <w:tcBorders>
              <w:top w:val="single" w:sz="4" w:space="0" w:color="auto"/>
              <w:bottom w:val="single" w:sz="4" w:space="0" w:color="auto"/>
            </w:tcBorders>
          </w:tcPr>
          <w:p w:rsidR="002F2B32" w:rsidRPr="00367E74"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Диклофенак натрій є нестероїдним протизапальним ЛЗ з сильним протизапальним і аналгетичним ефектом, тому показаний в даному випадку. Інші препарати або є вітамінами, або знижують тонус гладеньких м</w:t>
            </w:r>
            <w:r w:rsidRPr="00367E74">
              <w:rPr>
                <w:rFonts w:ascii="Times New Roman" w:hAnsi="Times New Roman" w:cs="Times New Roman"/>
                <w:sz w:val="20"/>
                <w:szCs w:val="20"/>
              </w:rPr>
              <w:t>’</w:t>
            </w:r>
            <w:r>
              <w:rPr>
                <w:rFonts w:ascii="Times New Roman" w:hAnsi="Times New Roman" w:cs="Times New Roman"/>
                <w:sz w:val="20"/>
                <w:szCs w:val="20"/>
                <w:lang w:val="uk-UA"/>
              </w:rPr>
              <w:t>язів.</w:t>
            </w:r>
          </w:p>
        </w:tc>
      </w:tr>
      <w:tr w:rsidR="002F2B32" w:rsidRPr="00474214" w:rsidTr="00983D3D">
        <w:trPr>
          <w:trHeight w:val="120"/>
        </w:trPr>
        <w:tc>
          <w:tcPr>
            <w:tcW w:w="534" w:type="dxa"/>
            <w:tcBorders>
              <w:top w:val="single" w:sz="4" w:space="0" w:color="auto"/>
              <w:bottom w:val="single" w:sz="4" w:space="0" w:color="auto"/>
            </w:tcBorders>
          </w:tcPr>
          <w:p w:rsidR="002F2B32" w:rsidRPr="0002686E" w:rsidRDefault="0002686E" w:rsidP="00983D3D">
            <w:pPr>
              <w:jc w:val="both"/>
              <w:rPr>
                <w:rFonts w:ascii="Times New Roman" w:hAnsi="Times New Roman" w:cs="Times New Roman"/>
                <w:sz w:val="20"/>
                <w:szCs w:val="20"/>
              </w:rPr>
            </w:pPr>
            <w:r>
              <w:rPr>
                <w:rFonts w:ascii="Times New Roman" w:hAnsi="Times New Roman" w:cs="Times New Roman"/>
                <w:sz w:val="20"/>
                <w:szCs w:val="20"/>
              </w:rPr>
              <w:t>12</w:t>
            </w:r>
          </w:p>
        </w:tc>
        <w:tc>
          <w:tcPr>
            <w:tcW w:w="4677" w:type="dxa"/>
            <w:tcBorders>
              <w:top w:val="single" w:sz="4" w:space="0" w:color="auto"/>
              <w:bottom w:val="single" w:sz="4" w:space="0" w:color="auto"/>
            </w:tcBorders>
          </w:tcPr>
          <w:p w:rsidR="002F2B32" w:rsidRPr="00A22049" w:rsidRDefault="002F2B32" w:rsidP="00983D3D">
            <w:pPr>
              <w:jc w:val="both"/>
              <w:rPr>
                <w:rFonts w:ascii="Times New Roman" w:hAnsi="Times New Roman" w:cs="Times New Roman"/>
                <w:sz w:val="20"/>
                <w:szCs w:val="20"/>
              </w:rPr>
            </w:pPr>
            <w:r w:rsidRPr="00A22049">
              <w:rPr>
                <w:rFonts w:ascii="Times New Roman" w:hAnsi="Times New Roman" w:cs="Times New Roman"/>
                <w:sz w:val="20"/>
                <w:szCs w:val="20"/>
              </w:rPr>
              <w:t>Якому iз перелiчених нестероїдних протизапальних засобiв притаманний найслабший пошкоджуючий вплив на слизову оболонку шлунково-кишкового тракту?</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A22049" w:rsidRDefault="002F2B32" w:rsidP="00983D3D">
            <w:pPr>
              <w:rPr>
                <w:rFonts w:ascii="Times New Roman" w:hAnsi="Times New Roman" w:cs="Times New Roman"/>
                <w:sz w:val="20"/>
                <w:szCs w:val="20"/>
                <w:lang w:val="uk-UA"/>
              </w:rPr>
            </w:pPr>
            <w:r w:rsidRPr="00A22049">
              <w:rPr>
                <w:rFonts w:ascii="Times New Roman" w:hAnsi="Times New Roman" w:cs="Times New Roman"/>
                <w:b/>
                <w:i/>
                <w:sz w:val="20"/>
                <w:szCs w:val="20"/>
                <w:lang w:val="uk-UA"/>
              </w:rPr>
              <w:t>A</w:t>
            </w:r>
            <w:r w:rsidRPr="00A22049">
              <w:rPr>
                <w:rFonts w:ascii="Times New Roman" w:hAnsi="Times New Roman" w:cs="Times New Roman"/>
                <w:sz w:val="20"/>
                <w:szCs w:val="20"/>
                <w:lang w:val="uk-UA"/>
              </w:rPr>
              <w:t>*Н</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месул</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д</w:t>
            </w:r>
          </w:p>
          <w:p w:rsidR="002F2B32" w:rsidRPr="00A22049" w:rsidRDefault="002F2B32" w:rsidP="00983D3D">
            <w:pPr>
              <w:rPr>
                <w:rFonts w:ascii="Times New Roman" w:hAnsi="Times New Roman" w:cs="Times New Roman"/>
                <w:sz w:val="20"/>
                <w:szCs w:val="20"/>
                <w:lang w:val="uk-UA"/>
              </w:rPr>
            </w:pPr>
            <w:r w:rsidRPr="00A22049">
              <w:rPr>
                <w:rFonts w:ascii="Times New Roman" w:hAnsi="Times New Roman" w:cs="Times New Roman"/>
                <w:b/>
                <w:i/>
                <w:sz w:val="20"/>
                <w:szCs w:val="20"/>
                <w:lang w:val="uk-UA"/>
              </w:rPr>
              <w:t>B</w:t>
            </w:r>
            <w:r w:rsidRPr="00A22049">
              <w:rPr>
                <w:rFonts w:ascii="Times New Roman" w:hAnsi="Times New Roman" w:cs="Times New Roman"/>
                <w:sz w:val="20"/>
                <w:szCs w:val="20"/>
                <w:lang w:val="uk-UA"/>
              </w:rPr>
              <w:t>Диклофенак</w:t>
            </w:r>
          </w:p>
          <w:p w:rsidR="002F2B32" w:rsidRPr="00A22049" w:rsidRDefault="002F2B32" w:rsidP="00983D3D">
            <w:pPr>
              <w:rPr>
                <w:rFonts w:ascii="Times New Roman" w:hAnsi="Times New Roman" w:cs="Times New Roman"/>
                <w:sz w:val="20"/>
                <w:szCs w:val="20"/>
                <w:lang w:val="uk-UA"/>
              </w:rPr>
            </w:pPr>
            <w:r w:rsidRPr="00A22049">
              <w:rPr>
                <w:rFonts w:ascii="Times New Roman" w:hAnsi="Times New Roman" w:cs="Times New Roman"/>
                <w:b/>
                <w:i/>
                <w:sz w:val="20"/>
                <w:szCs w:val="20"/>
                <w:lang w:val="uk-UA"/>
              </w:rPr>
              <w:t>C</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ндометацин</w:t>
            </w:r>
          </w:p>
          <w:p w:rsidR="002F2B32" w:rsidRPr="00A22049" w:rsidRDefault="002F2B32" w:rsidP="00983D3D">
            <w:pPr>
              <w:rPr>
                <w:rFonts w:ascii="Times New Roman" w:hAnsi="Times New Roman" w:cs="Times New Roman"/>
                <w:sz w:val="20"/>
                <w:szCs w:val="20"/>
                <w:lang w:val="uk-UA"/>
              </w:rPr>
            </w:pPr>
            <w:r w:rsidRPr="00A22049">
              <w:rPr>
                <w:rFonts w:ascii="Times New Roman" w:hAnsi="Times New Roman" w:cs="Times New Roman"/>
                <w:b/>
                <w:i/>
                <w:sz w:val="20"/>
                <w:szCs w:val="20"/>
                <w:lang w:val="uk-UA"/>
              </w:rPr>
              <w:t>D</w:t>
            </w:r>
            <w:r w:rsidRPr="00A22049">
              <w:rPr>
                <w:rFonts w:ascii="Times New Roman" w:hAnsi="Times New Roman" w:cs="Times New Roman"/>
                <w:sz w:val="20"/>
                <w:szCs w:val="20"/>
                <w:lang w:val="uk-UA"/>
              </w:rPr>
              <w:t>П</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роксикам</w:t>
            </w:r>
          </w:p>
          <w:p w:rsidR="002F2B32" w:rsidRPr="00F94FB8" w:rsidRDefault="002F2B32" w:rsidP="00983D3D">
            <w:pPr>
              <w:rPr>
                <w:rFonts w:ascii="Times New Roman" w:hAnsi="Times New Roman" w:cs="Times New Roman"/>
                <w:b/>
                <w:i/>
                <w:sz w:val="20"/>
                <w:szCs w:val="20"/>
                <w:lang w:val="uk-UA"/>
              </w:rPr>
            </w:pPr>
            <w:r w:rsidRPr="00A22049">
              <w:rPr>
                <w:rFonts w:ascii="Times New Roman" w:hAnsi="Times New Roman" w:cs="Times New Roman"/>
                <w:b/>
                <w:i/>
                <w:sz w:val="20"/>
                <w:szCs w:val="20"/>
                <w:lang w:val="uk-UA"/>
              </w:rPr>
              <w:t>E</w:t>
            </w:r>
            <w:r w:rsidRPr="00A22049">
              <w:rPr>
                <w:rFonts w:ascii="Times New Roman" w:hAnsi="Times New Roman" w:cs="Times New Roman"/>
                <w:sz w:val="20"/>
                <w:szCs w:val="20"/>
                <w:lang w:val="uk-UA"/>
              </w:rPr>
              <w:t>Ацетилсал</w:t>
            </w:r>
            <w:r w:rsidRPr="00A22049">
              <w:rPr>
                <w:rFonts w:ascii="Times New Roman" w:hAnsi="Times New Roman" w:cs="Times New Roman"/>
                <w:sz w:val="20"/>
                <w:szCs w:val="20"/>
              </w:rPr>
              <w:t>i</w:t>
            </w:r>
            <w:r w:rsidRPr="00A22049">
              <w:rPr>
                <w:rFonts w:ascii="Times New Roman" w:hAnsi="Times New Roman" w:cs="Times New Roman"/>
                <w:sz w:val="20"/>
                <w:szCs w:val="20"/>
                <w:lang w:val="uk-UA"/>
              </w:rPr>
              <w:t>цилова кислота</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Німесулід є нестероїдним протизапальним засобом селективно інгібуючим активність ЦОГ-2, тому ульцерогенний ефект у нього менш </w:t>
            </w:r>
            <w:r>
              <w:rPr>
                <w:rFonts w:ascii="Times New Roman" w:hAnsi="Times New Roman" w:cs="Times New Roman"/>
                <w:sz w:val="20"/>
                <w:szCs w:val="20"/>
                <w:lang w:val="uk-UA"/>
              </w:rPr>
              <w:lastRenderedPageBreak/>
              <w:t>значний ніж у неселективних ЛЗ.</w:t>
            </w:r>
          </w:p>
        </w:tc>
      </w:tr>
      <w:tr w:rsidR="002F2B32" w:rsidRPr="00F94FB8" w:rsidTr="00983D3D">
        <w:trPr>
          <w:trHeight w:val="95"/>
        </w:trPr>
        <w:tc>
          <w:tcPr>
            <w:tcW w:w="534" w:type="dxa"/>
            <w:tcBorders>
              <w:top w:val="single" w:sz="4" w:space="0" w:color="auto"/>
              <w:bottom w:val="single" w:sz="4" w:space="0" w:color="auto"/>
            </w:tcBorders>
          </w:tcPr>
          <w:p w:rsidR="002F2B32" w:rsidRPr="0002686E" w:rsidRDefault="0002686E" w:rsidP="00983D3D">
            <w:pPr>
              <w:jc w:val="both"/>
              <w:rPr>
                <w:rFonts w:ascii="Times New Roman" w:hAnsi="Times New Roman" w:cs="Times New Roman"/>
                <w:sz w:val="20"/>
                <w:szCs w:val="20"/>
              </w:rPr>
            </w:pPr>
            <w:r>
              <w:rPr>
                <w:rFonts w:ascii="Times New Roman" w:hAnsi="Times New Roman" w:cs="Times New Roman"/>
                <w:sz w:val="20"/>
                <w:szCs w:val="20"/>
              </w:rPr>
              <w:lastRenderedPageBreak/>
              <w:t>13</w:t>
            </w:r>
          </w:p>
        </w:tc>
        <w:tc>
          <w:tcPr>
            <w:tcW w:w="4677" w:type="dxa"/>
            <w:tcBorders>
              <w:top w:val="single" w:sz="4" w:space="0" w:color="auto"/>
              <w:bottom w:val="single" w:sz="4" w:space="0" w:color="auto"/>
            </w:tcBorders>
          </w:tcPr>
          <w:p w:rsidR="002F2B32" w:rsidRPr="00A22049" w:rsidRDefault="002F2B32" w:rsidP="00983D3D">
            <w:pPr>
              <w:jc w:val="both"/>
              <w:rPr>
                <w:rFonts w:ascii="Times New Roman" w:hAnsi="Times New Roman" w:cs="Times New Roman"/>
                <w:sz w:val="20"/>
                <w:szCs w:val="20"/>
              </w:rPr>
            </w:pPr>
            <w:r w:rsidRPr="00A22049">
              <w:rPr>
                <w:rFonts w:ascii="Times New Roman" w:hAnsi="Times New Roman" w:cs="Times New Roman"/>
                <w:sz w:val="20"/>
                <w:szCs w:val="20"/>
              </w:rPr>
              <w:t>Жiнка у III триместрi вагiтностi захворiла на ГРВI з пiдви</w:t>
            </w:r>
            <w:r>
              <w:rPr>
                <w:rFonts w:ascii="Times New Roman" w:hAnsi="Times New Roman" w:cs="Times New Roman"/>
                <w:sz w:val="20"/>
                <w:szCs w:val="20"/>
              </w:rPr>
              <w:t>щенням температури тiла до 39oC</w:t>
            </w:r>
            <w:r w:rsidRPr="00A22049">
              <w:rPr>
                <w:rFonts w:ascii="Times New Roman" w:hAnsi="Times New Roman" w:cs="Times New Roman"/>
                <w:sz w:val="20"/>
                <w:szCs w:val="20"/>
              </w:rPr>
              <w:t>. Який лiкарський засiб доцiльно їй запропонувати?</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A22049" w:rsidRDefault="002F2B32" w:rsidP="00983D3D">
            <w:pPr>
              <w:rPr>
                <w:rFonts w:ascii="Times New Roman" w:hAnsi="Times New Roman" w:cs="Times New Roman"/>
                <w:sz w:val="20"/>
                <w:szCs w:val="20"/>
                <w:lang w:val="uk-UA"/>
              </w:rPr>
            </w:pPr>
            <w:r w:rsidRPr="00A22049">
              <w:rPr>
                <w:rFonts w:ascii="Times New Roman" w:hAnsi="Times New Roman" w:cs="Times New Roman"/>
                <w:b/>
                <w:i/>
                <w:sz w:val="20"/>
                <w:szCs w:val="20"/>
                <w:lang w:val="uk-UA"/>
              </w:rPr>
              <w:t>A</w:t>
            </w:r>
            <w:r w:rsidRPr="00A22049">
              <w:rPr>
                <w:rFonts w:ascii="Times New Roman" w:hAnsi="Times New Roman" w:cs="Times New Roman"/>
                <w:sz w:val="20"/>
                <w:szCs w:val="20"/>
                <w:lang w:val="uk-UA"/>
              </w:rPr>
              <w:t>*</w:t>
            </w:r>
            <w:r w:rsidRPr="00A22049">
              <w:rPr>
                <w:rFonts w:ascii="Times New Roman" w:hAnsi="Times New Roman" w:cs="Times New Roman"/>
                <w:sz w:val="20"/>
                <w:szCs w:val="20"/>
              </w:rPr>
              <w:t>Парацетамол</w:t>
            </w:r>
          </w:p>
          <w:p w:rsidR="002F2B32" w:rsidRPr="00A22049" w:rsidRDefault="002F2B32" w:rsidP="00983D3D">
            <w:pPr>
              <w:rPr>
                <w:rFonts w:ascii="Times New Roman" w:hAnsi="Times New Roman" w:cs="Times New Roman"/>
                <w:sz w:val="20"/>
                <w:szCs w:val="20"/>
                <w:lang w:val="uk-UA"/>
              </w:rPr>
            </w:pPr>
            <w:r w:rsidRPr="00A22049">
              <w:rPr>
                <w:rFonts w:ascii="Times New Roman" w:hAnsi="Times New Roman" w:cs="Times New Roman"/>
                <w:b/>
                <w:i/>
                <w:sz w:val="20"/>
                <w:szCs w:val="20"/>
                <w:lang w:val="uk-UA"/>
              </w:rPr>
              <w:t>B</w:t>
            </w:r>
            <w:r w:rsidRPr="00A22049">
              <w:rPr>
                <w:rFonts w:ascii="Times New Roman" w:hAnsi="Times New Roman" w:cs="Times New Roman"/>
                <w:sz w:val="20"/>
                <w:szCs w:val="20"/>
              </w:rPr>
              <w:t>Целекоксиб</w:t>
            </w:r>
          </w:p>
          <w:p w:rsidR="002F2B32" w:rsidRPr="00A22049" w:rsidRDefault="002F2B32" w:rsidP="00983D3D">
            <w:pPr>
              <w:rPr>
                <w:rFonts w:ascii="Times New Roman" w:hAnsi="Times New Roman" w:cs="Times New Roman"/>
                <w:sz w:val="20"/>
                <w:szCs w:val="20"/>
                <w:lang w:val="uk-UA"/>
              </w:rPr>
            </w:pPr>
            <w:r w:rsidRPr="00A22049">
              <w:rPr>
                <w:rFonts w:ascii="Times New Roman" w:hAnsi="Times New Roman" w:cs="Times New Roman"/>
                <w:b/>
                <w:i/>
                <w:sz w:val="20"/>
                <w:szCs w:val="20"/>
                <w:lang w:val="uk-UA"/>
              </w:rPr>
              <w:t>C</w:t>
            </w:r>
            <w:r w:rsidRPr="00A22049">
              <w:rPr>
                <w:rFonts w:ascii="Times New Roman" w:hAnsi="Times New Roman" w:cs="Times New Roman"/>
                <w:sz w:val="20"/>
                <w:szCs w:val="20"/>
              </w:rPr>
              <w:t>Iндометацин</w:t>
            </w:r>
          </w:p>
          <w:p w:rsidR="002F2B32" w:rsidRPr="00A22049" w:rsidRDefault="002F2B32" w:rsidP="00983D3D">
            <w:pPr>
              <w:rPr>
                <w:rFonts w:ascii="Times New Roman" w:hAnsi="Times New Roman" w:cs="Times New Roman"/>
                <w:sz w:val="20"/>
                <w:szCs w:val="20"/>
              </w:rPr>
            </w:pPr>
            <w:r w:rsidRPr="00A22049">
              <w:rPr>
                <w:rFonts w:ascii="Times New Roman" w:hAnsi="Times New Roman" w:cs="Times New Roman"/>
                <w:b/>
                <w:i/>
                <w:sz w:val="20"/>
                <w:szCs w:val="20"/>
                <w:lang w:val="uk-UA"/>
              </w:rPr>
              <w:t>D</w:t>
            </w:r>
            <w:r w:rsidRPr="00A22049">
              <w:rPr>
                <w:rFonts w:ascii="Times New Roman" w:hAnsi="Times New Roman" w:cs="Times New Roman"/>
                <w:sz w:val="20"/>
                <w:szCs w:val="20"/>
              </w:rPr>
              <w:t>Ацетилсалiцилова кислота</w:t>
            </w:r>
          </w:p>
          <w:p w:rsidR="002F2B32" w:rsidRPr="00C06541" w:rsidRDefault="002F2B32" w:rsidP="00983D3D">
            <w:pPr>
              <w:rPr>
                <w:rFonts w:ascii="Times New Roman" w:hAnsi="Times New Roman" w:cs="Times New Roman"/>
                <w:b/>
                <w:i/>
                <w:sz w:val="20"/>
                <w:szCs w:val="20"/>
                <w:lang w:val="uk-UA"/>
              </w:rPr>
            </w:pPr>
            <w:r w:rsidRPr="00A22049">
              <w:rPr>
                <w:rFonts w:ascii="Times New Roman" w:hAnsi="Times New Roman" w:cs="Times New Roman"/>
                <w:b/>
                <w:i/>
                <w:sz w:val="20"/>
                <w:szCs w:val="20"/>
                <w:lang w:val="uk-UA"/>
              </w:rPr>
              <w:t>E</w:t>
            </w:r>
            <w:r w:rsidRPr="00A22049">
              <w:rPr>
                <w:rFonts w:ascii="Times New Roman" w:hAnsi="Times New Roman" w:cs="Times New Roman"/>
                <w:sz w:val="20"/>
                <w:szCs w:val="20"/>
              </w:rPr>
              <w:t>Диклофенак натрiю</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Парацетамол у відповідних дозах і частоті застосування може бути використаний в даному випадку. Інші препарати протипоказані.</w:t>
            </w:r>
          </w:p>
        </w:tc>
      </w:tr>
      <w:tr w:rsidR="002F2B32" w:rsidRPr="004C3F2A" w:rsidTr="00983D3D">
        <w:trPr>
          <w:trHeight w:val="1185"/>
        </w:trPr>
        <w:tc>
          <w:tcPr>
            <w:tcW w:w="534" w:type="dxa"/>
            <w:tcBorders>
              <w:top w:val="single" w:sz="4" w:space="0" w:color="auto"/>
              <w:bottom w:val="single" w:sz="4" w:space="0" w:color="auto"/>
            </w:tcBorders>
          </w:tcPr>
          <w:p w:rsidR="002F2B32" w:rsidRPr="00F467D9" w:rsidRDefault="00F467D9" w:rsidP="00983D3D">
            <w:pPr>
              <w:jc w:val="both"/>
              <w:rPr>
                <w:rFonts w:ascii="Times New Roman" w:hAnsi="Times New Roman" w:cs="Times New Roman"/>
                <w:sz w:val="20"/>
                <w:szCs w:val="20"/>
              </w:rPr>
            </w:pPr>
            <w:r>
              <w:rPr>
                <w:rFonts w:ascii="Times New Roman" w:hAnsi="Times New Roman" w:cs="Times New Roman"/>
                <w:sz w:val="20"/>
                <w:szCs w:val="20"/>
              </w:rPr>
              <w:t>14</w:t>
            </w:r>
          </w:p>
        </w:tc>
        <w:tc>
          <w:tcPr>
            <w:tcW w:w="4677" w:type="dxa"/>
            <w:tcBorders>
              <w:top w:val="single" w:sz="4" w:space="0" w:color="auto"/>
              <w:bottom w:val="single" w:sz="4" w:space="0" w:color="auto"/>
            </w:tcBorders>
          </w:tcPr>
          <w:p w:rsidR="002F2B32" w:rsidRPr="00B64CEF" w:rsidRDefault="002F2B32" w:rsidP="00983D3D">
            <w:pPr>
              <w:jc w:val="both"/>
              <w:rPr>
                <w:rFonts w:ascii="Times New Roman" w:hAnsi="Times New Roman" w:cs="Times New Roman"/>
                <w:sz w:val="20"/>
                <w:szCs w:val="20"/>
              </w:rPr>
            </w:pPr>
            <w:r w:rsidRPr="00B64CEF">
              <w:rPr>
                <w:rFonts w:ascii="Times New Roman" w:hAnsi="Times New Roman" w:cs="Times New Roman"/>
                <w:sz w:val="20"/>
                <w:szCs w:val="20"/>
              </w:rPr>
              <w:t>Пацiєнтцi з ревматоїдним артритом та супутньою виразковою хворобою дванадцятипалої кишки необхiдно призначити нестероїдний протизапальний препарат. Який препарат є препаратом вибору в даному випадку?</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B64CEF" w:rsidRDefault="002F2B32" w:rsidP="00983D3D">
            <w:pPr>
              <w:rPr>
                <w:rFonts w:ascii="Times New Roman" w:hAnsi="Times New Roman" w:cs="Times New Roman"/>
                <w:sz w:val="20"/>
                <w:szCs w:val="20"/>
                <w:lang w:val="uk-UA"/>
              </w:rPr>
            </w:pPr>
            <w:r w:rsidRPr="00B64CEF">
              <w:rPr>
                <w:rFonts w:ascii="Times New Roman" w:hAnsi="Times New Roman" w:cs="Times New Roman"/>
                <w:b/>
                <w:i/>
                <w:sz w:val="20"/>
                <w:szCs w:val="20"/>
                <w:lang w:val="uk-UA"/>
              </w:rPr>
              <w:t>A</w:t>
            </w:r>
            <w:r w:rsidRPr="00B64CEF">
              <w:rPr>
                <w:rFonts w:ascii="Times New Roman" w:hAnsi="Times New Roman" w:cs="Times New Roman"/>
                <w:sz w:val="20"/>
                <w:szCs w:val="20"/>
                <w:lang w:val="uk-UA"/>
              </w:rPr>
              <w:t>*Целекоксиб</w:t>
            </w:r>
          </w:p>
          <w:p w:rsidR="002F2B32" w:rsidRPr="00B64CEF" w:rsidRDefault="002F2B32" w:rsidP="00983D3D">
            <w:pPr>
              <w:rPr>
                <w:rFonts w:ascii="Times New Roman" w:hAnsi="Times New Roman" w:cs="Times New Roman"/>
                <w:sz w:val="20"/>
                <w:szCs w:val="20"/>
                <w:lang w:val="uk-UA"/>
              </w:rPr>
            </w:pPr>
            <w:r w:rsidRPr="00B64CEF">
              <w:rPr>
                <w:rFonts w:ascii="Times New Roman" w:hAnsi="Times New Roman" w:cs="Times New Roman"/>
                <w:b/>
                <w:i/>
                <w:sz w:val="20"/>
                <w:szCs w:val="20"/>
                <w:lang w:val="uk-UA"/>
              </w:rPr>
              <w:t>B</w:t>
            </w:r>
            <w:r w:rsidRPr="00B64CEF">
              <w:rPr>
                <w:rFonts w:ascii="Times New Roman" w:hAnsi="Times New Roman" w:cs="Times New Roman"/>
                <w:sz w:val="20"/>
                <w:szCs w:val="20"/>
                <w:lang w:val="uk-UA"/>
              </w:rPr>
              <w:t>Ацетилсал</w:t>
            </w:r>
            <w:r w:rsidRPr="00B64CEF">
              <w:rPr>
                <w:rFonts w:ascii="Times New Roman" w:hAnsi="Times New Roman" w:cs="Times New Roman"/>
                <w:sz w:val="20"/>
                <w:szCs w:val="20"/>
              </w:rPr>
              <w:t>i</w:t>
            </w:r>
            <w:r w:rsidRPr="00B64CEF">
              <w:rPr>
                <w:rFonts w:ascii="Times New Roman" w:hAnsi="Times New Roman" w:cs="Times New Roman"/>
                <w:sz w:val="20"/>
                <w:szCs w:val="20"/>
                <w:lang w:val="uk-UA"/>
              </w:rPr>
              <w:t>цилова кислота</w:t>
            </w:r>
          </w:p>
          <w:p w:rsidR="002F2B32" w:rsidRPr="00B64CEF" w:rsidRDefault="002F2B32" w:rsidP="00983D3D">
            <w:pPr>
              <w:rPr>
                <w:rFonts w:ascii="Times New Roman" w:hAnsi="Times New Roman" w:cs="Times New Roman"/>
                <w:sz w:val="20"/>
                <w:szCs w:val="20"/>
                <w:lang w:val="uk-UA"/>
              </w:rPr>
            </w:pPr>
            <w:r w:rsidRPr="00B64CEF">
              <w:rPr>
                <w:rFonts w:ascii="Times New Roman" w:hAnsi="Times New Roman" w:cs="Times New Roman"/>
                <w:b/>
                <w:i/>
                <w:sz w:val="20"/>
                <w:szCs w:val="20"/>
                <w:lang w:val="uk-UA"/>
              </w:rPr>
              <w:t>C</w:t>
            </w:r>
            <w:r w:rsidRPr="00B64CEF">
              <w:rPr>
                <w:rFonts w:ascii="Times New Roman" w:hAnsi="Times New Roman" w:cs="Times New Roman"/>
                <w:sz w:val="20"/>
                <w:szCs w:val="20"/>
                <w:lang w:val="uk-UA"/>
              </w:rPr>
              <w:t>Парацетамол</w:t>
            </w:r>
          </w:p>
          <w:p w:rsidR="002F2B32" w:rsidRPr="00B64CEF" w:rsidRDefault="002F2B32" w:rsidP="00983D3D">
            <w:pPr>
              <w:rPr>
                <w:rFonts w:ascii="Times New Roman" w:hAnsi="Times New Roman" w:cs="Times New Roman"/>
                <w:sz w:val="20"/>
                <w:szCs w:val="20"/>
                <w:lang w:val="uk-UA"/>
              </w:rPr>
            </w:pPr>
            <w:r w:rsidRPr="00B64CEF">
              <w:rPr>
                <w:rFonts w:ascii="Times New Roman" w:hAnsi="Times New Roman" w:cs="Times New Roman"/>
                <w:b/>
                <w:i/>
                <w:sz w:val="20"/>
                <w:szCs w:val="20"/>
                <w:lang w:val="uk-UA"/>
              </w:rPr>
              <w:t>D</w:t>
            </w:r>
            <w:r w:rsidRPr="00B64CEF">
              <w:rPr>
                <w:rFonts w:ascii="Times New Roman" w:hAnsi="Times New Roman" w:cs="Times New Roman"/>
                <w:sz w:val="20"/>
                <w:szCs w:val="20"/>
                <w:lang w:val="uk-UA"/>
              </w:rPr>
              <w:t>Анальг</w:t>
            </w:r>
            <w:r w:rsidRPr="00B64CEF">
              <w:rPr>
                <w:rFonts w:ascii="Times New Roman" w:hAnsi="Times New Roman" w:cs="Times New Roman"/>
                <w:sz w:val="20"/>
                <w:szCs w:val="20"/>
              </w:rPr>
              <w:t>i</w:t>
            </w:r>
            <w:r w:rsidRPr="00B64CEF">
              <w:rPr>
                <w:rFonts w:ascii="Times New Roman" w:hAnsi="Times New Roman" w:cs="Times New Roman"/>
                <w:sz w:val="20"/>
                <w:szCs w:val="20"/>
                <w:lang w:val="uk-UA"/>
              </w:rPr>
              <w:t>н</w:t>
            </w:r>
          </w:p>
          <w:p w:rsidR="002F2B32" w:rsidRDefault="002F2B32" w:rsidP="00983D3D">
            <w:pPr>
              <w:rPr>
                <w:rFonts w:ascii="Times New Roman" w:hAnsi="Times New Roman" w:cs="Times New Roman"/>
                <w:sz w:val="20"/>
                <w:szCs w:val="20"/>
              </w:rPr>
            </w:pPr>
            <w:r w:rsidRPr="00B64CEF">
              <w:rPr>
                <w:rFonts w:ascii="Times New Roman" w:hAnsi="Times New Roman" w:cs="Times New Roman"/>
                <w:b/>
                <w:i/>
                <w:sz w:val="20"/>
                <w:szCs w:val="20"/>
                <w:lang w:val="uk-UA"/>
              </w:rPr>
              <w:t>E</w:t>
            </w:r>
            <w:r w:rsidRPr="00B64CEF">
              <w:rPr>
                <w:rFonts w:ascii="Times New Roman" w:hAnsi="Times New Roman" w:cs="Times New Roman"/>
                <w:sz w:val="20"/>
                <w:szCs w:val="20"/>
              </w:rPr>
              <w:t>Диклофенак натрiю</w:t>
            </w:r>
          </w:p>
          <w:p w:rsidR="002F2B32" w:rsidRPr="00F94FB8"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Целекоксиб є селективним інгібітором ЦОГ-2 з меншим ризиком ульцерогенної дії, ніж інші препарати. Тому його застосування в даному випадку є доцільним.</w:t>
            </w:r>
          </w:p>
        </w:tc>
      </w:tr>
      <w:tr w:rsidR="002F2B32" w:rsidRPr="00F94FB8" w:rsidTr="00983D3D">
        <w:trPr>
          <w:trHeight w:val="135"/>
        </w:trPr>
        <w:tc>
          <w:tcPr>
            <w:tcW w:w="534" w:type="dxa"/>
            <w:tcBorders>
              <w:top w:val="single" w:sz="4" w:space="0" w:color="auto"/>
              <w:bottom w:val="single" w:sz="4" w:space="0" w:color="auto"/>
            </w:tcBorders>
          </w:tcPr>
          <w:p w:rsidR="002F2B32" w:rsidRPr="004C3F2A" w:rsidRDefault="00F467D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15</w:t>
            </w:r>
          </w:p>
        </w:tc>
        <w:tc>
          <w:tcPr>
            <w:tcW w:w="4677" w:type="dxa"/>
            <w:tcBorders>
              <w:top w:val="single" w:sz="4" w:space="0" w:color="auto"/>
              <w:bottom w:val="single" w:sz="4" w:space="0" w:color="auto"/>
            </w:tcBorders>
          </w:tcPr>
          <w:p w:rsidR="002F2B32" w:rsidRPr="00C33609" w:rsidRDefault="002F2B32" w:rsidP="00983D3D">
            <w:pPr>
              <w:jc w:val="both"/>
              <w:rPr>
                <w:rFonts w:ascii="Times New Roman" w:hAnsi="Times New Roman" w:cs="Times New Roman"/>
                <w:sz w:val="20"/>
                <w:szCs w:val="20"/>
              </w:rPr>
            </w:pPr>
            <w:r w:rsidRPr="004C3F2A">
              <w:rPr>
                <w:rFonts w:ascii="Times New Roman" w:hAnsi="Times New Roman" w:cs="Times New Roman"/>
                <w:sz w:val="20"/>
                <w:szCs w:val="20"/>
                <w:lang w:val="uk-UA"/>
              </w:rPr>
              <w:t>Який знеболювальни</w:t>
            </w:r>
            <w:r w:rsidRPr="00C33609">
              <w:rPr>
                <w:rFonts w:ascii="Times New Roman" w:hAnsi="Times New Roman" w:cs="Times New Roman"/>
                <w:sz w:val="20"/>
                <w:szCs w:val="20"/>
              </w:rPr>
              <w:t>й протизапальний препарат, що найменше шкодить шлунку, може порадити хворому з загостренням ревматоїдного артриту провiзор-iнформатор аптеки?</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A</w:t>
            </w:r>
            <w:r w:rsidRPr="00C33609">
              <w:rPr>
                <w:rFonts w:ascii="Times New Roman" w:hAnsi="Times New Roman" w:cs="Times New Roman"/>
                <w:sz w:val="20"/>
                <w:szCs w:val="20"/>
                <w:lang w:val="uk-UA"/>
              </w:rPr>
              <w:t>*Целекоксиб</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B</w:t>
            </w:r>
            <w:r w:rsidRPr="00C33609">
              <w:rPr>
                <w:rFonts w:ascii="Times New Roman" w:hAnsi="Times New Roman" w:cs="Times New Roman"/>
                <w:sz w:val="20"/>
                <w:szCs w:val="20"/>
                <w:lang w:val="uk-UA"/>
              </w:rPr>
              <w:t>Диклофенак-натр</w:t>
            </w:r>
            <w:r w:rsidRPr="00C33609">
              <w:rPr>
                <w:rFonts w:ascii="Times New Roman" w:hAnsi="Times New Roman" w:cs="Times New Roman"/>
                <w:sz w:val="20"/>
                <w:szCs w:val="20"/>
              </w:rPr>
              <w:t>i</w:t>
            </w:r>
            <w:r w:rsidRPr="00C33609">
              <w:rPr>
                <w:rFonts w:ascii="Times New Roman" w:hAnsi="Times New Roman" w:cs="Times New Roman"/>
                <w:sz w:val="20"/>
                <w:szCs w:val="20"/>
                <w:lang w:val="uk-UA"/>
              </w:rPr>
              <w:t>й</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C</w:t>
            </w:r>
            <w:r w:rsidRPr="00C33609">
              <w:rPr>
                <w:rFonts w:ascii="Times New Roman" w:hAnsi="Times New Roman" w:cs="Times New Roman"/>
                <w:sz w:val="20"/>
                <w:szCs w:val="20"/>
                <w:lang w:val="uk-UA"/>
              </w:rPr>
              <w:t>Кислота ацетилсал</w:t>
            </w:r>
            <w:r w:rsidRPr="00C33609">
              <w:rPr>
                <w:rFonts w:ascii="Times New Roman" w:hAnsi="Times New Roman" w:cs="Times New Roman"/>
                <w:sz w:val="20"/>
                <w:szCs w:val="20"/>
              </w:rPr>
              <w:t>i</w:t>
            </w:r>
            <w:r w:rsidRPr="00C33609">
              <w:rPr>
                <w:rFonts w:ascii="Times New Roman" w:hAnsi="Times New Roman" w:cs="Times New Roman"/>
                <w:sz w:val="20"/>
                <w:szCs w:val="20"/>
                <w:lang w:val="uk-UA"/>
              </w:rPr>
              <w:t>цилова</w:t>
            </w:r>
          </w:p>
          <w:p w:rsidR="002F2B32" w:rsidRPr="00C33609" w:rsidRDefault="002F2B32" w:rsidP="00983D3D">
            <w:pPr>
              <w:rPr>
                <w:rFonts w:ascii="Times New Roman" w:hAnsi="Times New Roman" w:cs="Times New Roman"/>
                <w:sz w:val="20"/>
                <w:szCs w:val="20"/>
              </w:rPr>
            </w:pPr>
            <w:r w:rsidRPr="00C33609">
              <w:rPr>
                <w:rFonts w:ascii="Times New Roman" w:hAnsi="Times New Roman" w:cs="Times New Roman"/>
                <w:b/>
                <w:i/>
                <w:sz w:val="20"/>
                <w:szCs w:val="20"/>
                <w:lang w:val="uk-UA"/>
              </w:rPr>
              <w:t>D</w:t>
            </w:r>
            <w:r w:rsidRPr="00C33609">
              <w:rPr>
                <w:rFonts w:ascii="Times New Roman" w:hAnsi="Times New Roman" w:cs="Times New Roman"/>
                <w:sz w:val="20"/>
                <w:szCs w:val="20"/>
              </w:rPr>
              <w:t>Iбупрофен</w:t>
            </w:r>
          </w:p>
          <w:p w:rsidR="002F2B32" w:rsidRPr="00F94FB8" w:rsidRDefault="002F2B32" w:rsidP="00983D3D">
            <w:pPr>
              <w:rPr>
                <w:rFonts w:ascii="Times New Roman" w:hAnsi="Times New Roman" w:cs="Times New Roman"/>
                <w:b/>
                <w:i/>
                <w:sz w:val="20"/>
                <w:szCs w:val="20"/>
                <w:lang w:val="uk-UA"/>
              </w:rPr>
            </w:pPr>
            <w:r w:rsidRPr="00C33609">
              <w:rPr>
                <w:rFonts w:ascii="Times New Roman" w:hAnsi="Times New Roman" w:cs="Times New Roman"/>
                <w:b/>
                <w:i/>
                <w:sz w:val="20"/>
                <w:szCs w:val="20"/>
                <w:lang w:val="uk-UA"/>
              </w:rPr>
              <w:t>E</w:t>
            </w:r>
            <w:r w:rsidRPr="00C33609">
              <w:rPr>
                <w:rFonts w:ascii="Times New Roman" w:hAnsi="Times New Roman" w:cs="Times New Roman"/>
                <w:sz w:val="20"/>
                <w:szCs w:val="20"/>
              </w:rPr>
              <w:t>Iндометацин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Целекоксиб є селективним інгібітором ЦОГ-2 з меншим ризиком ульцерогенної дії, ніж інші препарати. Тому його застосування в даному випадку є доцільним.</w:t>
            </w:r>
          </w:p>
        </w:tc>
      </w:tr>
      <w:tr w:rsidR="002F2B32" w:rsidRPr="00F94FB8" w:rsidTr="00983D3D">
        <w:trPr>
          <w:trHeight w:val="120"/>
        </w:trPr>
        <w:tc>
          <w:tcPr>
            <w:tcW w:w="534" w:type="dxa"/>
            <w:tcBorders>
              <w:top w:val="single" w:sz="4" w:space="0" w:color="auto"/>
              <w:bottom w:val="single" w:sz="4" w:space="0" w:color="auto"/>
              <w:right w:val="single" w:sz="4" w:space="0" w:color="auto"/>
            </w:tcBorders>
          </w:tcPr>
          <w:p w:rsidR="002F2B32" w:rsidRPr="00F467D9" w:rsidRDefault="00F467D9" w:rsidP="00983D3D">
            <w:pPr>
              <w:jc w:val="both"/>
              <w:rPr>
                <w:rFonts w:ascii="Times New Roman" w:hAnsi="Times New Roman" w:cs="Times New Roman"/>
                <w:sz w:val="20"/>
                <w:szCs w:val="20"/>
              </w:rPr>
            </w:pPr>
            <w:r>
              <w:rPr>
                <w:rFonts w:ascii="Times New Roman" w:hAnsi="Times New Roman" w:cs="Times New Roman"/>
                <w:sz w:val="20"/>
                <w:szCs w:val="20"/>
              </w:rPr>
              <w:t>16</w:t>
            </w:r>
          </w:p>
        </w:tc>
        <w:tc>
          <w:tcPr>
            <w:tcW w:w="4677" w:type="dxa"/>
            <w:tcBorders>
              <w:top w:val="single" w:sz="4" w:space="0" w:color="auto"/>
              <w:left w:val="single" w:sz="4" w:space="0" w:color="auto"/>
              <w:bottom w:val="single" w:sz="4" w:space="0" w:color="auto"/>
            </w:tcBorders>
          </w:tcPr>
          <w:p w:rsidR="002F2B32" w:rsidRPr="00C33609" w:rsidRDefault="002F2B32" w:rsidP="00983D3D">
            <w:pPr>
              <w:jc w:val="both"/>
              <w:rPr>
                <w:rFonts w:ascii="Times New Roman" w:hAnsi="Times New Roman" w:cs="Times New Roman"/>
                <w:sz w:val="20"/>
                <w:szCs w:val="20"/>
              </w:rPr>
            </w:pPr>
            <w:r w:rsidRPr="00C33609">
              <w:rPr>
                <w:rFonts w:ascii="Times New Roman" w:hAnsi="Times New Roman" w:cs="Times New Roman"/>
                <w:sz w:val="20"/>
                <w:szCs w:val="20"/>
              </w:rPr>
              <w:t>До   аптеки над</w:t>
            </w:r>
            <w:r w:rsidRPr="00C33609">
              <w:rPr>
                <w:rFonts w:ascii="Times New Roman" w:hAnsi="Times New Roman" w:cs="Times New Roman"/>
                <w:sz w:val="20"/>
                <w:szCs w:val="20"/>
                <w:lang w:val="en-US"/>
              </w:rPr>
              <w:t>i</w:t>
            </w:r>
            <w:r w:rsidRPr="00C33609">
              <w:rPr>
                <w:rFonts w:ascii="Times New Roman" w:hAnsi="Times New Roman" w:cs="Times New Roman"/>
                <w:sz w:val="20"/>
                <w:szCs w:val="20"/>
              </w:rPr>
              <w:t>йшов   препарат нового  покол</w:t>
            </w:r>
            <w:r w:rsidRPr="00C33609">
              <w:rPr>
                <w:rFonts w:ascii="Times New Roman" w:hAnsi="Times New Roman" w:cs="Times New Roman"/>
                <w:sz w:val="20"/>
                <w:szCs w:val="20"/>
                <w:lang w:val="en-US"/>
              </w:rPr>
              <w:t>i</w:t>
            </w:r>
            <w:r w:rsidRPr="00C33609">
              <w:rPr>
                <w:rFonts w:ascii="Times New Roman" w:hAnsi="Times New Roman" w:cs="Times New Roman"/>
                <w:sz w:val="20"/>
                <w:szCs w:val="20"/>
              </w:rPr>
              <w:t>ння нестероїдних протизапальних засобів "мелоксикам", який є переважно блокатором циклооксигенази-2. Вкажiть, якi переваги має цей препарат у порiвняннi з iншими нестероїдними протизапальними засобами:</w:t>
            </w:r>
          </w:p>
          <w:p w:rsidR="002F2B32" w:rsidRPr="00131A6D"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A</w:t>
            </w:r>
            <w:r w:rsidRPr="00C33609">
              <w:rPr>
                <w:rFonts w:ascii="Times New Roman" w:hAnsi="Times New Roman" w:cs="Times New Roman"/>
                <w:sz w:val="20"/>
                <w:szCs w:val="20"/>
                <w:lang w:val="uk-UA"/>
              </w:rPr>
              <w:t>*</w:t>
            </w:r>
            <w:r w:rsidRPr="00C33609">
              <w:rPr>
                <w:rFonts w:ascii="Times New Roman" w:hAnsi="Times New Roman" w:cs="Times New Roman"/>
                <w:sz w:val="20"/>
                <w:szCs w:val="20"/>
              </w:rPr>
              <w:t>Мiнiмальна побiчна дiя на травний канал</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B</w:t>
            </w:r>
            <w:r w:rsidRPr="00C33609">
              <w:rPr>
                <w:rFonts w:ascii="Times New Roman" w:hAnsi="Times New Roman" w:cs="Times New Roman"/>
                <w:sz w:val="20"/>
                <w:szCs w:val="20"/>
              </w:rPr>
              <w:t>Виразний мiоспазмолiтичний ефект</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C</w:t>
            </w:r>
            <w:r w:rsidRPr="00C33609">
              <w:rPr>
                <w:rFonts w:ascii="Times New Roman" w:hAnsi="Times New Roman" w:cs="Times New Roman"/>
                <w:sz w:val="20"/>
                <w:szCs w:val="20"/>
              </w:rPr>
              <w:t>Наявнiсть iнтерфероногенних властивостей</w:t>
            </w:r>
          </w:p>
          <w:p w:rsidR="002F2B32" w:rsidRPr="00C33609" w:rsidRDefault="002F2B32" w:rsidP="00983D3D">
            <w:pPr>
              <w:rPr>
                <w:rFonts w:ascii="Times New Roman" w:hAnsi="Times New Roman" w:cs="Times New Roman"/>
                <w:b/>
                <w:sz w:val="20"/>
                <w:szCs w:val="20"/>
              </w:rPr>
            </w:pPr>
            <w:r w:rsidRPr="00C33609">
              <w:rPr>
                <w:rFonts w:ascii="Times New Roman" w:hAnsi="Times New Roman" w:cs="Times New Roman"/>
                <w:b/>
                <w:i/>
                <w:sz w:val="20"/>
                <w:szCs w:val="20"/>
                <w:lang w:val="uk-UA"/>
              </w:rPr>
              <w:t>D</w:t>
            </w:r>
            <w:r w:rsidRPr="00C33609">
              <w:rPr>
                <w:rFonts w:ascii="Times New Roman" w:hAnsi="Times New Roman" w:cs="Times New Roman"/>
                <w:sz w:val="20"/>
                <w:szCs w:val="20"/>
              </w:rPr>
              <w:t>Мiнiмальна побiчна дiя на кровотворення</w:t>
            </w:r>
          </w:p>
          <w:p w:rsidR="002F2B32" w:rsidRPr="00F94FB8" w:rsidRDefault="002F2B32" w:rsidP="00983D3D">
            <w:pPr>
              <w:rPr>
                <w:rFonts w:ascii="Times New Roman" w:hAnsi="Times New Roman" w:cs="Times New Roman"/>
                <w:b/>
                <w:i/>
                <w:sz w:val="20"/>
                <w:szCs w:val="20"/>
                <w:lang w:val="uk-UA"/>
              </w:rPr>
            </w:pPr>
            <w:r w:rsidRPr="00C33609">
              <w:rPr>
                <w:rFonts w:ascii="Times New Roman" w:hAnsi="Times New Roman" w:cs="Times New Roman"/>
                <w:b/>
                <w:i/>
                <w:sz w:val="20"/>
                <w:szCs w:val="20"/>
                <w:lang w:val="uk-UA"/>
              </w:rPr>
              <w:t>E</w:t>
            </w:r>
            <w:r w:rsidRPr="00C33609">
              <w:rPr>
                <w:rFonts w:ascii="Times New Roman" w:hAnsi="Times New Roman" w:cs="Times New Roman"/>
                <w:sz w:val="20"/>
                <w:szCs w:val="20"/>
              </w:rPr>
              <w:t>Значне пригнiчення активностi протеаз</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Мелоксикам є селективним інгібітором ЦОГ-2, тому в меншій мірі володіє побічними ефектами, в тому числі ульцерогенним.</w:t>
            </w:r>
          </w:p>
        </w:tc>
      </w:tr>
      <w:tr w:rsidR="002F2B32" w:rsidRPr="00F94FB8" w:rsidTr="00983D3D">
        <w:trPr>
          <w:trHeight w:val="95"/>
        </w:trPr>
        <w:tc>
          <w:tcPr>
            <w:tcW w:w="534" w:type="dxa"/>
            <w:tcBorders>
              <w:top w:val="single" w:sz="4" w:space="0" w:color="auto"/>
              <w:bottom w:val="single" w:sz="4" w:space="0" w:color="auto"/>
              <w:right w:val="single" w:sz="4" w:space="0" w:color="auto"/>
            </w:tcBorders>
          </w:tcPr>
          <w:p w:rsidR="002F2B32" w:rsidRPr="00F467D9" w:rsidRDefault="00F467D9" w:rsidP="00983D3D">
            <w:pPr>
              <w:jc w:val="both"/>
              <w:rPr>
                <w:rFonts w:ascii="Times New Roman" w:hAnsi="Times New Roman" w:cs="Times New Roman"/>
                <w:sz w:val="20"/>
                <w:szCs w:val="20"/>
              </w:rPr>
            </w:pPr>
            <w:r>
              <w:rPr>
                <w:rFonts w:ascii="Times New Roman" w:hAnsi="Times New Roman" w:cs="Times New Roman"/>
                <w:sz w:val="20"/>
                <w:szCs w:val="20"/>
              </w:rPr>
              <w:t>17</w:t>
            </w:r>
          </w:p>
        </w:tc>
        <w:tc>
          <w:tcPr>
            <w:tcW w:w="4677" w:type="dxa"/>
            <w:tcBorders>
              <w:top w:val="single" w:sz="4" w:space="0" w:color="auto"/>
              <w:left w:val="single" w:sz="4" w:space="0" w:color="auto"/>
              <w:bottom w:val="single" w:sz="4" w:space="0" w:color="auto"/>
            </w:tcBorders>
          </w:tcPr>
          <w:p w:rsidR="002F2B32" w:rsidRPr="00C33609" w:rsidRDefault="002F2B32" w:rsidP="00983D3D">
            <w:pPr>
              <w:jc w:val="both"/>
              <w:rPr>
                <w:rFonts w:ascii="Times New Roman" w:hAnsi="Times New Roman" w:cs="Times New Roman"/>
                <w:sz w:val="20"/>
                <w:szCs w:val="20"/>
              </w:rPr>
            </w:pPr>
            <w:r w:rsidRPr="00C33609">
              <w:rPr>
                <w:rFonts w:ascii="Times New Roman" w:hAnsi="Times New Roman" w:cs="Times New Roman"/>
                <w:sz w:val="20"/>
                <w:szCs w:val="20"/>
              </w:rPr>
              <w:t>Вагiтна жiнка 26-ти рокiв (III триместр вагiтностi) скаржиться на пiдвищення температури тiла до 39oC. Який жарознижуючий лiкарський засiб можна запропонувати в данiй ситуацiї?</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A</w:t>
            </w:r>
            <w:r w:rsidRPr="00C33609">
              <w:rPr>
                <w:rFonts w:ascii="Times New Roman" w:hAnsi="Times New Roman" w:cs="Times New Roman"/>
                <w:sz w:val="20"/>
                <w:szCs w:val="20"/>
                <w:lang w:val="uk-UA"/>
              </w:rPr>
              <w:t>*Парацетамол</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B</w:t>
            </w:r>
            <w:r w:rsidRPr="00C33609">
              <w:rPr>
                <w:rFonts w:ascii="Times New Roman" w:hAnsi="Times New Roman" w:cs="Times New Roman"/>
                <w:sz w:val="20"/>
                <w:szCs w:val="20"/>
                <w:lang w:val="uk-UA"/>
              </w:rPr>
              <w:t>Асп</w:t>
            </w:r>
            <w:r w:rsidRPr="00C33609">
              <w:rPr>
                <w:rFonts w:ascii="Times New Roman" w:hAnsi="Times New Roman" w:cs="Times New Roman"/>
                <w:sz w:val="20"/>
                <w:szCs w:val="20"/>
              </w:rPr>
              <w:t>i</w:t>
            </w:r>
            <w:r w:rsidRPr="00C33609">
              <w:rPr>
                <w:rFonts w:ascii="Times New Roman" w:hAnsi="Times New Roman" w:cs="Times New Roman"/>
                <w:sz w:val="20"/>
                <w:szCs w:val="20"/>
                <w:lang w:val="uk-UA"/>
              </w:rPr>
              <w:t>рин</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C</w:t>
            </w:r>
            <w:r w:rsidRPr="00C33609">
              <w:rPr>
                <w:rFonts w:ascii="Times New Roman" w:hAnsi="Times New Roman" w:cs="Times New Roman"/>
                <w:sz w:val="20"/>
                <w:szCs w:val="20"/>
                <w:lang w:val="uk-UA"/>
              </w:rPr>
              <w:t>Диклофенак натр</w:t>
            </w:r>
            <w:r w:rsidRPr="00C33609">
              <w:rPr>
                <w:rFonts w:ascii="Times New Roman" w:hAnsi="Times New Roman" w:cs="Times New Roman"/>
                <w:sz w:val="20"/>
                <w:szCs w:val="20"/>
              </w:rPr>
              <w:t>i</w:t>
            </w:r>
            <w:r w:rsidRPr="00C33609">
              <w:rPr>
                <w:rFonts w:ascii="Times New Roman" w:hAnsi="Times New Roman" w:cs="Times New Roman"/>
                <w:sz w:val="20"/>
                <w:szCs w:val="20"/>
                <w:lang w:val="uk-UA"/>
              </w:rPr>
              <w:t>ю</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D</w:t>
            </w:r>
            <w:r w:rsidRPr="00C33609">
              <w:rPr>
                <w:rFonts w:ascii="Times New Roman" w:hAnsi="Times New Roman" w:cs="Times New Roman"/>
                <w:sz w:val="20"/>
                <w:szCs w:val="20"/>
                <w:lang w:val="uk-UA"/>
              </w:rPr>
              <w:t>Анальг</w:t>
            </w:r>
            <w:r w:rsidRPr="00C33609">
              <w:rPr>
                <w:rFonts w:ascii="Times New Roman" w:hAnsi="Times New Roman" w:cs="Times New Roman"/>
                <w:sz w:val="20"/>
                <w:szCs w:val="20"/>
              </w:rPr>
              <w:t>i</w:t>
            </w:r>
            <w:r w:rsidRPr="00C33609">
              <w:rPr>
                <w:rFonts w:ascii="Times New Roman" w:hAnsi="Times New Roman" w:cs="Times New Roman"/>
                <w:sz w:val="20"/>
                <w:szCs w:val="20"/>
                <w:lang w:val="uk-UA"/>
              </w:rPr>
              <w:t>н</w:t>
            </w:r>
          </w:p>
          <w:p w:rsidR="002F2B32" w:rsidRPr="00F94FB8" w:rsidRDefault="002F2B32" w:rsidP="00983D3D">
            <w:pPr>
              <w:rPr>
                <w:rFonts w:ascii="Times New Roman" w:hAnsi="Times New Roman" w:cs="Times New Roman"/>
                <w:b/>
                <w:i/>
                <w:sz w:val="20"/>
                <w:szCs w:val="20"/>
                <w:lang w:val="uk-UA"/>
              </w:rPr>
            </w:pPr>
            <w:r w:rsidRPr="00C33609">
              <w:rPr>
                <w:rFonts w:ascii="Times New Roman" w:hAnsi="Times New Roman" w:cs="Times New Roman"/>
                <w:b/>
                <w:i/>
                <w:sz w:val="20"/>
                <w:szCs w:val="20"/>
                <w:lang w:val="uk-UA"/>
              </w:rPr>
              <w:t>E</w:t>
            </w:r>
            <w:r w:rsidRPr="00C33609">
              <w:rPr>
                <w:rFonts w:ascii="Times New Roman" w:hAnsi="Times New Roman" w:cs="Times New Roman"/>
                <w:sz w:val="20"/>
                <w:szCs w:val="20"/>
              </w:rPr>
              <w:t>Iндометацин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Парацетамол у відповідних дозах і частоті застосування може бути використаний в даному випадку. Інші препарати протипоказані.</w:t>
            </w:r>
          </w:p>
        </w:tc>
      </w:tr>
      <w:tr w:rsidR="002F2B32" w:rsidRPr="00F94FB8" w:rsidTr="00983D3D">
        <w:trPr>
          <w:trHeight w:val="110"/>
        </w:trPr>
        <w:tc>
          <w:tcPr>
            <w:tcW w:w="534" w:type="dxa"/>
            <w:tcBorders>
              <w:top w:val="single" w:sz="4" w:space="0" w:color="auto"/>
              <w:bottom w:val="single" w:sz="4" w:space="0" w:color="auto"/>
              <w:right w:val="single" w:sz="4" w:space="0" w:color="auto"/>
            </w:tcBorders>
          </w:tcPr>
          <w:p w:rsidR="002F2B32" w:rsidRPr="00F467D9" w:rsidRDefault="00F467D9" w:rsidP="00983D3D">
            <w:pPr>
              <w:jc w:val="both"/>
              <w:rPr>
                <w:rFonts w:ascii="Times New Roman" w:hAnsi="Times New Roman" w:cs="Times New Roman"/>
                <w:sz w:val="20"/>
                <w:szCs w:val="20"/>
              </w:rPr>
            </w:pPr>
            <w:r>
              <w:rPr>
                <w:rFonts w:ascii="Times New Roman" w:hAnsi="Times New Roman" w:cs="Times New Roman"/>
                <w:sz w:val="20"/>
                <w:szCs w:val="20"/>
              </w:rPr>
              <w:t>18</w:t>
            </w:r>
          </w:p>
        </w:tc>
        <w:tc>
          <w:tcPr>
            <w:tcW w:w="4677" w:type="dxa"/>
            <w:tcBorders>
              <w:top w:val="single" w:sz="4" w:space="0" w:color="auto"/>
              <w:left w:val="single" w:sz="4" w:space="0" w:color="auto"/>
              <w:bottom w:val="single" w:sz="4" w:space="0" w:color="auto"/>
            </w:tcBorders>
          </w:tcPr>
          <w:p w:rsidR="002F2B32" w:rsidRPr="00C33609" w:rsidRDefault="002F2B32" w:rsidP="00983D3D">
            <w:pPr>
              <w:jc w:val="both"/>
              <w:rPr>
                <w:rFonts w:ascii="Times New Roman" w:hAnsi="Times New Roman" w:cs="Times New Roman"/>
                <w:sz w:val="20"/>
                <w:szCs w:val="20"/>
              </w:rPr>
            </w:pPr>
            <w:r w:rsidRPr="00C33609">
              <w:rPr>
                <w:rFonts w:ascii="Times New Roman" w:hAnsi="Times New Roman" w:cs="Times New Roman"/>
                <w:sz w:val="20"/>
                <w:szCs w:val="20"/>
              </w:rPr>
              <w:t>Хворiй 57-ми рокiв встановлено дiагноз ревматоїдного артриту, в анамнезі виразкова хвороба. Що з групи нестероїдних протизапальних препаратiв можна рекомендувати данiй хворiй?</w:t>
            </w:r>
          </w:p>
          <w:p w:rsidR="002F2B32" w:rsidRPr="00131A6D"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A</w:t>
            </w:r>
            <w:r w:rsidRPr="00C33609">
              <w:rPr>
                <w:rFonts w:ascii="Times New Roman" w:hAnsi="Times New Roman" w:cs="Times New Roman"/>
                <w:sz w:val="20"/>
                <w:szCs w:val="20"/>
                <w:lang w:val="uk-UA"/>
              </w:rPr>
              <w:t>*</w:t>
            </w:r>
            <w:r w:rsidRPr="00C33609">
              <w:rPr>
                <w:rFonts w:ascii="Times New Roman" w:hAnsi="Times New Roman" w:cs="Times New Roman"/>
                <w:sz w:val="20"/>
                <w:szCs w:val="20"/>
              </w:rPr>
              <w:t>Целекоксиб</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B</w:t>
            </w:r>
            <w:r w:rsidRPr="00C33609">
              <w:rPr>
                <w:rFonts w:ascii="Times New Roman" w:hAnsi="Times New Roman" w:cs="Times New Roman"/>
                <w:sz w:val="20"/>
                <w:szCs w:val="20"/>
              </w:rPr>
              <w:t>Диклофенак натрiю</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C</w:t>
            </w:r>
            <w:r w:rsidRPr="00C33609">
              <w:rPr>
                <w:rFonts w:ascii="Times New Roman" w:hAnsi="Times New Roman" w:cs="Times New Roman"/>
                <w:sz w:val="20"/>
                <w:szCs w:val="20"/>
              </w:rPr>
              <w:t>Аспiрин</w:t>
            </w:r>
          </w:p>
          <w:p w:rsidR="002F2B32" w:rsidRPr="00C33609" w:rsidRDefault="002F2B32" w:rsidP="00983D3D">
            <w:pPr>
              <w:rPr>
                <w:rFonts w:ascii="Times New Roman" w:hAnsi="Times New Roman" w:cs="Times New Roman"/>
                <w:sz w:val="20"/>
                <w:szCs w:val="20"/>
              </w:rPr>
            </w:pPr>
            <w:r w:rsidRPr="00C33609">
              <w:rPr>
                <w:rFonts w:ascii="Times New Roman" w:hAnsi="Times New Roman" w:cs="Times New Roman"/>
                <w:b/>
                <w:i/>
                <w:sz w:val="20"/>
                <w:szCs w:val="20"/>
                <w:lang w:val="uk-UA"/>
              </w:rPr>
              <w:t>D</w:t>
            </w:r>
            <w:r w:rsidRPr="00C33609">
              <w:rPr>
                <w:rFonts w:ascii="Times New Roman" w:hAnsi="Times New Roman" w:cs="Times New Roman"/>
                <w:sz w:val="20"/>
                <w:szCs w:val="20"/>
              </w:rPr>
              <w:t>Iндометацин</w:t>
            </w:r>
          </w:p>
          <w:p w:rsidR="002F2B32" w:rsidRPr="00F94FB8" w:rsidRDefault="002F2B32" w:rsidP="00983D3D">
            <w:pPr>
              <w:rPr>
                <w:rFonts w:ascii="Times New Roman" w:hAnsi="Times New Roman" w:cs="Times New Roman"/>
                <w:b/>
                <w:i/>
                <w:sz w:val="20"/>
                <w:szCs w:val="20"/>
                <w:lang w:val="uk-UA"/>
              </w:rPr>
            </w:pPr>
            <w:r w:rsidRPr="00C33609">
              <w:rPr>
                <w:rFonts w:ascii="Times New Roman" w:hAnsi="Times New Roman" w:cs="Times New Roman"/>
                <w:b/>
                <w:i/>
                <w:sz w:val="20"/>
                <w:szCs w:val="20"/>
                <w:lang w:val="uk-UA"/>
              </w:rPr>
              <w:t>E</w:t>
            </w:r>
            <w:r w:rsidRPr="00C33609">
              <w:rPr>
                <w:rFonts w:ascii="Times New Roman" w:hAnsi="Times New Roman" w:cs="Times New Roman"/>
                <w:sz w:val="20"/>
                <w:szCs w:val="20"/>
              </w:rPr>
              <w:t>Мефенамова кислота</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Целекоксиб є селективним інгібітором ЦОГ-2 з меншим ризиком ульцерогенної дії, ніж інші препарати. Тому його застосування в даному випадку є доцільним.</w:t>
            </w:r>
          </w:p>
        </w:tc>
      </w:tr>
      <w:tr w:rsidR="002F2B32" w:rsidRPr="00F94FB8" w:rsidTr="00983D3D">
        <w:trPr>
          <w:trHeight w:val="135"/>
        </w:trPr>
        <w:tc>
          <w:tcPr>
            <w:tcW w:w="534" w:type="dxa"/>
            <w:tcBorders>
              <w:top w:val="single" w:sz="4" w:space="0" w:color="auto"/>
              <w:bottom w:val="single" w:sz="4" w:space="0" w:color="auto"/>
              <w:right w:val="single" w:sz="4" w:space="0" w:color="auto"/>
            </w:tcBorders>
          </w:tcPr>
          <w:p w:rsidR="002F2B32" w:rsidRPr="00F467D9" w:rsidRDefault="002F2B32" w:rsidP="00983D3D">
            <w:pPr>
              <w:jc w:val="both"/>
              <w:rPr>
                <w:rFonts w:ascii="Times New Roman" w:hAnsi="Times New Roman" w:cs="Times New Roman"/>
                <w:sz w:val="20"/>
                <w:szCs w:val="20"/>
              </w:rPr>
            </w:pPr>
            <w:r>
              <w:rPr>
                <w:rFonts w:ascii="Times New Roman" w:hAnsi="Times New Roman" w:cs="Times New Roman"/>
                <w:sz w:val="20"/>
                <w:szCs w:val="20"/>
                <w:lang w:val="en-US"/>
              </w:rPr>
              <w:t>1</w:t>
            </w:r>
            <w:r w:rsidR="00F467D9">
              <w:rPr>
                <w:rFonts w:ascii="Times New Roman" w:hAnsi="Times New Roman" w:cs="Times New Roman"/>
                <w:sz w:val="20"/>
                <w:szCs w:val="20"/>
              </w:rPr>
              <w:t>9</w:t>
            </w:r>
          </w:p>
        </w:tc>
        <w:tc>
          <w:tcPr>
            <w:tcW w:w="4677" w:type="dxa"/>
            <w:tcBorders>
              <w:top w:val="single" w:sz="4" w:space="0" w:color="auto"/>
              <w:left w:val="single" w:sz="4" w:space="0" w:color="auto"/>
              <w:bottom w:val="single" w:sz="4" w:space="0" w:color="auto"/>
            </w:tcBorders>
          </w:tcPr>
          <w:p w:rsidR="002F2B32" w:rsidRPr="00C33609" w:rsidRDefault="002F2B32" w:rsidP="00983D3D">
            <w:pPr>
              <w:jc w:val="both"/>
              <w:rPr>
                <w:rFonts w:ascii="Times New Roman" w:hAnsi="Times New Roman" w:cs="Times New Roman"/>
                <w:sz w:val="20"/>
                <w:szCs w:val="20"/>
              </w:rPr>
            </w:pPr>
            <w:r w:rsidRPr="00C33609">
              <w:rPr>
                <w:rFonts w:ascii="Times New Roman" w:hAnsi="Times New Roman" w:cs="Times New Roman"/>
                <w:sz w:val="20"/>
                <w:szCs w:val="20"/>
              </w:rPr>
              <w:t xml:space="preserve">Хворому 45-ти рокiв з дiагнозом ревматоїдний артрит та пептична виразка шлунка, необхiдно призначити нестероїднi протизапальнi засоби. Який </w:t>
            </w:r>
            <w:r w:rsidRPr="00C33609">
              <w:rPr>
                <w:rFonts w:ascii="Times New Roman" w:hAnsi="Times New Roman" w:cs="Times New Roman"/>
                <w:sz w:val="20"/>
                <w:szCs w:val="20"/>
              </w:rPr>
              <w:lastRenderedPageBreak/>
              <w:t>препарат є найбiльш доцiльним?</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lastRenderedPageBreak/>
              <w:t>A</w:t>
            </w:r>
            <w:r w:rsidRPr="00C33609">
              <w:rPr>
                <w:rFonts w:ascii="Times New Roman" w:hAnsi="Times New Roman" w:cs="Times New Roman"/>
                <w:sz w:val="20"/>
                <w:szCs w:val="20"/>
                <w:lang w:val="uk-UA"/>
              </w:rPr>
              <w:t>*Целекоксиб</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B</w:t>
            </w:r>
            <w:r w:rsidRPr="00C33609">
              <w:rPr>
                <w:rFonts w:ascii="Times New Roman" w:hAnsi="Times New Roman" w:cs="Times New Roman"/>
                <w:sz w:val="20"/>
                <w:szCs w:val="20"/>
                <w:lang w:val="uk-UA"/>
              </w:rPr>
              <w:t>Диклофенак натр</w:t>
            </w:r>
            <w:r w:rsidRPr="00C33609">
              <w:rPr>
                <w:rFonts w:ascii="Times New Roman" w:hAnsi="Times New Roman" w:cs="Times New Roman"/>
                <w:sz w:val="20"/>
                <w:szCs w:val="20"/>
              </w:rPr>
              <w:t>i</w:t>
            </w:r>
            <w:r w:rsidRPr="00C33609">
              <w:rPr>
                <w:rFonts w:ascii="Times New Roman" w:hAnsi="Times New Roman" w:cs="Times New Roman"/>
                <w:sz w:val="20"/>
                <w:szCs w:val="20"/>
                <w:lang w:val="uk-UA"/>
              </w:rPr>
              <w:t>ю</w:t>
            </w:r>
          </w:p>
          <w:p w:rsidR="002F2B32" w:rsidRPr="00C33609" w:rsidRDefault="002F2B32" w:rsidP="00983D3D">
            <w:pPr>
              <w:rPr>
                <w:rFonts w:ascii="Times New Roman" w:hAnsi="Times New Roman" w:cs="Times New Roman"/>
                <w:b/>
                <w:sz w:val="20"/>
                <w:szCs w:val="20"/>
                <w:lang w:val="uk-UA"/>
              </w:rPr>
            </w:pPr>
            <w:r w:rsidRPr="00C33609">
              <w:rPr>
                <w:rFonts w:ascii="Times New Roman" w:hAnsi="Times New Roman" w:cs="Times New Roman"/>
                <w:b/>
                <w:i/>
                <w:sz w:val="20"/>
                <w:szCs w:val="20"/>
                <w:lang w:val="uk-UA"/>
              </w:rPr>
              <w:t>C</w:t>
            </w:r>
            <w:r w:rsidRPr="00C33609">
              <w:rPr>
                <w:rFonts w:ascii="Times New Roman" w:hAnsi="Times New Roman" w:cs="Times New Roman"/>
                <w:sz w:val="20"/>
                <w:szCs w:val="20"/>
                <w:lang w:val="uk-UA"/>
              </w:rPr>
              <w:t>Ацетилсал</w:t>
            </w:r>
            <w:r w:rsidRPr="00C33609">
              <w:rPr>
                <w:rFonts w:ascii="Times New Roman" w:hAnsi="Times New Roman" w:cs="Times New Roman"/>
                <w:sz w:val="20"/>
                <w:szCs w:val="20"/>
              </w:rPr>
              <w:t>i</w:t>
            </w:r>
            <w:r w:rsidRPr="00C33609">
              <w:rPr>
                <w:rFonts w:ascii="Times New Roman" w:hAnsi="Times New Roman" w:cs="Times New Roman"/>
                <w:sz w:val="20"/>
                <w:szCs w:val="20"/>
                <w:lang w:val="uk-UA"/>
              </w:rPr>
              <w:t xml:space="preserve">цилова </w:t>
            </w:r>
            <w:r w:rsidRPr="00C33609">
              <w:rPr>
                <w:rFonts w:ascii="Times New Roman" w:hAnsi="Times New Roman" w:cs="Times New Roman"/>
                <w:sz w:val="20"/>
                <w:szCs w:val="20"/>
                <w:lang w:val="uk-UA"/>
              </w:rPr>
              <w:lastRenderedPageBreak/>
              <w:t>кислота</w:t>
            </w:r>
          </w:p>
          <w:p w:rsidR="002F2B32" w:rsidRPr="00C33609" w:rsidRDefault="002F2B32" w:rsidP="00983D3D">
            <w:pPr>
              <w:rPr>
                <w:rFonts w:ascii="Times New Roman" w:hAnsi="Times New Roman" w:cs="Times New Roman"/>
                <w:sz w:val="20"/>
                <w:szCs w:val="20"/>
              </w:rPr>
            </w:pPr>
            <w:r w:rsidRPr="00C33609">
              <w:rPr>
                <w:rFonts w:ascii="Times New Roman" w:hAnsi="Times New Roman" w:cs="Times New Roman"/>
                <w:b/>
                <w:i/>
                <w:sz w:val="20"/>
                <w:szCs w:val="20"/>
                <w:lang w:val="uk-UA"/>
              </w:rPr>
              <w:t>D</w:t>
            </w:r>
            <w:r w:rsidRPr="00C33609">
              <w:rPr>
                <w:rFonts w:ascii="Times New Roman" w:hAnsi="Times New Roman" w:cs="Times New Roman"/>
                <w:sz w:val="20"/>
                <w:szCs w:val="20"/>
              </w:rPr>
              <w:t>Iндометацин</w:t>
            </w:r>
          </w:p>
          <w:p w:rsidR="002F2B32" w:rsidRPr="00F94FB8" w:rsidRDefault="002F2B32" w:rsidP="00983D3D">
            <w:pPr>
              <w:rPr>
                <w:rFonts w:ascii="Times New Roman" w:hAnsi="Times New Roman" w:cs="Times New Roman"/>
                <w:b/>
                <w:i/>
                <w:sz w:val="20"/>
                <w:szCs w:val="20"/>
                <w:lang w:val="uk-UA"/>
              </w:rPr>
            </w:pPr>
            <w:r w:rsidRPr="00C33609">
              <w:rPr>
                <w:rFonts w:ascii="Times New Roman" w:hAnsi="Times New Roman" w:cs="Times New Roman"/>
                <w:b/>
                <w:i/>
                <w:sz w:val="20"/>
                <w:szCs w:val="20"/>
                <w:lang w:val="uk-UA"/>
              </w:rPr>
              <w:t>E</w:t>
            </w:r>
            <w:r w:rsidRPr="00C33609">
              <w:rPr>
                <w:rFonts w:ascii="Times New Roman" w:hAnsi="Times New Roman" w:cs="Times New Roman"/>
                <w:sz w:val="20"/>
                <w:szCs w:val="20"/>
              </w:rPr>
              <w:t>Пiроксикам</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Целекоксиб є селективним інгібітором ЦОГ-2 з </w:t>
            </w:r>
            <w:r>
              <w:rPr>
                <w:rFonts w:ascii="Times New Roman" w:hAnsi="Times New Roman" w:cs="Times New Roman"/>
                <w:sz w:val="20"/>
                <w:szCs w:val="20"/>
                <w:lang w:val="uk-UA"/>
              </w:rPr>
              <w:lastRenderedPageBreak/>
              <w:t>меншим ризиком ульцерогенної дії, ніж інші препарати. Тому його застосування в даному випадку є доцільним.</w:t>
            </w:r>
          </w:p>
        </w:tc>
      </w:tr>
      <w:tr w:rsidR="002F2B32" w:rsidRPr="00F94FB8" w:rsidTr="00983D3D">
        <w:trPr>
          <w:trHeight w:val="95"/>
        </w:trPr>
        <w:tc>
          <w:tcPr>
            <w:tcW w:w="534" w:type="dxa"/>
            <w:tcBorders>
              <w:top w:val="single" w:sz="4" w:space="0" w:color="auto"/>
              <w:bottom w:val="single" w:sz="4" w:space="0" w:color="auto"/>
            </w:tcBorders>
          </w:tcPr>
          <w:p w:rsidR="002F2B32" w:rsidRPr="00005B0C" w:rsidRDefault="00F467D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20</w:t>
            </w:r>
          </w:p>
        </w:tc>
        <w:tc>
          <w:tcPr>
            <w:tcW w:w="4677" w:type="dxa"/>
            <w:tcBorders>
              <w:top w:val="single" w:sz="4" w:space="0" w:color="auto"/>
              <w:bottom w:val="single" w:sz="4" w:space="0" w:color="auto"/>
            </w:tcBorders>
          </w:tcPr>
          <w:p w:rsidR="002F2B32" w:rsidRPr="00135833" w:rsidRDefault="002F2B32" w:rsidP="00983D3D">
            <w:pPr>
              <w:jc w:val="both"/>
              <w:rPr>
                <w:rFonts w:ascii="Times New Roman" w:hAnsi="Times New Roman" w:cs="Times New Roman"/>
                <w:sz w:val="20"/>
                <w:szCs w:val="20"/>
                <w:lang w:val="uk-UA"/>
              </w:rPr>
            </w:pPr>
            <w:r w:rsidRPr="00F25827">
              <w:rPr>
                <w:rFonts w:ascii="Times New Roman" w:hAnsi="Times New Roman" w:cs="Times New Roman"/>
                <w:sz w:val="20"/>
                <w:szCs w:val="20"/>
                <w:lang w:val="uk-UA"/>
              </w:rPr>
              <w:t>В аптеку звернулася ж</w:t>
            </w:r>
            <w:r w:rsidRPr="00F25827">
              <w:rPr>
                <w:rFonts w:ascii="Times New Roman" w:hAnsi="Times New Roman" w:cs="Times New Roman"/>
                <w:sz w:val="20"/>
                <w:szCs w:val="20"/>
              </w:rPr>
              <w:t>i</w:t>
            </w:r>
            <w:r w:rsidRPr="00F25827">
              <w:rPr>
                <w:rFonts w:ascii="Times New Roman" w:hAnsi="Times New Roman" w:cs="Times New Roman"/>
                <w:sz w:val="20"/>
                <w:szCs w:val="20"/>
                <w:lang w:val="uk-UA"/>
              </w:rPr>
              <w:t>нка похилого в</w:t>
            </w:r>
            <w:r w:rsidRPr="00F25827">
              <w:rPr>
                <w:rFonts w:ascii="Times New Roman" w:hAnsi="Times New Roman" w:cs="Times New Roman"/>
                <w:sz w:val="20"/>
                <w:szCs w:val="20"/>
              </w:rPr>
              <w:t>i</w:t>
            </w:r>
            <w:r w:rsidRPr="00F25827">
              <w:rPr>
                <w:rFonts w:ascii="Times New Roman" w:hAnsi="Times New Roman" w:cs="Times New Roman"/>
                <w:sz w:val="20"/>
                <w:szCs w:val="20"/>
                <w:lang w:val="uk-UA"/>
              </w:rPr>
              <w:t>ку з проханням в</w:t>
            </w:r>
            <w:r w:rsidRPr="00F25827">
              <w:rPr>
                <w:rFonts w:ascii="Times New Roman" w:hAnsi="Times New Roman" w:cs="Times New Roman"/>
                <w:sz w:val="20"/>
                <w:szCs w:val="20"/>
              </w:rPr>
              <w:t>i</w:t>
            </w:r>
            <w:r w:rsidRPr="00F25827">
              <w:rPr>
                <w:rFonts w:ascii="Times New Roman" w:hAnsi="Times New Roman" w:cs="Times New Roman"/>
                <w:sz w:val="20"/>
                <w:szCs w:val="20"/>
                <w:lang w:val="uk-UA"/>
              </w:rPr>
              <w:t>дпустити їй л</w:t>
            </w:r>
            <w:r w:rsidRPr="00F25827">
              <w:rPr>
                <w:rFonts w:ascii="Times New Roman" w:hAnsi="Times New Roman" w:cs="Times New Roman"/>
                <w:sz w:val="20"/>
                <w:szCs w:val="20"/>
              </w:rPr>
              <w:t>i</w:t>
            </w:r>
            <w:r w:rsidRPr="00F25827">
              <w:rPr>
                <w:rFonts w:ascii="Times New Roman" w:hAnsi="Times New Roman" w:cs="Times New Roman"/>
                <w:sz w:val="20"/>
                <w:szCs w:val="20"/>
                <w:lang w:val="uk-UA"/>
              </w:rPr>
              <w:t>карський зас</w:t>
            </w:r>
            <w:r w:rsidRPr="00F25827">
              <w:rPr>
                <w:rFonts w:ascii="Times New Roman" w:hAnsi="Times New Roman" w:cs="Times New Roman"/>
                <w:sz w:val="20"/>
                <w:szCs w:val="20"/>
              </w:rPr>
              <w:t>i</w:t>
            </w:r>
            <w:r w:rsidRPr="00F25827">
              <w:rPr>
                <w:rFonts w:ascii="Times New Roman" w:hAnsi="Times New Roman" w:cs="Times New Roman"/>
                <w:sz w:val="20"/>
                <w:szCs w:val="20"/>
                <w:lang w:val="uk-UA"/>
              </w:rPr>
              <w:t>б для зняття болю в суглобах, в анамнез</w:t>
            </w:r>
            <w:r w:rsidRPr="00F25827">
              <w:rPr>
                <w:rFonts w:ascii="Times New Roman" w:hAnsi="Times New Roman" w:cs="Times New Roman"/>
                <w:sz w:val="20"/>
                <w:szCs w:val="20"/>
              </w:rPr>
              <w:t>i</w:t>
            </w:r>
            <w:r w:rsidRPr="00F25827">
              <w:rPr>
                <w:rFonts w:ascii="Times New Roman" w:hAnsi="Times New Roman" w:cs="Times New Roman"/>
                <w:sz w:val="20"/>
                <w:szCs w:val="20"/>
                <w:lang w:val="uk-UA"/>
              </w:rPr>
              <w:t xml:space="preserve"> - пептична виразка шлунка. </w:t>
            </w:r>
            <w:r w:rsidRPr="00135833">
              <w:rPr>
                <w:rFonts w:ascii="Times New Roman" w:hAnsi="Times New Roman" w:cs="Times New Roman"/>
                <w:sz w:val="20"/>
                <w:szCs w:val="20"/>
                <w:lang w:val="uk-UA"/>
              </w:rPr>
              <w:t>Який з наведених засоб</w:t>
            </w:r>
            <w:r w:rsidRPr="00F25827">
              <w:rPr>
                <w:rFonts w:ascii="Times New Roman" w:hAnsi="Times New Roman" w:cs="Times New Roman"/>
                <w:sz w:val="20"/>
                <w:szCs w:val="20"/>
              </w:rPr>
              <w:t>i</w:t>
            </w:r>
            <w:r w:rsidRPr="00135833">
              <w:rPr>
                <w:rFonts w:ascii="Times New Roman" w:hAnsi="Times New Roman" w:cs="Times New Roman"/>
                <w:sz w:val="20"/>
                <w:szCs w:val="20"/>
                <w:lang w:val="uk-UA"/>
              </w:rPr>
              <w:t>в найб</w:t>
            </w:r>
            <w:r w:rsidRPr="00F25827">
              <w:rPr>
                <w:rFonts w:ascii="Times New Roman" w:hAnsi="Times New Roman" w:cs="Times New Roman"/>
                <w:sz w:val="20"/>
                <w:szCs w:val="20"/>
              </w:rPr>
              <w:t>i</w:t>
            </w:r>
            <w:r w:rsidRPr="00135833">
              <w:rPr>
                <w:rFonts w:ascii="Times New Roman" w:hAnsi="Times New Roman" w:cs="Times New Roman"/>
                <w:sz w:val="20"/>
                <w:szCs w:val="20"/>
                <w:lang w:val="uk-UA"/>
              </w:rPr>
              <w:t>льш безпечний у даному випадку?</w:t>
            </w:r>
          </w:p>
        </w:tc>
        <w:tc>
          <w:tcPr>
            <w:tcW w:w="2268" w:type="dxa"/>
            <w:tcBorders>
              <w:top w:val="single" w:sz="4" w:space="0" w:color="auto"/>
              <w:bottom w:val="single" w:sz="4" w:space="0" w:color="auto"/>
            </w:tcBorders>
          </w:tcPr>
          <w:p w:rsidR="002F2B32" w:rsidRPr="00F25827" w:rsidRDefault="002F2B32" w:rsidP="00983D3D">
            <w:pPr>
              <w:rPr>
                <w:rFonts w:ascii="Times New Roman" w:hAnsi="Times New Roman" w:cs="Times New Roman"/>
                <w:sz w:val="20"/>
                <w:szCs w:val="20"/>
                <w:lang w:val="uk-UA"/>
              </w:rPr>
            </w:pPr>
            <w:r w:rsidRPr="00F25827">
              <w:rPr>
                <w:rFonts w:ascii="Times New Roman" w:hAnsi="Times New Roman" w:cs="Times New Roman"/>
                <w:b/>
                <w:i/>
                <w:sz w:val="20"/>
                <w:szCs w:val="20"/>
                <w:lang w:val="uk-UA"/>
              </w:rPr>
              <w:t>A</w:t>
            </w:r>
            <w:r w:rsidRPr="00F25827">
              <w:rPr>
                <w:rFonts w:ascii="Times New Roman" w:hAnsi="Times New Roman" w:cs="Times New Roman"/>
                <w:sz w:val="20"/>
                <w:szCs w:val="20"/>
                <w:lang w:val="uk-UA"/>
              </w:rPr>
              <w:t>*</w:t>
            </w:r>
            <w:r w:rsidRPr="00060F4A">
              <w:rPr>
                <w:rFonts w:ascii="Times New Roman" w:hAnsi="Times New Roman" w:cs="Times New Roman"/>
                <w:sz w:val="20"/>
                <w:szCs w:val="20"/>
                <w:lang w:val="uk-UA"/>
              </w:rPr>
              <w:t>Целекоксиб</w:t>
            </w:r>
          </w:p>
          <w:p w:rsidR="002F2B32" w:rsidRPr="00F25827" w:rsidRDefault="002F2B32" w:rsidP="00983D3D">
            <w:pPr>
              <w:rPr>
                <w:rFonts w:ascii="Times New Roman" w:hAnsi="Times New Roman" w:cs="Times New Roman"/>
                <w:sz w:val="20"/>
                <w:szCs w:val="20"/>
                <w:lang w:val="uk-UA"/>
              </w:rPr>
            </w:pPr>
            <w:r w:rsidRPr="00F25827">
              <w:rPr>
                <w:rFonts w:ascii="Times New Roman" w:hAnsi="Times New Roman" w:cs="Times New Roman"/>
                <w:b/>
                <w:i/>
                <w:sz w:val="20"/>
                <w:szCs w:val="20"/>
                <w:lang w:val="uk-UA"/>
              </w:rPr>
              <w:t>B</w:t>
            </w:r>
            <w:r w:rsidRPr="00060F4A">
              <w:rPr>
                <w:rFonts w:ascii="Times New Roman" w:hAnsi="Times New Roman" w:cs="Times New Roman"/>
                <w:sz w:val="20"/>
                <w:szCs w:val="20"/>
                <w:lang w:val="uk-UA"/>
              </w:rPr>
              <w:t>Ацетилсал</w:t>
            </w:r>
            <w:r w:rsidRPr="00F25827">
              <w:rPr>
                <w:rFonts w:ascii="Times New Roman" w:hAnsi="Times New Roman" w:cs="Times New Roman"/>
                <w:sz w:val="20"/>
                <w:szCs w:val="20"/>
              </w:rPr>
              <w:t>i</w:t>
            </w:r>
            <w:r w:rsidRPr="00060F4A">
              <w:rPr>
                <w:rFonts w:ascii="Times New Roman" w:hAnsi="Times New Roman" w:cs="Times New Roman"/>
                <w:sz w:val="20"/>
                <w:szCs w:val="20"/>
                <w:lang w:val="uk-UA"/>
              </w:rPr>
              <w:t>цилова кислота</w:t>
            </w:r>
          </w:p>
          <w:p w:rsidR="002F2B32" w:rsidRPr="00F25827" w:rsidRDefault="002F2B32" w:rsidP="00983D3D">
            <w:pPr>
              <w:rPr>
                <w:rFonts w:ascii="Times New Roman" w:hAnsi="Times New Roman" w:cs="Times New Roman"/>
                <w:sz w:val="20"/>
                <w:szCs w:val="20"/>
                <w:lang w:val="uk-UA"/>
              </w:rPr>
            </w:pPr>
            <w:r w:rsidRPr="00F25827">
              <w:rPr>
                <w:rFonts w:ascii="Times New Roman" w:hAnsi="Times New Roman" w:cs="Times New Roman"/>
                <w:b/>
                <w:i/>
                <w:sz w:val="20"/>
                <w:szCs w:val="20"/>
                <w:lang w:val="uk-UA"/>
              </w:rPr>
              <w:t>C</w:t>
            </w:r>
            <w:r w:rsidRPr="00F25827">
              <w:rPr>
                <w:rFonts w:ascii="Times New Roman" w:hAnsi="Times New Roman" w:cs="Times New Roman"/>
                <w:sz w:val="20"/>
                <w:szCs w:val="20"/>
              </w:rPr>
              <w:t>I</w:t>
            </w:r>
            <w:r w:rsidRPr="00060F4A">
              <w:rPr>
                <w:rFonts w:ascii="Times New Roman" w:hAnsi="Times New Roman" w:cs="Times New Roman"/>
                <w:sz w:val="20"/>
                <w:szCs w:val="20"/>
                <w:lang w:val="uk-UA"/>
              </w:rPr>
              <w:t>ндометацин</w:t>
            </w:r>
          </w:p>
          <w:p w:rsidR="002F2B32" w:rsidRPr="00060F4A" w:rsidRDefault="002F2B32" w:rsidP="00983D3D">
            <w:pPr>
              <w:rPr>
                <w:rFonts w:ascii="Times New Roman" w:hAnsi="Times New Roman" w:cs="Times New Roman"/>
                <w:sz w:val="20"/>
                <w:szCs w:val="20"/>
                <w:lang w:val="uk-UA"/>
              </w:rPr>
            </w:pPr>
            <w:r w:rsidRPr="00F25827">
              <w:rPr>
                <w:rFonts w:ascii="Times New Roman" w:hAnsi="Times New Roman" w:cs="Times New Roman"/>
                <w:b/>
                <w:i/>
                <w:sz w:val="20"/>
                <w:szCs w:val="20"/>
                <w:lang w:val="uk-UA"/>
              </w:rPr>
              <w:t>D</w:t>
            </w:r>
            <w:r w:rsidRPr="00060F4A">
              <w:rPr>
                <w:rFonts w:ascii="Times New Roman" w:hAnsi="Times New Roman" w:cs="Times New Roman"/>
                <w:sz w:val="20"/>
                <w:szCs w:val="20"/>
                <w:lang w:val="uk-UA"/>
              </w:rPr>
              <w:t>Диклофенак натр</w:t>
            </w:r>
            <w:r w:rsidRPr="00F25827">
              <w:rPr>
                <w:rFonts w:ascii="Times New Roman" w:hAnsi="Times New Roman" w:cs="Times New Roman"/>
                <w:sz w:val="20"/>
                <w:szCs w:val="20"/>
              </w:rPr>
              <w:t>i</w:t>
            </w:r>
            <w:r w:rsidRPr="00060F4A">
              <w:rPr>
                <w:rFonts w:ascii="Times New Roman" w:hAnsi="Times New Roman" w:cs="Times New Roman"/>
                <w:sz w:val="20"/>
                <w:szCs w:val="20"/>
                <w:lang w:val="uk-UA"/>
              </w:rPr>
              <w:t>ю</w:t>
            </w:r>
          </w:p>
          <w:p w:rsidR="002F2B32" w:rsidRPr="00F94FB8" w:rsidRDefault="002F2B32" w:rsidP="00983D3D">
            <w:pPr>
              <w:rPr>
                <w:rFonts w:ascii="Times New Roman" w:hAnsi="Times New Roman" w:cs="Times New Roman"/>
                <w:b/>
                <w:i/>
                <w:sz w:val="20"/>
                <w:szCs w:val="20"/>
                <w:lang w:val="uk-UA"/>
              </w:rPr>
            </w:pPr>
            <w:r w:rsidRPr="00F25827">
              <w:rPr>
                <w:rFonts w:ascii="Times New Roman" w:hAnsi="Times New Roman" w:cs="Times New Roman"/>
                <w:b/>
                <w:i/>
                <w:sz w:val="20"/>
                <w:szCs w:val="20"/>
                <w:lang w:val="uk-UA"/>
              </w:rPr>
              <w:t>E</w:t>
            </w:r>
            <w:r w:rsidRPr="00F25827">
              <w:rPr>
                <w:rFonts w:ascii="Times New Roman" w:hAnsi="Times New Roman" w:cs="Times New Roman"/>
                <w:sz w:val="20"/>
                <w:szCs w:val="20"/>
              </w:rPr>
              <w:t>Пiроксикам</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Целекоксиб є селективним інгібітором ЦОГ-2 з меншим ризиком ульцерогенної дії, ніж інші препарати. Тому його застосування в даному випадку є доцільним.</w:t>
            </w:r>
          </w:p>
        </w:tc>
      </w:tr>
      <w:tr w:rsidR="002F2B32" w:rsidRPr="00391207" w:rsidTr="00983D3D">
        <w:trPr>
          <w:trHeight w:val="177"/>
        </w:trPr>
        <w:tc>
          <w:tcPr>
            <w:tcW w:w="534" w:type="dxa"/>
            <w:tcBorders>
              <w:top w:val="single" w:sz="4" w:space="0" w:color="auto"/>
              <w:bottom w:val="single" w:sz="4" w:space="0" w:color="auto"/>
            </w:tcBorders>
          </w:tcPr>
          <w:p w:rsidR="002F2B32" w:rsidRDefault="00F467D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21</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хворого, який тривалий час лiкується з приводу ревматоїдного артриту, виявлено гiперглiкемiю. Який iз препаратiв мiг її спричинити?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Дексаметазон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Диклофенак натрiю</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Iбупрофен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Делагiл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Левамiзол</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перелічених у відповідях засобів саме дексаметазон (системний глюкокртикоїд) порушує вуглеводний обмін і може викликати гіперглікемію і надалі стероїдний діабет.</w:t>
            </w:r>
          </w:p>
        </w:tc>
      </w:tr>
      <w:tr w:rsidR="002F2B32" w:rsidRPr="00F94FB8" w:rsidTr="00983D3D">
        <w:trPr>
          <w:trHeight w:val="190"/>
        </w:trPr>
        <w:tc>
          <w:tcPr>
            <w:tcW w:w="534" w:type="dxa"/>
            <w:tcBorders>
              <w:top w:val="single" w:sz="4" w:space="0" w:color="auto"/>
              <w:bottom w:val="single" w:sz="4" w:space="0" w:color="auto"/>
            </w:tcBorders>
          </w:tcPr>
          <w:p w:rsidR="002F2B32" w:rsidRDefault="00F467D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22</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F467D9">
            <w:pPr>
              <w:jc w:val="both"/>
              <w:rPr>
                <w:rFonts w:ascii="Times New Roman" w:hAnsi="Times New Roman" w:cs="Times New Roman"/>
                <w:sz w:val="20"/>
                <w:szCs w:val="20"/>
              </w:rPr>
            </w:pPr>
            <w:r w:rsidRPr="004B5E37">
              <w:rPr>
                <w:rFonts w:ascii="Times New Roman" w:hAnsi="Times New Roman" w:cs="Times New Roman"/>
                <w:sz w:val="20"/>
                <w:szCs w:val="20"/>
              </w:rPr>
              <w:t>Жiнка 33-х рокiв, яка тривалий час лiкується з приводу хронiчного полiартриту, скаржиться на пiдвищення артерiального тиску, змiни розподiлу жирової тканини, порушення менструального циклу. Який препарат приймає хвора?</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Преднiзолон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Індометацин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Бутадiон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Синафлан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Диклофенак натрiю</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Зазначені побічні ефекти характерні для застосування системних глюкортикоїдів (преднізолон).</w:t>
            </w:r>
          </w:p>
        </w:tc>
      </w:tr>
      <w:tr w:rsidR="002F2B32" w:rsidRPr="00391207" w:rsidTr="00983D3D">
        <w:trPr>
          <w:trHeight w:val="109"/>
        </w:trPr>
        <w:tc>
          <w:tcPr>
            <w:tcW w:w="534" w:type="dxa"/>
            <w:tcBorders>
              <w:top w:val="single" w:sz="4" w:space="0" w:color="auto"/>
              <w:bottom w:val="single" w:sz="4" w:space="0" w:color="auto"/>
            </w:tcBorders>
          </w:tcPr>
          <w:p w:rsidR="002F2B32" w:rsidRDefault="00F467D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23</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хворого 55-ти рокiв на 4-й день лiкування диклофенаком натрiю виникла шлункова кровотеча в результатi виразки слизової оболонки шлунка. З чим пов’язана ульцерогенна дiя препарату?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Зменшення утворення простагландину E2</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Зменшення утворення лейкотрiєнiв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Блокування ферменту фосфодiестерази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Зменшення утворення еритроцит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Зменшення утворення лейкоцит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tc>
        <w:tc>
          <w:tcPr>
            <w:tcW w:w="2092" w:type="dxa"/>
            <w:tcBorders>
              <w:top w:val="single" w:sz="4" w:space="0" w:color="auto"/>
              <w:bottom w:val="single" w:sz="4" w:space="0" w:color="auto"/>
            </w:tcBorders>
          </w:tcPr>
          <w:p w:rsidR="002F2B32" w:rsidRPr="00BF46CD"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Диклофенак натрію та інші неселективні нестероїдні протизапальні засоби викликають утворення ерозій і виразок в шлунку за рахунок зниження активності ЦОГ-1 і синтезу гастропротекторного простагландину Е</w:t>
            </w:r>
            <w:r>
              <w:rPr>
                <w:rFonts w:ascii="Times New Roman" w:hAnsi="Times New Roman" w:cs="Times New Roman"/>
                <w:sz w:val="20"/>
                <w:szCs w:val="20"/>
                <w:vertAlign w:val="subscript"/>
                <w:lang w:val="uk-UA"/>
              </w:rPr>
              <w:t>2</w:t>
            </w:r>
            <w:r>
              <w:rPr>
                <w:rFonts w:ascii="Times New Roman" w:hAnsi="Times New Roman" w:cs="Times New Roman"/>
                <w:sz w:val="20"/>
                <w:szCs w:val="20"/>
                <w:lang w:val="uk-UA"/>
              </w:rPr>
              <w:t>.</w:t>
            </w:r>
          </w:p>
        </w:tc>
      </w:tr>
      <w:tr w:rsidR="002F2B32" w:rsidRPr="00F94FB8" w:rsidTr="00983D3D">
        <w:trPr>
          <w:trHeight w:val="163"/>
        </w:trPr>
        <w:tc>
          <w:tcPr>
            <w:tcW w:w="534" w:type="dxa"/>
            <w:tcBorders>
              <w:top w:val="single" w:sz="4" w:space="0" w:color="auto"/>
              <w:bottom w:val="single" w:sz="4" w:space="0" w:color="auto"/>
            </w:tcBorders>
          </w:tcPr>
          <w:p w:rsidR="002F2B32" w:rsidRDefault="00F467D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24</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2B5685" w:rsidRDefault="002F2B32" w:rsidP="00983D3D">
            <w:pPr>
              <w:jc w:val="both"/>
              <w:rPr>
                <w:rFonts w:ascii="Times New Roman" w:hAnsi="Times New Roman" w:cs="Times New Roman"/>
                <w:sz w:val="20"/>
                <w:szCs w:val="20"/>
                <w:lang w:val="uk-UA"/>
              </w:rPr>
            </w:pPr>
            <w:r w:rsidRPr="00557E99">
              <w:rPr>
                <w:rFonts w:ascii="Times New Roman" w:hAnsi="Times New Roman" w:cs="Times New Roman"/>
                <w:sz w:val="20"/>
                <w:szCs w:val="20"/>
                <w:lang w:val="uk-UA"/>
              </w:rPr>
              <w:t>Хворому на ревматоїдний артрит л</w:t>
            </w:r>
            <w:r w:rsidRPr="004B5E37">
              <w:rPr>
                <w:rFonts w:ascii="Times New Roman" w:hAnsi="Times New Roman" w:cs="Times New Roman"/>
                <w:sz w:val="20"/>
                <w:szCs w:val="20"/>
              </w:rPr>
              <w:t>i</w:t>
            </w:r>
            <w:r w:rsidRPr="00557E99">
              <w:rPr>
                <w:rFonts w:ascii="Times New Roman" w:hAnsi="Times New Roman" w:cs="Times New Roman"/>
                <w:sz w:val="20"/>
                <w:szCs w:val="20"/>
                <w:lang w:val="uk-UA"/>
              </w:rPr>
              <w:t>кар призначив препарат, при застосуванн</w:t>
            </w:r>
            <w:r w:rsidRPr="004B5E37">
              <w:rPr>
                <w:rFonts w:ascii="Times New Roman" w:hAnsi="Times New Roman" w:cs="Times New Roman"/>
                <w:sz w:val="20"/>
                <w:szCs w:val="20"/>
              </w:rPr>
              <w:t>i</w:t>
            </w:r>
            <w:r w:rsidRPr="00557E99">
              <w:rPr>
                <w:rFonts w:ascii="Times New Roman" w:hAnsi="Times New Roman" w:cs="Times New Roman"/>
                <w:sz w:val="20"/>
                <w:szCs w:val="20"/>
                <w:lang w:val="uk-UA"/>
              </w:rPr>
              <w:t xml:space="preserve"> якого можлив</w:t>
            </w:r>
            <w:r w:rsidRPr="004B5E37">
              <w:rPr>
                <w:rFonts w:ascii="Times New Roman" w:hAnsi="Times New Roman" w:cs="Times New Roman"/>
                <w:sz w:val="20"/>
                <w:szCs w:val="20"/>
              </w:rPr>
              <w:t>i</w:t>
            </w:r>
            <w:r w:rsidRPr="00557E99">
              <w:rPr>
                <w:rFonts w:ascii="Times New Roman" w:hAnsi="Times New Roman" w:cs="Times New Roman"/>
                <w:sz w:val="20"/>
                <w:szCs w:val="20"/>
                <w:lang w:val="uk-UA"/>
              </w:rPr>
              <w:t xml:space="preserve"> наступн</w:t>
            </w:r>
            <w:r w:rsidRPr="004B5E37">
              <w:rPr>
                <w:rFonts w:ascii="Times New Roman" w:hAnsi="Times New Roman" w:cs="Times New Roman"/>
                <w:sz w:val="20"/>
                <w:szCs w:val="20"/>
              </w:rPr>
              <w:t>i</w:t>
            </w:r>
            <w:r w:rsidRPr="00557E99">
              <w:rPr>
                <w:rFonts w:ascii="Times New Roman" w:hAnsi="Times New Roman" w:cs="Times New Roman"/>
                <w:sz w:val="20"/>
                <w:szCs w:val="20"/>
                <w:lang w:val="uk-UA"/>
              </w:rPr>
              <w:t xml:space="preserve"> поб</w:t>
            </w:r>
            <w:r w:rsidRPr="004B5E37">
              <w:rPr>
                <w:rFonts w:ascii="Times New Roman" w:hAnsi="Times New Roman" w:cs="Times New Roman"/>
                <w:sz w:val="20"/>
                <w:szCs w:val="20"/>
              </w:rPr>
              <w:t>i</w:t>
            </w:r>
            <w:r w:rsidRPr="00557E99">
              <w:rPr>
                <w:rFonts w:ascii="Times New Roman" w:hAnsi="Times New Roman" w:cs="Times New Roman"/>
                <w:sz w:val="20"/>
                <w:szCs w:val="20"/>
                <w:lang w:val="uk-UA"/>
              </w:rPr>
              <w:t>чн</w:t>
            </w:r>
            <w:r w:rsidRPr="004B5E37">
              <w:rPr>
                <w:rFonts w:ascii="Times New Roman" w:hAnsi="Times New Roman" w:cs="Times New Roman"/>
                <w:sz w:val="20"/>
                <w:szCs w:val="20"/>
              </w:rPr>
              <w:t>i</w:t>
            </w:r>
            <w:r w:rsidRPr="00557E99">
              <w:rPr>
                <w:rFonts w:ascii="Times New Roman" w:hAnsi="Times New Roman" w:cs="Times New Roman"/>
                <w:sz w:val="20"/>
                <w:szCs w:val="20"/>
                <w:lang w:val="uk-UA"/>
              </w:rPr>
              <w:t xml:space="preserve"> ефекти: </w:t>
            </w:r>
            <w:r w:rsidRPr="002B5685">
              <w:rPr>
                <w:rFonts w:ascii="Times New Roman" w:hAnsi="Times New Roman" w:cs="Times New Roman"/>
                <w:sz w:val="20"/>
                <w:szCs w:val="20"/>
                <w:lang w:val="uk-UA"/>
              </w:rPr>
              <w:t>розвиток "стероїдного д</w:t>
            </w:r>
            <w:r w:rsidRPr="004B5E37">
              <w:rPr>
                <w:rFonts w:ascii="Times New Roman" w:hAnsi="Times New Roman" w:cs="Times New Roman"/>
                <w:sz w:val="20"/>
                <w:szCs w:val="20"/>
              </w:rPr>
              <w:t>i</w:t>
            </w:r>
            <w:r w:rsidRPr="002B5685">
              <w:rPr>
                <w:rFonts w:ascii="Times New Roman" w:hAnsi="Times New Roman" w:cs="Times New Roman"/>
                <w:sz w:val="20"/>
                <w:szCs w:val="20"/>
                <w:lang w:val="uk-UA"/>
              </w:rPr>
              <w:t>абету", набряки, остеопороз, артер</w:t>
            </w:r>
            <w:r w:rsidRPr="004B5E37">
              <w:rPr>
                <w:rFonts w:ascii="Times New Roman" w:hAnsi="Times New Roman" w:cs="Times New Roman"/>
                <w:sz w:val="20"/>
                <w:szCs w:val="20"/>
              </w:rPr>
              <w:t>i</w:t>
            </w:r>
            <w:r w:rsidRPr="002B5685">
              <w:rPr>
                <w:rFonts w:ascii="Times New Roman" w:hAnsi="Times New Roman" w:cs="Times New Roman"/>
                <w:sz w:val="20"/>
                <w:szCs w:val="20"/>
                <w:lang w:val="uk-UA"/>
              </w:rPr>
              <w:t>альна г</w:t>
            </w:r>
            <w:r w:rsidRPr="004B5E37">
              <w:rPr>
                <w:rFonts w:ascii="Times New Roman" w:hAnsi="Times New Roman" w:cs="Times New Roman"/>
                <w:sz w:val="20"/>
                <w:szCs w:val="20"/>
              </w:rPr>
              <w:t>i</w:t>
            </w:r>
            <w:r w:rsidRPr="002B5685">
              <w:rPr>
                <w:rFonts w:ascii="Times New Roman" w:hAnsi="Times New Roman" w:cs="Times New Roman"/>
                <w:sz w:val="20"/>
                <w:szCs w:val="20"/>
                <w:lang w:val="uk-UA"/>
              </w:rPr>
              <w:t>пертенз</w:t>
            </w:r>
            <w:r w:rsidRPr="004B5E37">
              <w:rPr>
                <w:rFonts w:ascii="Times New Roman" w:hAnsi="Times New Roman" w:cs="Times New Roman"/>
                <w:sz w:val="20"/>
                <w:szCs w:val="20"/>
              </w:rPr>
              <w:t>i</w:t>
            </w:r>
            <w:r w:rsidRPr="002B5685">
              <w:rPr>
                <w:rFonts w:ascii="Times New Roman" w:hAnsi="Times New Roman" w:cs="Times New Roman"/>
                <w:sz w:val="20"/>
                <w:szCs w:val="20"/>
                <w:lang w:val="uk-UA"/>
              </w:rPr>
              <w:t>я. Назв</w:t>
            </w:r>
            <w:r w:rsidRPr="004B5E37">
              <w:rPr>
                <w:rFonts w:ascii="Times New Roman" w:hAnsi="Times New Roman" w:cs="Times New Roman"/>
                <w:sz w:val="20"/>
                <w:szCs w:val="20"/>
              </w:rPr>
              <w:t>i</w:t>
            </w:r>
            <w:r w:rsidRPr="002B5685">
              <w:rPr>
                <w:rFonts w:ascii="Times New Roman" w:hAnsi="Times New Roman" w:cs="Times New Roman"/>
                <w:sz w:val="20"/>
                <w:szCs w:val="20"/>
                <w:lang w:val="uk-UA"/>
              </w:rPr>
              <w:t>ть цей препарат: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CD7C96">
              <w:rPr>
                <w:rFonts w:ascii="Times New Roman" w:hAnsi="Times New Roman" w:cs="Times New Roman"/>
                <w:sz w:val="20"/>
                <w:szCs w:val="20"/>
                <w:lang w:val="uk-UA"/>
              </w:rPr>
              <w:t>Предн</w:t>
            </w:r>
            <w:r w:rsidRPr="004B5E37">
              <w:rPr>
                <w:rFonts w:ascii="Times New Roman" w:hAnsi="Times New Roman" w:cs="Times New Roman"/>
                <w:sz w:val="20"/>
                <w:szCs w:val="20"/>
              </w:rPr>
              <w:t>i</w:t>
            </w:r>
            <w:r w:rsidRPr="00CD7C96">
              <w:rPr>
                <w:rFonts w:ascii="Times New Roman" w:hAnsi="Times New Roman" w:cs="Times New Roman"/>
                <w:sz w:val="20"/>
                <w:szCs w:val="20"/>
                <w:lang w:val="uk-UA"/>
              </w:rPr>
              <w:t>золон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CD7C96">
              <w:rPr>
                <w:rFonts w:ascii="Times New Roman" w:hAnsi="Times New Roman" w:cs="Times New Roman"/>
                <w:sz w:val="20"/>
                <w:szCs w:val="20"/>
                <w:lang w:val="uk-UA"/>
              </w:rPr>
              <w:t>Дихлот</w:t>
            </w:r>
            <w:r w:rsidRPr="004B5E37">
              <w:rPr>
                <w:rFonts w:ascii="Times New Roman" w:hAnsi="Times New Roman" w:cs="Times New Roman"/>
                <w:sz w:val="20"/>
                <w:szCs w:val="20"/>
              </w:rPr>
              <w:t>i</w:t>
            </w:r>
            <w:r w:rsidRPr="00CD7C96">
              <w:rPr>
                <w:rFonts w:ascii="Times New Roman" w:hAnsi="Times New Roman" w:cs="Times New Roman"/>
                <w:sz w:val="20"/>
                <w:szCs w:val="20"/>
                <w:lang w:val="uk-UA"/>
              </w:rPr>
              <w:t>азид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CD7C96">
              <w:rPr>
                <w:rFonts w:ascii="Times New Roman" w:hAnsi="Times New Roman" w:cs="Times New Roman"/>
                <w:sz w:val="20"/>
                <w:szCs w:val="20"/>
                <w:lang w:val="uk-UA"/>
              </w:rPr>
              <w:t>Мезатон</w:t>
            </w:r>
          </w:p>
          <w:p w:rsidR="002F2B32" w:rsidRPr="00CD7C96"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CD7C96">
              <w:rPr>
                <w:rFonts w:ascii="Times New Roman" w:hAnsi="Times New Roman" w:cs="Times New Roman"/>
                <w:sz w:val="20"/>
                <w:szCs w:val="20"/>
                <w:lang w:val="uk-UA"/>
              </w:rPr>
              <w:t>Бутад</w:t>
            </w:r>
            <w:r w:rsidRPr="004B5E37">
              <w:rPr>
                <w:rFonts w:ascii="Times New Roman" w:hAnsi="Times New Roman" w:cs="Times New Roman"/>
                <w:sz w:val="20"/>
                <w:szCs w:val="20"/>
              </w:rPr>
              <w:t>i</w:t>
            </w:r>
            <w:r w:rsidRPr="00CD7C96">
              <w:rPr>
                <w:rFonts w:ascii="Times New Roman" w:hAnsi="Times New Roman" w:cs="Times New Roman"/>
                <w:sz w:val="20"/>
                <w:szCs w:val="20"/>
                <w:lang w:val="uk-UA"/>
              </w:rPr>
              <w:t>он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CD7C96">
              <w:rPr>
                <w:rFonts w:ascii="Times New Roman" w:hAnsi="Times New Roman" w:cs="Times New Roman"/>
                <w:sz w:val="20"/>
                <w:szCs w:val="20"/>
                <w:lang w:val="uk-UA"/>
              </w:rPr>
              <w:t>Строфантин</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Зазначені побічні ефекти характерні для застосування системних глюкортикоїдів (преднізолон).</w:t>
            </w:r>
          </w:p>
        </w:tc>
      </w:tr>
      <w:tr w:rsidR="002F2B32" w:rsidRPr="0039259A" w:rsidTr="00983D3D">
        <w:trPr>
          <w:trHeight w:val="163"/>
        </w:trPr>
        <w:tc>
          <w:tcPr>
            <w:tcW w:w="534" w:type="dxa"/>
            <w:tcBorders>
              <w:top w:val="single" w:sz="4" w:space="0" w:color="auto"/>
              <w:bottom w:val="single" w:sz="4" w:space="0" w:color="auto"/>
            </w:tcBorders>
          </w:tcPr>
          <w:p w:rsidR="002F2B32" w:rsidRDefault="002B568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25</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Default="002F2B32" w:rsidP="00983D3D">
            <w:pPr>
              <w:jc w:val="both"/>
              <w:rPr>
                <w:rFonts w:ascii="Times New Roman" w:hAnsi="Times New Roman" w:cs="Times New Roman"/>
                <w:b/>
                <w:sz w:val="20"/>
                <w:szCs w:val="20"/>
              </w:rPr>
            </w:pPr>
          </w:p>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Хворiй 48-ми рокiв для зняття важкого нападу бронхiальної астми внутрiшньовенно ввели розчин преднiзолону. До якої групи гормональних препаратiв належить преднiзолон?</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Глюкокортикоїди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Гестагеннi препарати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Естрогени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нералокортикоїди</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Анабол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чн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стероїди</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Преднізолон відносять до системних глюкокортикоїдів. Це відповідає умовам завдання.</w:t>
            </w:r>
          </w:p>
        </w:tc>
      </w:tr>
      <w:tr w:rsidR="002F2B32" w:rsidRPr="00F94FB8" w:rsidTr="00983D3D">
        <w:trPr>
          <w:trHeight w:val="120"/>
        </w:trPr>
        <w:tc>
          <w:tcPr>
            <w:tcW w:w="534" w:type="dxa"/>
            <w:tcBorders>
              <w:top w:val="single" w:sz="4" w:space="0" w:color="auto"/>
              <w:bottom w:val="single" w:sz="4" w:space="0" w:color="auto"/>
            </w:tcBorders>
          </w:tcPr>
          <w:p w:rsidR="002F2B32" w:rsidRDefault="002B568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26</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Хворiй 57-ми рокiв встановлено дiагноз ревматоїдного артриту, в анамнезi виразкова хвороба. Який препарат iз групи НПЗП можна рекомендувати данiй хворiй?</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Целекоксиб</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Диклофенак</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Аспiрин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Iндометацин</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Мефенамова кислота</w:t>
            </w:r>
          </w:p>
          <w:p w:rsidR="002F2B32" w:rsidRPr="004B5E37" w:rsidRDefault="002F2B32" w:rsidP="00983D3D">
            <w:pPr>
              <w:rPr>
                <w:rFonts w:ascii="Times New Roman" w:hAnsi="Times New Roman" w:cs="Times New Roman"/>
                <w:b/>
                <w:i/>
                <w:sz w:val="20"/>
                <w:szCs w:val="20"/>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Целекоксиб, на відміну від інших засобів, є селективним інгібітором ЦОГ-2, </w:t>
            </w:r>
            <w:r>
              <w:rPr>
                <w:rFonts w:ascii="Times New Roman" w:hAnsi="Times New Roman" w:cs="Times New Roman"/>
                <w:sz w:val="20"/>
                <w:szCs w:val="20"/>
                <w:lang w:val="uk-UA"/>
              </w:rPr>
              <w:lastRenderedPageBreak/>
              <w:t>що передбачає у нього зменшення кількості і якості побічних ефектів, в даному випадку ульцерогенного. Тому вибір можливий і обґрунтований.</w:t>
            </w:r>
          </w:p>
        </w:tc>
      </w:tr>
      <w:tr w:rsidR="002F2B32" w:rsidRPr="00F94FB8" w:rsidTr="00983D3D">
        <w:trPr>
          <w:trHeight w:val="120"/>
        </w:trPr>
        <w:tc>
          <w:tcPr>
            <w:tcW w:w="534" w:type="dxa"/>
            <w:tcBorders>
              <w:top w:val="single" w:sz="4" w:space="0" w:color="auto"/>
              <w:bottom w:val="single" w:sz="4" w:space="0" w:color="auto"/>
            </w:tcBorders>
          </w:tcPr>
          <w:p w:rsidR="002F2B32" w:rsidRDefault="002B568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2</w:t>
            </w:r>
            <w:r w:rsidR="002F2B32">
              <w:rPr>
                <w:rFonts w:ascii="Times New Roman" w:hAnsi="Times New Roman" w:cs="Times New Roman"/>
                <w:sz w:val="20"/>
                <w:szCs w:val="20"/>
                <w:lang w:val="uk-UA"/>
              </w:rPr>
              <w:t>7.</w:t>
            </w:r>
          </w:p>
        </w:tc>
        <w:tc>
          <w:tcPr>
            <w:tcW w:w="4677" w:type="dxa"/>
            <w:tcBorders>
              <w:top w:val="single" w:sz="4" w:space="0" w:color="auto"/>
              <w:bottom w:val="single" w:sz="4" w:space="0" w:color="auto"/>
            </w:tcBorders>
          </w:tcPr>
          <w:p w:rsidR="002F2B32" w:rsidRPr="00925892" w:rsidRDefault="002F2B32" w:rsidP="00983D3D">
            <w:pPr>
              <w:jc w:val="both"/>
              <w:rPr>
                <w:rFonts w:ascii="Times New Roman" w:hAnsi="Times New Roman" w:cs="Times New Roman"/>
                <w:b/>
                <w:sz w:val="20"/>
                <w:szCs w:val="20"/>
              </w:rPr>
            </w:pPr>
            <w:r w:rsidRPr="004B5E37">
              <w:rPr>
                <w:rFonts w:ascii="Times New Roman" w:hAnsi="Times New Roman" w:cs="Times New Roman"/>
                <w:sz w:val="20"/>
                <w:szCs w:val="20"/>
              </w:rPr>
              <w:t>Побічна дія у вигляді синдрому Рея (енцефалопатія, ураження печінки у вигляді жирової дистрофії) виникає у дітей на тлі лихоманки вірусного походження при прийомі такого препарату: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Ацетилсаліцилова кислота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Целекоксиб</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Ібупрофен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Метамізол натрію</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Парацетамол</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нестероїдних протизапальних засобів ацетилсаліцилова кислота здатна провокувати виникнення синдрому Рея,  тому в якості жарознижувального засобу не використовується в дитячому віці.</w:t>
            </w:r>
          </w:p>
        </w:tc>
      </w:tr>
      <w:tr w:rsidR="002F2B32" w:rsidRPr="00F94FB8" w:rsidTr="00983D3D">
        <w:trPr>
          <w:trHeight w:val="134"/>
        </w:trPr>
        <w:tc>
          <w:tcPr>
            <w:tcW w:w="534" w:type="dxa"/>
            <w:tcBorders>
              <w:top w:val="single" w:sz="4" w:space="0" w:color="auto"/>
              <w:bottom w:val="single" w:sz="4" w:space="0" w:color="auto"/>
            </w:tcBorders>
          </w:tcPr>
          <w:p w:rsidR="002F2B32" w:rsidRDefault="002B568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28</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дитини 3-х років непереносимість парацетамолу. Який препрат жарознижуючої дії слід використовувати?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Ібупрофен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Ацетилсаліцилова кислота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Німесулід</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Диклофенак натрiю</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Напроксен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Ібупрофен найбільш безпечний в дитячому віці і може бути застосований замість парацетамолу.</w:t>
            </w:r>
          </w:p>
        </w:tc>
      </w:tr>
      <w:tr w:rsidR="00A12662" w:rsidRPr="00BB4FF2" w:rsidTr="00983D3D">
        <w:trPr>
          <w:trHeight w:val="134"/>
        </w:trPr>
        <w:tc>
          <w:tcPr>
            <w:tcW w:w="534" w:type="dxa"/>
            <w:tcBorders>
              <w:top w:val="single" w:sz="4" w:space="0" w:color="auto"/>
              <w:bottom w:val="single" w:sz="4" w:space="0" w:color="auto"/>
            </w:tcBorders>
          </w:tcPr>
          <w:p w:rsidR="00A12662" w:rsidRDefault="00A1266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29.</w:t>
            </w:r>
          </w:p>
        </w:tc>
        <w:tc>
          <w:tcPr>
            <w:tcW w:w="4677" w:type="dxa"/>
            <w:tcBorders>
              <w:top w:val="single" w:sz="4" w:space="0" w:color="auto"/>
              <w:bottom w:val="single" w:sz="4" w:space="0" w:color="auto"/>
            </w:tcBorders>
          </w:tcPr>
          <w:p w:rsidR="00A12662" w:rsidRPr="00BB4FF2" w:rsidRDefault="00BB4FF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Після підйому вантажу у чоловіка з</w:t>
            </w:r>
            <w:r w:rsidRPr="00BB4FF2">
              <w:rPr>
                <w:rFonts w:ascii="Times New Roman" w:hAnsi="Times New Roman" w:cs="Times New Roman"/>
                <w:sz w:val="20"/>
                <w:szCs w:val="20"/>
                <w:lang w:val="uk-UA"/>
              </w:rPr>
              <w:t>’</w:t>
            </w:r>
            <w:r>
              <w:rPr>
                <w:rFonts w:ascii="Times New Roman" w:hAnsi="Times New Roman" w:cs="Times New Roman"/>
                <w:sz w:val="20"/>
                <w:szCs w:val="20"/>
                <w:lang w:val="uk-UA"/>
              </w:rPr>
              <w:t>явився різкий біль в попереку, який посилюється при рухах, іррадіює в ліву нижню кінцівку. У пацієнта діагностовано попереково-крижовий радикуліт. Який ЛЗ можна порекомендувати в цьому випадку?</w:t>
            </w:r>
          </w:p>
        </w:tc>
        <w:tc>
          <w:tcPr>
            <w:tcW w:w="2268" w:type="dxa"/>
            <w:tcBorders>
              <w:top w:val="single" w:sz="4" w:space="0" w:color="auto"/>
              <w:bottom w:val="single" w:sz="4" w:space="0" w:color="auto"/>
            </w:tcBorders>
          </w:tcPr>
          <w:p w:rsidR="00A12662" w:rsidRDefault="00BB4FF2" w:rsidP="00983D3D">
            <w:pPr>
              <w:rPr>
                <w:rFonts w:ascii="Times New Roman" w:hAnsi="Times New Roman" w:cs="Times New Roman"/>
                <w:sz w:val="20"/>
                <w:szCs w:val="20"/>
                <w:lang w:val="uk-UA"/>
              </w:rPr>
            </w:pPr>
            <w:r>
              <w:rPr>
                <w:rFonts w:ascii="Times New Roman" w:hAnsi="Times New Roman" w:cs="Times New Roman"/>
                <w:sz w:val="20"/>
                <w:szCs w:val="20"/>
                <w:lang w:val="uk-UA"/>
              </w:rPr>
              <w:t>А*Диклофенак натрію</w:t>
            </w:r>
          </w:p>
          <w:p w:rsidR="00BB4FF2" w:rsidRDefault="00BB4FF2" w:rsidP="00983D3D">
            <w:pPr>
              <w:rPr>
                <w:rFonts w:ascii="Times New Roman" w:hAnsi="Times New Roman" w:cs="Times New Roman"/>
                <w:sz w:val="20"/>
                <w:szCs w:val="20"/>
                <w:lang w:val="uk-UA"/>
              </w:rPr>
            </w:pPr>
            <w:r>
              <w:rPr>
                <w:rFonts w:ascii="Times New Roman" w:hAnsi="Times New Roman" w:cs="Times New Roman"/>
                <w:sz w:val="20"/>
                <w:szCs w:val="20"/>
                <w:lang w:val="uk-UA"/>
              </w:rPr>
              <w:t>ВАтропіну сульфат</w:t>
            </w:r>
          </w:p>
          <w:p w:rsidR="00BB4FF2" w:rsidRDefault="00BB4FF2" w:rsidP="00983D3D">
            <w:pPr>
              <w:rPr>
                <w:rFonts w:ascii="Times New Roman" w:hAnsi="Times New Roman" w:cs="Times New Roman"/>
                <w:sz w:val="20"/>
                <w:szCs w:val="20"/>
                <w:lang w:val="uk-UA"/>
              </w:rPr>
            </w:pPr>
            <w:r>
              <w:rPr>
                <w:rFonts w:ascii="Times New Roman" w:hAnsi="Times New Roman" w:cs="Times New Roman"/>
                <w:sz w:val="20"/>
                <w:szCs w:val="20"/>
                <w:lang w:val="uk-UA"/>
              </w:rPr>
              <w:t>СДротаверину гідрохлорид</w:t>
            </w:r>
          </w:p>
          <w:p w:rsidR="00BB4FF2" w:rsidRDefault="00BB4FF2" w:rsidP="00983D3D">
            <w:pPr>
              <w:rPr>
                <w:rFonts w:ascii="Times New Roman" w:hAnsi="Times New Roman" w:cs="Times New Roman"/>
                <w:sz w:val="20"/>
                <w:szCs w:val="20"/>
                <w:lang w:val="uk-UA"/>
              </w:rPr>
            </w:pPr>
            <w:r>
              <w:rPr>
                <w:rFonts w:ascii="Times New Roman" w:hAnsi="Times New Roman" w:cs="Times New Roman"/>
                <w:sz w:val="20"/>
                <w:szCs w:val="20"/>
                <w:lang w:val="en-US"/>
              </w:rPr>
              <w:t>D</w:t>
            </w:r>
            <w:r>
              <w:rPr>
                <w:rFonts w:ascii="Times New Roman" w:hAnsi="Times New Roman" w:cs="Times New Roman"/>
                <w:sz w:val="20"/>
                <w:szCs w:val="20"/>
                <w:lang w:val="uk-UA"/>
              </w:rPr>
              <w:t>Бендазолу гідрохлорид</w:t>
            </w:r>
          </w:p>
          <w:p w:rsidR="00BB4FF2" w:rsidRPr="00BB4FF2" w:rsidRDefault="00BB4FF2" w:rsidP="00983D3D">
            <w:pPr>
              <w:rPr>
                <w:rFonts w:ascii="Times New Roman" w:hAnsi="Times New Roman" w:cs="Times New Roman"/>
                <w:sz w:val="20"/>
                <w:szCs w:val="20"/>
                <w:lang w:val="uk-UA"/>
              </w:rPr>
            </w:pPr>
            <w:r>
              <w:rPr>
                <w:rFonts w:ascii="Times New Roman" w:hAnsi="Times New Roman" w:cs="Times New Roman"/>
                <w:sz w:val="20"/>
                <w:szCs w:val="20"/>
                <w:lang w:val="uk-UA"/>
              </w:rPr>
              <w:t>ЕЦіанокобаламін</w:t>
            </w:r>
          </w:p>
        </w:tc>
        <w:tc>
          <w:tcPr>
            <w:tcW w:w="2092" w:type="dxa"/>
            <w:tcBorders>
              <w:top w:val="single" w:sz="4" w:space="0" w:color="auto"/>
              <w:bottom w:val="single" w:sz="4" w:space="0" w:color="auto"/>
            </w:tcBorders>
          </w:tcPr>
          <w:p w:rsidR="00A12662" w:rsidRDefault="00BB4FF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Диклофенак натрію  є нестероїдним протизапальним ЛЗ, враховуючи діагноз запального процесу і причини болю, він показаний в даному випадку.</w:t>
            </w:r>
          </w:p>
        </w:tc>
      </w:tr>
    </w:tbl>
    <w:p w:rsidR="002F2B32" w:rsidRDefault="002F2B32" w:rsidP="00D3352F">
      <w:pPr>
        <w:jc w:val="both"/>
        <w:rPr>
          <w:rFonts w:ascii="Times New Roman" w:hAnsi="Times New Roman" w:cs="Times New Roman"/>
          <w:b/>
          <w:sz w:val="20"/>
          <w:szCs w:val="20"/>
          <w:lang w:val="uk-UA"/>
        </w:rPr>
      </w:pPr>
    </w:p>
    <w:p w:rsidR="002B5685" w:rsidRPr="00F94FB8" w:rsidRDefault="002B5685" w:rsidP="00D3352F">
      <w:pPr>
        <w:jc w:val="both"/>
        <w:rPr>
          <w:rFonts w:ascii="Times New Roman" w:hAnsi="Times New Roman" w:cs="Times New Roman"/>
          <w:b/>
          <w:sz w:val="20"/>
          <w:szCs w:val="20"/>
          <w:lang w:val="uk-UA"/>
        </w:rPr>
      </w:pPr>
    </w:p>
    <w:p w:rsidR="002F2B32" w:rsidRDefault="00BC545B" w:rsidP="00D3352F">
      <w:pPr>
        <w:jc w:val="both"/>
        <w:rPr>
          <w:rFonts w:ascii="Times New Roman" w:hAnsi="Times New Roman" w:cs="Times New Roman"/>
          <w:b/>
          <w:sz w:val="20"/>
          <w:szCs w:val="20"/>
          <w:lang w:val="uk-UA"/>
        </w:rPr>
      </w:pPr>
      <w:r w:rsidRPr="00F94FB8">
        <w:rPr>
          <w:rFonts w:ascii="Times New Roman" w:hAnsi="Times New Roman" w:cs="Times New Roman"/>
          <w:b/>
          <w:sz w:val="20"/>
          <w:szCs w:val="20"/>
          <w:lang w:val="uk-UA"/>
        </w:rPr>
        <w:t>ТЕМА 6. Принципи лікування отруєнь лікарськими засобами</w:t>
      </w:r>
    </w:p>
    <w:tbl>
      <w:tblPr>
        <w:tblStyle w:val="a3"/>
        <w:tblW w:w="0" w:type="auto"/>
        <w:tblLayout w:type="fixed"/>
        <w:tblLook w:val="04A0"/>
      </w:tblPr>
      <w:tblGrid>
        <w:gridCol w:w="534"/>
        <w:gridCol w:w="4677"/>
        <w:gridCol w:w="2268"/>
        <w:gridCol w:w="2092"/>
      </w:tblGrid>
      <w:tr w:rsidR="002F2B32" w:rsidRPr="00F94FB8" w:rsidTr="00983D3D">
        <w:tc>
          <w:tcPr>
            <w:tcW w:w="534" w:type="dxa"/>
          </w:tcPr>
          <w:p w:rsidR="002F2B32" w:rsidRPr="00005B0C" w:rsidRDefault="002F2B32" w:rsidP="00983D3D">
            <w:pPr>
              <w:jc w:val="both"/>
              <w:rPr>
                <w:rFonts w:ascii="Times New Roman" w:hAnsi="Times New Roman" w:cs="Times New Roman"/>
                <w:b/>
                <w:sz w:val="20"/>
                <w:szCs w:val="20"/>
                <w:lang w:val="uk-UA"/>
              </w:rPr>
            </w:pPr>
            <w:r w:rsidRPr="00005B0C">
              <w:rPr>
                <w:rFonts w:ascii="Times New Roman" w:hAnsi="Times New Roman" w:cs="Times New Roman"/>
                <w:b/>
                <w:sz w:val="20"/>
                <w:szCs w:val="20"/>
                <w:lang w:val="uk-UA"/>
              </w:rPr>
              <w:t>№</w:t>
            </w:r>
          </w:p>
        </w:tc>
        <w:tc>
          <w:tcPr>
            <w:tcW w:w="4677" w:type="dxa"/>
          </w:tcPr>
          <w:p w:rsidR="002F2B32" w:rsidRPr="00F94FB8" w:rsidRDefault="002F2B32" w:rsidP="00983D3D">
            <w:pPr>
              <w:jc w:val="center"/>
              <w:rPr>
                <w:rFonts w:ascii="Times New Roman" w:hAnsi="Times New Roman" w:cs="Times New Roman"/>
                <w:b/>
                <w:sz w:val="20"/>
                <w:szCs w:val="20"/>
                <w:lang w:val="uk-UA"/>
              </w:rPr>
            </w:pPr>
            <w:r w:rsidRPr="00F94FB8">
              <w:rPr>
                <w:rFonts w:ascii="Times New Roman" w:hAnsi="Times New Roman" w:cs="Times New Roman"/>
                <w:b/>
                <w:sz w:val="20"/>
                <w:szCs w:val="20"/>
                <w:lang w:val="uk-UA"/>
              </w:rPr>
              <w:t>Тест з буклетів «Крок-2»</w:t>
            </w:r>
          </w:p>
        </w:tc>
        <w:tc>
          <w:tcPr>
            <w:tcW w:w="2268" w:type="dxa"/>
          </w:tcPr>
          <w:p w:rsidR="002F2B32" w:rsidRPr="00F94FB8" w:rsidRDefault="002F2B32" w:rsidP="00983D3D">
            <w:pPr>
              <w:jc w:val="center"/>
              <w:rPr>
                <w:rFonts w:ascii="Times New Roman" w:hAnsi="Times New Roman" w:cs="Times New Roman"/>
                <w:b/>
                <w:sz w:val="20"/>
                <w:szCs w:val="20"/>
                <w:lang w:val="uk-UA"/>
              </w:rPr>
            </w:pPr>
            <w:r w:rsidRPr="00F94FB8">
              <w:rPr>
                <w:rFonts w:ascii="Times New Roman" w:hAnsi="Times New Roman" w:cs="Times New Roman"/>
                <w:b/>
                <w:sz w:val="20"/>
                <w:szCs w:val="20"/>
                <w:lang w:val="uk-UA"/>
              </w:rPr>
              <w:t>Дистрактори (А-Е)</w:t>
            </w:r>
          </w:p>
        </w:tc>
        <w:tc>
          <w:tcPr>
            <w:tcW w:w="2092" w:type="dxa"/>
          </w:tcPr>
          <w:p w:rsidR="002F2B32" w:rsidRPr="00F94FB8" w:rsidRDefault="002F2B32" w:rsidP="00983D3D">
            <w:pPr>
              <w:jc w:val="center"/>
              <w:rPr>
                <w:rFonts w:ascii="Times New Roman" w:hAnsi="Times New Roman" w:cs="Times New Roman"/>
                <w:b/>
                <w:sz w:val="20"/>
                <w:szCs w:val="20"/>
                <w:lang w:val="uk-UA"/>
              </w:rPr>
            </w:pPr>
            <w:r w:rsidRPr="00F94FB8">
              <w:rPr>
                <w:rFonts w:ascii="Times New Roman" w:hAnsi="Times New Roman" w:cs="Times New Roman"/>
                <w:b/>
                <w:sz w:val="20"/>
                <w:szCs w:val="20"/>
                <w:lang w:val="uk-UA"/>
              </w:rPr>
              <w:t>Пояснення</w:t>
            </w:r>
          </w:p>
        </w:tc>
      </w:tr>
      <w:tr w:rsidR="002F2B32" w:rsidRPr="00391207" w:rsidTr="00983D3D">
        <w:trPr>
          <w:trHeight w:val="2205"/>
        </w:trPr>
        <w:tc>
          <w:tcPr>
            <w:tcW w:w="534" w:type="dxa"/>
            <w:tcBorders>
              <w:top w:val="single" w:sz="4" w:space="0" w:color="auto"/>
              <w:bottom w:val="single" w:sz="4" w:space="0" w:color="auto"/>
            </w:tcBorders>
          </w:tcPr>
          <w:p w:rsidR="002F2B32" w:rsidRPr="00005B0C" w:rsidRDefault="001C726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Хвора 25-ти рокiв впродовж 7-ми днiв отримувала антибiотикотерапiю, яка ускладнилась розвитком дисбактерiозу кишечнику. Препарат iз якої групи лiкарських засобiв слiд використати для лiкування даного ускладнення?</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Пробiотики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Спазмолiтики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Жовчогiннi</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Антациди</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Адаптогени</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Дисбактеріоз кишечнику характеризується зміною складу мікрофлори. Тому, для його профілактики і лікування використовують засоби, що містять кишкові мікроорганізми (пробіотики), або створюють умови для її життя (пребіотики).</w:t>
            </w:r>
          </w:p>
        </w:tc>
      </w:tr>
      <w:tr w:rsidR="002F2B32" w:rsidRPr="00727FB8" w:rsidTr="00983D3D">
        <w:trPr>
          <w:trHeight w:val="149"/>
        </w:trPr>
        <w:tc>
          <w:tcPr>
            <w:tcW w:w="534" w:type="dxa"/>
            <w:tcBorders>
              <w:top w:val="single" w:sz="4" w:space="0" w:color="auto"/>
              <w:bottom w:val="single" w:sz="4" w:space="0" w:color="auto"/>
            </w:tcBorders>
          </w:tcPr>
          <w:p w:rsidR="002F2B32" w:rsidRDefault="001C726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Чоловiк 59-ти рокiв тривалий час застосовує фуросемiд для лiкування серцевої недостатностi. Який лiкарський засiб для профiлактики гiпокалiємiї необхiдно застосувати в даному випадку?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Панангiн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Тiотриазолiн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Ацетилсалiцилова кислота</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Триметазидин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lastRenderedPageBreak/>
              <w:t>E</w:t>
            </w:r>
            <w:r w:rsidRPr="004B5E37">
              <w:rPr>
                <w:rFonts w:ascii="Times New Roman" w:hAnsi="Times New Roman" w:cs="Times New Roman"/>
                <w:sz w:val="20"/>
                <w:szCs w:val="20"/>
              </w:rPr>
              <w:t>Еналаприл</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Фуросемід петлоьвий діуретик, який знижує рівень калію і магнію в сироватці крові. Для </w:t>
            </w:r>
            <w:r>
              <w:rPr>
                <w:rFonts w:ascii="Times New Roman" w:hAnsi="Times New Roman" w:cs="Times New Roman"/>
                <w:sz w:val="20"/>
                <w:szCs w:val="20"/>
                <w:lang w:val="uk-UA"/>
              </w:rPr>
              <w:lastRenderedPageBreak/>
              <w:t>попередження цього побічного ефекту застосовують препарати калію і магнію (наприклад, панангін, аспаркам).</w:t>
            </w:r>
          </w:p>
        </w:tc>
      </w:tr>
      <w:tr w:rsidR="002F2B32" w:rsidRPr="00391207" w:rsidTr="00983D3D">
        <w:trPr>
          <w:trHeight w:val="177"/>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3</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хворої на варикозну хворобу нижнiх кiнцiвок спостерiгаються ознаки передозування гепарину. Який препарат доцiльно використати як антидот?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Протамiну сульфат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Аскорбiнова кислота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Дип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ридамол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Пентоксиф</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Ацетилсал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цилова кислота</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Протамін є антагоністом дії прямих антикоагулянтів (гепарин), тому використовується в якості антидоту рпи передозуванні останнім.</w:t>
            </w:r>
          </w:p>
        </w:tc>
      </w:tr>
      <w:tr w:rsidR="002F2B32" w:rsidRPr="0039259A" w:rsidTr="00983D3D">
        <w:trPr>
          <w:trHeight w:val="190"/>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Який препарат є специфiчним антидотом пiд час отруєння препаратами залiза?</w:t>
            </w:r>
          </w:p>
          <w:p w:rsidR="002F2B32" w:rsidRPr="004B5E37"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Дефероксамiн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Протамiну сульфат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Бемегрид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Атроп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ну сульфат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Пен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цилам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Дефероксамин є антагоністом по відношенню до препаратів заліза, тому використовується як антидот.</w:t>
            </w:r>
          </w:p>
        </w:tc>
      </w:tr>
      <w:tr w:rsidR="002F2B32" w:rsidRPr="00AD02A3" w:rsidTr="00983D3D">
        <w:trPr>
          <w:trHeight w:val="217"/>
        </w:trPr>
        <w:tc>
          <w:tcPr>
            <w:tcW w:w="534" w:type="dxa"/>
            <w:tcBorders>
              <w:top w:val="single" w:sz="4" w:space="0" w:color="auto"/>
              <w:bottom w:val="single" w:sz="4" w:space="0" w:color="auto"/>
            </w:tcBorders>
          </w:tcPr>
          <w:p w:rsidR="002F2B32"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w:t>
            </w:r>
          </w:p>
        </w:tc>
        <w:tc>
          <w:tcPr>
            <w:tcW w:w="4677" w:type="dxa"/>
            <w:tcBorders>
              <w:top w:val="single" w:sz="4" w:space="0" w:color="auto"/>
              <w:bottom w:val="single" w:sz="4" w:space="0" w:color="auto"/>
            </w:tcBorders>
          </w:tcPr>
          <w:p w:rsidR="002F2B32" w:rsidRPr="008F167B" w:rsidRDefault="002F2B32" w:rsidP="00983D3D">
            <w:pPr>
              <w:jc w:val="both"/>
              <w:rPr>
                <w:rFonts w:ascii="Times New Roman" w:hAnsi="Times New Roman" w:cs="Times New Roman"/>
                <w:sz w:val="20"/>
                <w:szCs w:val="20"/>
                <w:lang w:val="uk-UA"/>
              </w:rPr>
            </w:pPr>
            <w:r w:rsidRPr="008F167B">
              <w:rPr>
                <w:rFonts w:ascii="Times New Roman" w:hAnsi="Times New Roman" w:cs="Times New Roman"/>
                <w:sz w:val="20"/>
                <w:szCs w:val="20"/>
                <w:lang w:val="uk-UA"/>
              </w:rPr>
              <w:t>П</w:t>
            </w:r>
            <w:r w:rsidRPr="004B5E37">
              <w:rPr>
                <w:rFonts w:ascii="Times New Roman" w:hAnsi="Times New Roman" w:cs="Times New Roman"/>
                <w:sz w:val="20"/>
                <w:szCs w:val="20"/>
              </w:rPr>
              <w:t>i</w:t>
            </w:r>
            <w:r w:rsidRPr="008F167B">
              <w:rPr>
                <w:rFonts w:ascii="Times New Roman" w:hAnsi="Times New Roman" w:cs="Times New Roman"/>
                <w:sz w:val="20"/>
                <w:szCs w:val="20"/>
                <w:lang w:val="uk-UA"/>
              </w:rPr>
              <w:t>д час л</w:t>
            </w:r>
            <w:r w:rsidRPr="004B5E37">
              <w:rPr>
                <w:rFonts w:ascii="Times New Roman" w:hAnsi="Times New Roman" w:cs="Times New Roman"/>
                <w:sz w:val="20"/>
                <w:szCs w:val="20"/>
              </w:rPr>
              <w:t>i</w:t>
            </w:r>
            <w:r w:rsidRPr="008F167B">
              <w:rPr>
                <w:rFonts w:ascii="Times New Roman" w:hAnsi="Times New Roman" w:cs="Times New Roman"/>
                <w:sz w:val="20"/>
                <w:szCs w:val="20"/>
                <w:lang w:val="uk-UA"/>
              </w:rPr>
              <w:t>кування хрон</w:t>
            </w:r>
            <w:r w:rsidRPr="004B5E37">
              <w:rPr>
                <w:rFonts w:ascii="Times New Roman" w:hAnsi="Times New Roman" w:cs="Times New Roman"/>
                <w:sz w:val="20"/>
                <w:szCs w:val="20"/>
              </w:rPr>
              <w:t>i</w:t>
            </w:r>
            <w:r w:rsidRPr="008F167B">
              <w:rPr>
                <w:rFonts w:ascii="Times New Roman" w:hAnsi="Times New Roman" w:cs="Times New Roman"/>
                <w:sz w:val="20"/>
                <w:szCs w:val="20"/>
                <w:lang w:val="uk-UA"/>
              </w:rPr>
              <w:t>чної серцевої недостатност</w:t>
            </w:r>
            <w:r w:rsidRPr="004B5E37">
              <w:rPr>
                <w:rFonts w:ascii="Times New Roman" w:hAnsi="Times New Roman" w:cs="Times New Roman"/>
                <w:sz w:val="20"/>
                <w:szCs w:val="20"/>
              </w:rPr>
              <w:t>i</w:t>
            </w:r>
            <w:r w:rsidRPr="008F167B">
              <w:rPr>
                <w:rFonts w:ascii="Times New Roman" w:hAnsi="Times New Roman" w:cs="Times New Roman"/>
                <w:sz w:val="20"/>
                <w:szCs w:val="20"/>
                <w:lang w:val="uk-UA"/>
              </w:rPr>
              <w:t xml:space="preserve"> дигоксином у хворого виникли брадикард</w:t>
            </w:r>
            <w:r w:rsidRPr="004B5E37">
              <w:rPr>
                <w:rFonts w:ascii="Times New Roman" w:hAnsi="Times New Roman" w:cs="Times New Roman"/>
                <w:sz w:val="20"/>
                <w:szCs w:val="20"/>
              </w:rPr>
              <w:t>i</w:t>
            </w:r>
            <w:r w:rsidRPr="008F167B">
              <w:rPr>
                <w:rFonts w:ascii="Times New Roman" w:hAnsi="Times New Roman" w:cs="Times New Roman"/>
                <w:sz w:val="20"/>
                <w:szCs w:val="20"/>
                <w:lang w:val="uk-UA"/>
              </w:rPr>
              <w:t>я, нудота, блювання, пог</w:t>
            </w:r>
            <w:r w:rsidRPr="004B5E37">
              <w:rPr>
                <w:rFonts w:ascii="Times New Roman" w:hAnsi="Times New Roman" w:cs="Times New Roman"/>
                <w:sz w:val="20"/>
                <w:szCs w:val="20"/>
              </w:rPr>
              <w:t>i</w:t>
            </w:r>
            <w:r w:rsidRPr="008F167B">
              <w:rPr>
                <w:rFonts w:ascii="Times New Roman" w:hAnsi="Times New Roman" w:cs="Times New Roman"/>
                <w:sz w:val="20"/>
                <w:szCs w:val="20"/>
                <w:lang w:val="uk-UA"/>
              </w:rPr>
              <w:t>ршення зору. Який з препарат</w:t>
            </w:r>
            <w:r w:rsidRPr="004B5E37">
              <w:rPr>
                <w:rFonts w:ascii="Times New Roman" w:hAnsi="Times New Roman" w:cs="Times New Roman"/>
                <w:sz w:val="20"/>
                <w:szCs w:val="20"/>
              </w:rPr>
              <w:t>i</w:t>
            </w:r>
            <w:r w:rsidRPr="008F167B">
              <w:rPr>
                <w:rFonts w:ascii="Times New Roman" w:hAnsi="Times New Roman" w:cs="Times New Roman"/>
                <w:sz w:val="20"/>
                <w:szCs w:val="20"/>
                <w:lang w:val="uk-UA"/>
              </w:rPr>
              <w:t>в є антидотом у цьому випадку?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CD7C96">
              <w:rPr>
                <w:rFonts w:ascii="Times New Roman" w:hAnsi="Times New Roman" w:cs="Times New Roman"/>
                <w:sz w:val="20"/>
                <w:szCs w:val="20"/>
                <w:lang w:val="uk-UA"/>
              </w:rPr>
              <w:t>Ун</w:t>
            </w:r>
            <w:r w:rsidRPr="004B5E37">
              <w:rPr>
                <w:rFonts w:ascii="Times New Roman" w:hAnsi="Times New Roman" w:cs="Times New Roman"/>
                <w:sz w:val="20"/>
                <w:szCs w:val="20"/>
              </w:rPr>
              <w:t>i</w:t>
            </w:r>
            <w:r w:rsidRPr="00CD7C96">
              <w:rPr>
                <w:rFonts w:ascii="Times New Roman" w:hAnsi="Times New Roman" w:cs="Times New Roman"/>
                <w:sz w:val="20"/>
                <w:szCs w:val="20"/>
                <w:lang w:val="uk-UA"/>
              </w:rPr>
              <w:t>т</w:t>
            </w:r>
            <w:r w:rsidRPr="004B5E37">
              <w:rPr>
                <w:rFonts w:ascii="Times New Roman" w:hAnsi="Times New Roman" w:cs="Times New Roman"/>
                <w:sz w:val="20"/>
                <w:szCs w:val="20"/>
              </w:rPr>
              <w:t>i</w:t>
            </w:r>
            <w:r w:rsidRPr="00CD7C96">
              <w:rPr>
                <w:rFonts w:ascii="Times New Roman" w:hAnsi="Times New Roman" w:cs="Times New Roman"/>
                <w:sz w:val="20"/>
                <w:szCs w:val="20"/>
                <w:lang w:val="uk-UA"/>
              </w:rPr>
              <w:t>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CD7C96">
              <w:rPr>
                <w:rFonts w:ascii="Times New Roman" w:hAnsi="Times New Roman" w:cs="Times New Roman"/>
                <w:sz w:val="20"/>
                <w:szCs w:val="20"/>
                <w:lang w:val="uk-UA"/>
              </w:rPr>
              <w:t>Тетацин-кальц</w:t>
            </w:r>
            <w:r w:rsidRPr="004B5E37">
              <w:rPr>
                <w:rFonts w:ascii="Times New Roman" w:hAnsi="Times New Roman" w:cs="Times New Roman"/>
                <w:sz w:val="20"/>
                <w:szCs w:val="20"/>
              </w:rPr>
              <w:t>i</w:t>
            </w:r>
            <w:r w:rsidRPr="00CD7C96">
              <w:rPr>
                <w:rFonts w:ascii="Times New Roman" w:hAnsi="Times New Roman" w:cs="Times New Roman"/>
                <w:sz w:val="20"/>
                <w:szCs w:val="20"/>
                <w:lang w:val="uk-UA"/>
              </w:rPr>
              <w:t>й</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CD7C96">
              <w:rPr>
                <w:rFonts w:ascii="Times New Roman" w:hAnsi="Times New Roman" w:cs="Times New Roman"/>
                <w:sz w:val="20"/>
                <w:szCs w:val="20"/>
                <w:lang w:val="uk-UA"/>
              </w:rPr>
              <w:t>Дип</w:t>
            </w:r>
            <w:r w:rsidRPr="004B5E37">
              <w:rPr>
                <w:rFonts w:ascii="Times New Roman" w:hAnsi="Times New Roman" w:cs="Times New Roman"/>
                <w:sz w:val="20"/>
                <w:szCs w:val="20"/>
              </w:rPr>
              <w:t>i</w:t>
            </w:r>
            <w:r w:rsidRPr="00CD7C96">
              <w:rPr>
                <w:rFonts w:ascii="Times New Roman" w:hAnsi="Times New Roman" w:cs="Times New Roman"/>
                <w:sz w:val="20"/>
                <w:szCs w:val="20"/>
                <w:lang w:val="uk-UA"/>
              </w:rPr>
              <w:t>роксам</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Ам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трит</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Атроп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ну сульфат</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Зазначені симптоми є ознаками передозування дигоксином. Специфічним антидотом при цьому є застосування унітіолу.</w:t>
            </w:r>
          </w:p>
        </w:tc>
      </w:tr>
      <w:tr w:rsidR="002F2B32" w:rsidRPr="00F94FB8" w:rsidTr="00983D3D">
        <w:trPr>
          <w:trHeight w:val="149"/>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6</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Який лiкарський засiб призначають при передозуваннi препаратiв залiза?</w:t>
            </w:r>
          </w:p>
          <w:p w:rsidR="002F2B32" w:rsidRPr="004B5E37"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Дисферал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Вiкасол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Етамзилат</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Налоксон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Атропiну сульфат</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Дисферал або дефероксамин є специфічним антидотами при передозуванні препаратами заліза.</w:t>
            </w:r>
          </w:p>
        </w:tc>
      </w:tr>
      <w:tr w:rsidR="002F2B32" w:rsidRPr="00F94FB8" w:rsidTr="00983D3D">
        <w:trPr>
          <w:trHeight w:val="109"/>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7</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Default="002F2B32" w:rsidP="00983D3D">
            <w:pPr>
              <w:jc w:val="both"/>
              <w:rPr>
                <w:rFonts w:ascii="Times New Roman" w:hAnsi="Times New Roman" w:cs="Times New Roman"/>
                <w:b/>
                <w:sz w:val="20"/>
                <w:szCs w:val="20"/>
              </w:rPr>
            </w:pPr>
          </w:p>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Хвора 25-ти рокiв протягом 7-ми днiв отримувала антибiотикотерапiю, яка ускладнилася розвитком дисбактерiозу кишечника. Яку з груп лiкарських засобiв слiд використати для лiкування даного ускладнення?</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Пробiотики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Спазмолiтики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Жовчогiннi</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Антациди</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Адаптогени</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Пробіотики застосовують для профілактики дисбактеріозу під час проведення антибіотикотерапії.</w:t>
            </w:r>
          </w:p>
        </w:tc>
      </w:tr>
      <w:tr w:rsidR="002F2B32" w:rsidRPr="0039259A" w:rsidTr="00983D3D">
        <w:trPr>
          <w:trHeight w:val="177"/>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8</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Default="002F2B32" w:rsidP="00983D3D">
            <w:pPr>
              <w:jc w:val="both"/>
              <w:rPr>
                <w:rFonts w:ascii="Times New Roman" w:hAnsi="Times New Roman" w:cs="Times New Roman"/>
                <w:b/>
                <w:sz w:val="20"/>
                <w:szCs w:val="20"/>
              </w:rPr>
            </w:pPr>
          </w:p>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Який препарат показаний при передозуваннi мiорелаксантами деполяризуючого типу дiї?</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Прозерин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Метопролол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Налоксон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Магн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ю сульфат</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Ун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ол</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Антихолінестеразний препарат прозерин є специфічним антидотом при інтоксикації міорелаксантами, це відповідає умовам завдання.</w:t>
            </w:r>
          </w:p>
        </w:tc>
      </w:tr>
      <w:tr w:rsidR="002F2B32" w:rsidRPr="00F94FB8" w:rsidTr="00983D3D">
        <w:trPr>
          <w:trHeight w:val="136"/>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9</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При виникненнi симптомiв iнтоксикацiї парацетамолом, як антидот слiд використовувати: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Ацетилцистеїн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Глюкозу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Хлористий натрiй</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Фуросемiд</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Реополiглюкiн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Ацетилцистеїн є антидотом при передозуванні парацетамолом. Це відповідає умовам завдання.</w:t>
            </w:r>
          </w:p>
        </w:tc>
      </w:tr>
      <w:tr w:rsidR="002F2B32" w:rsidRPr="00F94FB8" w:rsidTr="00983D3D">
        <w:trPr>
          <w:trHeight w:val="95"/>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9</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lang w:val="uk-UA"/>
              </w:rPr>
              <w:t>Хвор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й 20 рок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сля укусу оси розвинувся набряк Кв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нке, на тулуб</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з’явився висип у вигляд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пухир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в, папул. </w:t>
            </w:r>
            <w:r w:rsidRPr="004B5E37">
              <w:rPr>
                <w:rFonts w:ascii="Times New Roman" w:hAnsi="Times New Roman" w:cs="Times New Roman"/>
                <w:sz w:val="20"/>
                <w:szCs w:val="20"/>
              </w:rPr>
              <w:t>Невiдкладну допомогу треба починати з препарату: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Преднiзолон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Пенiцилiн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Свiжозаморожена плазма</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Реополiглюкiн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Гемодез</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Системні глюкокортикостероїди (преднізолон) застосовуються в першу чергу на етапі надання ургентної допомоги при гострій </w:t>
            </w:r>
            <w:r>
              <w:rPr>
                <w:rFonts w:ascii="Times New Roman" w:hAnsi="Times New Roman" w:cs="Times New Roman"/>
                <w:sz w:val="20"/>
                <w:szCs w:val="20"/>
                <w:lang w:val="uk-UA"/>
              </w:rPr>
              <w:lastRenderedPageBreak/>
              <w:t>алергічній реакції.</w:t>
            </w:r>
          </w:p>
        </w:tc>
      </w:tr>
      <w:tr w:rsidR="002F2B32" w:rsidRPr="00F94FB8" w:rsidTr="00983D3D">
        <w:trPr>
          <w:trHeight w:val="95"/>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10</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Який iз наведених препаратiв повинен входити в якостi антидоту до аптечки невiдкладної допомоги на пiдприємствах, де можливi гострi отруєння сполуками миш’яку, ртутi, хрому, вiсмуту?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Унiтiол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Адреналiн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Атропiну сульфат</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Морфiн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Дроперидол</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Унітіол є специфічним антидотом при отруєнні солями важких металів. Це відповідає умовам завдання.</w:t>
            </w:r>
          </w:p>
        </w:tc>
      </w:tr>
      <w:tr w:rsidR="002F2B32" w:rsidRPr="00F94FB8" w:rsidTr="00983D3D">
        <w:trPr>
          <w:trHeight w:val="163"/>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11</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Який препарат являється специфiчним антидотом при отруєннi препаратами залiза?</w:t>
            </w:r>
          </w:p>
          <w:p w:rsidR="002F2B32" w:rsidRPr="004B5E37"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Дефероксамiн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Протамiну сульфат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Бемегрид</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Атропiн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Пенiциламiн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Дефероксамин є антагоністом по відношенню до препаратів заліза, тому використовується як антидот.</w:t>
            </w:r>
          </w:p>
        </w:tc>
      </w:tr>
      <w:tr w:rsidR="002F2B32" w:rsidRPr="0039259A" w:rsidTr="00983D3D">
        <w:trPr>
          <w:trHeight w:val="149"/>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12</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Назвiть препарат першого вибору при передозуваннi наркотичними анальгетиками: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Налоксон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Кофеїн-бензоат натр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ю</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азепам</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Ун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Кальц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ю хлорид</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Налоксон є антидотом при передозуванні наркотичними анальгетиками. Це відповідає умовам завдання.</w:t>
            </w:r>
          </w:p>
        </w:tc>
      </w:tr>
      <w:tr w:rsidR="002F2B32" w:rsidRPr="00F94FB8" w:rsidTr="00983D3D">
        <w:trPr>
          <w:trHeight w:val="217"/>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13</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До приймального вiддiлення був доставлений хворий зi скаргами на утруднене дихання, слинотечу, спастичний бiль у животi, дiарею, запаморочення, зниження гостроти зору. Був встановлений дiагноз: отруєння фосфорорганiчними сполуками. Якi препарати доцiльно включити до складу патогенетичної терапiї?</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Атропiну сульфат та дипiроксим</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Тiосульфат натрiю та бемегрид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Тетацин-кальц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й та ун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Налорф</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ну 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дрохлорид та бемегрид</w:t>
            </w:r>
          </w:p>
          <w:p w:rsidR="002F2B32"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Глюкоза та бемегрид</w:t>
            </w:r>
          </w:p>
          <w:p w:rsidR="008107FB" w:rsidRPr="004B5E37" w:rsidRDefault="008107FB"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Атропін і дипіроксим є специфічними антидотами при інтоксикації ФОС.</w:t>
            </w:r>
          </w:p>
        </w:tc>
      </w:tr>
      <w:tr w:rsidR="002F2B32" w:rsidRPr="00F94FB8" w:rsidTr="00983D3D">
        <w:trPr>
          <w:trHeight w:val="176"/>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w:t>
            </w:r>
            <w:r w:rsidR="002F2B32">
              <w:rPr>
                <w:rFonts w:ascii="Times New Roman" w:hAnsi="Times New Roman" w:cs="Times New Roman"/>
                <w:sz w:val="20"/>
                <w:szCs w:val="20"/>
                <w:lang w:val="uk-UA"/>
              </w:rPr>
              <w:t>4.</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При проведеннi оперативного втручання було застосовано мiорелаксант тубокурарину хлорид. Який засiб</w:t>
            </w:r>
            <w:r>
              <w:rPr>
                <w:rFonts w:ascii="Times New Roman" w:hAnsi="Times New Roman" w:cs="Times New Roman"/>
                <w:sz w:val="20"/>
                <w:szCs w:val="20"/>
              </w:rPr>
              <w:t xml:space="preserve"> </w:t>
            </w:r>
            <w:r w:rsidRPr="004B5E37">
              <w:rPr>
                <w:rFonts w:ascii="Times New Roman" w:hAnsi="Times New Roman" w:cs="Times New Roman"/>
                <w:sz w:val="20"/>
                <w:szCs w:val="20"/>
              </w:rPr>
              <w:t>антагонiст слiд ввести хворому для вiдновлення у нього самостiйного дихання?</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Прозерин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Дитил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Цит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тон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Етим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зол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Бензогексонiй</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Антихолінестеразний засіб прозерин є специфічним антидотом при передозуванні міорелаксантами.</w:t>
            </w:r>
          </w:p>
          <w:p w:rsidR="002F2B32" w:rsidRPr="00F94FB8" w:rsidRDefault="002F2B32" w:rsidP="00983D3D">
            <w:pPr>
              <w:jc w:val="both"/>
              <w:rPr>
                <w:rFonts w:ascii="Times New Roman" w:hAnsi="Times New Roman" w:cs="Times New Roman"/>
                <w:sz w:val="20"/>
                <w:szCs w:val="20"/>
                <w:lang w:val="uk-UA"/>
              </w:rPr>
            </w:pPr>
          </w:p>
        </w:tc>
      </w:tr>
      <w:tr w:rsidR="002F2B32" w:rsidRPr="00F94FB8" w:rsidTr="00983D3D">
        <w:trPr>
          <w:trHeight w:val="176"/>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15</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Що з наведеного може використати лiкар для зупинки кровотечi, обумовленої тривалим застосуванням неодикумарину, як антагонiст?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Вiкасол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Кислота амiнокапронова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Етамзилат</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Фiбриноген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Кислота аскорбiнова</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Вікасол є типовим антидотом при передозуванні непрямими антикоагулянтами (неодикумарин).</w:t>
            </w:r>
          </w:p>
        </w:tc>
      </w:tr>
      <w:tr w:rsidR="002F2B32" w:rsidRPr="00F94FB8" w:rsidTr="00983D3D">
        <w:trPr>
          <w:trHeight w:val="149"/>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16</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До приймального вiддiлення надiйшов хворий з симптомами отруєння ртуттю. Який антидот показаний в даному випадку?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Унiтiол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Атропiну сульфат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Прозерин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Налоксон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Кальцiю хлорид</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Унітіол є специфічним антидотом при інтоксикації ртуттю і іншими солями важких металів.</w:t>
            </w:r>
          </w:p>
        </w:tc>
      </w:tr>
      <w:tr w:rsidR="002F2B32" w:rsidRPr="00A54144" w:rsidTr="00983D3D">
        <w:trPr>
          <w:trHeight w:val="82"/>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17</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9B7E17"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сля чергової </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н’єкц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ї </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нсул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ну в хворого на цукровий 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абет стан пог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ршився: з’явився неспок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й, холодний 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т, тремор 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вок, загальна слабк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сть. </w:t>
            </w:r>
            <w:r w:rsidRPr="009B7E17">
              <w:rPr>
                <w:rFonts w:ascii="Times New Roman" w:hAnsi="Times New Roman" w:cs="Times New Roman"/>
                <w:sz w:val="20"/>
                <w:szCs w:val="20"/>
                <w:lang w:val="uk-UA"/>
              </w:rPr>
              <w:t>Обер</w:t>
            </w:r>
            <w:r w:rsidRPr="004B5E37">
              <w:rPr>
                <w:rFonts w:ascii="Times New Roman" w:hAnsi="Times New Roman" w:cs="Times New Roman"/>
                <w:sz w:val="20"/>
                <w:szCs w:val="20"/>
              </w:rPr>
              <w:t>i</w:t>
            </w:r>
            <w:r w:rsidRPr="009B7E17">
              <w:rPr>
                <w:rFonts w:ascii="Times New Roman" w:hAnsi="Times New Roman" w:cs="Times New Roman"/>
                <w:sz w:val="20"/>
                <w:szCs w:val="20"/>
                <w:lang w:val="uk-UA"/>
              </w:rPr>
              <w:t>ть зас</w:t>
            </w:r>
            <w:r w:rsidRPr="004B5E37">
              <w:rPr>
                <w:rFonts w:ascii="Times New Roman" w:hAnsi="Times New Roman" w:cs="Times New Roman"/>
                <w:sz w:val="20"/>
                <w:szCs w:val="20"/>
              </w:rPr>
              <w:t>i</w:t>
            </w:r>
            <w:r w:rsidRPr="009B7E17">
              <w:rPr>
                <w:rFonts w:ascii="Times New Roman" w:hAnsi="Times New Roman" w:cs="Times New Roman"/>
                <w:sz w:val="20"/>
                <w:szCs w:val="20"/>
                <w:lang w:val="uk-UA"/>
              </w:rPr>
              <w:t>б для нев</w:t>
            </w:r>
            <w:r w:rsidRPr="004B5E37">
              <w:rPr>
                <w:rFonts w:ascii="Times New Roman" w:hAnsi="Times New Roman" w:cs="Times New Roman"/>
                <w:sz w:val="20"/>
                <w:szCs w:val="20"/>
              </w:rPr>
              <w:t>i</w:t>
            </w:r>
            <w:r w:rsidRPr="009B7E17">
              <w:rPr>
                <w:rFonts w:ascii="Times New Roman" w:hAnsi="Times New Roman" w:cs="Times New Roman"/>
                <w:sz w:val="20"/>
                <w:szCs w:val="20"/>
                <w:lang w:val="uk-UA"/>
              </w:rPr>
              <w:t>дкладної допомоги: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57211B">
              <w:rPr>
                <w:rFonts w:ascii="Times New Roman" w:hAnsi="Times New Roman" w:cs="Times New Roman"/>
                <w:sz w:val="20"/>
                <w:szCs w:val="20"/>
                <w:lang w:val="uk-UA"/>
              </w:rPr>
              <w:t>Глюкоза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57211B">
              <w:rPr>
                <w:rFonts w:ascii="Times New Roman" w:hAnsi="Times New Roman" w:cs="Times New Roman"/>
                <w:sz w:val="20"/>
                <w:szCs w:val="20"/>
                <w:lang w:val="uk-UA"/>
              </w:rPr>
              <w:t>Г</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дрокортизон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57211B">
              <w:rPr>
                <w:rFonts w:ascii="Times New Roman" w:hAnsi="Times New Roman" w:cs="Times New Roman"/>
                <w:sz w:val="20"/>
                <w:szCs w:val="20"/>
                <w:lang w:val="uk-UA"/>
              </w:rPr>
              <w:t>Бутам</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д</w:t>
            </w:r>
          </w:p>
          <w:p w:rsidR="002F2B32" w:rsidRPr="0057211B"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57211B">
              <w:rPr>
                <w:rFonts w:ascii="Times New Roman" w:hAnsi="Times New Roman" w:cs="Times New Roman"/>
                <w:sz w:val="20"/>
                <w:szCs w:val="20"/>
                <w:lang w:val="uk-UA"/>
              </w:rPr>
              <w:t>Норадренал</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57211B">
              <w:rPr>
                <w:rFonts w:ascii="Times New Roman" w:hAnsi="Times New Roman" w:cs="Times New Roman"/>
                <w:sz w:val="20"/>
                <w:szCs w:val="20"/>
                <w:lang w:val="uk-UA"/>
              </w:rPr>
              <w:t>Гл</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бутид</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Можливо в даному випадку виникли явища гіпоглікемії за рахунок того, що хворий після введення інсуліну не поїв. Для лікування цього стану застосовують довенне введення розчину глюкози.</w:t>
            </w:r>
          </w:p>
        </w:tc>
      </w:tr>
      <w:tr w:rsidR="002F2B32" w:rsidRPr="00391207" w:rsidTr="00983D3D">
        <w:trPr>
          <w:trHeight w:val="149"/>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18</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Оберiть серед лiкiв, що надiйшли до аптеки, тi, при отруєннi якими у якостi антидоту застосовується унiтiол:</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Серцевi гiкозиди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Амiноглiкозиди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Атропiну сульфат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Сальбутамол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Глiбенкламiд</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Унітіол є специфічним антидотом при отруєнні серцевими глікозидами за рахунок наявності в його складі тіолових груп транспортних АТФ-аз і відновлення їх активності.</w:t>
            </w:r>
          </w:p>
        </w:tc>
      </w:tr>
      <w:tr w:rsidR="002F2B32" w:rsidRPr="00F94FB8" w:rsidTr="00983D3D">
        <w:trPr>
          <w:trHeight w:val="95"/>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19</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9B7E17"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У хворої 45-ти рок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яка впродовж двох тижн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приймає неодикумарин з приводу тромбофлеб</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ту, при черговому обстеженн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у кров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виявлено зниження вм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сту протромб</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ну, в сеч</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 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крогематур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ю. </w:t>
            </w:r>
            <w:r w:rsidRPr="009B7E17">
              <w:rPr>
                <w:rFonts w:ascii="Times New Roman" w:hAnsi="Times New Roman" w:cs="Times New Roman"/>
                <w:sz w:val="20"/>
                <w:szCs w:val="20"/>
                <w:lang w:val="uk-UA"/>
              </w:rPr>
              <w:t>Який л</w:t>
            </w:r>
            <w:r w:rsidRPr="004B5E37">
              <w:rPr>
                <w:rFonts w:ascii="Times New Roman" w:hAnsi="Times New Roman" w:cs="Times New Roman"/>
                <w:sz w:val="20"/>
                <w:szCs w:val="20"/>
              </w:rPr>
              <w:t>i</w:t>
            </w:r>
            <w:r w:rsidRPr="009B7E17">
              <w:rPr>
                <w:rFonts w:ascii="Times New Roman" w:hAnsi="Times New Roman" w:cs="Times New Roman"/>
                <w:sz w:val="20"/>
                <w:szCs w:val="20"/>
                <w:lang w:val="uk-UA"/>
              </w:rPr>
              <w:t>карський зас</w:t>
            </w:r>
            <w:r w:rsidRPr="004B5E37">
              <w:rPr>
                <w:rFonts w:ascii="Times New Roman" w:hAnsi="Times New Roman" w:cs="Times New Roman"/>
                <w:sz w:val="20"/>
                <w:szCs w:val="20"/>
              </w:rPr>
              <w:t>i</w:t>
            </w:r>
            <w:r w:rsidRPr="009B7E17">
              <w:rPr>
                <w:rFonts w:ascii="Times New Roman" w:hAnsi="Times New Roman" w:cs="Times New Roman"/>
                <w:sz w:val="20"/>
                <w:szCs w:val="20"/>
                <w:lang w:val="uk-UA"/>
              </w:rPr>
              <w:t>б необх</w:t>
            </w:r>
            <w:r w:rsidRPr="004B5E37">
              <w:rPr>
                <w:rFonts w:ascii="Times New Roman" w:hAnsi="Times New Roman" w:cs="Times New Roman"/>
                <w:sz w:val="20"/>
                <w:szCs w:val="20"/>
              </w:rPr>
              <w:t>i</w:t>
            </w:r>
            <w:r w:rsidRPr="009B7E17">
              <w:rPr>
                <w:rFonts w:ascii="Times New Roman" w:hAnsi="Times New Roman" w:cs="Times New Roman"/>
                <w:sz w:val="20"/>
                <w:szCs w:val="20"/>
                <w:lang w:val="uk-UA"/>
              </w:rPr>
              <w:t>дно застосувати як антагон</w:t>
            </w:r>
            <w:r w:rsidRPr="004B5E37">
              <w:rPr>
                <w:rFonts w:ascii="Times New Roman" w:hAnsi="Times New Roman" w:cs="Times New Roman"/>
                <w:sz w:val="20"/>
                <w:szCs w:val="20"/>
              </w:rPr>
              <w:t>i</w:t>
            </w:r>
            <w:r w:rsidRPr="009B7E17">
              <w:rPr>
                <w:rFonts w:ascii="Times New Roman" w:hAnsi="Times New Roman" w:cs="Times New Roman"/>
                <w:sz w:val="20"/>
                <w:szCs w:val="20"/>
                <w:lang w:val="uk-UA"/>
              </w:rPr>
              <w:t>ст неодикумарину?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57211B">
              <w:rPr>
                <w:rFonts w:ascii="Times New Roman" w:hAnsi="Times New Roman" w:cs="Times New Roman"/>
                <w:sz w:val="20"/>
                <w:szCs w:val="20"/>
                <w:lang w:val="uk-UA"/>
              </w:rPr>
              <w:t>В</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касол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57211B">
              <w:rPr>
                <w:rFonts w:ascii="Times New Roman" w:hAnsi="Times New Roman" w:cs="Times New Roman"/>
                <w:sz w:val="20"/>
                <w:szCs w:val="20"/>
                <w:lang w:val="uk-UA"/>
              </w:rPr>
              <w:t>Протам</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ну сульфат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57211B">
              <w:rPr>
                <w:rFonts w:ascii="Times New Roman" w:hAnsi="Times New Roman" w:cs="Times New Roman"/>
                <w:sz w:val="20"/>
                <w:szCs w:val="20"/>
                <w:lang w:val="uk-UA"/>
              </w:rPr>
              <w:t>Натр</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ю цитрат</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Гепарин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Кислота амiнокапронова</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Вікасол є типовим антидотом при передозуванні непрямими антикоагулянтами (неодикумарин).</w:t>
            </w:r>
          </w:p>
        </w:tc>
      </w:tr>
      <w:tr w:rsidR="002F2B32" w:rsidRPr="00F94FB8" w:rsidTr="00983D3D">
        <w:trPr>
          <w:trHeight w:val="136"/>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20</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До приймального вiддiлення доставлений хворий зi скаргами на сухiсть в ротi, фотофобiю та порушення зору. Об’єктивно: шкiра гiперемована, суха, зiницi розширенi, тахiкардiя. Був встановлений дiагноз: отруєння алкалоїдами белладонни. Який з лiкарських засобiв доцiльно застосувати як антидот?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Прозерин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Ацеклiдин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Пiлокарпiн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Армiн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Дипiроксим</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062CD0"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Прозерин як антихолінестеразний засіб є антагоністом дії атропіну – основного алкалоїду беладонни.</w:t>
            </w:r>
          </w:p>
        </w:tc>
      </w:tr>
      <w:tr w:rsidR="002F2B32" w:rsidRPr="00062CD0" w:rsidTr="00983D3D">
        <w:trPr>
          <w:trHeight w:val="149"/>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21</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хворого гостре отруєння морфiном. Який препарат слiд ввести як антидот?</w:t>
            </w:r>
          </w:p>
          <w:p w:rsidR="002F2B32" w:rsidRPr="004B5E37"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Налоксон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Лобелiну гiдрохлорид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Бемегрид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Атроп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ну сульфат</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Ун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ол</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Специфічним антагоністом дії наркотичних анальгетиків (морфіну) є налоксон або налорфін. Це відповідає умовам завдання.</w:t>
            </w:r>
          </w:p>
        </w:tc>
      </w:tr>
      <w:tr w:rsidR="002F2B32" w:rsidRPr="00391207" w:rsidTr="00983D3D">
        <w:trPr>
          <w:trHeight w:val="95"/>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22</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Дитина випадково випила iз флакона розчин, який її бабуся використовувала для лiкування глаукоми. Виявилось, що це був пiлокарпiну гiдрохлорид. Який лiкарський засiб можна застосувати як антидот?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Атропiну сульфат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Карбахолiн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Ацекл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Бензогексон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й</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Пентам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Пілокарпін є М-холіноміметиком, тому специфічним антагоністом його дії є атропін – М-холіноблокатор.</w:t>
            </w:r>
          </w:p>
        </w:tc>
      </w:tr>
      <w:tr w:rsidR="002F2B32" w:rsidRPr="00062CD0" w:rsidTr="00983D3D">
        <w:trPr>
          <w:trHeight w:val="163"/>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23</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 xml:space="preserve">Який </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з наведених препарат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повинен входити як антидот до складу аптечки нев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дкладної допомоги на 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дприємствах, де можлив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гостр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отруєння сполуками миш’яку, ртут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хрому, 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смуту?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*Ун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Адренал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Атроп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Морф</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Дроперидол</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Унітіол є специфічним донатором тіолових груп трансмембранних АТФ-аз і використовується при отруєнні солями важких металів.</w:t>
            </w:r>
          </w:p>
        </w:tc>
      </w:tr>
      <w:tr w:rsidR="002F2B32" w:rsidRPr="00391207" w:rsidTr="00983D3D">
        <w:trPr>
          <w:trHeight w:val="122"/>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24</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Чоловiка 34-х рокiв вжалила бджола. Розвинувся набряк Квiнке. Який препарат треба негайно ввести хворому з метою усунення цього стану?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Адреналiну гiдрохлорид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Натр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ю хлорид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Платиф</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ну 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дротартрат</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Атропiну сульфат</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Анаприлiн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наданих можливих відповідей тільки адреналін може використовуватись при розвитку алергічної реакції негайного типу – набряку Квінке.</w:t>
            </w:r>
          </w:p>
        </w:tc>
      </w:tr>
      <w:tr w:rsidR="002F2B32" w:rsidRPr="00391207" w:rsidTr="00983D3D">
        <w:trPr>
          <w:trHeight w:val="149"/>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25</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C830EF"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Ж</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25-ти рок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в з явищами гострої </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нтоксикац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ї морф</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ном було введено налоксон, що викликало швидке пол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пшення її стану. </w:t>
            </w:r>
            <w:r w:rsidRPr="00C830EF">
              <w:rPr>
                <w:rFonts w:ascii="Times New Roman" w:hAnsi="Times New Roman" w:cs="Times New Roman"/>
                <w:sz w:val="20"/>
                <w:szCs w:val="20"/>
                <w:lang w:val="uk-UA"/>
              </w:rPr>
              <w:t>Механ</w:t>
            </w:r>
            <w:r w:rsidRPr="004B5E37">
              <w:rPr>
                <w:rFonts w:ascii="Times New Roman" w:hAnsi="Times New Roman" w:cs="Times New Roman"/>
                <w:sz w:val="20"/>
                <w:szCs w:val="20"/>
              </w:rPr>
              <w:t>i</w:t>
            </w:r>
            <w:r w:rsidRPr="00C830EF">
              <w:rPr>
                <w:rFonts w:ascii="Times New Roman" w:hAnsi="Times New Roman" w:cs="Times New Roman"/>
                <w:sz w:val="20"/>
                <w:szCs w:val="20"/>
                <w:lang w:val="uk-UA"/>
              </w:rPr>
              <w:t>зм д</w:t>
            </w:r>
            <w:r w:rsidRPr="004B5E37">
              <w:rPr>
                <w:rFonts w:ascii="Times New Roman" w:hAnsi="Times New Roman" w:cs="Times New Roman"/>
                <w:sz w:val="20"/>
                <w:szCs w:val="20"/>
              </w:rPr>
              <w:t>i</w:t>
            </w:r>
            <w:r w:rsidRPr="00C830EF">
              <w:rPr>
                <w:rFonts w:ascii="Times New Roman" w:hAnsi="Times New Roman" w:cs="Times New Roman"/>
                <w:sz w:val="20"/>
                <w:szCs w:val="20"/>
                <w:lang w:val="uk-UA"/>
              </w:rPr>
              <w:t>ї цього препарату полягає у блокад</w:t>
            </w:r>
            <w:r w:rsidRPr="004B5E37">
              <w:rPr>
                <w:rFonts w:ascii="Times New Roman" w:hAnsi="Times New Roman" w:cs="Times New Roman"/>
                <w:sz w:val="20"/>
                <w:szCs w:val="20"/>
              </w:rPr>
              <w:t>i</w:t>
            </w:r>
            <w:r w:rsidRPr="00C830EF">
              <w:rPr>
                <w:rFonts w:ascii="Times New Roman" w:hAnsi="Times New Roman" w:cs="Times New Roman"/>
                <w:sz w:val="20"/>
                <w:szCs w:val="20"/>
                <w:lang w:val="uk-UA"/>
              </w:rPr>
              <w:t xml:space="preserve"> таких рецептор</w:t>
            </w:r>
            <w:r w:rsidRPr="004B5E37">
              <w:rPr>
                <w:rFonts w:ascii="Times New Roman" w:hAnsi="Times New Roman" w:cs="Times New Roman"/>
                <w:sz w:val="20"/>
                <w:szCs w:val="20"/>
              </w:rPr>
              <w:t>i</w:t>
            </w:r>
            <w:r w:rsidRPr="00C830EF">
              <w:rPr>
                <w:rFonts w:ascii="Times New Roman" w:hAnsi="Times New Roman" w:cs="Times New Roman"/>
                <w:sz w:val="20"/>
                <w:szCs w:val="20"/>
                <w:lang w:val="uk-UA"/>
              </w:rPr>
              <w:t>в:</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57211B">
              <w:rPr>
                <w:rFonts w:ascii="Times New Roman" w:hAnsi="Times New Roman" w:cs="Times New Roman"/>
                <w:sz w:val="20"/>
                <w:szCs w:val="20"/>
                <w:lang w:val="uk-UA"/>
              </w:rPr>
              <w:t>Оп</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оїдних</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57211B">
              <w:rPr>
                <w:rFonts w:ascii="Times New Roman" w:hAnsi="Times New Roman" w:cs="Times New Roman"/>
                <w:sz w:val="20"/>
                <w:szCs w:val="20"/>
                <w:lang w:val="uk-UA"/>
              </w:rPr>
              <w:t>ГАМК-рецептор</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57211B">
              <w:rPr>
                <w:rFonts w:ascii="Times New Roman" w:hAnsi="Times New Roman" w:cs="Times New Roman"/>
                <w:sz w:val="20"/>
                <w:szCs w:val="20"/>
                <w:lang w:val="uk-UA"/>
              </w:rPr>
              <w:t>Серотон</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нових</w:t>
            </w:r>
          </w:p>
          <w:p w:rsidR="002F2B32" w:rsidRPr="0057211B"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57211B">
              <w:rPr>
                <w:rFonts w:ascii="Times New Roman" w:hAnsi="Times New Roman" w:cs="Times New Roman"/>
                <w:sz w:val="20"/>
                <w:szCs w:val="20"/>
                <w:lang w:val="uk-UA"/>
              </w:rPr>
              <w:t>Дофам</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нових</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Бензодiазепiнових</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Морфін стимулює опіоїдні рецептори ЦНС, антидоти (налоксон, налорфін) блокують. Це відповідає умовам завдання.</w:t>
            </w:r>
          </w:p>
        </w:tc>
      </w:tr>
      <w:tr w:rsidR="002F2B32" w:rsidRPr="00F94FB8" w:rsidTr="00983D3D">
        <w:trPr>
          <w:trHeight w:val="95"/>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26</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Default="002F2B32" w:rsidP="00983D3D">
            <w:pPr>
              <w:jc w:val="both"/>
              <w:rPr>
                <w:rFonts w:ascii="Times New Roman" w:hAnsi="Times New Roman" w:cs="Times New Roman"/>
                <w:b/>
                <w:sz w:val="20"/>
                <w:szCs w:val="20"/>
                <w:lang w:val="uk-UA"/>
              </w:rPr>
            </w:pPr>
          </w:p>
          <w:p w:rsidR="002F2B32" w:rsidRPr="004B5E37"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lastRenderedPageBreak/>
              <w:t>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 час 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кування хрон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чної серцевої недостатност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диг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токсином у хворого з’явилися ознаки </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нтоксикац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ї цим препаратом. 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кар призначив ун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ол. Поясн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ть, в чому полягає механ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зм 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ї ун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олу в цьому випадку?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lastRenderedPageBreak/>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 xml:space="preserve">Вiдновлення </w:t>
            </w:r>
            <w:r w:rsidRPr="004B5E37">
              <w:rPr>
                <w:rFonts w:ascii="Times New Roman" w:hAnsi="Times New Roman" w:cs="Times New Roman"/>
                <w:sz w:val="20"/>
                <w:szCs w:val="20"/>
              </w:rPr>
              <w:lastRenderedPageBreak/>
              <w:t>активностi K+-N a+-АТФ-ази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 xml:space="preserve">Зв’язування </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кальц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ю</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двищення 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вня натр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ю у кард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оцитах</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Пiдвищення проникливостi для калiю у кардiомiоцитах</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Зв’язування глiкозиду у комплексну сполуку</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Унітіол є донатором </w:t>
            </w:r>
            <w:r>
              <w:rPr>
                <w:rFonts w:ascii="Times New Roman" w:hAnsi="Times New Roman" w:cs="Times New Roman"/>
                <w:sz w:val="20"/>
                <w:szCs w:val="20"/>
                <w:lang w:val="uk-UA"/>
              </w:rPr>
              <w:lastRenderedPageBreak/>
              <w:t xml:space="preserve">тіолових груп трансмембранних ферментів і, таким чином, відновлює активність АТФ-аз. Це відповідає умовам завдання. </w:t>
            </w:r>
          </w:p>
        </w:tc>
      </w:tr>
      <w:tr w:rsidR="002F2B32" w:rsidRPr="00F94FB8" w:rsidTr="00983D3D">
        <w:trPr>
          <w:trHeight w:val="82"/>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27</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До лiкарнi доставлено дитину з ознаками отруєння алкалоїдами беладони. Який препарат необхiдно застосувати в якостi антидоту?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Прозерин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Сульфат магнiю</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Кофеїн-бензоат натрiю</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Парацетамол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Вальпроат натрiю</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Прозерин як антихолінестеразний засіб є антагоністом дії атропіну – основного алкалоїду беладонни.</w:t>
            </w:r>
          </w:p>
        </w:tc>
      </w:tr>
      <w:tr w:rsidR="002F2B32" w:rsidRPr="00391207" w:rsidTr="00983D3D">
        <w:trPr>
          <w:trHeight w:val="163"/>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28</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При проведеннi проби на чутливiсть до бензилпенiцилiну у пацiєнта розвинувся анафiлактичний шок. Яким препаратом слiд обколоти мiсце введення антибiотика?</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Адреналiну гiдрохлорид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Норадренал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ну 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дротартрат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Атроп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ну сульфат</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Пропранолол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Цефтрiаксон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Адреналін викликає місцеву вазоконстрикцію і, таким чином, уповільнює всмоктування антибіотику з місця проби.</w:t>
            </w:r>
          </w:p>
        </w:tc>
      </w:tr>
      <w:tr w:rsidR="002F2B32" w:rsidRPr="00F94FB8" w:rsidTr="00983D3D">
        <w:trPr>
          <w:trHeight w:val="149"/>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29</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Пiсля масивно</w:t>
            </w:r>
            <w:r>
              <w:rPr>
                <w:rFonts w:ascii="Times New Roman" w:hAnsi="Times New Roman" w:cs="Times New Roman"/>
                <w:sz w:val="20"/>
                <w:szCs w:val="20"/>
              </w:rPr>
              <w:t xml:space="preserve">ї крововтрати пiд час операцiї </w:t>
            </w:r>
            <w:r>
              <w:rPr>
                <w:rFonts w:ascii="Times New Roman" w:hAnsi="Times New Roman" w:cs="Times New Roman"/>
                <w:sz w:val="20"/>
                <w:szCs w:val="20"/>
                <w:lang w:val="uk-UA"/>
              </w:rPr>
              <w:t>у</w:t>
            </w:r>
            <w:r w:rsidRPr="004B5E37">
              <w:rPr>
                <w:rFonts w:ascii="Times New Roman" w:hAnsi="Times New Roman" w:cs="Times New Roman"/>
                <w:sz w:val="20"/>
                <w:szCs w:val="20"/>
              </w:rPr>
              <w:t xml:space="preserve"> хворого розвинувся гострий фiбринолiз. Назвiть препарат з групи засобiв, що пiдвищують згортання кровi, який показаний у цьому випадку: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Амiнокапронова кислота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Вiкасол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Тромбiн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Фiбриноген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Аскорбiнова кислота</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Амінокапронова кислота як гемостатик, є інгібітором фібринолізу, тому в даному випадку показана для введення.</w:t>
            </w:r>
          </w:p>
        </w:tc>
      </w:tr>
      <w:tr w:rsidR="002F2B32" w:rsidRPr="00F94FB8" w:rsidTr="00983D3D">
        <w:trPr>
          <w:trHeight w:val="109"/>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30</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хворого на тромбофлебiт нижнiх кiнцiвок виникли ознаки передозування гепарину. В цiй ситуацiї показано введення:</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Протамiну сульфату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Фенiлiну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Вiкасолу</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Пентоксифiлiну</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Дипiридамолу</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Протамін є специфічним антагоністом дії прямих антикоагулянтів (гепарин), тому використовується в якості антидоту.</w:t>
            </w:r>
          </w:p>
        </w:tc>
      </w:tr>
      <w:tr w:rsidR="002F2B32" w:rsidRPr="00E53E82" w:rsidTr="00983D3D">
        <w:trPr>
          <w:trHeight w:val="109"/>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31</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Блокування холiнестерази фосфорорганiчними пестицидами проходить у двi стадiї. У другiй стадiї вi</w:t>
            </w:r>
            <w:r>
              <w:rPr>
                <w:rFonts w:ascii="Times New Roman" w:hAnsi="Times New Roman" w:cs="Times New Roman"/>
                <w:sz w:val="20"/>
                <w:szCs w:val="20"/>
              </w:rPr>
              <w:t>дбувається хiмiчна взаємодiя ФО</w:t>
            </w:r>
            <w:r>
              <w:rPr>
                <w:rFonts w:ascii="Times New Roman" w:hAnsi="Times New Roman" w:cs="Times New Roman"/>
                <w:sz w:val="20"/>
                <w:szCs w:val="20"/>
                <w:lang w:val="uk-UA"/>
              </w:rPr>
              <w:t>С</w:t>
            </w:r>
            <w:r w:rsidRPr="004B5E37">
              <w:rPr>
                <w:rFonts w:ascii="Times New Roman" w:hAnsi="Times New Roman" w:cs="Times New Roman"/>
                <w:sz w:val="20"/>
                <w:szCs w:val="20"/>
              </w:rPr>
              <w:t xml:space="preserve"> з ферментом, тобто фосфорилювання холiнестерази. У такому випадку потрiбно проводити антидотну терапiю реактиваторами холiнестерази, а саме:</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Дипiроксим та iзонiтрозин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Левом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цетин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Ам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трат </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трит натр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ю</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Налофiн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Дубiнол</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Дипіроксим і ізонітрозин є реактиваторами холінестерази, тому використовуються при отруєнні ФОС.</w:t>
            </w:r>
          </w:p>
        </w:tc>
      </w:tr>
      <w:tr w:rsidR="002F2B32" w:rsidRPr="00F94FB8" w:rsidTr="00983D3D">
        <w:trPr>
          <w:trHeight w:val="109"/>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32</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Хворий надiйшов до приймального вiддiлення в коматозному станi. Рiвень цукру в кровi 25 ммоль/л. Який лiкарський засiб є препаратом вибору при наданнi невiдкладної допомоги?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Iнсулiн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Хумулiн ультраленте</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40% розчин глюкози</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Розчин Рiнгера</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10% розчин глюкози</w:t>
            </w:r>
          </w:p>
          <w:p w:rsidR="002F2B32" w:rsidRPr="004B5E37" w:rsidRDefault="002F2B32" w:rsidP="00983D3D">
            <w:pPr>
              <w:rPr>
                <w:rFonts w:ascii="Times New Roman" w:hAnsi="Times New Roman" w:cs="Times New Roman"/>
                <w:b/>
                <w:i/>
                <w:sz w:val="20"/>
                <w:szCs w:val="20"/>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Можливою причиною коми в даному випадку є гіперглікемія, тому для швидкого відновлення стану пацієнта використовується інсулін короткої дії. Хумуліе ультраленте є інсуліном пролонгованої дії, в даному випадку не </w:t>
            </w:r>
            <w:r>
              <w:rPr>
                <w:rFonts w:ascii="Times New Roman" w:hAnsi="Times New Roman" w:cs="Times New Roman"/>
                <w:sz w:val="20"/>
                <w:szCs w:val="20"/>
                <w:lang w:val="uk-UA"/>
              </w:rPr>
              <w:lastRenderedPageBreak/>
              <w:t>використовується.</w:t>
            </w:r>
          </w:p>
        </w:tc>
      </w:tr>
      <w:tr w:rsidR="002F2B32" w:rsidRPr="00391207" w:rsidTr="00983D3D">
        <w:trPr>
          <w:trHeight w:val="92"/>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33</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При отруєннi фосфорорганiчними сполуками було застосовано атропiну сульфат. Яке явище лежить в основi антидотної дiї?</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Антагонiзм</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Синерг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зм</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Звикання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Х</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чна несум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сть</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Потенц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ювання</w:t>
            </w:r>
          </w:p>
        </w:tc>
        <w:tc>
          <w:tcPr>
            <w:tcW w:w="2092" w:type="dxa"/>
            <w:tcBorders>
              <w:top w:val="single" w:sz="4" w:space="0" w:color="auto"/>
              <w:bottom w:val="single" w:sz="4" w:space="0" w:color="auto"/>
            </w:tcBorders>
          </w:tcPr>
          <w:p w:rsidR="002F2B32" w:rsidRPr="00557E99"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ФОС зв</w:t>
            </w:r>
            <w:r w:rsidRPr="00557E99">
              <w:rPr>
                <w:rFonts w:ascii="Times New Roman" w:hAnsi="Times New Roman" w:cs="Times New Roman"/>
                <w:sz w:val="20"/>
                <w:szCs w:val="20"/>
                <w:lang w:val="uk-UA"/>
              </w:rPr>
              <w:t>’</w:t>
            </w:r>
            <w:r>
              <w:rPr>
                <w:rFonts w:ascii="Times New Roman" w:hAnsi="Times New Roman" w:cs="Times New Roman"/>
                <w:sz w:val="20"/>
                <w:szCs w:val="20"/>
                <w:lang w:val="uk-UA"/>
              </w:rPr>
              <w:t xml:space="preserve">язують холінестеразу, яка руйнує ацетилхолін, що супроводжується підвищенням його активності. Атропін є М-холіноблокатором і, таким чином, блокує дію ацетилхоліна і може використовуватись в якості антагоніста при інтоксикації ФОС. </w:t>
            </w:r>
          </w:p>
        </w:tc>
      </w:tr>
      <w:tr w:rsidR="002F2B32" w:rsidRPr="00F94FB8" w:rsidTr="00983D3D">
        <w:trPr>
          <w:trHeight w:val="109"/>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34</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Хворий 74-х рокiв тривалий час застосовує для лiкування серцевої недостатностi дигоксин. З’явилися скарги на нудоту, блювання, пронос, погiршення зору. Лiкар подумав про можливу iнтоксикацiю препаратом. Який антидот слiд рекомендувати для призначення?</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Унiтiол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Кальцiю хлорид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Протамiну сульфат</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Прозерин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Атропiну сульфат</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Унітіол є специфічним донатором тіолових груп трансмембранних АТФ-аз і використовується при отруєнні серцевими глікозидами (дигоксин).</w:t>
            </w:r>
          </w:p>
        </w:tc>
      </w:tr>
      <w:tr w:rsidR="002F2B32" w:rsidRPr="00F94FB8" w:rsidTr="00983D3D">
        <w:trPr>
          <w:trHeight w:val="149"/>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35</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До токсикологiчного вiддiлення доставлено хворого з отруєнням ртуттю. Який препарат слiд призначити в данiй ситуацiї як антидот?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Унiтiол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Iзонiтрозин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Налоксон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Активоване вугiлля</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Ентеросорбент СКН</w:t>
            </w:r>
          </w:p>
        </w:tc>
        <w:tc>
          <w:tcPr>
            <w:tcW w:w="2092" w:type="dxa"/>
            <w:tcBorders>
              <w:top w:val="single" w:sz="4" w:space="0" w:color="auto"/>
              <w:bottom w:val="single" w:sz="4" w:space="0" w:color="auto"/>
            </w:tcBorders>
          </w:tcPr>
          <w:p w:rsidR="002F2B32"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Унітіол є специфічним донатором тіолових груп трансмембранних АТФ-аз і використовується при отруєнні солями важких металів.</w:t>
            </w:r>
          </w:p>
          <w:p w:rsidR="008F167B" w:rsidRPr="00F94FB8" w:rsidRDefault="008F167B" w:rsidP="00983D3D">
            <w:pPr>
              <w:jc w:val="both"/>
              <w:rPr>
                <w:rFonts w:ascii="Times New Roman" w:hAnsi="Times New Roman" w:cs="Times New Roman"/>
                <w:sz w:val="20"/>
                <w:szCs w:val="20"/>
                <w:lang w:val="uk-UA"/>
              </w:rPr>
            </w:pPr>
          </w:p>
        </w:tc>
      </w:tr>
      <w:tr w:rsidR="002F2B32" w:rsidRPr="00F94FB8" w:rsidTr="00983D3D">
        <w:trPr>
          <w:trHeight w:val="136"/>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36</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Хворий на гострий iнфаркт мiокарда в складi комплексної терапiї отримував препарат-антикоагулянт. Через деякий час з’явилась гематурiя. Для усунення цього ускладнення призначили протамiну  сульфат.  Який  антикоагулянт отримував хворий?</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Гепарин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Амiнокапронова кислота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Тромбiн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Фiбриноген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Вiкасол</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Протаміну сульфат використовується в якості антидоту при передозуванні прямими антикоагулянтами, до яких відноситься гепарин.</w:t>
            </w:r>
          </w:p>
        </w:tc>
      </w:tr>
      <w:tr w:rsidR="002F2B32" w:rsidRPr="00F94FB8" w:rsidTr="00983D3D">
        <w:trPr>
          <w:trHeight w:val="165"/>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37</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хворого з хронічною серцевою недостатністю на тлі застосування серцевих глікозидів виникли ознаки глікозидної інтоксикації. Який антидот доцільно призначити?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Унітіол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Вікасол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Метіонін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Протамін</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Налоксон</w:t>
            </w:r>
          </w:p>
          <w:p w:rsidR="002F2B32" w:rsidRPr="004B5E37" w:rsidRDefault="002F2B32" w:rsidP="00983D3D">
            <w:pPr>
              <w:rPr>
                <w:rFonts w:ascii="Times New Roman" w:hAnsi="Times New Roman" w:cs="Times New Roman"/>
                <w:b/>
                <w:i/>
                <w:sz w:val="20"/>
                <w:szCs w:val="20"/>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Унітіол є донатором тіолових груп транспортних АТФ-аз, що дозволяє використовувати його в якості антагоніста і антидота при інтоксикації серцевими глікозидами. </w:t>
            </w:r>
          </w:p>
        </w:tc>
      </w:tr>
      <w:tr w:rsidR="002F2B32" w:rsidRPr="00F94FB8" w:rsidTr="00983D3D">
        <w:trPr>
          <w:trHeight w:val="165"/>
        </w:trPr>
        <w:tc>
          <w:tcPr>
            <w:tcW w:w="534" w:type="dxa"/>
            <w:tcBorders>
              <w:top w:val="single" w:sz="4" w:space="0" w:color="auto"/>
              <w:bottom w:val="single" w:sz="4" w:space="0" w:color="auto"/>
            </w:tcBorders>
          </w:tcPr>
          <w:p w:rsidR="002F2B32" w:rsidRDefault="008F167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38</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Хворий отримує гепарин з приводу гострого інфаркту міокарда. На 3-й день з'явилась гематурія, підшкірні гематоми. Який препарат потрібно призначити хворому в якості антидоту?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Протаміну сульфат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Вікасол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Ацетилсаліцилова кислота</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Клопідрогель</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Стрептокіназа</w:t>
            </w:r>
          </w:p>
          <w:p w:rsidR="002F2B32" w:rsidRPr="004B5E37" w:rsidRDefault="002F2B32" w:rsidP="00983D3D">
            <w:pPr>
              <w:rPr>
                <w:rFonts w:ascii="Times New Roman" w:hAnsi="Times New Roman" w:cs="Times New Roman"/>
                <w:b/>
                <w:i/>
                <w:sz w:val="20"/>
                <w:szCs w:val="20"/>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Протамін є специфічним антидотом при передозуванні прямими антикоагулянтами (гепарин).</w:t>
            </w:r>
          </w:p>
        </w:tc>
      </w:tr>
      <w:tr w:rsidR="00220A23" w:rsidRPr="00220A23" w:rsidTr="00983D3D">
        <w:trPr>
          <w:trHeight w:val="165"/>
        </w:trPr>
        <w:tc>
          <w:tcPr>
            <w:tcW w:w="534" w:type="dxa"/>
            <w:tcBorders>
              <w:top w:val="single" w:sz="4" w:space="0" w:color="auto"/>
              <w:bottom w:val="single" w:sz="4" w:space="0" w:color="auto"/>
            </w:tcBorders>
          </w:tcPr>
          <w:p w:rsidR="00220A23" w:rsidRDefault="00220A2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39.</w:t>
            </w:r>
          </w:p>
        </w:tc>
        <w:tc>
          <w:tcPr>
            <w:tcW w:w="4677" w:type="dxa"/>
            <w:tcBorders>
              <w:top w:val="single" w:sz="4" w:space="0" w:color="auto"/>
              <w:bottom w:val="single" w:sz="4" w:space="0" w:color="auto"/>
            </w:tcBorders>
          </w:tcPr>
          <w:p w:rsidR="00220A23" w:rsidRPr="00220A23" w:rsidRDefault="00220A2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Який з наведених засобів повинен входити в якості </w:t>
            </w:r>
            <w:r>
              <w:rPr>
                <w:rFonts w:ascii="Times New Roman" w:hAnsi="Times New Roman" w:cs="Times New Roman"/>
                <w:sz w:val="20"/>
                <w:szCs w:val="20"/>
                <w:lang w:val="uk-UA"/>
              </w:rPr>
              <w:lastRenderedPageBreak/>
              <w:t>антидоту до аптечки невідкладної допомоги на підприємствах, де можливі гострі отруєння сполуками миш</w:t>
            </w:r>
            <w:r w:rsidRPr="00220A23">
              <w:rPr>
                <w:rFonts w:ascii="Times New Roman" w:hAnsi="Times New Roman" w:cs="Times New Roman"/>
                <w:sz w:val="20"/>
                <w:szCs w:val="20"/>
                <w:lang w:val="uk-UA"/>
              </w:rPr>
              <w:t>’</w:t>
            </w:r>
            <w:r>
              <w:rPr>
                <w:rFonts w:ascii="Times New Roman" w:hAnsi="Times New Roman" w:cs="Times New Roman"/>
                <w:sz w:val="20"/>
                <w:szCs w:val="20"/>
                <w:lang w:val="uk-UA"/>
              </w:rPr>
              <w:t xml:space="preserve">яку, ртуті, хрому, вісмуту? </w:t>
            </w:r>
          </w:p>
        </w:tc>
        <w:tc>
          <w:tcPr>
            <w:tcW w:w="2268" w:type="dxa"/>
            <w:tcBorders>
              <w:top w:val="single" w:sz="4" w:space="0" w:color="auto"/>
              <w:bottom w:val="single" w:sz="4" w:space="0" w:color="auto"/>
            </w:tcBorders>
          </w:tcPr>
          <w:p w:rsidR="00220A23" w:rsidRDefault="00220A23" w:rsidP="00983D3D">
            <w:pPr>
              <w:rPr>
                <w:rFonts w:ascii="Times New Roman" w:hAnsi="Times New Roman" w:cs="Times New Roman"/>
                <w:sz w:val="20"/>
                <w:szCs w:val="20"/>
                <w:lang w:val="uk-UA"/>
              </w:rPr>
            </w:pPr>
            <w:r>
              <w:rPr>
                <w:rFonts w:ascii="Times New Roman" w:hAnsi="Times New Roman" w:cs="Times New Roman"/>
                <w:sz w:val="20"/>
                <w:szCs w:val="20"/>
                <w:lang w:val="uk-UA"/>
              </w:rPr>
              <w:lastRenderedPageBreak/>
              <w:t>А*Унітіол</w:t>
            </w:r>
          </w:p>
          <w:p w:rsidR="00220A23" w:rsidRDefault="00220A23" w:rsidP="00983D3D">
            <w:pPr>
              <w:rPr>
                <w:rFonts w:ascii="Times New Roman" w:hAnsi="Times New Roman" w:cs="Times New Roman"/>
                <w:sz w:val="20"/>
                <w:szCs w:val="20"/>
                <w:lang w:val="uk-UA"/>
              </w:rPr>
            </w:pPr>
            <w:r>
              <w:rPr>
                <w:rFonts w:ascii="Times New Roman" w:hAnsi="Times New Roman" w:cs="Times New Roman"/>
                <w:sz w:val="20"/>
                <w:szCs w:val="20"/>
                <w:lang w:val="uk-UA"/>
              </w:rPr>
              <w:lastRenderedPageBreak/>
              <w:t>ВДроперидол</w:t>
            </w:r>
          </w:p>
          <w:p w:rsidR="00220A23" w:rsidRDefault="00220A23" w:rsidP="00983D3D">
            <w:pPr>
              <w:rPr>
                <w:rFonts w:ascii="Times New Roman" w:hAnsi="Times New Roman" w:cs="Times New Roman"/>
                <w:sz w:val="20"/>
                <w:szCs w:val="20"/>
                <w:lang w:val="uk-UA"/>
              </w:rPr>
            </w:pPr>
            <w:r>
              <w:rPr>
                <w:rFonts w:ascii="Times New Roman" w:hAnsi="Times New Roman" w:cs="Times New Roman"/>
                <w:sz w:val="20"/>
                <w:szCs w:val="20"/>
                <w:lang w:val="uk-UA"/>
              </w:rPr>
              <w:t>СМорфін</w:t>
            </w:r>
          </w:p>
          <w:p w:rsidR="00220A23" w:rsidRDefault="00220A23" w:rsidP="00983D3D">
            <w:pPr>
              <w:rPr>
                <w:rFonts w:ascii="Times New Roman" w:hAnsi="Times New Roman" w:cs="Times New Roman"/>
                <w:sz w:val="20"/>
                <w:szCs w:val="20"/>
                <w:lang w:val="uk-UA"/>
              </w:rPr>
            </w:pPr>
            <w:r>
              <w:rPr>
                <w:rFonts w:ascii="Times New Roman" w:hAnsi="Times New Roman" w:cs="Times New Roman"/>
                <w:sz w:val="20"/>
                <w:szCs w:val="20"/>
                <w:lang w:val="en-US"/>
              </w:rPr>
              <w:t>D</w:t>
            </w:r>
            <w:r>
              <w:rPr>
                <w:rFonts w:ascii="Times New Roman" w:hAnsi="Times New Roman" w:cs="Times New Roman"/>
                <w:sz w:val="20"/>
                <w:szCs w:val="20"/>
                <w:lang w:val="uk-UA"/>
              </w:rPr>
              <w:t>Адреналін</w:t>
            </w:r>
          </w:p>
          <w:p w:rsidR="00220A23" w:rsidRPr="00220A23" w:rsidRDefault="00220A23" w:rsidP="00983D3D">
            <w:pPr>
              <w:rPr>
                <w:rFonts w:ascii="Times New Roman" w:hAnsi="Times New Roman" w:cs="Times New Roman"/>
                <w:sz w:val="20"/>
                <w:szCs w:val="20"/>
                <w:lang w:val="uk-UA"/>
              </w:rPr>
            </w:pPr>
            <w:r>
              <w:rPr>
                <w:rFonts w:ascii="Times New Roman" w:hAnsi="Times New Roman" w:cs="Times New Roman"/>
                <w:sz w:val="20"/>
                <w:szCs w:val="20"/>
                <w:lang w:val="uk-UA"/>
              </w:rPr>
              <w:t>ЕАтропін</w:t>
            </w:r>
          </w:p>
        </w:tc>
        <w:tc>
          <w:tcPr>
            <w:tcW w:w="2092" w:type="dxa"/>
            <w:tcBorders>
              <w:top w:val="single" w:sz="4" w:space="0" w:color="auto"/>
              <w:bottom w:val="single" w:sz="4" w:space="0" w:color="auto"/>
            </w:tcBorders>
          </w:tcPr>
          <w:p w:rsidR="00220A23" w:rsidRDefault="00220A2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Унітіол є </w:t>
            </w:r>
            <w:r>
              <w:rPr>
                <w:rFonts w:ascii="Times New Roman" w:hAnsi="Times New Roman" w:cs="Times New Roman"/>
                <w:sz w:val="20"/>
                <w:szCs w:val="20"/>
                <w:lang w:val="uk-UA"/>
              </w:rPr>
              <w:lastRenderedPageBreak/>
              <w:t>універсальним антидотом при отруєннях сполуками важких металів.</w:t>
            </w:r>
          </w:p>
        </w:tc>
      </w:tr>
      <w:tr w:rsidR="003A03C1" w:rsidRPr="00220A23" w:rsidTr="00983D3D">
        <w:trPr>
          <w:trHeight w:val="165"/>
        </w:trPr>
        <w:tc>
          <w:tcPr>
            <w:tcW w:w="534" w:type="dxa"/>
            <w:tcBorders>
              <w:top w:val="single" w:sz="4" w:space="0" w:color="auto"/>
              <w:bottom w:val="single" w:sz="4" w:space="0" w:color="auto"/>
            </w:tcBorders>
          </w:tcPr>
          <w:p w:rsidR="003A03C1" w:rsidRDefault="003A03C1"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40.</w:t>
            </w:r>
          </w:p>
        </w:tc>
        <w:tc>
          <w:tcPr>
            <w:tcW w:w="4677" w:type="dxa"/>
            <w:tcBorders>
              <w:top w:val="single" w:sz="4" w:space="0" w:color="auto"/>
              <w:bottom w:val="single" w:sz="4" w:space="0" w:color="auto"/>
            </w:tcBorders>
          </w:tcPr>
          <w:p w:rsidR="003A03C1" w:rsidRDefault="003A03C1"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Який препарат показаний хворому у разі передозування неодикумарином та іншими непрямими антикоагулянтами?</w:t>
            </w:r>
          </w:p>
        </w:tc>
        <w:tc>
          <w:tcPr>
            <w:tcW w:w="2268" w:type="dxa"/>
            <w:tcBorders>
              <w:top w:val="single" w:sz="4" w:space="0" w:color="auto"/>
              <w:bottom w:val="single" w:sz="4" w:space="0" w:color="auto"/>
            </w:tcBorders>
          </w:tcPr>
          <w:p w:rsidR="003A03C1" w:rsidRDefault="003A03C1" w:rsidP="00983D3D">
            <w:pPr>
              <w:rPr>
                <w:rFonts w:ascii="Times New Roman" w:hAnsi="Times New Roman" w:cs="Times New Roman"/>
                <w:sz w:val="20"/>
                <w:szCs w:val="20"/>
                <w:lang w:val="uk-UA"/>
              </w:rPr>
            </w:pPr>
            <w:r>
              <w:rPr>
                <w:rFonts w:ascii="Times New Roman" w:hAnsi="Times New Roman" w:cs="Times New Roman"/>
                <w:sz w:val="20"/>
                <w:szCs w:val="20"/>
                <w:lang w:val="uk-UA"/>
              </w:rPr>
              <w:t>А*Вікасол (вітамін К)</w:t>
            </w:r>
          </w:p>
          <w:p w:rsidR="003A03C1" w:rsidRDefault="003A03C1" w:rsidP="00983D3D">
            <w:pPr>
              <w:rPr>
                <w:rFonts w:ascii="Times New Roman" w:hAnsi="Times New Roman" w:cs="Times New Roman"/>
                <w:sz w:val="20"/>
                <w:szCs w:val="20"/>
                <w:lang w:val="uk-UA"/>
              </w:rPr>
            </w:pPr>
            <w:r>
              <w:rPr>
                <w:rFonts w:ascii="Times New Roman" w:hAnsi="Times New Roman" w:cs="Times New Roman"/>
                <w:sz w:val="20"/>
                <w:szCs w:val="20"/>
                <w:lang w:val="uk-UA"/>
              </w:rPr>
              <w:t>ВЗаліза глюконат</w:t>
            </w:r>
          </w:p>
          <w:p w:rsidR="003A03C1" w:rsidRDefault="003A03C1" w:rsidP="00983D3D">
            <w:pPr>
              <w:rPr>
                <w:rFonts w:ascii="Times New Roman" w:hAnsi="Times New Roman" w:cs="Times New Roman"/>
                <w:sz w:val="20"/>
                <w:szCs w:val="20"/>
                <w:lang w:val="uk-UA"/>
              </w:rPr>
            </w:pPr>
            <w:r>
              <w:rPr>
                <w:rFonts w:ascii="Times New Roman" w:hAnsi="Times New Roman" w:cs="Times New Roman"/>
                <w:sz w:val="20"/>
                <w:szCs w:val="20"/>
                <w:lang w:val="uk-UA"/>
              </w:rPr>
              <w:t>ССтрептокіназа</w:t>
            </w:r>
          </w:p>
          <w:p w:rsidR="003A03C1" w:rsidRDefault="003A03C1" w:rsidP="00983D3D">
            <w:pPr>
              <w:rPr>
                <w:rFonts w:ascii="Times New Roman" w:hAnsi="Times New Roman" w:cs="Times New Roman"/>
                <w:sz w:val="20"/>
                <w:szCs w:val="20"/>
                <w:lang w:val="uk-UA"/>
              </w:rPr>
            </w:pPr>
            <w:r>
              <w:rPr>
                <w:rFonts w:ascii="Times New Roman" w:hAnsi="Times New Roman" w:cs="Times New Roman"/>
                <w:sz w:val="20"/>
                <w:szCs w:val="20"/>
                <w:lang w:val="en-US"/>
              </w:rPr>
              <w:t>D</w:t>
            </w:r>
            <w:r>
              <w:rPr>
                <w:rFonts w:ascii="Times New Roman" w:hAnsi="Times New Roman" w:cs="Times New Roman"/>
                <w:sz w:val="20"/>
                <w:szCs w:val="20"/>
                <w:lang w:val="uk-UA"/>
              </w:rPr>
              <w:t>Налоксон</w:t>
            </w:r>
          </w:p>
          <w:p w:rsidR="003A03C1" w:rsidRPr="003A03C1" w:rsidRDefault="003A03C1" w:rsidP="00983D3D">
            <w:pPr>
              <w:rPr>
                <w:rFonts w:ascii="Times New Roman" w:hAnsi="Times New Roman" w:cs="Times New Roman"/>
                <w:sz w:val="20"/>
                <w:szCs w:val="20"/>
                <w:lang w:val="uk-UA"/>
              </w:rPr>
            </w:pPr>
            <w:r>
              <w:rPr>
                <w:rFonts w:ascii="Times New Roman" w:hAnsi="Times New Roman" w:cs="Times New Roman"/>
                <w:sz w:val="20"/>
                <w:szCs w:val="20"/>
                <w:lang w:val="uk-UA"/>
              </w:rPr>
              <w:t>ЕЕноксапарин</w:t>
            </w:r>
          </w:p>
        </w:tc>
        <w:tc>
          <w:tcPr>
            <w:tcW w:w="2092" w:type="dxa"/>
            <w:tcBorders>
              <w:top w:val="single" w:sz="4" w:space="0" w:color="auto"/>
              <w:bottom w:val="single" w:sz="4" w:space="0" w:color="auto"/>
            </w:tcBorders>
          </w:tcPr>
          <w:p w:rsidR="003A03C1" w:rsidRDefault="003A03C1"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Вітамін К є специфічним антидотом при передозуванні непрямими антикоагулянтами.</w:t>
            </w:r>
          </w:p>
        </w:tc>
      </w:tr>
      <w:tr w:rsidR="00161253" w:rsidRPr="00301D6B" w:rsidTr="00983D3D">
        <w:trPr>
          <w:trHeight w:val="165"/>
        </w:trPr>
        <w:tc>
          <w:tcPr>
            <w:tcW w:w="534" w:type="dxa"/>
            <w:tcBorders>
              <w:top w:val="single" w:sz="4" w:space="0" w:color="auto"/>
              <w:bottom w:val="single" w:sz="4" w:space="0" w:color="auto"/>
            </w:tcBorders>
          </w:tcPr>
          <w:p w:rsidR="00161253" w:rsidRDefault="00161253"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41.</w:t>
            </w:r>
          </w:p>
        </w:tc>
        <w:tc>
          <w:tcPr>
            <w:tcW w:w="4677" w:type="dxa"/>
            <w:tcBorders>
              <w:top w:val="single" w:sz="4" w:space="0" w:color="auto"/>
              <w:bottom w:val="single" w:sz="4" w:space="0" w:color="auto"/>
            </w:tcBorders>
          </w:tcPr>
          <w:p w:rsidR="00161253" w:rsidRPr="00301D6B" w:rsidRDefault="00301D6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У пацієнтки, яка хворіє на діабет 1 типу, після ін</w:t>
            </w:r>
            <w:r w:rsidRPr="00301D6B">
              <w:rPr>
                <w:rFonts w:ascii="Times New Roman" w:hAnsi="Times New Roman" w:cs="Times New Roman"/>
                <w:sz w:val="20"/>
                <w:szCs w:val="20"/>
                <w:lang w:val="uk-UA"/>
              </w:rPr>
              <w:t>’</w:t>
            </w:r>
            <w:r>
              <w:rPr>
                <w:rFonts w:ascii="Times New Roman" w:hAnsi="Times New Roman" w:cs="Times New Roman"/>
                <w:sz w:val="20"/>
                <w:szCs w:val="20"/>
                <w:lang w:val="uk-UA"/>
              </w:rPr>
              <w:t>єкції інсуліну спостерігаються перші ознаки гіпоглікемії. Вкажіть заходи невідкладної допомоги в цьому випадку.</w:t>
            </w:r>
          </w:p>
        </w:tc>
        <w:tc>
          <w:tcPr>
            <w:tcW w:w="2268" w:type="dxa"/>
            <w:tcBorders>
              <w:top w:val="single" w:sz="4" w:space="0" w:color="auto"/>
              <w:bottom w:val="single" w:sz="4" w:space="0" w:color="auto"/>
            </w:tcBorders>
          </w:tcPr>
          <w:p w:rsidR="00161253" w:rsidRDefault="00301D6B" w:rsidP="00983D3D">
            <w:pPr>
              <w:rPr>
                <w:rFonts w:ascii="Times New Roman" w:hAnsi="Times New Roman" w:cs="Times New Roman"/>
                <w:sz w:val="20"/>
                <w:szCs w:val="20"/>
                <w:lang w:val="uk-UA"/>
              </w:rPr>
            </w:pPr>
            <w:r>
              <w:rPr>
                <w:rFonts w:ascii="Times New Roman" w:hAnsi="Times New Roman" w:cs="Times New Roman"/>
                <w:sz w:val="20"/>
                <w:szCs w:val="20"/>
                <w:lang w:val="uk-UA"/>
              </w:rPr>
              <w:t>А*Запропонувати випити теплого солодкого чаю</w:t>
            </w:r>
          </w:p>
          <w:p w:rsidR="00301D6B" w:rsidRDefault="00301D6B" w:rsidP="00983D3D">
            <w:pPr>
              <w:rPr>
                <w:rFonts w:ascii="Times New Roman" w:hAnsi="Times New Roman" w:cs="Times New Roman"/>
                <w:sz w:val="20"/>
                <w:szCs w:val="20"/>
                <w:lang w:val="uk-UA"/>
              </w:rPr>
            </w:pPr>
            <w:r>
              <w:rPr>
                <w:rFonts w:ascii="Times New Roman" w:hAnsi="Times New Roman" w:cs="Times New Roman"/>
                <w:sz w:val="20"/>
                <w:szCs w:val="20"/>
                <w:lang w:val="uk-UA"/>
              </w:rPr>
              <w:t>ВВвести кофеїн в/м</w:t>
            </w:r>
          </w:p>
          <w:p w:rsidR="00301D6B" w:rsidRDefault="00301D6B" w:rsidP="00983D3D">
            <w:pPr>
              <w:rPr>
                <w:rFonts w:ascii="Times New Roman" w:hAnsi="Times New Roman" w:cs="Times New Roman"/>
                <w:sz w:val="20"/>
                <w:szCs w:val="20"/>
                <w:lang w:val="uk-UA"/>
              </w:rPr>
            </w:pPr>
            <w:r>
              <w:rPr>
                <w:rFonts w:ascii="Times New Roman" w:hAnsi="Times New Roman" w:cs="Times New Roman"/>
                <w:sz w:val="20"/>
                <w:szCs w:val="20"/>
                <w:lang w:val="uk-UA"/>
              </w:rPr>
              <w:t>СПрийняти нітрогліцерин під язик</w:t>
            </w:r>
          </w:p>
          <w:p w:rsidR="00301D6B" w:rsidRDefault="00301D6B" w:rsidP="00983D3D">
            <w:pPr>
              <w:rPr>
                <w:rFonts w:ascii="Times New Roman" w:hAnsi="Times New Roman" w:cs="Times New Roman"/>
                <w:sz w:val="20"/>
                <w:szCs w:val="20"/>
                <w:lang w:val="uk-UA"/>
              </w:rPr>
            </w:pPr>
            <w:r>
              <w:rPr>
                <w:rFonts w:ascii="Times New Roman" w:hAnsi="Times New Roman" w:cs="Times New Roman"/>
                <w:sz w:val="20"/>
                <w:szCs w:val="20"/>
                <w:lang w:val="en-US"/>
              </w:rPr>
              <w:t>D</w:t>
            </w:r>
            <w:r>
              <w:rPr>
                <w:rFonts w:ascii="Times New Roman" w:hAnsi="Times New Roman" w:cs="Times New Roman"/>
                <w:sz w:val="20"/>
                <w:szCs w:val="20"/>
                <w:lang w:val="uk-UA"/>
              </w:rPr>
              <w:t>Виконати ін</w:t>
            </w:r>
            <w:r w:rsidRPr="00301D6B">
              <w:rPr>
                <w:rFonts w:ascii="Times New Roman" w:hAnsi="Times New Roman" w:cs="Times New Roman"/>
                <w:sz w:val="20"/>
                <w:szCs w:val="20"/>
                <w:lang w:val="uk-UA"/>
              </w:rPr>
              <w:t>’</w:t>
            </w:r>
            <w:r>
              <w:rPr>
                <w:rFonts w:ascii="Times New Roman" w:hAnsi="Times New Roman" w:cs="Times New Roman"/>
                <w:sz w:val="20"/>
                <w:szCs w:val="20"/>
                <w:lang w:val="uk-UA"/>
              </w:rPr>
              <w:t>єкцію інсуліну</w:t>
            </w:r>
          </w:p>
          <w:p w:rsidR="00301D6B" w:rsidRPr="00301D6B" w:rsidRDefault="00301D6B" w:rsidP="00983D3D">
            <w:pPr>
              <w:rPr>
                <w:rFonts w:ascii="Times New Roman" w:hAnsi="Times New Roman" w:cs="Times New Roman"/>
                <w:sz w:val="20"/>
                <w:szCs w:val="20"/>
                <w:lang w:val="uk-UA"/>
              </w:rPr>
            </w:pPr>
            <w:r>
              <w:rPr>
                <w:rFonts w:ascii="Times New Roman" w:hAnsi="Times New Roman" w:cs="Times New Roman"/>
                <w:sz w:val="20"/>
                <w:szCs w:val="20"/>
                <w:lang w:val="uk-UA"/>
              </w:rPr>
              <w:t>ЕВвести адреналін п/ш</w:t>
            </w:r>
          </w:p>
        </w:tc>
        <w:tc>
          <w:tcPr>
            <w:tcW w:w="2092" w:type="dxa"/>
            <w:tcBorders>
              <w:top w:val="single" w:sz="4" w:space="0" w:color="auto"/>
              <w:bottom w:val="single" w:sz="4" w:space="0" w:color="auto"/>
            </w:tcBorders>
          </w:tcPr>
          <w:p w:rsidR="00161253" w:rsidRDefault="00C3255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Можливо цей стан розвинувся том</w:t>
            </w:r>
            <w:r w:rsidR="00301D6B">
              <w:rPr>
                <w:rFonts w:ascii="Times New Roman" w:hAnsi="Times New Roman" w:cs="Times New Roman"/>
                <w:sz w:val="20"/>
                <w:szCs w:val="20"/>
                <w:lang w:val="uk-UA"/>
              </w:rPr>
              <w:t>у, що хвора не поїла після введення інсуліну. Тому необхідно ввести перорально глюкозу.</w:t>
            </w:r>
          </w:p>
        </w:tc>
      </w:tr>
      <w:tr w:rsidR="00C32559" w:rsidRPr="005B7392" w:rsidTr="00983D3D">
        <w:trPr>
          <w:trHeight w:val="165"/>
        </w:trPr>
        <w:tc>
          <w:tcPr>
            <w:tcW w:w="534" w:type="dxa"/>
            <w:tcBorders>
              <w:top w:val="single" w:sz="4" w:space="0" w:color="auto"/>
              <w:bottom w:val="single" w:sz="4" w:space="0" w:color="auto"/>
            </w:tcBorders>
          </w:tcPr>
          <w:p w:rsidR="00C32559" w:rsidRDefault="00C3255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42.</w:t>
            </w:r>
          </w:p>
        </w:tc>
        <w:tc>
          <w:tcPr>
            <w:tcW w:w="4677" w:type="dxa"/>
            <w:tcBorders>
              <w:top w:val="single" w:sz="4" w:space="0" w:color="auto"/>
              <w:bottom w:val="single" w:sz="4" w:space="0" w:color="auto"/>
            </w:tcBorders>
          </w:tcPr>
          <w:p w:rsidR="00C32559" w:rsidRDefault="00C3255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Який з нижченаведених ЛЗ одночасно є муколітиком та антидотом у разі передозування парацетамолом</w:t>
            </w:r>
          </w:p>
        </w:tc>
        <w:tc>
          <w:tcPr>
            <w:tcW w:w="2268" w:type="dxa"/>
            <w:tcBorders>
              <w:top w:val="single" w:sz="4" w:space="0" w:color="auto"/>
              <w:bottom w:val="single" w:sz="4" w:space="0" w:color="auto"/>
            </w:tcBorders>
          </w:tcPr>
          <w:p w:rsidR="00C32559" w:rsidRDefault="005B7392" w:rsidP="00983D3D">
            <w:pPr>
              <w:rPr>
                <w:rFonts w:ascii="Times New Roman" w:hAnsi="Times New Roman" w:cs="Times New Roman"/>
                <w:sz w:val="20"/>
                <w:szCs w:val="20"/>
                <w:lang w:val="uk-UA"/>
              </w:rPr>
            </w:pPr>
            <w:r>
              <w:rPr>
                <w:rFonts w:ascii="Times New Roman" w:hAnsi="Times New Roman" w:cs="Times New Roman"/>
                <w:sz w:val="20"/>
                <w:szCs w:val="20"/>
                <w:lang w:val="uk-UA"/>
              </w:rPr>
              <w:t>А*Ацетилцистеїн</w:t>
            </w:r>
          </w:p>
          <w:p w:rsidR="005B7392" w:rsidRDefault="005B7392" w:rsidP="00983D3D">
            <w:pPr>
              <w:rPr>
                <w:rFonts w:ascii="Times New Roman" w:hAnsi="Times New Roman" w:cs="Times New Roman"/>
                <w:sz w:val="20"/>
                <w:szCs w:val="20"/>
                <w:lang w:val="uk-UA"/>
              </w:rPr>
            </w:pPr>
            <w:r>
              <w:rPr>
                <w:rFonts w:ascii="Times New Roman" w:hAnsi="Times New Roman" w:cs="Times New Roman"/>
                <w:sz w:val="20"/>
                <w:szCs w:val="20"/>
                <w:lang w:val="uk-UA"/>
              </w:rPr>
              <w:t>ВТрипсин</w:t>
            </w:r>
          </w:p>
          <w:p w:rsidR="005B7392" w:rsidRDefault="005B7392" w:rsidP="00983D3D">
            <w:pPr>
              <w:rPr>
                <w:rFonts w:ascii="Times New Roman" w:hAnsi="Times New Roman" w:cs="Times New Roman"/>
                <w:sz w:val="20"/>
                <w:szCs w:val="20"/>
                <w:lang w:val="uk-UA"/>
              </w:rPr>
            </w:pPr>
            <w:r>
              <w:rPr>
                <w:rFonts w:ascii="Times New Roman" w:hAnsi="Times New Roman" w:cs="Times New Roman"/>
                <w:sz w:val="20"/>
                <w:szCs w:val="20"/>
                <w:lang w:val="uk-UA"/>
              </w:rPr>
              <w:t>СКарбоцистеїн</w:t>
            </w:r>
          </w:p>
          <w:p w:rsidR="005B7392" w:rsidRDefault="005B7392" w:rsidP="00983D3D">
            <w:pPr>
              <w:rPr>
                <w:rFonts w:ascii="Times New Roman" w:hAnsi="Times New Roman" w:cs="Times New Roman"/>
                <w:sz w:val="20"/>
                <w:szCs w:val="20"/>
                <w:lang w:val="uk-UA"/>
              </w:rPr>
            </w:pPr>
            <w:r>
              <w:rPr>
                <w:rFonts w:ascii="Times New Roman" w:hAnsi="Times New Roman" w:cs="Times New Roman"/>
                <w:sz w:val="20"/>
                <w:szCs w:val="20"/>
                <w:lang w:val="en-US"/>
              </w:rPr>
              <w:t>D</w:t>
            </w:r>
            <w:r>
              <w:rPr>
                <w:rFonts w:ascii="Times New Roman" w:hAnsi="Times New Roman" w:cs="Times New Roman"/>
                <w:sz w:val="20"/>
                <w:szCs w:val="20"/>
                <w:lang w:val="uk-UA"/>
              </w:rPr>
              <w:t>Амброксол</w:t>
            </w:r>
          </w:p>
          <w:p w:rsidR="005B7392" w:rsidRPr="005B7392" w:rsidRDefault="005B7392" w:rsidP="00983D3D">
            <w:pPr>
              <w:rPr>
                <w:rFonts w:ascii="Times New Roman" w:hAnsi="Times New Roman" w:cs="Times New Roman"/>
                <w:sz w:val="20"/>
                <w:szCs w:val="20"/>
                <w:lang w:val="uk-UA"/>
              </w:rPr>
            </w:pPr>
            <w:r>
              <w:rPr>
                <w:rFonts w:ascii="Times New Roman" w:hAnsi="Times New Roman" w:cs="Times New Roman"/>
                <w:sz w:val="20"/>
                <w:szCs w:val="20"/>
                <w:lang w:val="uk-UA"/>
              </w:rPr>
              <w:t>ЕБромгексин</w:t>
            </w:r>
          </w:p>
        </w:tc>
        <w:tc>
          <w:tcPr>
            <w:tcW w:w="2092" w:type="dxa"/>
            <w:tcBorders>
              <w:top w:val="single" w:sz="4" w:space="0" w:color="auto"/>
              <w:bottom w:val="single" w:sz="4" w:space="0" w:color="auto"/>
            </w:tcBorders>
          </w:tcPr>
          <w:p w:rsidR="00C32559" w:rsidRDefault="005B739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Ацетилцистеїн відповідає умовам завдання. </w:t>
            </w:r>
          </w:p>
        </w:tc>
      </w:tr>
    </w:tbl>
    <w:p w:rsidR="002F2B32" w:rsidRDefault="002F2B32" w:rsidP="00D3352F">
      <w:pPr>
        <w:jc w:val="both"/>
        <w:rPr>
          <w:rFonts w:ascii="Times New Roman" w:hAnsi="Times New Roman" w:cs="Times New Roman"/>
          <w:b/>
          <w:sz w:val="20"/>
          <w:szCs w:val="20"/>
          <w:lang w:val="uk-UA"/>
        </w:rPr>
      </w:pPr>
    </w:p>
    <w:p w:rsidR="002F2B32" w:rsidRDefault="002F2B32" w:rsidP="00D3352F">
      <w:pPr>
        <w:jc w:val="both"/>
        <w:rPr>
          <w:rFonts w:ascii="Times New Roman" w:hAnsi="Times New Roman" w:cs="Times New Roman"/>
          <w:b/>
          <w:sz w:val="20"/>
          <w:szCs w:val="20"/>
          <w:lang w:val="uk-UA"/>
        </w:rPr>
      </w:pPr>
    </w:p>
    <w:p w:rsidR="00BC545B" w:rsidRDefault="00BC545B" w:rsidP="00D3352F">
      <w:pPr>
        <w:jc w:val="both"/>
        <w:rPr>
          <w:rFonts w:ascii="Times New Roman" w:hAnsi="Times New Roman" w:cs="Times New Roman"/>
          <w:b/>
          <w:sz w:val="20"/>
          <w:szCs w:val="20"/>
          <w:lang w:val="uk-UA"/>
        </w:rPr>
      </w:pPr>
      <w:r w:rsidRPr="00F94FB8">
        <w:rPr>
          <w:rFonts w:ascii="Times New Roman" w:hAnsi="Times New Roman" w:cs="Times New Roman"/>
          <w:b/>
          <w:sz w:val="20"/>
          <w:szCs w:val="20"/>
          <w:lang w:val="uk-UA"/>
        </w:rPr>
        <w:t>ТЕМА 7. Клініко-фармацевтичні особливості застосування антибактеріальних лікарських засобів</w:t>
      </w:r>
    </w:p>
    <w:tbl>
      <w:tblPr>
        <w:tblStyle w:val="a3"/>
        <w:tblW w:w="0" w:type="auto"/>
        <w:tblLayout w:type="fixed"/>
        <w:tblLook w:val="04A0"/>
      </w:tblPr>
      <w:tblGrid>
        <w:gridCol w:w="534"/>
        <w:gridCol w:w="4677"/>
        <w:gridCol w:w="2268"/>
        <w:gridCol w:w="2092"/>
      </w:tblGrid>
      <w:tr w:rsidR="002F2B32" w:rsidRPr="00F94FB8" w:rsidTr="00983D3D">
        <w:tc>
          <w:tcPr>
            <w:tcW w:w="534" w:type="dxa"/>
          </w:tcPr>
          <w:p w:rsidR="002F2B32" w:rsidRPr="00005B0C" w:rsidRDefault="002F2B32" w:rsidP="00983D3D">
            <w:pPr>
              <w:jc w:val="both"/>
              <w:rPr>
                <w:rFonts w:ascii="Times New Roman" w:hAnsi="Times New Roman" w:cs="Times New Roman"/>
                <w:b/>
                <w:sz w:val="20"/>
                <w:szCs w:val="20"/>
                <w:lang w:val="uk-UA"/>
              </w:rPr>
            </w:pPr>
            <w:r w:rsidRPr="00005B0C">
              <w:rPr>
                <w:rFonts w:ascii="Times New Roman" w:hAnsi="Times New Roman" w:cs="Times New Roman"/>
                <w:b/>
                <w:sz w:val="20"/>
                <w:szCs w:val="20"/>
                <w:lang w:val="uk-UA"/>
              </w:rPr>
              <w:t>№</w:t>
            </w:r>
          </w:p>
        </w:tc>
        <w:tc>
          <w:tcPr>
            <w:tcW w:w="4677" w:type="dxa"/>
          </w:tcPr>
          <w:p w:rsidR="002F2B32" w:rsidRPr="00F94FB8" w:rsidRDefault="002F2B32" w:rsidP="00983D3D">
            <w:pPr>
              <w:jc w:val="center"/>
              <w:rPr>
                <w:rFonts w:ascii="Times New Roman" w:hAnsi="Times New Roman" w:cs="Times New Roman"/>
                <w:b/>
                <w:sz w:val="20"/>
                <w:szCs w:val="20"/>
                <w:lang w:val="uk-UA"/>
              </w:rPr>
            </w:pPr>
            <w:r w:rsidRPr="00F94FB8">
              <w:rPr>
                <w:rFonts w:ascii="Times New Roman" w:hAnsi="Times New Roman" w:cs="Times New Roman"/>
                <w:b/>
                <w:sz w:val="20"/>
                <w:szCs w:val="20"/>
                <w:lang w:val="uk-UA"/>
              </w:rPr>
              <w:t>Тест з буклетів «Крок-2»</w:t>
            </w:r>
          </w:p>
        </w:tc>
        <w:tc>
          <w:tcPr>
            <w:tcW w:w="2268" w:type="dxa"/>
          </w:tcPr>
          <w:p w:rsidR="002F2B32" w:rsidRPr="00F94FB8" w:rsidRDefault="002F2B32" w:rsidP="00983D3D">
            <w:pPr>
              <w:jc w:val="center"/>
              <w:rPr>
                <w:rFonts w:ascii="Times New Roman" w:hAnsi="Times New Roman" w:cs="Times New Roman"/>
                <w:b/>
                <w:sz w:val="20"/>
                <w:szCs w:val="20"/>
                <w:lang w:val="uk-UA"/>
              </w:rPr>
            </w:pPr>
            <w:r w:rsidRPr="00F94FB8">
              <w:rPr>
                <w:rFonts w:ascii="Times New Roman" w:hAnsi="Times New Roman" w:cs="Times New Roman"/>
                <w:b/>
                <w:sz w:val="20"/>
                <w:szCs w:val="20"/>
                <w:lang w:val="uk-UA"/>
              </w:rPr>
              <w:t>Дистрактори (А-Е)</w:t>
            </w:r>
          </w:p>
        </w:tc>
        <w:tc>
          <w:tcPr>
            <w:tcW w:w="2092" w:type="dxa"/>
          </w:tcPr>
          <w:p w:rsidR="002F2B32" w:rsidRPr="00F94FB8" w:rsidRDefault="002F2B32" w:rsidP="00983D3D">
            <w:pPr>
              <w:jc w:val="center"/>
              <w:rPr>
                <w:rFonts w:ascii="Times New Roman" w:hAnsi="Times New Roman" w:cs="Times New Roman"/>
                <w:b/>
                <w:sz w:val="20"/>
                <w:szCs w:val="20"/>
                <w:lang w:val="uk-UA"/>
              </w:rPr>
            </w:pPr>
            <w:r w:rsidRPr="00F94FB8">
              <w:rPr>
                <w:rFonts w:ascii="Times New Roman" w:hAnsi="Times New Roman" w:cs="Times New Roman"/>
                <w:b/>
                <w:sz w:val="20"/>
                <w:szCs w:val="20"/>
                <w:lang w:val="uk-UA"/>
              </w:rPr>
              <w:t>Пояснення</w:t>
            </w:r>
          </w:p>
        </w:tc>
      </w:tr>
      <w:tr w:rsidR="002F2B32" w:rsidRPr="00474214" w:rsidTr="00983D3D">
        <w:trPr>
          <w:trHeight w:val="110"/>
        </w:trPr>
        <w:tc>
          <w:tcPr>
            <w:tcW w:w="534" w:type="dxa"/>
            <w:tcBorders>
              <w:top w:val="single" w:sz="4" w:space="0" w:color="auto"/>
              <w:bottom w:val="single" w:sz="4" w:space="0" w:color="auto"/>
            </w:tcBorders>
          </w:tcPr>
          <w:p w:rsidR="002F2B32" w:rsidRPr="00005B0C"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Який з вказаних антибактер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альних препарат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НЕРАЦ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ОНАЛЬНО призначати хворому 56-ти рок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з цукровим 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абетом </w:t>
            </w:r>
            <w:r w:rsidRPr="004B5E37">
              <w:rPr>
                <w:rFonts w:ascii="Times New Roman" w:hAnsi="Times New Roman" w:cs="Times New Roman"/>
                <w:sz w:val="20"/>
                <w:szCs w:val="20"/>
              </w:rPr>
              <w:t>II</w:t>
            </w:r>
            <w:r w:rsidRPr="004B5E37">
              <w:rPr>
                <w:rFonts w:ascii="Times New Roman" w:hAnsi="Times New Roman" w:cs="Times New Roman"/>
                <w:sz w:val="20"/>
                <w:szCs w:val="20"/>
                <w:lang w:val="uk-UA"/>
              </w:rPr>
              <w:t xml:space="preserve"> типу, що отримує гл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бенклам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*Б</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септол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декам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Гентам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Бензилпен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цил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w:t>
            </w:r>
          </w:p>
          <w:p w:rsidR="002F2B32" w:rsidRPr="00F94FB8"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Доксицикл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Глібенкламід як цукрознижуючий засіб є похідним сульфонілсечовини. Його нераціонально комбінувати з іншими сульфаніламідними засобами, в даному випадку це бісептол.</w:t>
            </w:r>
          </w:p>
        </w:tc>
      </w:tr>
      <w:tr w:rsidR="002F2B32" w:rsidRPr="00F94FB8" w:rsidTr="00983D3D">
        <w:trPr>
          <w:trHeight w:val="135"/>
        </w:trPr>
        <w:tc>
          <w:tcPr>
            <w:tcW w:w="534" w:type="dxa"/>
            <w:tcBorders>
              <w:top w:val="single" w:sz="4" w:space="0" w:color="auto"/>
              <w:bottom w:val="single" w:sz="4" w:space="0" w:color="auto"/>
            </w:tcBorders>
          </w:tcPr>
          <w:p w:rsidR="002F2B32" w:rsidRPr="00005B0C" w:rsidRDefault="001C1F8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Якiй з наведених груп лiкарських засобiв притаманний ”сезонний” вид життєвого циклу?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Противiруснi</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Антикоагулянти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Антидiабетичнi</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Анаболiчнi</w:t>
            </w:r>
          </w:p>
          <w:p w:rsidR="002F2B32" w:rsidRPr="00F94FB8"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Антибластомнi</w:t>
            </w:r>
          </w:p>
        </w:tc>
        <w:tc>
          <w:tcPr>
            <w:tcW w:w="2092" w:type="dxa"/>
            <w:tcBorders>
              <w:top w:val="single" w:sz="4" w:space="0" w:color="auto"/>
              <w:bottom w:val="single" w:sz="4" w:space="0" w:color="auto"/>
            </w:tcBorders>
          </w:tcPr>
          <w:p w:rsidR="002F2B32" w:rsidRPr="00D93639"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Сезонний цикл притаманний противірусним засобам тому, що вони застосовуються при захворюваннях, для яких характерний сезонний характер.</w:t>
            </w:r>
          </w:p>
        </w:tc>
      </w:tr>
      <w:tr w:rsidR="002F2B32" w:rsidRPr="00391207" w:rsidTr="00983D3D">
        <w:trPr>
          <w:trHeight w:val="120"/>
        </w:trPr>
        <w:tc>
          <w:tcPr>
            <w:tcW w:w="534" w:type="dxa"/>
            <w:tcBorders>
              <w:top w:val="single" w:sz="4" w:space="0" w:color="auto"/>
              <w:bottom w:val="single" w:sz="4" w:space="0" w:color="auto"/>
            </w:tcBorders>
          </w:tcPr>
          <w:p w:rsidR="002F2B32" w:rsidRPr="00005B0C" w:rsidRDefault="001C1F8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чоловiка, який тривалий час хворiє на хронiчний гепатит, встановлено дiагноз пневмонiї. Який з антибактерiальних лiкарських засобiв можна використати у данiй клiнiчнiй ситуацiї?</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Амоксицилiн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Тетрациклiн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Бiсептол</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Рифампiцин</w:t>
            </w:r>
          </w:p>
          <w:p w:rsidR="002F2B32" w:rsidRPr="00F94FB8"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Ванкомiцин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Амоксицилін та інші амінопеніциліни, на відміну від других перелічених засобів, не володіють гепатотоксичністю, тому можливе їх застосування в даному випадку.</w:t>
            </w:r>
          </w:p>
        </w:tc>
      </w:tr>
      <w:tr w:rsidR="002F2B32" w:rsidRPr="00391207" w:rsidTr="00983D3D">
        <w:trPr>
          <w:trHeight w:val="110"/>
        </w:trPr>
        <w:tc>
          <w:tcPr>
            <w:tcW w:w="534" w:type="dxa"/>
            <w:tcBorders>
              <w:top w:val="single" w:sz="4" w:space="0" w:color="auto"/>
              <w:bottom w:val="single" w:sz="4" w:space="0" w:color="auto"/>
            </w:tcBorders>
          </w:tcPr>
          <w:p w:rsidR="002F2B32" w:rsidRPr="00005B0C" w:rsidRDefault="001C1F8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30-ти рокiв з дiагнозом гострого остеомiєлiту призначили антибiотик, який добре проникає в кiсткову тканину. Який засiб було обрано?</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b/>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Лiнкомiцин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Бiцилiн-3</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Бензилпенiцилiн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Пол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ксин-М</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Амп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цил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Лінкоміцин та інші лінкозаміди добре проникають в кісткову тканину, тому є резервними </w:t>
            </w:r>
            <w:r>
              <w:rPr>
                <w:rFonts w:ascii="Times New Roman" w:hAnsi="Times New Roman" w:cs="Times New Roman"/>
                <w:sz w:val="20"/>
                <w:szCs w:val="20"/>
                <w:lang w:val="uk-UA"/>
              </w:rPr>
              <w:lastRenderedPageBreak/>
              <w:t>препаратами для лікування остеомієліту.</w:t>
            </w:r>
          </w:p>
        </w:tc>
      </w:tr>
      <w:tr w:rsidR="002F2B32" w:rsidRPr="00F94FB8" w:rsidTr="00983D3D">
        <w:trPr>
          <w:trHeight w:val="95"/>
        </w:trPr>
        <w:tc>
          <w:tcPr>
            <w:tcW w:w="534" w:type="dxa"/>
            <w:tcBorders>
              <w:top w:val="single" w:sz="4" w:space="0" w:color="auto"/>
              <w:bottom w:val="single" w:sz="4" w:space="0" w:color="auto"/>
            </w:tcBorders>
          </w:tcPr>
          <w:p w:rsidR="002F2B32" w:rsidRPr="00005B0C" w:rsidRDefault="001C1F8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5</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Вагiтна  жiнка  захворiла  на пневмонiю   тяжкого   перебiгу. Який з названих антибактерiаль</w:t>
            </w:r>
            <w:r w:rsidRPr="004B5E37">
              <w:rPr>
                <w:rFonts w:ascii="Times New Roman" w:hAnsi="Times New Roman" w:cs="Times New Roman"/>
                <w:sz w:val="20"/>
                <w:szCs w:val="20"/>
              </w:rPr>
              <w:br/>
              <w:t>них препаратiв доцiльно їй призначити?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Цефотаксим</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Гентамiцину сульфат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Тетрациклiну гiдрохлорид</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Офлоксацин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Бiсептол</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Цефотаксим та інші цефалоспорини не спричиняють негативного впливу на ембріон і плід, тому можуть використовуватись для лікування пневмоній у вагітних.</w:t>
            </w:r>
          </w:p>
        </w:tc>
      </w:tr>
      <w:tr w:rsidR="002F2B32" w:rsidRPr="00391207" w:rsidTr="00983D3D">
        <w:trPr>
          <w:trHeight w:val="135"/>
        </w:trPr>
        <w:tc>
          <w:tcPr>
            <w:tcW w:w="534" w:type="dxa"/>
            <w:tcBorders>
              <w:top w:val="single" w:sz="4" w:space="0" w:color="auto"/>
              <w:bottom w:val="single" w:sz="4" w:space="0" w:color="auto"/>
            </w:tcBorders>
          </w:tcPr>
          <w:p w:rsidR="002F2B32" w:rsidRPr="00005B0C" w:rsidRDefault="001C1F8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6</w:t>
            </w:r>
          </w:p>
        </w:tc>
        <w:tc>
          <w:tcPr>
            <w:tcW w:w="4677" w:type="dxa"/>
            <w:tcBorders>
              <w:top w:val="single" w:sz="4" w:space="0" w:color="auto"/>
              <w:bottom w:val="single" w:sz="4" w:space="0" w:color="auto"/>
            </w:tcBorders>
          </w:tcPr>
          <w:p w:rsidR="002F2B32" w:rsidRDefault="002F2B32" w:rsidP="00983D3D">
            <w:pPr>
              <w:jc w:val="both"/>
              <w:rPr>
                <w:rFonts w:ascii="Times New Roman" w:hAnsi="Times New Roman" w:cs="Times New Roman"/>
                <w:b/>
                <w:sz w:val="20"/>
                <w:szCs w:val="20"/>
              </w:rPr>
            </w:pPr>
          </w:p>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Пiд час вiдпуску доксициклiну провiзор порадив пацiєнту утриматися вiд вживання молочних продуктiв. Провiзор дав таку рекомендацiю, оскiльки молочнi продукти: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Сповiльнюють всмоктування антибiотика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Зб</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льшують токсичн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сть антиб</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отика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Зб</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льшують ризик дисбактер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озу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Пог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ршують процес травлення їж</w:t>
            </w:r>
            <w:r w:rsidRPr="004B5E37">
              <w:rPr>
                <w:rFonts w:ascii="Times New Roman" w:hAnsi="Times New Roman" w:cs="Times New Roman"/>
                <w:sz w:val="20"/>
                <w:szCs w:val="20"/>
              </w:rPr>
              <w:t>i</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Не засвоюються при прийомi антибiотика</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Їжа, яка містить кальцій (молочні продукти), знижує абсорбцію доксицикліну.</w:t>
            </w:r>
          </w:p>
        </w:tc>
      </w:tr>
      <w:tr w:rsidR="002F2B32" w:rsidRPr="009E7F00" w:rsidTr="00983D3D">
        <w:trPr>
          <w:trHeight w:val="95"/>
        </w:trPr>
        <w:tc>
          <w:tcPr>
            <w:tcW w:w="534" w:type="dxa"/>
            <w:tcBorders>
              <w:top w:val="single" w:sz="4" w:space="0" w:color="auto"/>
              <w:bottom w:val="single" w:sz="4" w:space="0" w:color="auto"/>
            </w:tcBorders>
          </w:tcPr>
          <w:p w:rsidR="002F2B32" w:rsidRPr="00005B0C" w:rsidRDefault="001C1F8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7</w:t>
            </w:r>
          </w:p>
        </w:tc>
        <w:tc>
          <w:tcPr>
            <w:tcW w:w="4677" w:type="dxa"/>
            <w:tcBorders>
              <w:top w:val="single" w:sz="4" w:space="0" w:color="auto"/>
              <w:bottom w:val="single" w:sz="4" w:space="0" w:color="auto"/>
            </w:tcBorders>
          </w:tcPr>
          <w:p w:rsidR="002F2B32" w:rsidRDefault="002F2B32" w:rsidP="00983D3D">
            <w:pPr>
              <w:jc w:val="both"/>
              <w:rPr>
                <w:rFonts w:ascii="Times New Roman" w:hAnsi="Times New Roman" w:cs="Times New Roman"/>
                <w:b/>
                <w:sz w:val="20"/>
                <w:szCs w:val="20"/>
              </w:rPr>
            </w:pPr>
          </w:p>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хворого 27-ми рокiв при лiкуваннi ангiни препаратами амiнопенiцилiнiв розвинулась алергiчна реакцiя. З якої групи доцiльно обрати антибiотик для лiкування цього хворого, щоб зменшити iмовiрнiсть розвитку алергiчної реакцiї?</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Макролiди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Напiвсинтетичнi пенiцилiни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Цефалоспорини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пенеми</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Захищен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ам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нопен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цил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ни</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Тільки макроліди мають іншу структуру, ніж перелічені антибактеріальні засоби. Описана перехресна алергія між усіма бета-лактамними антибіотиками.</w:t>
            </w:r>
          </w:p>
        </w:tc>
      </w:tr>
      <w:tr w:rsidR="002F2B32" w:rsidRPr="00F94FB8" w:rsidTr="00983D3D">
        <w:trPr>
          <w:trHeight w:val="110"/>
        </w:trPr>
        <w:tc>
          <w:tcPr>
            <w:tcW w:w="534" w:type="dxa"/>
            <w:tcBorders>
              <w:top w:val="single" w:sz="4" w:space="0" w:color="auto"/>
              <w:bottom w:val="single" w:sz="4" w:space="0" w:color="auto"/>
            </w:tcBorders>
          </w:tcPr>
          <w:p w:rsidR="002F2B32" w:rsidRPr="00005B0C" w:rsidRDefault="001C1F8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8</w:t>
            </w:r>
          </w:p>
        </w:tc>
        <w:tc>
          <w:tcPr>
            <w:tcW w:w="4677" w:type="dxa"/>
            <w:tcBorders>
              <w:top w:val="single" w:sz="4" w:space="0" w:color="auto"/>
              <w:bottom w:val="single" w:sz="4" w:space="0" w:color="auto"/>
            </w:tcBorders>
          </w:tcPr>
          <w:p w:rsidR="002F2B32" w:rsidRDefault="002F2B32" w:rsidP="00983D3D">
            <w:pPr>
              <w:jc w:val="both"/>
              <w:rPr>
                <w:rFonts w:ascii="Times New Roman" w:hAnsi="Times New Roman" w:cs="Times New Roman"/>
                <w:b/>
                <w:sz w:val="20"/>
                <w:szCs w:val="20"/>
              </w:rPr>
            </w:pPr>
          </w:p>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Вагiтна жiнка захворiла на пневмонiю тяжкого перебiгу. Який з названих антибактерiальних препаратiв доцiльно їй призначити?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Цефотаксим</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Гентамiцину сульфат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Тетрациклiну гiдрохлорид</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Офлоксацин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Бiсептол</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Цефотаксим та інші цефалоспорини не спричиняють негативного впливу на ембріон і плід, тому можуть використовуватись для лікування пневмоній у вагітних.</w:t>
            </w:r>
          </w:p>
        </w:tc>
      </w:tr>
      <w:tr w:rsidR="002F2B32" w:rsidRPr="00391207" w:rsidTr="00983D3D">
        <w:trPr>
          <w:trHeight w:val="110"/>
        </w:trPr>
        <w:tc>
          <w:tcPr>
            <w:tcW w:w="534" w:type="dxa"/>
            <w:tcBorders>
              <w:top w:val="single" w:sz="4" w:space="0" w:color="auto"/>
              <w:bottom w:val="single" w:sz="4" w:space="0" w:color="auto"/>
            </w:tcBorders>
          </w:tcPr>
          <w:p w:rsidR="002F2B32" w:rsidRPr="00005B0C" w:rsidRDefault="001C1F8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9</w:t>
            </w:r>
          </w:p>
        </w:tc>
        <w:tc>
          <w:tcPr>
            <w:tcW w:w="4677" w:type="dxa"/>
            <w:tcBorders>
              <w:top w:val="single" w:sz="4" w:space="0" w:color="auto"/>
              <w:bottom w:val="single" w:sz="4" w:space="0" w:color="auto"/>
            </w:tcBorders>
          </w:tcPr>
          <w:p w:rsidR="002F2B32" w:rsidRPr="001C1F8C" w:rsidRDefault="002F2B32" w:rsidP="00983D3D">
            <w:pPr>
              <w:jc w:val="both"/>
              <w:rPr>
                <w:rFonts w:ascii="Times New Roman" w:hAnsi="Times New Roman" w:cs="Times New Roman"/>
                <w:sz w:val="20"/>
                <w:szCs w:val="20"/>
                <w:lang w:val="uk-UA"/>
              </w:rPr>
            </w:pPr>
            <w:r w:rsidRPr="001C1F8C">
              <w:rPr>
                <w:rFonts w:ascii="Times New Roman" w:hAnsi="Times New Roman" w:cs="Times New Roman"/>
                <w:sz w:val="20"/>
                <w:szCs w:val="20"/>
                <w:lang w:val="uk-UA"/>
              </w:rPr>
              <w:t>П</w:t>
            </w:r>
            <w:r w:rsidRPr="004B5E37">
              <w:rPr>
                <w:rFonts w:ascii="Times New Roman" w:hAnsi="Times New Roman" w:cs="Times New Roman"/>
                <w:sz w:val="20"/>
                <w:szCs w:val="20"/>
              </w:rPr>
              <w:t>i</w:t>
            </w:r>
            <w:r w:rsidRPr="001C1F8C">
              <w:rPr>
                <w:rFonts w:ascii="Times New Roman" w:hAnsi="Times New Roman" w:cs="Times New Roman"/>
                <w:sz w:val="20"/>
                <w:szCs w:val="20"/>
                <w:lang w:val="uk-UA"/>
              </w:rPr>
              <w:t>д час в</w:t>
            </w:r>
            <w:r w:rsidRPr="004B5E37">
              <w:rPr>
                <w:rFonts w:ascii="Times New Roman" w:hAnsi="Times New Roman" w:cs="Times New Roman"/>
                <w:sz w:val="20"/>
                <w:szCs w:val="20"/>
              </w:rPr>
              <w:t>i</w:t>
            </w:r>
            <w:r w:rsidRPr="001C1F8C">
              <w:rPr>
                <w:rFonts w:ascii="Times New Roman" w:hAnsi="Times New Roman" w:cs="Times New Roman"/>
                <w:sz w:val="20"/>
                <w:szCs w:val="20"/>
                <w:lang w:val="uk-UA"/>
              </w:rPr>
              <w:t>дпуску доксицикл</w:t>
            </w:r>
            <w:r w:rsidRPr="004B5E37">
              <w:rPr>
                <w:rFonts w:ascii="Times New Roman" w:hAnsi="Times New Roman" w:cs="Times New Roman"/>
                <w:sz w:val="20"/>
                <w:szCs w:val="20"/>
              </w:rPr>
              <w:t>i</w:t>
            </w:r>
            <w:r w:rsidRPr="001C1F8C">
              <w:rPr>
                <w:rFonts w:ascii="Times New Roman" w:hAnsi="Times New Roman" w:cs="Times New Roman"/>
                <w:sz w:val="20"/>
                <w:szCs w:val="20"/>
                <w:lang w:val="uk-UA"/>
              </w:rPr>
              <w:t>ну пров</w:t>
            </w:r>
            <w:r w:rsidRPr="004B5E37">
              <w:rPr>
                <w:rFonts w:ascii="Times New Roman" w:hAnsi="Times New Roman" w:cs="Times New Roman"/>
                <w:sz w:val="20"/>
                <w:szCs w:val="20"/>
              </w:rPr>
              <w:t>i</w:t>
            </w:r>
            <w:r w:rsidRPr="001C1F8C">
              <w:rPr>
                <w:rFonts w:ascii="Times New Roman" w:hAnsi="Times New Roman" w:cs="Times New Roman"/>
                <w:sz w:val="20"/>
                <w:szCs w:val="20"/>
                <w:lang w:val="uk-UA"/>
              </w:rPr>
              <w:t>зор порадив пац</w:t>
            </w:r>
            <w:r w:rsidRPr="004B5E37">
              <w:rPr>
                <w:rFonts w:ascii="Times New Roman" w:hAnsi="Times New Roman" w:cs="Times New Roman"/>
                <w:sz w:val="20"/>
                <w:szCs w:val="20"/>
              </w:rPr>
              <w:t>i</w:t>
            </w:r>
            <w:r w:rsidRPr="001C1F8C">
              <w:rPr>
                <w:rFonts w:ascii="Times New Roman" w:hAnsi="Times New Roman" w:cs="Times New Roman"/>
                <w:sz w:val="20"/>
                <w:szCs w:val="20"/>
                <w:lang w:val="uk-UA"/>
              </w:rPr>
              <w:t>єнту утриматися в</w:t>
            </w:r>
            <w:r w:rsidRPr="004B5E37">
              <w:rPr>
                <w:rFonts w:ascii="Times New Roman" w:hAnsi="Times New Roman" w:cs="Times New Roman"/>
                <w:sz w:val="20"/>
                <w:szCs w:val="20"/>
              </w:rPr>
              <w:t>i</w:t>
            </w:r>
            <w:r w:rsidRPr="001C1F8C">
              <w:rPr>
                <w:rFonts w:ascii="Times New Roman" w:hAnsi="Times New Roman" w:cs="Times New Roman"/>
                <w:sz w:val="20"/>
                <w:szCs w:val="20"/>
                <w:lang w:val="uk-UA"/>
              </w:rPr>
              <w:t>д вживання молочних продукт</w:t>
            </w:r>
            <w:r w:rsidRPr="004B5E37">
              <w:rPr>
                <w:rFonts w:ascii="Times New Roman" w:hAnsi="Times New Roman" w:cs="Times New Roman"/>
                <w:sz w:val="20"/>
                <w:szCs w:val="20"/>
              </w:rPr>
              <w:t>i</w:t>
            </w:r>
            <w:r w:rsidRPr="001C1F8C">
              <w:rPr>
                <w:rFonts w:ascii="Times New Roman" w:hAnsi="Times New Roman" w:cs="Times New Roman"/>
                <w:sz w:val="20"/>
                <w:szCs w:val="20"/>
                <w:lang w:val="uk-UA"/>
              </w:rPr>
              <w:t>в. Чому в</w:t>
            </w:r>
            <w:r w:rsidRPr="004B5E37">
              <w:rPr>
                <w:rFonts w:ascii="Times New Roman" w:hAnsi="Times New Roman" w:cs="Times New Roman"/>
                <w:sz w:val="20"/>
                <w:szCs w:val="20"/>
              </w:rPr>
              <w:t>i</w:t>
            </w:r>
            <w:r w:rsidRPr="001C1F8C">
              <w:rPr>
                <w:rFonts w:ascii="Times New Roman" w:hAnsi="Times New Roman" w:cs="Times New Roman"/>
                <w:sz w:val="20"/>
                <w:szCs w:val="20"/>
                <w:lang w:val="uk-UA"/>
              </w:rPr>
              <w:t>н дав таку рекомендац</w:t>
            </w:r>
            <w:r w:rsidRPr="004B5E37">
              <w:rPr>
                <w:rFonts w:ascii="Times New Roman" w:hAnsi="Times New Roman" w:cs="Times New Roman"/>
                <w:sz w:val="20"/>
                <w:szCs w:val="20"/>
              </w:rPr>
              <w:t>i</w:t>
            </w:r>
            <w:r w:rsidRPr="001C1F8C">
              <w:rPr>
                <w:rFonts w:ascii="Times New Roman" w:hAnsi="Times New Roman" w:cs="Times New Roman"/>
                <w:sz w:val="20"/>
                <w:szCs w:val="20"/>
                <w:lang w:val="uk-UA"/>
              </w:rPr>
              <w:t>ю?</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C</w:t>
            </w:r>
            <w:r w:rsidRPr="00CD7C96">
              <w:rPr>
                <w:rFonts w:ascii="Times New Roman" w:hAnsi="Times New Roman" w:cs="Times New Roman"/>
                <w:sz w:val="20"/>
                <w:szCs w:val="20"/>
                <w:lang w:val="uk-UA"/>
              </w:rPr>
              <w:t>пов</w:t>
            </w:r>
            <w:r w:rsidRPr="004B5E37">
              <w:rPr>
                <w:rFonts w:ascii="Times New Roman" w:hAnsi="Times New Roman" w:cs="Times New Roman"/>
                <w:sz w:val="20"/>
                <w:szCs w:val="20"/>
              </w:rPr>
              <w:t>i</w:t>
            </w:r>
            <w:r w:rsidRPr="00CD7C96">
              <w:rPr>
                <w:rFonts w:ascii="Times New Roman" w:hAnsi="Times New Roman" w:cs="Times New Roman"/>
                <w:sz w:val="20"/>
                <w:szCs w:val="20"/>
                <w:lang w:val="uk-UA"/>
              </w:rPr>
              <w:t>льнюється всмоктування антиб</w:t>
            </w:r>
            <w:r w:rsidRPr="004B5E37">
              <w:rPr>
                <w:rFonts w:ascii="Times New Roman" w:hAnsi="Times New Roman" w:cs="Times New Roman"/>
                <w:sz w:val="20"/>
                <w:szCs w:val="20"/>
              </w:rPr>
              <w:t>i</w:t>
            </w:r>
            <w:r w:rsidRPr="00CD7C96">
              <w:rPr>
                <w:rFonts w:ascii="Times New Roman" w:hAnsi="Times New Roman" w:cs="Times New Roman"/>
                <w:sz w:val="20"/>
                <w:szCs w:val="20"/>
                <w:lang w:val="uk-UA"/>
              </w:rPr>
              <w:t>отика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Зростає токсичн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сть антиб</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отика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Зб</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льшується ризик дизбактер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озу</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Порушується процес травлення їжi</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Не засвоюються молочнi продукти</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Їжа, яка містить кальцій (молочні продукти), знижує абсорбцію доксицикліну.</w:t>
            </w:r>
          </w:p>
        </w:tc>
      </w:tr>
      <w:tr w:rsidR="002F2B32" w:rsidRPr="00F94FB8" w:rsidTr="00983D3D">
        <w:trPr>
          <w:trHeight w:val="120"/>
        </w:trPr>
        <w:tc>
          <w:tcPr>
            <w:tcW w:w="534" w:type="dxa"/>
            <w:tcBorders>
              <w:top w:val="single" w:sz="4" w:space="0" w:color="auto"/>
              <w:bottom w:val="single" w:sz="4" w:space="0" w:color="auto"/>
            </w:tcBorders>
          </w:tcPr>
          <w:p w:rsidR="002F2B32" w:rsidRPr="00005B0C"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w:t>
            </w:r>
            <w:r w:rsidR="001C1F8C">
              <w:rPr>
                <w:rFonts w:ascii="Times New Roman" w:hAnsi="Times New Roman" w:cs="Times New Roman"/>
                <w:sz w:val="20"/>
                <w:szCs w:val="20"/>
                <w:lang w:val="uk-UA"/>
              </w:rPr>
              <w:t>0</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вагiтної жiнки винила гостра стрептококова пневмонiя. Який з наведених антибактерiальних засобiв можна призначати в перiод вагiтностi?</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Бензилпенiцилiну натрiєва сiль</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Гентамiцин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Стрептомiцин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Тетрациклiн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Ципрофлоксацин</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Бензилпеніцилін не спричиняє негативного впливу на ембріон і плід, тому може використовуватись для лікування пневмоній у вагітних, викликаних </w:t>
            </w:r>
            <w:r>
              <w:rPr>
                <w:rFonts w:ascii="Times New Roman" w:hAnsi="Times New Roman" w:cs="Times New Roman"/>
                <w:sz w:val="20"/>
                <w:szCs w:val="20"/>
                <w:lang w:val="uk-UA"/>
              </w:rPr>
              <w:lastRenderedPageBreak/>
              <w:t>стрептококом.</w:t>
            </w:r>
          </w:p>
        </w:tc>
      </w:tr>
      <w:tr w:rsidR="002F2B32" w:rsidRPr="00391207" w:rsidTr="00983D3D">
        <w:trPr>
          <w:trHeight w:val="120"/>
        </w:trPr>
        <w:tc>
          <w:tcPr>
            <w:tcW w:w="534" w:type="dxa"/>
            <w:tcBorders>
              <w:top w:val="single" w:sz="4" w:space="0" w:color="auto"/>
              <w:bottom w:val="single" w:sz="4" w:space="0" w:color="auto"/>
            </w:tcBorders>
          </w:tcPr>
          <w:p w:rsidR="002F2B32" w:rsidRPr="00005B0C"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1</w:t>
            </w:r>
            <w:r w:rsidR="001C1F8C">
              <w:rPr>
                <w:rFonts w:ascii="Times New Roman" w:hAnsi="Times New Roman" w:cs="Times New Roman"/>
                <w:sz w:val="20"/>
                <w:szCs w:val="20"/>
                <w:lang w:val="uk-UA"/>
              </w:rPr>
              <w:t>1</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Назвiть препарат з групи тетрациклiнiв, який призначили хворому для лiкування бронхiту:</w:t>
            </w:r>
          </w:p>
          <w:p w:rsidR="002F2B32" w:rsidRPr="004B5E37"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Доксициклiну гiдрохлорид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Бензилпен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цил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ну натр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єва с</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ль</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Ациклов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р</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зон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азид</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Х</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нгам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Тільки доксициклін є синтетичним похідним тетрациклінів з перелічених препаратів; він також гарно накопичується в легеневій тканиниі.</w:t>
            </w:r>
          </w:p>
        </w:tc>
      </w:tr>
      <w:tr w:rsidR="002F2B32" w:rsidRPr="00D93639" w:rsidTr="00983D3D">
        <w:trPr>
          <w:trHeight w:val="135"/>
        </w:trPr>
        <w:tc>
          <w:tcPr>
            <w:tcW w:w="534" w:type="dxa"/>
            <w:tcBorders>
              <w:top w:val="single" w:sz="4" w:space="0" w:color="auto"/>
              <w:bottom w:val="single" w:sz="4" w:space="0" w:color="auto"/>
            </w:tcBorders>
          </w:tcPr>
          <w:p w:rsidR="002F2B32" w:rsidRPr="00005B0C"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w:t>
            </w:r>
            <w:r w:rsidR="001C1F8C">
              <w:rPr>
                <w:rFonts w:ascii="Times New Roman" w:hAnsi="Times New Roman" w:cs="Times New Roman"/>
                <w:sz w:val="20"/>
                <w:szCs w:val="20"/>
                <w:lang w:val="uk-UA"/>
              </w:rPr>
              <w:t>2</w:t>
            </w:r>
          </w:p>
        </w:tc>
        <w:tc>
          <w:tcPr>
            <w:tcW w:w="4677" w:type="dxa"/>
            <w:tcBorders>
              <w:top w:val="single" w:sz="4" w:space="0" w:color="auto"/>
              <w:bottom w:val="single" w:sz="4" w:space="0" w:color="auto"/>
            </w:tcBorders>
          </w:tcPr>
          <w:p w:rsidR="002F2B32" w:rsidRDefault="002F2B32" w:rsidP="00983D3D">
            <w:pPr>
              <w:jc w:val="both"/>
              <w:rPr>
                <w:rFonts w:ascii="Times New Roman" w:hAnsi="Times New Roman" w:cs="Times New Roman"/>
                <w:b/>
                <w:sz w:val="20"/>
                <w:szCs w:val="20"/>
              </w:rPr>
            </w:pPr>
          </w:p>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Який антибiотик є препаратом вибору для лiкування сифiлiсу?</w:t>
            </w:r>
          </w:p>
          <w:p w:rsidR="002F2B32" w:rsidRPr="004B5E37" w:rsidRDefault="002F2B32" w:rsidP="00983D3D">
            <w:pPr>
              <w:jc w:val="both"/>
              <w:rPr>
                <w:rFonts w:ascii="Times New Roman" w:hAnsi="Times New Roman" w:cs="Times New Roman"/>
                <w:b/>
                <w:sz w:val="20"/>
                <w:szCs w:val="20"/>
              </w:rPr>
            </w:pP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Бензилпенiцилiну натрiєва сiль</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нком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цину 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дрохлорид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Леворину натр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єва с</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ль</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Стрептом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цину сульфат</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Пол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ксину М сульфат</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Природні пеніциліни (бензилпеніцилін) ефективні проти збудника сифілісу (трепонеми), тому застосовуються для його лікування. Інші препарати не підходять.</w:t>
            </w:r>
          </w:p>
        </w:tc>
      </w:tr>
      <w:tr w:rsidR="002F2B32" w:rsidRPr="008D059D" w:rsidTr="00983D3D">
        <w:trPr>
          <w:trHeight w:val="110"/>
        </w:trPr>
        <w:tc>
          <w:tcPr>
            <w:tcW w:w="534" w:type="dxa"/>
            <w:tcBorders>
              <w:top w:val="single" w:sz="4" w:space="0" w:color="auto"/>
              <w:bottom w:val="single" w:sz="4" w:space="0" w:color="auto"/>
            </w:tcBorders>
          </w:tcPr>
          <w:p w:rsidR="002F2B32" w:rsidRPr="00005B0C"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13</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Який препарат синтетичного походження з групи гiдразидiв призначають при туберкульозi легень?</w:t>
            </w:r>
          </w:p>
          <w:p w:rsidR="002F2B32" w:rsidRPr="004B5E37"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Iзонiазид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Рифампiцин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Ацикловiр</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Метрон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дазол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Доксицикл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ну 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дрохлорид</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Ізоніазид відповідає умовам завдання, тому що є похідним гідразидів. Інші препарати не відповідають цим умовам.</w:t>
            </w:r>
          </w:p>
        </w:tc>
      </w:tr>
      <w:tr w:rsidR="002F2B32" w:rsidRPr="00F94FB8" w:rsidTr="00983D3D">
        <w:trPr>
          <w:trHeight w:val="110"/>
        </w:trPr>
        <w:tc>
          <w:tcPr>
            <w:tcW w:w="534" w:type="dxa"/>
            <w:tcBorders>
              <w:top w:val="single" w:sz="4" w:space="0" w:color="auto"/>
              <w:bottom w:val="single" w:sz="4" w:space="0" w:color="auto"/>
            </w:tcBorders>
          </w:tcPr>
          <w:p w:rsidR="002F2B32" w:rsidRPr="00005B0C"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14</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Вагiтна (12 тижнiв) госпiталiзована у лiкарню з симптомами гострого циститу. Який з перерахованих антибiотикiв можна рекомендувати в даному випадку?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Амоксицилiн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Ципрофлоксацин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Гентамiцин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Метронiдазол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Тетрациклiн</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Амоксицилін і діє на можливих збудників циститу і не спричиняє негативного впливу на плід. Інші препарати протипоказані при вагітності.</w:t>
            </w:r>
          </w:p>
        </w:tc>
      </w:tr>
      <w:tr w:rsidR="002F2B32" w:rsidRPr="00F94FB8" w:rsidTr="00983D3D">
        <w:trPr>
          <w:trHeight w:val="135"/>
        </w:trPr>
        <w:tc>
          <w:tcPr>
            <w:tcW w:w="534" w:type="dxa"/>
            <w:tcBorders>
              <w:top w:val="single" w:sz="4" w:space="0" w:color="auto"/>
              <w:bottom w:val="single" w:sz="4" w:space="0" w:color="auto"/>
            </w:tcBorders>
          </w:tcPr>
          <w:p w:rsidR="002F2B32" w:rsidRPr="00005B0C"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w:t>
            </w:r>
            <w:r w:rsidR="001C1F8C">
              <w:rPr>
                <w:rFonts w:ascii="Times New Roman" w:hAnsi="Times New Roman" w:cs="Times New Roman"/>
                <w:sz w:val="20"/>
                <w:szCs w:val="20"/>
                <w:lang w:val="uk-UA"/>
              </w:rPr>
              <w:t>5</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lang w:val="uk-UA"/>
              </w:rPr>
              <w:t>Ваг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тна ж</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нка захвор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ла на пневмон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ю; терм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 ваг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тност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20 тижн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в. </w:t>
            </w:r>
            <w:r w:rsidRPr="004B5E37">
              <w:rPr>
                <w:rFonts w:ascii="Times New Roman" w:hAnsi="Times New Roman" w:cs="Times New Roman"/>
                <w:sz w:val="20"/>
                <w:szCs w:val="20"/>
              </w:rPr>
              <w:t>Який хiмiотерапевтичний препарат можна порадити лiкарю для призначення хворiй без загрози для розвитку плоду?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Бензилпенiцилiн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Гентамiцин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Сульфален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Левомiцетин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Офлоксацин</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Бензилпеніцилін не спричиняє негативного впливу на ембріон і плід, тому може використовуватись для лікування пневмоній у вагітних.</w:t>
            </w:r>
          </w:p>
        </w:tc>
      </w:tr>
      <w:tr w:rsidR="002F2B32" w:rsidRPr="00F94FB8" w:rsidTr="00983D3D">
        <w:trPr>
          <w:trHeight w:val="135"/>
        </w:trPr>
        <w:tc>
          <w:tcPr>
            <w:tcW w:w="534" w:type="dxa"/>
            <w:tcBorders>
              <w:top w:val="single" w:sz="4" w:space="0" w:color="auto"/>
              <w:bottom w:val="single" w:sz="4" w:space="0" w:color="auto"/>
            </w:tcBorders>
          </w:tcPr>
          <w:p w:rsidR="002F2B32" w:rsidRPr="00005B0C"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w:t>
            </w:r>
            <w:r w:rsidR="001C1F8C">
              <w:rPr>
                <w:rFonts w:ascii="Times New Roman" w:hAnsi="Times New Roman" w:cs="Times New Roman"/>
                <w:sz w:val="20"/>
                <w:szCs w:val="20"/>
                <w:lang w:val="uk-UA"/>
              </w:rPr>
              <w:t>6</w:t>
            </w:r>
          </w:p>
        </w:tc>
        <w:tc>
          <w:tcPr>
            <w:tcW w:w="4677" w:type="dxa"/>
            <w:tcBorders>
              <w:top w:val="single" w:sz="4" w:space="0" w:color="auto"/>
              <w:bottom w:val="single" w:sz="4" w:space="0" w:color="auto"/>
            </w:tcBorders>
          </w:tcPr>
          <w:p w:rsidR="002F2B32" w:rsidRDefault="002F2B32" w:rsidP="00983D3D">
            <w:pPr>
              <w:jc w:val="both"/>
              <w:rPr>
                <w:rFonts w:ascii="Times New Roman" w:hAnsi="Times New Roman" w:cs="Times New Roman"/>
                <w:b/>
                <w:sz w:val="20"/>
                <w:szCs w:val="20"/>
              </w:rPr>
            </w:pPr>
          </w:p>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При лiкуваннi якого з наведених захворювань застосування бензатин бензилпенiцилiну є правильним?</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Сифiлiс</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Кишкова iнфекцiя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Пневмонiя</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Ангiна</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Фурункульоз</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Тільки в стандарт лікування сифілісу входять пролонговані форми природних пеніцилінів (біциліни).</w:t>
            </w:r>
          </w:p>
        </w:tc>
      </w:tr>
      <w:tr w:rsidR="002F2B32" w:rsidRPr="00F94FB8" w:rsidTr="00983D3D">
        <w:trPr>
          <w:trHeight w:val="110"/>
        </w:trPr>
        <w:tc>
          <w:tcPr>
            <w:tcW w:w="534" w:type="dxa"/>
            <w:tcBorders>
              <w:top w:val="single" w:sz="4" w:space="0" w:color="auto"/>
              <w:bottom w:val="single" w:sz="4" w:space="0" w:color="auto"/>
            </w:tcBorders>
          </w:tcPr>
          <w:p w:rsidR="002F2B32" w:rsidRPr="00005B0C"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w:t>
            </w:r>
            <w:r w:rsidR="001C1F8C">
              <w:rPr>
                <w:rFonts w:ascii="Times New Roman" w:hAnsi="Times New Roman" w:cs="Times New Roman"/>
                <w:sz w:val="20"/>
                <w:szCs w:val="20"/>
                <w:lang w:val="uk-UA"/>
              </w:rPr>
              <w:t>7</w:t>
            </w:r>
          </w:p>
        </w:tc>
        <w:tc>
          <w:tcPr>
            <w:tcW w:w="4677" w:type="dxa"/>
            <w:tcBorders>
              <w:top w:val="single" w:sz="4" w:space="0" w:color="auto"/>
              <w:bottom w:val="single" w:sz="4" w:space="0" w:color="auto"/>
            </w:tcBorders>
          </w:tcPr>
          <w:p w:rsidR="002F2B32" w:rsidRPr="001C1F8C" w:rsidRDefault="002F2B32" w:rsidP="00983D3D">
            <w:pPr>
              <w:jc w:val="both"/>
              <w:rPr>
                <w:rFonts w:ascii="Times New Roman" w:hAnsi="Times New Roman" w:cs="Times New Roman"/>
                <w:sz w:val="20"/>
                <w:szCs w:val="20"/>
                <w:lang w:val="uk-UA"/>
              </w:rPr>
            </w:pPr>
            <w:r w:rsidRPr="001C1F8C">
              <w:rPr>
                <w:rFonts w:ascii="Times New Roman" w:hAnsi="Times New Roman" w:cs="Times New Roman"/>
                <w:sz w:val="20"/>
                <w:szCs w:val="20"/>
                <w:lang w:val="uk-UA"/>
              </w:rPr>
              <w:t>Хвор</w:t>
            </w:r>
            <w:r w:rsidRPr="004B5E37">
              <w:rPr>
                <w:rFonts w:ascii="Times New Roman" w:hAnsi="Times New Roman" w:cs="Times New Roman"/>
                <w:sz w:val="20"/>
                <w:szCs w:val="20"/>
              </w:rPr>
              <w:t>i</w:t>
            </w:r>
            <w:r w:rsidRPr="001C1F8C">
              <w:rPr>
                <w:rFonts w:ascii="Times New Roman" w:hAnsi="Times New Roman" w:cs="Times New Roman"/>
                <w:sz w:val="20"/>
                <w:szCs w:val="20"/>
                <w:lang w:val="uk-UA"/>
              </w:rPr>
              <w:t xml:space="preserve">й у </w:t>
            </w:r>
            <w:r w:rsidRPr="004B5E37">
              <w:rPr>
                <w:rFonts w:ascii="Times New Roman" w:hAnsi="Times New Roman" w:cs="Times New Roman"/>
                <w:sz w:val="20"/>
                <w:szCs w:val="20"/>
              </w:rPr>
              <w:t>I</w:t>
            </w:r>
            <w:r w:rsidRPr="001C1F8C">
              <w:rPr>
                <w:rFonts w:ascii="Times New Roman" w:hAnsi="Times New Roman" w:cs="Times New Roman"/>
                <w:sz w:val="20"/>
                <w:szCs w:val="20"/>
                <w:lang w:val="uk-UA"/>
              </w:rPr>
              <w:t xml:space="preserve"> триместр</w:t>
            </w:r>
            <w:r w:rsidRPr="004B5E37">
              <w:rPr>
                <w:rFonts w:ascii="Times New Roman" w:hAnsi="Times New Roman" w:cs="Times New Roman"/>
                <w:sz w:val="20"/>
                <w:szCs w:val="20"/>
              </w:rPr>
              <w:t>i</w:t>
            </w:r>
            <w:r w:rsidRPr="001C1F8C">
              <w:rPr>
                <w:rFonts w:ascii="Times New Roman" w:hAnsi="Times New Roman" w:cs="Times New Roman"/>
                <w:sz w:val="20"/>
                <w:szCs w:val="20"/>
                <w:lang w:val="uk-UA"/>
              </w:rPr>
              <w:t xml:space="preserve"> ваг</w:t>
            </w:r>
            <w:r w:rsidRPr="004B5E37">
              <w:rPr>
                <w:rFonts w:ascii="Times New Roman" w:hAnsi="Times New Roman" w:cs="Times New Roman"/>
                <w:sz w:val="20"/>
                <w:szCs w:val="20"/>
              </w:rPr>
              <w:t>i</w:t>
            </w:r>
            <w:r w:rsidRPr="001C1F8C">
              <w:rPr>
                <w:rFonts w:ascii="Times New Roman" w:hAnsi="Times New Roman" w:cs="Times New Roman"/>
                <w:sz w:val="20"/>
                <w:szCs w:val="20"/>
                <w:lang w:val="uk-UA"/>
              </w:rPr>
              <w:t>тност</w:t>
            </w:r>
            <w:r w:rsidRPr="004B5E37">
              <w:rPr>
                <w:rFonts w:ascii="Times New Roman" w:hAnsi="Times New Roman" w:cs="Times New Roman"/>
                <w:sz w:val="20"/>
                <w:szCs w:val="20"/>
              </w:rPr>
              <w:t>i</w:t>
            </w:r>
            <w:r w:rsidRPr="001C1F8C">
              <w:rPr>
                <w:rFonts w:ascii="Times New Roman" w:hAnsi="Times New Roman" w:cs="Times New Roman"/>
                <w:sz w:val="20"/>
                <w:szCs w:val="20"/>
                <w:lang w:val="uk-UA"/>
              </w:rPr>
              <w:t xml:space="preserve"> встановлено д</w:t>
            </w:r>
            <w:r w:rsidRPr="004B5E37">
              <w:rPr>
                <w:rFonts w:ascii="Times New Roman" w:hAnsi="Times New Roman" w:cs="Times New Roman"/>
                <w:sz w:val="20"/>
                <w:szCs w:val="20"/>
              </w:rPr>
              <w:t>i</w:t>
            </w:r>
            <w:r w:rsidRPr="001C1F8C">
              <w:rPr>
                <w:rFonts w:ascii="Times New Roman" w:hAnsi="Times New Roman" w:cs="Times New Roman"/>
                <w:sz w:val="20"/>
                <w:szCs w:val="20"/>
                <w:lang w:val="uk-UA"/>
              </w:rPr>
              <w:t>агноз гострого п</w:t>
            </w:r>
            <w:r w:rsidRPr="004B5E37">
              <w:rPr>
                <w:rFonts w:ascii="Times New Roman" w:hAnsi="Times New Roman" w:cs="Times New Roman"/>
                <w:sz w:val="20"/>
                <w:szCs w:val="20"/>
              </w:rPr>
              <w:t>i</w:t>
            </w:r>
            <w:r w:rsidRPr="001C1F8C">
              <w:rPr>
                <w:rFonts w:ascii="Times New Roman" w:hAnsi="Times New Roman" w:cs="Times New Roman"/>
                <w:sz w:val="20"/>
                <w:szCs w:val="20"/>
                <w:lang w:val="uk-UA"/>
              </w:rPr>
              <w:t>єлонефриту. Який антиб</w:t>
            </w:r>
            <w:r w:rsidRPr="004B5E37">
              <w:rPr>
                <w:rFonts w:ascii="Times New Roman" w:hAnsi="Times New Roman" w:cs="Times New Roman"/>
                <w:sz w:val="20"/>
                <w:szCs w:val="20"/>
              </w:rPr>
              <w:t>i</w:t>
            </w:r>
            <w:r w:rsidRPr="001C1F8C">
              <w:rPr>
                <w:rFonts w:ascii="Times New Roman" w:hAnsi="Times New Roman" w:cs="Times New Roman"/>
                <w:sz w:val="20"/>
                <w:szCs w:val="20"/>
                <w:lang w:val="uk-UA"/>
              </w:rPr>
              <w:t>отик є препаратом вибору для л</w:t>
            </w:r>
            <w:r w:rsidRPr="004B5E37">
              <w:rPr>
                <w:rFonts w:ascii="Times New Roman" w:hAnsi="Times New Roman" w:cs="Times New Roman"/>
                <w:sz w:val="20"/>
                <w:szCs w:val="20"/>
              </w:rPr>
              <w:t>i</w:t>
            </w:r>
            <w:r w:rsidRPr="001C1F8C">
              <w:rPr>
                <w:rFonts w:ascii="Times New Roman" w:hAnsi="Times New Roman" w:cs="Times New Roman"/>
                <w:sz w:val="20"/>
                <w:szCs w:val="20"/>
                <w:lang w:val="uk-UA"/>
              </w:rPr>
              <w:t>кування даної пац</w:t>
            </w:r>
            <w:r w:rsidRPr="004B5E37">
              <w:rPr>
                <w:rFonts w:ascii="Times New Roman" w:hAnsi="Times New Roman" w:cs="Times New Roman"/>
                <w:sz w:val="20"/>
                <w:szCs w:val="20"/>
              </w:rPr>
              <w:t>i</w:t>
            </w:r>
            <w:r w:rsidRPr="001C1F8C">
              <w:rPr>
                <w:rFonts w:ascii="Times New Roman" w:hAnsi="Times New Roman" w:cs="Times New Roman"/>
                <w:sz w:val="20"/>
                <w:szCs w:val="20"/>
                <w:lang w:val="uk-UA"/>
              </w:rPr>
              <w:t>єнтки?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CD7C96">
              <w:rPr>
                <w:rFonts w:ascii="Times New Roman" w:hAnsi="Times New Roman" w:cs="Times New Roman"/>
                <w:sz w:val="20"/>
                <w:szCs w:val="20"/>
                <w:lang w:val="uk-UA"/>
              </w:rPr>
              <w:t>Амоксицил</w:t>
            </w:r>
            <w:r w:rsidRPr="004B5E37">
              <w:rPr>
                <w:rFonts w:ascii="Times New Roman" w:hAnsi="Times New Roman" w:cs="Times New Roman"/>
                <w:sz w:val="20"/>
                <w:szCs w:val="20"/>
              </w:rPr>
              <w:t>i</w:t>
            </w:r>
            <w:r w:rsidRPr="00CD7C96">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CD7C96">
              <w:rPr>
                <w:rFonts w:ascii="Times New Roman" w:hAnsi="Times New Roman" w:cs="Times New Roman"/>
                <w:sz w:val="20"/>
                <w:szCs w:val="20"/>
                <w:lang w:val="uk-UA"/>
              </w:rPr>
              <w:t>Норфлоксацин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CD7C96">
              <w:rPr>
                <w:rFonts w:ascii="Times New Roman" w:hAnsi="Times New Roman" w:cs="Times New Roman"/>
                <w:sz w:val="20"/>
                <w:szCs w:val="20"/>
                <w:lang w:val="uk-UA"/>
              </w:rPr>
              <w:t>Гентам</w:t>
            </w:r>
            <w:r w:rsidRPr="004B5E37">
              <w:rPr>
                <w:rFonts w:ascii="Times New Roman" w:hAnsi="Times New Roman" w:cs="Times New Roman"/>
                <w:sz w:val="20"/>
                <w:szCs w:val="20"/>
              </w:rPr>
              <w:t>i</w:t>
            </w:r>
            <w:r w:rsidRPr="00CD7C96">
              <w:rPr>
                <w:rFonts w:ascii="Times New Roman" w:hAnsi="Times New Roman" w:cs="Times New Roman"/>
                <w:sz w:val="20"/>
                <w:szCs w:val="20"/>
                <w:lang w:val="uk-UA"/>
              </w:rPr>
              <w:t>цин</w:t>
            </w:r>
          </w:p>
          <w:p w:rsidR="002F2B32" w:rsidRPr="00CD7C96"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CD7C96">
              <w:rPr>
                <w:rFonts w:ascii="Times New Roman" w:hAnsi="Times New Roman" w:cs="Times New Roman"/>
                <w:sz w:val="20"/>
                <w:szCs w:val="20"/>
                <w:lang w:val="uk-UA"/>
              </w:rPr>
              <w:t>Хлорамфен</w:t>
            </w:r>
            <w:r w:rsidRPr="004B5E37">
              <w:rPr>
                <w:rFonts w:ascii="Times New Roman" w:hAnsi="Times New Roman" w:cs="Times New Roman"/>
                <w:sz w:val="20"/>
                <w:szCs w:val="20"/>
              </w:rPr>
              <w:t>i</w:t>
            </w:r>
            <w:r w:rsidRPr="00CD7C96">
              <w:rPr>
                <w:rFonts w:ascii="Times New Roman" w:hAnsi="Times New Roman" w:cs="Times New Roman"/>
                <w:sz w:val="20"/>
                <w:szCs w:val="20"/>
                <w:lang w:val="uk-UA"/>
              </w:rPr>
              <w:t>кол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CD7C96">
              <w:rPr>
                <w:rFonts w:ascii="Times New Roman" w:hAnsi="Times New Roman" w:cs="Times New Roman"/>
                <w:sz w:val="20"/>
                <w:szCs w:val="20"/>
                <w:lang w:val="uk-UA"/>
              </w:rPr>
              <w:t>Ам</w:t>
            </w:r>
            <w:r w:rsidRPr="004B5E37">
              <w:rPr>
                <w:rFonts w:ascii="Times New Roman" w:hAnsi="Times New Roman" w:cs="Times New Roman"/>
                <w:sz w:val="20"/>
                <w:szCs w:val="20"/>
              </w:rPr>
              <w:t>i</w:t>
            </w:r>
            <w:r w:rsidRPr="00CD7C96">
              <w:rPr>
                <w:rFonts w:ascii="Times New Roman" w:hAnsi="Times New Roman" w:cs="Times New Roman"/>
                <w:sz w:val="20"/>
                <w:szCs w:val="20"/>
                <w:lang w:val="uk-UA"/>
              </w:rPr>
              <w:t>кацин</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Амоксицилін і діє не можливих збудниківпієлонефриту і не спричиняє негативного вполиву на плід. Інші препарати протипоказані при вагітності.</w:t>
            </w:r>
          </w:p>
        </w:tc>
      </w:tr>
      <w:tr w:rsidR="002F2B32" w:rsidRPr="00F94FB8" w:rsidTr="00983D3D">
        <w:trPr>
          <w:trHeight w:val="120"/>
        </w:trPr>
        <w:tc>
          <w:tcPr>
            <w:tcW w:w="534" w:type="dxa"/>
            <w:tcBorders>
              <w:top w:val="single" w:sz="4" w:space="0" w:color="auto"/>
              <w:bottom w:val="single" w:sz="4" w:space="0" w:color="auto"/>
            </w:tcBorders>
          </w:tcPr>
          <w:p w:rsidR="002F2B32" w:rsidRPr="00005B0C"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w:t>
            </w:r>
            <w:r w:rsidR="001C1F8C">
              <w:rPr>
                <w:rFonts w:ascii="Times New Roman" w:hAnsi="Times New Roman" w:cs="Times New Roman"/>
                <w:sz w:val="20"/>
                <w:szCs w:val="20"/>
                <w:lang w:val="uk-UA"/>
              </w:rPr>
              <w:t>8</w:t>
            </w:r>
          </w:p>
        </w:tc>
        <w:tc>
          <w:tcPr>
            <w:tcW w:w="4677" w:type="dxa"/>
            <w:tcBorders>
              <w:top w:val="single" w:sz="4" w:space="0" w:color="auto"/>
              <w:bottom w:val="single" w:sz="4" w:space="0" w:color="auto"/>
            </w:tcBorders>
          </w:tcPr>
          <w:p w:rsidR="002F2B32" w:rsidRDefault="002F2B32" w:rsidP="00983D3D">
            <w:pPr>
              <w:jc w:val="both"/>
              <w:rPr>
                <w:rFonts w:ascii="Times New Roman" w:hAnsi="Times New Roman" w:cs="Times New Roman"/>
                <w:b/>
                <w:sz w:val="20"/>
                <w:szCs w:val="20"/>
                <w:lang w:val="uk-UA"/>
              </w:rPr>
            </w:pPr>
          </w:p>
          <w:p w:rsidR="002F2B32" w:rsidRPr="004B5E37"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Для 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кування </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нфекц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ї сечовид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льних шлях</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кар-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нтерн призначив хворому препарат з групи 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трофуран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 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фуроксазид. 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карем допущена помилка, оск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льки препарат: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Не всмоктується з травного каналу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Виводиться з сечею в неактивному станi</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 xml:space="preserve">Має нефротоксичний </w:t>
            </w:r>
            <w:r w:rsidRPr="004B5E37">
              <w:rPr>
                <w:rFonts w:ascii="Times New Roman" w:hAnsi="Times New Roman" w:cs="Times New Roman"/>
                <w:sz w:val="20"/>
                <w:szCs w:val="20"/>
              </w:rPr>
              <w:lastRenderedPageBreak/>
              <w:t>ефект</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Має бактерiостатичний ефект</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Повiльно виводиться з органiзму</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Ніфуроксазид є нітрофураном, який погано всмоктується в ШКТ, тому використовується </w:t>
            </w:r>
            <w:r>
              <w:rPr>
                <w:rFonts w:ascii="Times New Roman" w:hAnsi="Times New Roman" w:cs="Times New Roman"/>
                <w:sz w:val="20"/>
                <w:szCs w:val="20"/>
                <w:lang w:val="uk-UA"/>
              </w:rPr>
              <w:lastRenderedPageBreak/>
              <w:t>тільки для лікування кишкових інфекцій. Це і визначає помилку лікаря-інтерна.</w:t>
            </w:r>
          </w:p>
        </w:tc>
      </w:tr>
      <w:tr w:rsidR="002F2B32" w:rsidRPr="00F94FB8" w:rsidTr="00983D3D">
        <w:trPr>
          <w:trHeight w:val="110"/>
        </w:trPr>
        <w:tc>
          <w:tcPr>
            <w:tcW w:w="534" w:type="dxa"/>
            <w:tcBorders>
              <w:top w:val="single" w:sz="4" w:space="0" w:color="auto"/>
              <w:bottom w:val="single" w:sz="4" w:space="0" w:color="auto"/>
            </w:tcBorders>
          </w:tcPr>
          <w:p w:rsidR="002F2B32" w:rsidRPr="00005B0C"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1</w:t>
            </w:r>
            <w:r w:rsidR="001C1F8C">
              <w:rPr>
                <w:rFonts w:ascii="Times New Roman" w:hAnsi="Times New Roman" w:cs="Times New Roman"/>
                <w:sz w:val="20"/>
                <w:szCs w:val="20"/>
                <w:lang w:val="uk-UA"/>
              </w:rPr>
              <w:t>9</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sidRPr="001C1F8C">
              <w:rPr>
                <w:rFonts w:ascii="Times New Roman" w:hAnsi="Times New Roman" w:cs="Times New Roman"/>
                <w:sz w:val="20"/>
                <w:szCs w:val="20"/>
                <w:lang w:val="uk-UA"/>
              </w:rPr>
              <w:t>Пац</w:t>
            </w:r>
            <w:r w:rsidRPr="004B5E37">
              <w:rPr>
                <w:rFonts w:ascii="Times New Roman" w:hAnsi="Times New Roman" w:cs="Times New Roman"/>
                <w:sz w:val="20"/>
                <w:szCs w:val="20"/>
              </w:rPr>
              <w:t>i</w:t>
            </w:r>
            <w:r w:rsidRPr="001C1F8C">
              <w:rPr>
                <w:rFonts w:ascii="Times New Roman" w:hAnsi="Times New Roman" w:cs="Times New Roman"/>
                <w:sz w:val="20"/>
                <w:szCs w:val="20"/>
                <w:lang w:val="uk-UA"/>
              </w:rPr>
              <w:t>єнтц</w:t>
            </w:r>
            <w:r w:rsidRPr="004B5E37">
              <w:rPr>
                <w:rFonts w:ascii="Times New Roman" w:hAnsi="Times New Roman" w:cs="Times New Roman"/>
                <w:sz w:val="20"/>
                <w:szCs w:val="20"/>
              </w:rPr>
              <w:t>i</w:t>
            </w:r>
            <w:r w:rsidRPr="001C1F8C">
              <w:rPr>
                <w:rFonts w:ascii="Times New Roman" w:hAnsi="Times New Roman" w:cs="Times New Roman"/>
                <w:sz w:val="20"/>
                <w:szCs w:val="20"/>
                <w:lang w:val="uk-UA"/>
              </w:rPr>
              <w:t xml:space="preserve"> 20-ти рок</w:t>
            </w:r>
            <w:r w:rsidRPr="004B5E37">
              <w:rPr>
                <w:rFonts w:ascii="Times New Roman" w:hAnsi="Times New Roman" w:cs="Times New Roman"/>
                <w:sz w:val="20"/>
                <w:szCs w:val="20"/>
              </w:rPr>
              <w:t>i</w:t>
            </w:r>
            <w:r w:rsidRPr="001C1F8C">
              <w:rPr>
                <w:rFonts w:ascii="Times New Roman" w:hAnsi="Times New Roman" w:cs="Times New Roman"/>
                <w:sz w:val="20"/>
                <w:szCs w:val="20"/>
                <w:lang w:val="uk-UA"/>
              </w:rPr>
              <w:t>в призначили б</w:t>
            </w:r>
            <w:r w:rsidRPr="004B5E37">
              <w:rPr>
                <w:rFonts w:ascii="Times New Roman" w:hAnsi="Times New Roman" w:cs="Times New Roman"/>
                <w:sz w:val="20"/>
                <w:szCs w:val="20"/>
              </w:rPr>
              <w:t>i</w:t>
            </w:r>
            <w:r w:rsidRPr="001C1F8C">
              <w:rPr>
                <w:rFonts w:ascii="Times New Roman" w:hAnsi="Times New Roman" w:cs="Times New Roman"/>
                <w:sz w:val="20"/>
                <w:szCs w:val="20"/>
                <w:lang w:val="uk-UA"/>
              </w:rPr>
              <w:t>цил</w:t>
            </w:r>
            <w:r w:rsidRPr="004B5E37">
              <w:rPr>
                <w:rFonts w:ascii="Times New Roman" w:hAnsi="Times New Roman" w:cs="Times New Roman"/>
                <w:sz w:val="20"/>
                <w:szCs w:val="20"/>
              </w:rPr>
              <w:t>i</w:t>
            </w:r>
            <w:r w:rsidRPr="001C1F8C">
              <w:rPr>
                <w:rFonts w:ascii="Times New Roman" w:hAnsi="Times New Roman" w:cs="Times New Roman"/>
                <w:sz w:val="20"/>
                <w:szCs w:val="20"/>
                <w:lang w:val="uk-UA"/>
              </w:rPr>
              <w:t>нопроф</w:t>
            </w:r>
            <w:r w:rsidRPr="004B5E37">
              <w:rPr>
                <w:rFonts w:ascii="Times New Roman" w:hAnsi="Times New Roman" w:cs="Times New Roman"/>
                <w:sz w:val="20"/>
                <w:szCs w:val="20"/>
              </w:rPr>
              <w:t>i</w:t>
            </w:r>
            <w:r w:rsidRPr="001C1F8C">
              <w:rPr>
                <w:rFonts w:ascii="Times New Roman" w:hAnsi="Times New Roman" w:cs="Times New Roman"/>
                <w:sz w:val="20"/>
                <w:szCs w:val="20"/>
                <w:lang w:val="uk-UA"/>
              </w:rPr>
              <w:t>лактику ревматизму. Вкаж</w:t>
            </w:r>
            <w:r w:rsidRPr="004B5E37">
              <w:rPr>
                <w:rFonts w:ascii="Times New Roman" w:hAnsi="Times New Roman" w:cs="Times New Roman"/>
                <w:sz w:val="20"/>
                <w:szCs w:val="20"/>
              </w:rPr>
              <w:t>i</w:t>
            </w:r>
            <w:r w:rsidRPr="001C1F8C">
              <w:rPr>
                <w:rFonts w:ascii="Times New Roman" w:hAnsi="Times New Roman" w:cs="Times New Roman"/>
                <w:sz w:val="20"/>
                <w:szCs w:val="20"/>
                <w:lang w:val="uk-UA"/>
              </w:rPr>
              <w:t>ть пер</w:t>
            </w:r>
            <w:r w:rsidRPr="004B5E37">
              <w:rPr>
                <w:rFonts w:ascii="Times New Roman" w:hAnsi="Times New Roman" w:cs="Times New Roman"/>
                <w:sz w:val="20"/>
                <w:szCs w:val="20"/>
              </w:rPr>
              <w:t>i</w:t>
            </w:r>
            <w:r w:rsidRPr="001C1F8C">
              <w:rPr>
                <w:rFonts w:ascii="Times New Roman" w:hAnsi="Times New Roman" w:cs="Times New Roman"/>
                <w:sz w:val="20"/>
                <w:szCs w:val="20"/>
                <w:lang w:val="uk-UA"/>
              </w:rPr>
              <w:t>одичн</w:t>
            </w:r>
            <w:r w:rsidRPr="004B5E37">
              <w:rPr>
                <w:rFonts w:ascii="Times New Roman" w:hAnsi="Times New Roman" w:cs="Times New Roman"/>
                <w:sz w:val="20"/>
                <w:szCs w:val="20"/>
              </w:rPr>
              <w:t>i</w:t>
            </w:r>
            <w:r w:rsidRPr="001C1F8C">
              <w:rPr>
                <w:rFonts w:ascii="Times New Roman" w:hAnsi="Times New Roman" w:cs="Times New Roman"/>
                <w:sz w:val="20"/>
                <w:szCs w:val="20"/>
                <w:lang w:val="uk-UA"/>
              </w:rPr>
              <w:t>сть введення б</w:t>
            </w:r>
            <w:r w:rsidRPr="004B5E37">
              <w:rPr>
                <w:rFonts w:ascii="Times New Roman" w:hAnsi="Times New Roman" w:cs="Times New Roman"/>
                <w:sz w:val="20"/>
                <w:szCs w:val="20"/>
              </w:rPr>
              <w:t>i</w:t>
            </w:r>
            <w:r w:rsidRPr="001C1F8C">
              <w:rPr>
                <w:rFonts w:ascii="Times New Roman" w:hAnsi="Times New Roman" w:cs="Times New Roman"/>
                <w:sz w:val="20"/>
                <w:szCs w:val="20"/>
                <w:lang w:val="uk-UA"/>
              </w:rPr>
              <w:t>цил</w:t>
            </w:r>
            <w:r w:rsidRPr="004B5E37">
              <w:rPr>
                <w:rFonts w:ascii="Times New Roman" w:hAnsi="Times New Roman" w:cs="Times New Roman"/>
                <w:sz w:val="20"/>
                <w:szCs w:val="20"/>
              </w:rPr>
              <w:t>i</w:t>
            </w:r>
            <w:r w:rsidRPr="001C1F8C">
              <w:rPr>
                <w:rFonts w:ascii="Times New Roman" w:hAnsi="Times New Roman" w:cs="Times New Roman"/>
                <w:sz w:val="20"/>
                <w:szCs w:val="20"/>
                <w:lang w:val="uk-UA"/>
              </w:rPr>
              <w:t>ну-5:</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1 раз на 3 тижнi</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1 раз на тиждень</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1 раз на 3 днi</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1 раз на мiсяць</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1 раз на день</w:t>
            </w:r>
          </w:p>
        </w:tc>
        <w:tc>
          <w:tcPr>
            <w:tcW w:w="2092" w:type="dxa"/>
            <w:tcBorders>
              <w:top w:val="single" w:sz="4" w:space="0" w:color="auto"/>
              <w:bottom w:val="single" w:sz="4" w:space="0" w:color="auto"/>
            </w:tcBorders>
          </w:tcPr>
          <w:p w:rsidR="002F2B32"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Біцилін-5 є пролонгованою формою природних пеніцилінів, для яких характерний такий режим застосування.</w:t>
            </w:r>
          </w:p>
          <w:p w:rsidR="002F2B32" w:rsidRPr="004B5E37" w:rsidRDefault="002F2B32" w:rsidP="00983D3D">
            <w:pPr>
              <w:jc w:val="both"/>
              <w:rPr>
                <w:rFonts w:ascii="Times New Roman" w:hAnsi="Times New Roman" w:cs="Times New Roman"/>
                <w:sz w:val="20"/>
                <w:szCs w:val="20"/>
                <w:lang w:val="uk-UA"/>
              </w:rPr>
            </w:pPr>
          </w:p>
        </w:tc>
      </w:tr>
      <w:tr w:rsidR="002F2B32" w:rsidRPr="00F94FB8" w:rsidTr="00983D3D">
        <w:trPr>
          <w:trHeight w:val="120"/>
        </w:trPr>
        <w:tc>
          <w:tcPr>
            <w:tcW w:w="534" w:type="dxa"/>
            <w:tcBorders>
              <w:top w:val="single" w:sz="4" w:space="0" w:color="auto"/>
              <w:bottom w:val="single" w:sz="4" w:space="0" w:color="auto"/>
            </w:tcBorders>
          </w:tcPr>
          <w:p w:rsidR="002F2B32" w:rsidRPr="00005B0C" w:rsidRDefault="001C1F8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20</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В аптеку звернулась жiнка 35-ти рокiв з метою придбання препарату для профiлактики грипу. Який з перерахованих лiкарських засобiв можна їй порекомендувати?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Ремантадин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Ацикловiр</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Рибавiрин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Ганцикловiр</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Ламiвудин</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Ремантадин та інші амантадини використовуються для профілактики грипу. Інші препарати застосовуються для лікування вірусних інфекцій.</w:t>
            </w:r>
          </w:p>
        </w:tc>
      </w:tr>
      <w:tr w:rsidR="002F2B32" w:rsidRPr="00D93639" w:rsidTr="00983D3D">
        <w:trPr>
          <w:trHeight w:val="120"/>
        </w:trPr>
        <w:tc>
          <w:tcPr>
            <w:tcW w:w="534" w:type="dxa"/>
            <w:tcBorders>
              <w:top w:val="single" w:sz="4" w:space="0" w:color="auto"/>
              <w:bottom w:val="single" w:sz="4" w:space="0" w:color="auto"/>
            </w:tcBorders>
          </w:tcPr>
          <w:p w:rsidR="002F2B32" w:rsidRPr="00005B0C" w:rsidRDefault="001C1F8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21</w:t>
            </w:r>
          </w:p>
        </w:tc>
        <w:tc>
          <w:tcPr>
            <w:tcW w:w="4677" w:type="dxa"/>
            <w:tcBorders>
              <w:top w:val="single" w:sz="4" w:space="0" w:color="auto"/>
              <w:bottom w:val="single" w:sz="4" w:space="0" w:color="auto"/>
            </w:tcBorders>
          </w:tcPr>
          <w:p w:rsidR="002F2B32" w:rsidRDefault="002F2B32" w:rsidP="00983D3D">
            <w:pPr>
              <w:jc w:val="both"/>
              <w:rPr>
                <w:rFonts w:ascii="Times New Roman" w:hAnsi="Times New Roman" w:cs="Times New Roman"/>
                <w:b/>
                <w:sz w:val="20"/>
                <w:szCs w:val="20"/>
              </w:rPr>
            </w:pPr>
          </w:p>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Препаратом вибору для терапiї гострого пiєлонефриту у вагiтної жiнки у I триместрi є:</w:t>
            </w:r>
          </w:p>
          <w:p w:rsidR="002F2B32" w:rsidRPr="004B5E37"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*Амоксицил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Норфлоксацин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Б</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септол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Гентам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цин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Хлорамфен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кол</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Амоксицилін і діє не можливих збудниківпієлонефриту і не спричиняє негативного вполиву на плід. Інші препарати протипоказані при вагітності.</w:t>
            </w:r>
          </w:p>
        </w:tc>
      </w:tr>
      <w:tr w:rsidR="002F2B32" w:rsidRPr="00F94FB8" w:rsidTr="00983D3D">
        <w:trPr>
          <w:trHeight w:val="120"/>
        </w:trPr>
        <w:tc>
          <w:tcPr>
            <w:tcW w:w="534" w:type="dxa"/>
            <w:tcBorders>
              <w:top w:val="single" w:sz="4" w:space="0" w:color="auto"/>
              <w:bottom w:val="single" w:sz="4" w:space="0" w:color="auto"/>
            </w:tcBorders>
          </w:tcPr>
          <w:p w:rsidR="002F2B32" w:rsidRPr="00005B0C" w:rsidRDefault="001C1F8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22</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Iз запропонованих хiмiотерапевтичних засобiв оберiть препарат для лiкування хворого, що страждає на простий герпес:</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Ацикловiр</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Рифампiцин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Доксициклiну гiдрохлорид</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Хiнгамiн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Метронiдазол</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Ацикловір є противірусним препаратом і використовується в даному випадку. Інші перелічені препарати не володіють противірусною активністю.</w:t>
            </w:r>
          </w:p>
        </w:tc>
      </w:tr>
      <w:tr w:rsidR="002F2B32" w:rsidRPr="00F94FB8" w:rsidTr="00983D3D">
        <w:trPr>
          <w:trHeight w:val="110"/>
        </w:trPr>
        <w:tc>
          <w:tcPr>
            <w:tcW w:w="534" w:type="dxa"/>
            <w:tcBorders>
              <w:top w:val="single" w:sz="4" w:space="0" w:color="auto"/>
              <w:bottom w:val="single" w:sz="4" w:space="0" w:color="auto"/>
            </w:tcBorders>
          </w:tcPr>
          <w:p w:rsidR="002F2B32" w:rsidRPr="00005B0C" w:rsidRDefault="001C1F8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23</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Оберiть оптимальний антибактерiальний препарат для лiкування мiкоплазмової пневмонiї:</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Ровамiцин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Гентамiцин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Пенiцилiн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Ампiцилiн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Амоксиклав</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Мікоплазма відноситься до атипових внутрішньоклітинних мікроорганізмів. Відомо, що макроліди (в тому числі роваміцин) найбільш ефективні в даному випадку.</w:t>
            </w:r>
          </w:p>
        </w:tc>
      </w:tr>
      <w:tr w:rsidR="002F2B32" w:rsidRPr="00F94FB8" w:rsidTr="00983D3D">
        <w:trPr>
          <w:trHeight w:val="120"/>
        </w:trPr>
        <w:tc>
          <w:tcPr>
            <w:tcW w:w="534" w:type="dxa"/>
            <w:tcBorders>
              <w:top w:val="single" w:sz="4" w:space="0" w:color="auto"/>
              <w:bottom w:val="single" w:sz="4" w:space="0" w:color="auto"/>
            </w:tcBorders>
          </w:tcPr>
          <w:p w:rsidR="002F2B32" w:rsidRPr="00005B0C" w:rsidRDefault="001C1F8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24</w:t>
            </w:r>
          </w:p>
        </w:tc>
        <w:tc>
          <w:tcPr>
            <w:tcW w:w="4677" w:type="dxa"/>
            <w:tcBorders>
              <w:top w:val="single" w:sz="4" w:space="0" w:color="auto"/>
              <w:bottom w:val="single" w:sz="4" w:space="0" w:color="auto"/>
            </w:tcBorders>
          </w:tcPr>
          <w:p w:rsidR="002F2B32" w:rsidRPr="00C83990" w:rsidRDefault="002F2B32" w:rsidP="00983D3D">
            <w:pPr>
              <w:jc w:val="both"/>
              <w:rPr>
                <w:rFonts w:ascii="Times New Roman" w:hAnsi="Times New Roman" w:cs="Times New Roman"/>
                <w:sz w:val="20"/>
                <w:szCs w:val="20"/>
                <w:lang w:val="uk-UA"/>
              </w:rPr>
            </w:pPr>
            <w:r w:rsidRPr="00C83990">
              <w:rPr>
                <w:rFonts w:ascii="Times New Roman" w:hAnsi="Times New Roman" w:cs="Times New Roman"/>
                <w:sz w:val="20"/>
                <w:szCs w:val="20"/>
                <w:lang w:val="uk-UA"/>
              </w:rPr>
              <w:t>У хворої 26-ти рок</w:t>
            </w:r>
            <w:r w:rsidRPr="004B5E37">
              <w:rPr>
                <w:rFonts w:ascii="Times New Roman" w:hAnsi="Times New Roman" w:cs="Times New Roman"/>
                <w:sz w:val="20"/>
                <w:szCs w:val="20"/>
              </w:rPr>
              <w:t>i</w:t>
            </w:r>
            <w:r w:rsidRPr="00C83990">
              <w:rPr>
                <w:rFonts w:ascii="Times New Roman" w:hAnsi="Times New Roman" w:cs="Times New Roman"/>
                <w:sz w:val="20"/>
                <w:szCs w:val="20"/>
                <w:lang w:val="uk-UA"/>
              </w:rPr>
              <w:t>в д</w:t>
            </w:r>
            <w:r w:rsidRPr="004B5E37">
              <w:rPr>
                <w:rFonts w:ascii="Times New Roman" w:hAnsi="Times New Roman" w:cs="Times New Roman"/>
                <w:sz w:val="20"/>
                <w:szCs w:val="20"/>
              </w:rPr>
              <w:t>i</w:t>
            </w:r>
            <w:r w:rsidRPr="00C83990">
              <w:rPr>
                <w:rFonts w:ascii="Times New Roman" w:hAnsi="Times New Roman" w:cs="Times New Roman"/>
                <w:sz w:val="20"/>
                <w:szCs w:val="20"/>
                <w:lang w:val="uk-UA"/>
              </w:rPr>
              <w:t>агностовано позагосп</w:t>
            </w:r>
            <w:r w:rsidRPr="004B5E37">
              <w:rPr>
                <w:rFonts w:ascii="Times New Roman" w:hAnsi="Times New Roman" w:cs="Times New Roman"/>
                <w:sz w:val="20"/>
                <w:szCs w:val="20"/>
              </w:rPr>
              <w:t>i</w:t>
            </w:r>
            <w:r w:rsidRPr="00C83990">
              <w:rPr>
                <w:rFonts w:ascii="Times New Roman" w:hAnsi="Times New Roman" w:cs="Times New Roman"/>
                <w:sz w:val="20"/>
                <w:szCs w:val="20"/>
                <w:lang w:val="uk-UA"/>
              </w:rPr>
              <w:t>тальну пневмон</w:t>
            </w:r>
            <w:r w:rsidRPr="004B5E37">
              <w:rPr>
                <w:rFonts w:ascii="Times New Roman" w:hAnsi="Times New Roman" w:cs="Times New Roman"/>
                <w:sz w:val="20"/>
                <w:szCs w:val="20"/>
              </w:rPr>
              <w:t>i</w:t>
            </w:r>
            <w:r w:rsidRPr="00C83990">
              <w:rPr>
                <w:rFonts w:ascii="Times New Roman" w:hAnsi="Times New Roman" w:cs="Times New Roman"/>
                <w:sz w:val="20"/>
                <w:szCs w:val="20"/>
                <w:lang w:val="uk-UA"/>
              </w:rPr>
              <w:t>ю, спричинену м</w:t>
            </w:r>
            <w:r w:rsidRPr="004B5E37">
              <w:rPr>
                <w:rFonts w:ascii="Times New Roman" w:hAnsi="Times New Roman" w:cs="Times New Roman"/>
                <w:sz w:val="20"/>
                <w:szCs w:val="20"/>
              </w:rPr>
              <w:t>i</w:t>
            </w:r>
            <w:r w:rsidRPr="00C83990">
              <w:rPr>
                <w:rFonts w:ascii="Times New Roman" w:hAnsi="Times New Roman" w:cs="Times New Roman"/>
                <w:sz w:val="20"/>
                <w:szCs w:val="20"/>
                <w:lang w:val="uk-UA"/>
              </w:rPr>
              <w:t>коплазмою. Вибер</w:t>
            </w:r>
            <w:r w:rsidRPr="004B5E37">
              <w:rPr>
                <w:rFonts w:ascii="Times New Roman" w:hAnsi="Times New Roman" w:cs="Times New Roman"/>
                <w:sz w:val="20"/>
                <w:szCs w:val="20"/>
              </w:rPr>
              <w:t>i</w:t>
            </w:r>
            <w:r w:rsidRPr="00C83990">
              <w:rPr>
                <w:rFonts w:ascii="Times New Roman" w:hAnsi="Times New Roman" w:cs="Times New Roman"/>
                <w:sz w:val="20"/>
                <w:szCs w:val="20"/>
                <w:lang w:val="uk-UA"/>
              </w:rPr>
              <w:t>ть необх</w:t>
            </w:r>
            <w:r w:rsidRPr="004B5E37">
              <w:rPr>
                <w:rFonts w:ascii="Times New Roman" w:hAnsi="Times New Roman" w:cs="Times New Roman"/>
                <w:sz w:val="20"/>
                <w:szCs w:val="20"/>
              </w:rPr>
              <w:t>i</w:t>
            </w:r>
            <w:r w:rsidRPr="00C83990">
              <w:rPr>
                <w:rFonts w:ascii="Times New Roman" w:hAnsi="Times New Roman" w:cs="Times New Roman"/>
                <w:sz w:val="20"/>
                <w:szCs w:val="20"/>
                <w:lang w:val="uk-UA"/>
              </w:rPr>
              <w:t>дний протим</w:t>
            </w:r>
            <w:r w:rsidRPr="004B5E37">
              <w:rPr>
                <w:rFonts w:ascii="Times New Roman" w:hAnsi="Times New Roman" w:cs="Times New Roman"/>
                <w:sz w:val="20"/>
                <w:szCs w:val="20"/>
              </w:rPr>
              <w:t>i</w:t>
            </w:r>
            <w:r w:rsidRPr="00C83990">
              <w:rPr>
                <w:rFonts w:ascii="Times New Roman" w:hAnsi="Times New Roman" w:cs="Times New Roman"/>
                <w:sz w:val="20"/>
                <w:szCs w:val="20"/>
                <w:lang w:val="uk-UA"/>
              </w:rPr>
              <w:t>кробний л</w:t>
            </w:r>
            <w:r w:rsidRPr="004B5E37">
              <w:rPr>
                <w:rFonts w:ascii="Times New Roman" w:hAnsi="Times New Roman" w:cs="Times New Roman"/>
                <w:sz w:val="20"/>
                <w:szCs w:val="20"/>
              </w:rPr>
              <w:t>i</w:t>
            </w:r>
            <w:r w:rsidRPr="00C83990">
              <w:rPr>
                <w:rFonts w:ascii="Times New Roman" w:hAnsi="Times New Roman" w:cs="Times New Roman"/>
                <w:sz w:val="20"/>
                <w:szCs w:val="20"/>
                <w:lang w:val="uk-UA"/>
              </w:rPr>
              <w:t>карський зас</w:t>
            </w:r>
            <w:r w:rsidRPr="004B5E37">
              <w:rPr>
                <w:rFonts w:ascii="Times New Roman" w:hAnsi="Times New Roman" w:cs="Times New Roman"/>
                <w:sz w:val="20"/>
                <w:szCs w:val="20"/>
              </w:rPr>
              <w:t>i</w:t>
            </w:r>
            <w:r w:rsidRPr="00C83990">
              <w:rPr>
                <w:rFonts w:ascii="Times New Roman" w:hAnsi="Times New Roman" w:cs="Times New Roman"/>
                <w:sz w:val="20"/>
                <w:szCs w:val="20"/>
                <w:lang w:val="uk-UA"/>
              </w:rPr>
              <w:t>б для л</w:t>
            </w:r>
            <w:r w:rsidRPr="004B5E37">
              <w:rPr>
                <w:rFonts w:ascii="Times New Roman" w:hAnsi="Times New Roman" w:cs="Times New Roman"/>
                <w:sz w:val="20"/>
                <w:szCs w:val="20"/>
              </w:rPr>
              <w:t>i</w:t>
            </w:r>
            <w:r w:rsidRPr="00C83990">
              <w:rPr>
                <w:rFonts w:ascii="Times New Roman" w:hAnsi="Times New Roman" w:cs="Times New Roman"/>
                <w:sz w:val="20"/>
                <w:szCs w:val="20"/>
                <w:lang w:val="uk-UA"/>
              </w:rPr>
              <w:t>кування хворої:</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CD7C96">
              <w:rPr>
                <w:rFonts w:ascii="Times New Roman" w:hAnsi="Times New Roman" w:cs="Times New Roman"/>
                <w:sz w:val="20"/>
                <w:szCs w:val="20"/>
                <w:lang w:val="uk-UA"/>
              </w:rPr>
              <w:t>Ровам</w:t>
            </w:r>
            <w:r w:rsidRPr="004B5E37">
              <w:rPr>
                <w:rFonts w:ascii="Times New Roman" w:hAnsi="Times New Roman" w:cs="Times New Roman"/>
                <w:sz w:val="20"/>
                <w:szCs w:val="20"/>
              </w:rPr>
              <w:t>i</w:t>
            </w:r>
            <w:r w:rsidRPr="00CD7C96">
              <w:rPr>
                <w:rFonts w:ascii="Times New Roman" w:hAnsi="Times New Roman" w:cs="Times New Roman"/>
                <w:sz w:val="20"/>
                <w:szCs w:val="20"/>
                <w:lang w:val="uk-UA"/>
              </w:rPr>
              <w:t>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CD7C96">
              <w:rPr>
                <w:rFonts w:ascii="Times New Roman" w:hAnsi="Times New Roman" w:cs="Times New Roman"/>
                <w:sz w:val="20"/>
                <w:szCs w:val="20"/>
                <w:lang w:val="uk-UA"/>
              </w:rPr>
              <w:t>Амоксицил</w:t>
            </w:r>
            <w:r w:rsidRPr="004B5E37">
              <w:rPr>
                <w:rFonts w:ascii="Times New Roman" w:hAnsi="Times New Roman" w:cs="Times New Roman"/>
                <w:sz w:val="20"/>
                <w:szCs w:val="20"/>
              </w:rPr>
              <w:t>i</w:t>
            </w:r>
            <w:r w:rsidRPr="00CD7C96">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CD7C96">
              <w:rPr>
                <w:rFonts w:ascii="Times New Roman" w:hAnsi="Times New Roman" w:cs="Times New Roman"/>
                <w:sz w:val="20"/>
                <w:szCs w:val="20"/>
                <w:lang w:val="uk-UA"/>
              </w:rPr>
              <w:t>Гентам</w:t>
            </w:r>
            <w:r w:rsidRPr="004B5E37">
              <w:rPr>
                <w:rFonts w:ascii="Times New Roman" w:hAnsi="Times New Roman" w:cs="Times New Roman"/>
                <w:sz w:val="20"/>
                <w:szCs w:val="20"/>
              </w:rPr>
              <w:t>i</w:t>
            </w:r>
            <w:r w:rsidRPr="00CD7C96">
              <w:rPr>
                <w:rFonts w:ascii="Times New Roman" w:hAnsi="Times New Roman" w:cs="Times New Roman"/>
                <w:sz w:val="20"/>
                <w:szCs w:val="20"/>
                <w:lang w:val="uk-UA"/>
              </w:rPr>
              <w:t>цин</w:t>
            </w:r>
          </w:p>
          <w:p w:rsidR="002F2B32" w:rsidRPr="00CD7C96"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CD7C96">
              <w:rPr>
                <w:rFonts w:ascii="Times New Roman" w:hAnsi="Times New Roman" w:cs="Times New Roman"/>
                <w:sz w:val="20"/>
                <w:szCs w:val="20"/>
                <w:lang w:val="uk-UA"/>
              </w:rPr>
              <w:t>Бенз</w:t>
            </w:r>
            <w:r w:rsidRPr="004B5E37">
              <w:rPr>
                <w:rFonts w:ascii="Times New Roman" w:hAnsi="Times New Roman" w:cs="Times New Roman"/>
                <w:sz w:val="20"/>
                <w:szCs w:val="20"/>
              </w:rPr>
              <w:t>i</w:t>
            </w:r>
            <w:r w:rsidRPr="00CD7C96">
              <w:rPr>
                <w:rFonts w:ascii="Times New Roman" w:hAnsi="Times New Roman" w:cs="Times New Roman"/>
                <w:sz w:val="20"/>
                <w:szCs w:val="20"/>
                <w:lang w:val="uk-UA"/>
              </w:rPr>
              <w:t>лпен</w:t>
            </w:r>
            <w:r w:rsidRPr="004B5E37">
              <w:rPr>
                <w:rFonts w:ascii="Times New Roman" w:hAnsi="Times New Roman" w:cs="Times New Roman"/>
                <w:sz w:val="20"/>
                <w:szCs w:val="20"/>
              </w:rPr>
              <w:t>i</w:t>
            </w:r>
            <w:r w:rsidRPr="00CD7C96">
              <w:rPr>
                <w:rFonts w:ascii="Times New Roman" w:hAnsi="Times New Roman" w:cs="Times New Roman"/>
                <w:sz w:val="20"/>
                <w:szCs w:val="20"/>
                <w:lang w:val="uk-UA"/>
              </w:rPr>
              <w:t>цил</w:t>
            </w:r>
            <w:r w:rsidRPr="004B5E37">
              <w:rPr>
                <w:rFonts w:ascii="Times New Roman" w:hAnsi="Times New Roman" w:cs="Times New Roman"/>
                <w:sz w:val="20"/>
                <w:szCs w:val="20"/>
              </w:rPr>
              <w:t>i</w:t>
            </w:r>
            <w:r w:rsidRPr="00CD7C96">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CD7C96">
              <w:rPr>
                <w:rFonts w:ascii="Times New Roman" w:hAnsi="Times New Roman" w:cs="Times New Roman"/>
                <w:sz w:val="20"/>
                <w:szCs w:val="20"/>
                <w:lang w:val="uk-UA"/>
              </w:rPr>
              <w:t>Амоксиклав</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Мікоплазма відноситься до атипових внутрішньоклітинних мікроорганізмів. Відомо, що макроліди (в тому числі роваміцин) найбільш ефективні в даному випадку.</w:t>
            </w:r>
          </w:p>
        </w:tc>
      </w:tr>
      <w:tr w:rsidR="002F2B32" w:rsidRPr="00391207" w:rsidTr="00983D3D">
        <w:trPr>
          <w:trHeight w:val="110"/>
        </w:trPr>
        <w:tc>
          <w:tcPr>
            <w:tcW w:w="534" w:type="dxa"/>
            <w:tcBorders>
              <w:top w:val="single" w:sz="4" w:space="0" w:color="auto"/>
              <w:bottom w:val="single" w:sz="4" w:space="0" w:color="auto"/>
            </w:tcBorders>
          </w:tcPr>
          <w:p w:rsidR="002F2B32" w:rsidRPr="00005B0C" w:rsidRDefault="001C1F8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25</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Який з вказаних антибактерiальних препаратiв НЕ ДОЦIЛЬНО призначати хворому на цукровий дiабет II типу, який отримує глiбенкламiд?</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Бiсептол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Мiдекамiцин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Гентамiцин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lastRenderedPageBreak/>
              <w:t>D</w:t>
            </w:r>
            <w:r w:rsidRPr="004B5E37">
              <w:rPr>
                <w:rFonts w:ascii="Times New Roman" w:hAnsi="Times New Roman" w:cs="Times New Roman"/>
                <w:sz w:val="20"/>
                <w:szCs w:val="20"/>
              </w:rPr>
              <w:t>Бензилпенiцилiн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Доксициклiн</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Глібенкламід є похідним сульфонілсечовини, </w:t>
            </w:r>
            <w:r>
              <w:rPr>
                <w:rFonts w:ascii="Times New Roman" w:hAnsi="Times New Roman" w:cs="Times New Roman"/>
                <w:sz w:val="20"/>
                <w:szCs w:val="20"/>
                <w:lang w:val="uk-UA"/>
              </w:rPr>
              <w:lastRenderedPageBreak/>
              <w:t>тому його нераціонально призначати з іншими похідними сульфаніламідів (бісептол).</w:t>
            </w:r>
          </w:p>
        </w:tc>
      </w:tr>
      <w:tr w:rsidR="002F2B32" w:rsidRPr="00F94FB8" w:rsidTr="00983D3D">
        <w:trPr>
          <w:trHeight w:val="110"/>
        </w:trPr>
        <w:tc>
          <w:tcPr>
            <w:tcW w:w="534" w:type="dxa"/>
            <w:tcBorders>
              <w:top w:val="single" w:sz="4" w:space="0" w:color="auto"/>
              <w:bottom w:val="single" w:sz="4" w:space="0" w:color="auto"/>
            </w:tcBorders>
          </w:tcPr>
          <w:p w:rsidR="002F2B32" w:rsidRPr="00005B0C" w:rsidRDefault="001C1F8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26</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Бензилпенiцилiну натрiєву сiль НЕ ЗАСТОСОВУЮТЬ перорально, оскiльки цей препарат:</w:t>
            </w:r>
          </w:p>
          <w:p w:rsidR="002F2B32" w:rsidRPr="004B5E37"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Руйнується HCl шлунка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Погано всмоктується в кишечнику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Подразнює слизову оболонку шлунка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 xml:space="preserve">Зменшує утворення </w:t>
            </w:r>
            <w:r w:rsidRPr="004B5E37">
              <w:rPr>
                <w:rFonts w:ascii="Times New Roman" w:hAnsi="Times New Roman" w:cs="Times New Roman"/>
                <w:sz w:val="20"/>
                <w:szCs w:val="20"/>
              </w:rPr>
              <w:t>HCl</w:t>
            </w:r>
            <w:r w:rsidRPr="004B5E37">
              <w:rPr>
                <w:rFonts w:ascii="Times New Roman" w:hAnsi="Times New Roman" w:cs="Times New Roman"/>
                <w:sz w:val="20"/>
                <w:szCs w:val="20"/>
                <w:lang w:val="uk-UA"/>
              </w:rPr>
              <w:t xml:space="preserve"> шлунка</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Руйнується пенiцилiназою</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Природні пенциліни руйнуються в кислому шлунковому середовищі, тому перорально їх не застосовують.</w:t>
            </w:r>
          </w:p>
        </w:tc>
      </w:tr>
      <w:tr w:rsidR="002F2B32" w:rsidRPr="00F94FB8" w:rsidTr="00983D3D">
        <w:trPr>
          <w:trHeight w:val="110"/>
        </w:trPr>
        <w:tc>
          <w:tcPr>
            <w:tcW w:w="534" w:type="dxa"/>
            <w:tcBorders>
              <w:top w:val="single" w:sz="4" w:space="0" w:color="auto"/>
              <w:bottom w:val="single" w:sz="4" w:space="0" w:color="auto"/>
            </w:tcBorders>
          </w:tcPr>
          <w:p w:rsidR="002F2B32" w:rsidRPr="00005B0C" w:rsidRDefault="001C1F8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27</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В аптеку для реалiзацiї надiйшов сульфанiламiдний препарат бiсептол. Якi хiмiчнi сполуки є основними складовими частинами цього препарату?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Сульфаметоксазол, триметоприм</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Сульфазин, салазодиметоксин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Сульгiн, норсульфазол</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Фталазол, сульфадимезин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Уросульфан, сульфапiридазин</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Бісептол (ко-тримоксазол) є комбінованим сульфаніламідом, в склад якого входять зазначені складові частини. Це відповідає умовам завдання.</w:t>
            </w:r>
          </w:p>
        </w:tc>
      </w:tr>
      <w:tr w:rsidR="002F2B32" w:rsidRPr="00F94FB8" w:rsidTr="00983D3D">
        <w:trPr>
          <w:trHeight w:val="120"/>
        </w:trPr>
        <w:tc>
          <w:tcPr>
            <w:tcW w:w="534" w:type="dxa"/>
            <w:tcBorders>
              <w:top w:val="single" w:sz="4" w:space="0" w:color="auto"/>
              <w:bottom w:val="single" w:sz="4" w:space="0" w:color="auto"/>
            </w:tcBorders>
          </w:tcPr>
          <w:p w:rsidR="002F2B32" w:rsidRPr="00005B0C" w:rsidRDefault="001C1F8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28</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що знаходиться в iнфекцiйному вiддiленнi з приводу дизентерiї, призначили фталазол. Чим пояснити, що фталазол використовують тiльки для лiкування кишкових iнфекцiй?</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Препарат не всмоктується iз ШКТ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Високий ступiнь реабсорбцiї в нирках</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Повiльно виводиться з органiзму</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Швидко всмоктується в ШКТ</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Швидко виводиться в незмiненому виглядi</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Фталазол є сульфаніламідним препаратом, який погано всмоктується в ШКТ, тому призначається для лікування кишкових інфекцій.</w:t>
            </w:r>
          </w:p>
        </w:tc>
      </w:tr>
      <w:tr w:rsidR="002F2B32" w:rsidRPr="00F94FB8" w:rsidTr="00983D3D">
        <w:trPr>
          <w:trHeight w:val="120"/>
        </w:trPr>
        <w:tc>
          <w:tcPr>
            <w:tcW w:w="534" w:type="dxa"/>
            <w:tcBorders>
              <w:top w:val="single" w:sz="4" w:space="0" w:color="auto"/>
              <w:bottom w:val="single" w:sz="4" w:space="0" w:color="auto"/>
            </w:tcBorders>
          </w:tcPr>
          <w:p w:rsidR="002F2B32" w:rsidRPr="00005B0C" w:rsidRDefault="001C1F8C"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29</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чоловiка 52-х рокiв дiагностовано системний амебiаз з ураженням кишечнику, печiнки, легень. Який препарат слiд призначити?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Метронiдазол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Хiнiофон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Тетрациклiн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Хiнгамiн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Фталазол</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Нітроімідазоли, до яких відносять і метронідазол, володіють антипротозойним спектром активності, що дозволяє використовувати його в даному випадку.</w:t>
            </w:r>
          </w:p>
        </w:tc>
      </w:tr>
      <w:tr w:rsidR="002F2B32" w:rsidRPr="00F94FB8" w:rsidTr="00983D3D">
        <w:trPr>
          <w:trHeight w:val="108"/>
        </w:trPr>
        <w:tc>
          <w:tcPr>
            <w:tcW w:w="534" w:type="dxa"/>
            <w:tcBorders>
              <w:top w:val="single" w:sz="4" w:space="0" w:color="auto"/>
              <w:bottom w:val="single" w:sz="4" w:space="0" w:color="auto"/>
            </w:tcBorders>
          </w:tcPr>
          <w:p w:rsidR="002F2B32" w:rsidRDefault="00C83990"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30</w:t>
            </w:r>
          </w:p>
        </w:tc>
        <w:tc>
          <w:tcPr>
            <w:tcW w:w="4677" w:type="dxa"/>
            <w:tcBorders>
              <w:top w:val="single" w:sz="4" w:space="0" w:color="auto"/>
              <w:bottom w:val="single" w:sz="4" w:space="0" w:color="auto"/>
            </w:tcBorders>
          </w:tcPr>
          <w:p w:rsidR="002F2B32" w:rsidRPr="00847AEC"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Для 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кування </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нфекц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ї сечовид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льних шлях</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кар-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нтерн призначив хворому препарат з групи 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трофуран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 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фуроксазид.  </w:t>
            </w:r>
            <w:r w:rsidRPr="00847AEC">
              <w:rPr>
                <w:rFonts w:ascii="Times New Roman" w:hAnsi="Times New Roman" w:cs="Times New Roman"/>
                <w:sz w:val="20"/>
                <w:szCs w:val="20"/>
                <w:lang w:val="uk-UA"/>
              </w:rPr>
              <w:t>Л</w:t>
            </w:r>
            <w:r w:rsidRPr="004B5E37">
              <w:rPr>
                <w:rFonts w:ascii="Times New Roman" w:hAnsi="Times New Roman" w:cs="Times New Roman"/>
                <w:sz w:val="20"/>
                <w:szCs w:val="20"/>
              </w:rPr>
              <w:t>i</w:t>
            </w:r>
            <w:r w:rsidRPr="00847AEC">
              <w:rPr>
                <w:rFonts w:ascii="Times New Roman" w:hAnsi="Times New Roman" w:cs="Times New Roman"/>
                <w:sz w:val="20"/>
                <w:szCs w:val="20"/>
                <w:lang w:val="uk-UA"/>
              </w:rPr>
              <w:t>карем  допущена  помилка, оск</w:t>
            </w:r>
            <w:r w:rsidRPr="004B5E37">
              <w:rPr>
                <w:rFonts w:ascii="Times New Roman" w:hAnsi="Times New Roman" w:cs="Times New Roman"/>
                <w:sz w:val="20"/>
                <w:szCs w:val="20"/>
              </w:rPr>
              <w:t>i</w:t>
            </w:r>
            <w:r w:rsidRPr="00847AEC">
              <w:rPr>
                <w:rFonts w:ascii="Times New Roman" w:hAnsi="Times New Roman" w:cs="Times New Roman"/>
                <w:sz w:val="20"/>
                <w:szCs w:val="20"/>
                <w:lang w:val="uk-UA"/>
              </w:rPr>
              <w:t>льки препарат: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Не всмоктується з травного каналу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Виводиться з сечею в неактивному станi</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Має нефротоксичний ефект</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Має бактерiостатичний ефект</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Повiльно виводиться з органiзму</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Ніфуроксазид відноситься до нітрофуранів, які погано всмоктуються в ШКТ, тому використовуються для лікування кишечних інфекцій.</w:t>
            </w:r>
          </w:p>
        </w:tc>
      </w:tr>
      <w:tr w:rsidR="002F2B32" w:rsidRPr="00F94FB8" w:rsidTr="00983D3D">
        <w:trPr>
          <w:trHeight w:val="149"/>
        </w:trPr>
        <w:tc>
          <w:tcPr>
            <w:tcW w:w="534" w:type="dxa"/>
            <w:tcBorders>
              <w:top w:val="single" w:sz="4" w:space="0" w:color="auto"/>
              <w:bottom w:val="single" w:sz="4" w:space="0" w:color="auto"/>
            </w:tcBorders>
          </w:tcPr>
          <w:p w:rsidR="002F2B32" w:rsidRDefault="00C83990"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31</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Проконсультуйте медичну сестру, що 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льки розпочинає профес</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йну 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яльн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сть, який шлях введення НЕ є характерним для бензилпен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цил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ну натр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євої сол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*Пероральний</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Внутр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шньовенний</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Внутр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шньом’язовий</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У спинномозковий канал</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 xml:space="preserve">У зовнiшнiй слуховий </w:t>
            </w:r>
            <w:r w:rsidRPr="004B5E37">
              <w:rPr>
                <w:rFonts w:ascii="Times New Roman" w:hAnsi="Times New Roman" w:cs="Times New Roman"/>
                <w:sz w:val="20"/>
                <w:szCs w:val="20"/>
              </w:rPr>
              <w:lastRenderedPageBreak/>
              <w:t>прохiд</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Природні пеніциліни (бензилпеніцилін) руйнуються в кислому вмісті шлунка, тому всередину не </w:t>
            </w:r>
            <w:r>
              <w:rPr>
                <w:rFonts w:ascii="Times New Roman" w:hAnsi="Times New Roman" w:cs="Times New Roman"/>
                <w:sz w:val="20"/>
                <w:szCs w:val="20"/>
                <w:lang w:val="uk-UA"/>
              </w:rPr>
              <w:lastRenderedPageBreak/>
              <w:t>застосовуються.</w:t>
            </w:r>
          </w:p>
        </w:tc>
      </w:tr>
      <w:tr w:rsidR="002F2B32" w:rsidRPr="00391207" w:rsidTr="00983D3D">
        <w:trPr>
          <w:trHeight w:val="136"/>
        </w:trPr>
        <w:tc>
          <w:tcPr>
            <w:tcW w:w="534" w:type="dxa"/>
            <w:tcBorders>
              <w:top w:val="single" w:sz="4" w:space="0" w:color="auto"/>
              <w:bottom w:val="single" w:sz="4" w:space="0" w:color="auto"/>
            </w:tcBorders>
          </w:tcPr>
          <w:p w:rsidR="002F2B32" w:rsidRDefault="00C83990"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32</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Який з перерахованих антибактер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альних препарат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нерац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онально призначати хворому 56-ти рок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з цукровим 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абетом </w:t>
            </w:r>
            <w:r w:rsidRPr="004B5E37">
              <w:rPr>
                <w:rFonts w:ascii="Times New Roman" w:hAnsi="Times New Roman" w:cs="Times New Roman"/>
                <w:sz w:val="20"/>
                <w:szCs w:val="20"/>
              </w:rPr>
              <w:t>II</w:t>
            </w:r>
            <w:r w:rsidRPr="004B5E37">
              <w:rPr>
                <w:rFonts w:ascii="Times New Roman" w:hAnsi="Times New Roman" w:cs="Times New Roman"/>
                <w:sz w:val="20"/>
                <w:szCs w:val="20"/>
                <w:lang w:val="uk-UA"/>
              </w:rPr>
              <w:t xml:space="preserve"> типу, який отримує гл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бенклам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д? </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*Б</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септол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декам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Гентам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Бензилпен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цил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Доксицикл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Глібенкламід є похідним сульфонілсечовини, тому його нераціонально призначати з іншими похідними сульфаніламідів (бісептол).</w:t>
            </w:r>
          </w:p>
        </w:tc>
      </w:tr>
      <w:tr w:rsidR="002F2B32" w:rsidRPr="00391207" w:rsidTr="00983D3D">
        <w:trPr>
          <w:trHeight w:val="149"/>
        </w:trPr>
        <w:tc>
          <w:tcPr>
            <w:tcW w:w="534" w:type="dxa"/>
            <w:tcBorders>
              <w:top w:val="single" w:sz="4" w:space="0" w:color="auto"/>
              <w:bottom w:val="single" w:sz="4" w:space="0" w:color="auto"/>
            </w:tcBorders>
          </w:tcPr>
          <w:p w:rsidR="002F2B32" w:rsidRDefault="00C83990"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33</w:t>
            </w:r>
          </w:p>
        </w:tc>
        <w:tc>
          <w:tcPr>
            <w:tcW w:w="4677" w:type="dxa"/>
            <w:tcBorders>
              <w:top w:val="single" w:sz="4" w:space="0" w:color="auto"/>
              <w:bottom w:val="single" w:sz="4" w:space="0" w:color="auto"/>
            </w:tcBorders>
          </w:tcPr>
          <w:p w:rsidR="002F2B32" w:rsidRPr="00847AEC"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У хворої 36-ти рок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виявлено атипову позагосп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тальну пневмон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ю, яка викликана хлам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йною </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нфекц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єю. </w:t>
            </w:r>
            <w:r w:rsidRPr="00847AEC">
              <w:rPr>
                <w:rFonts w:ascii="Times New Roman" w:hAnsi="Times New Roman" w:cs="Times New Roman"/>
                <w:sz w:val="20"/>
                <w:szCs w:val="20"/>
                <w:lang w:val="uk-UA"/>
              </w:rPr>
              <w:t>Який антибактер</w:t>
            </w:r>
            <w:r w:rsidRPr="004B5E37">
              <w:rPr>
                <w:rFonts w:ascii="Times New Roman" w:hAnsi="Times New Roman" w:cs="Times New Roman"/>
                <w:sz w:val="20"/>
                <w:szCs w:val="20"/>
              </w:rPr>
              <w:t>i</w:t>
            </w:r>
            <w:r w:rsidRPr="00847AEC">
              <w:rPr>
                <w:rFonts w:ascii="Times New Roman" w:hAnsi="Times New Roman" w:cs="Times New Roman"/>
                <w:sz w:val="20"/>
                <w:szCs w:val="20"/>
                <w:lang w:val="uk-UA"/>
              </w:rPr>
              <w:t>альний зас</w:t>
            </w:r>
            <w:r w:rsidRPr="004B5E37">
              <w:rPr>
                <w:rFonts w:ascii="Times New Roman" w:hAnsi="Times New Roman" w:cs="Times New Roman"/>
                <w:sz w:val="20"/>
                <w:szCs w:val="20"/>
              </w:rPr>
              <w:t>i</w:t>
            </w:r>
            <w:r w:rsidRPr="00847AEC">
              <w:rPr>
                <w:rFonts w:ascii="Times New Roman" w:hAnsi="Times New Roman" w:cs="Times New Roman"/>
                <w:sz w:val="20"/>
                <w:szCs w:val="20"/>
                <w:lang w:val="uk-UA"/>
              </w:rPr>
              <w:t>б доц</w:t>
            </w:r>
            <w:r w:rsidRPr="004B5E37">
              <w:rPr>
                <w:rFonts w:ascii="Times New Roman" w:hAnsi="Times New Roman" w:cs="Times New Roman"/>
                <w:sz w:val="20"/>
                <w:szCs w:val="20"/>
              </w:rPr>
              <w:t>i</w:t>
            </w:r>
            <w:r w:rsidRPr="00847AEC">
              <w:rPr>
                <w:rFonts w:ascii="Times New Roman" w:hAnsi="Times New Roman" w:cs="Times New Roman"/>
                <w:sz w:val="20"/>
                <w:szCs w:val="20"/>
                <w:lang w:val="uk-UA"/>
              </w:rPr>
              <w:t>льно рекомендувати в даному випадку?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935E34">
              <w:rPr>
                <w:rFonts w:ascii="Times New Roman" w:hAnsi="Times New Roman" w:cs="Times New Roman"/>
                <w:sz w:val="20"/>
                <w:szCs w:val="20"/>
                <w:lang w:val="uk-UA"/>
              </w:rPr>
              <w:t>Рокситром</w:t>
            </w:r>
            <w:r w:rsidRPr="004B5E37">
              <w:rPr>
                <w:rFonts w:ascii="Times New Roman" w:hAnsi="Times New Roman" w:cs="Times New Roman"/>
                <w:sz w:val="20"/>
                <w:szCs w:val="20"/>
              </w:rPr>
              <w:t>i</w:t>
            </w:r>
            <w:r w:rsidRPr="00935E34">
              <w:rPr>
                <w:rFonts w:ascii="Times New Roman" w:hAnsi="Times New Roman" w:cs="Times New Roman"/>
                <w:sz w:val="20"/>
                <w:szCs w:val="20"/>
                <w:lang w:val="uk-UA"/>
              </w:rPr>
              <w:t>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935E34">
              <w:rPr>
                <w:rFonts w:ascii="Times New Roman" w:hAnsi="Times New Roman" w:cs="Times New Roman"/>
                <w:sz w:val="20"/>
                <w:szCs w:val="20"/>
                <w:lang w:val="uk-UA"/>
              </w:rPr>
              <w:t>Амп</w:t>
            </w:r>
            <w:r w:rsidRPr="004B5E37">
              <w:rPr>
                <w:rFonts w:ascii="Times New Roman" w:hAnsi="Times New Roman" w:cs="Times New Roman"/>
                <w:sz w:val="20"/>
                <w:szCs w:val="20"/>
              </w:rPr>
              <w:t>i</w:t>
            </w:r>
            <w:r w:rsidRPr="00935E34">
              <w:rPr>
                <w:rFonts w:ascii="Times New Roman" w:hAnsi="Times New Roman" w:cs="Times New Roman"/>
                <w:sz w:val="20"/>
                <w:szCs w:val="20"/>
                <w:lang w:val="uk-UA"/>
              </w:rPr>
              <w:t>цил</w:t>
            </w:r>
            <w:r w:rsidRPr="004B5E37">
              <w:rPr>
                <w:rFonts w:ascii="Times New Roman" w:hAnsi="Times New Roman" w:cs="Times New Roman"/>
                <w:sz w:val="20"/>
                <w:szCs w:val="20"/>
              </w:rPr>
              <w:t>i</w:t>
            </w:r>
            <w:r w:rsidRPr="00935E34">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935E34">
              <w:rPr>
                <w:rFonts w:ascii="Times New Roman" w:hAnsi="Times New Roman" w:cs="Times New Roman"/>
                <w:sz w:val="20"/>
                <w:szCs w:val="20"/>
                <w:lang w:val="uk-UA"/>
              </w:rPr>
              <w:t>Пен</w:t>
            </w:r>
            <w:r w:rsidRPr="004B5E37">
              <w:rPr>
                <w:rFonts w:ascii="Times New Roman" w:hAnsi="Times New Roman" w:cs="Times New Roman"/>
                <w:sz w:val="20"/>
                <w:szCs w:val="20"/>
              </w:rPr>
              <w:t>i</w:t>
            </w:r>
            <w:r w:rsidRPr="00935E34">
              <w:rPr>
                <w:rFonts w:ascii="Times New Roman" w:hAnsi="Times New Roman" w:cs="Times New Roman"/>
                <w:sz w:val="20"/>
                <w:szCs w:val="20"/>
                <w:lang w:val="uk-UA"/>
              </w:rPr>
              <w:t>цил</w:t>
            </w:r>
            <w:r w:rsidRPr="004B5E37">
              <w:rPr>
                <w:rFonts w:ascii="Times New Roman" w:hAnsi="Times New Roman" w:cs="Times New Roman"/>
                <w:sz w:val="20"/>
                <w:szCs w:val="20"/>
              </w:rPr>
              <w:t>i</w:t>
            </w:r>
            <w:r w:rsidRPr="00935E34">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935E34">
              <w:rPr>
                <w:rFonts w:ascii="Times New Roman" w:hAnsi="Times New Roman" w:cs="Times New Roman"/>
                <w:sz w:val="20"/>
                <w:szCs w:val="20"/>
                <w:lang w:val="uk-UA"/>
              </w:rPr>
              <w:t>Цефуроксим</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935E34">
              <w:rPr>
                <w:rFonts w:ascii="Times New Roman" w:hAnsi="Times New Roman" w:cs="Times New Roman"/>
                <w:sz w:val="20"/>
                <w:szCs w:val="20"/>
                <w:lang w:val="uk-UA"/>
              </w:rPr>
              <w:t>Ванком</w:t>
            </w:r>
            <w:r w:rsidRPr="004B5E37">
              <w:rPr>
                <w:rFonts w:ascii="Times New Roman" w:hAnsi="Times New Roman" w:cs="Times New Roman"/>
                <w:sz w:val="20"/>
                <w:szCs w:val="20"/>
              </w:rPr>
              <w:t>i</w:t>
            </w:r>
            <w:r w:rsidRPr="00935E34">
              <w:rPr>
                <w:rFonts w:ascii="Times New Roman" w:hAnsi="Times New Roman" w:cs="Times New Roman"/>
                <w:sz w:val="20"/>
                <w:szCs w:val="20"/>
                <w:lang w:val="uk-UA"/>
              </w:rPr>
              <w:t>цин</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Хламідії (атипові мікроорганізми) чутливі до макролідів. Рокситроміцин є представником цієї групи антибіотиків, це відповідає умовам завдання.</w:t>
            </w:r>
          </w:p>
        </w:tc>
      </w:tr>
      <w:tr w:rsidR="002F2B32" w:rsidRPr="003D5BEA" w:rsidTr="00983D3D">
        <w:trPr>
          <w:trHeight w:val="149"/>
        </w:trPr>
        <w:tc>
          <w:tcPr>
            <w:tcW w:w="534" w:type="dxa"/>
            <w:tcBorders>
              <w:top w:val="single" w:sz="4" w:space="0" w:color="auto"/>
              <w:bottom w:val="single" w:sz="4" w:space="0" w:color="auto"/>
            </w:tcBorders>
          </w:tcPr>
          <w:p w:rsidR="002F2B32" w:rsidRDefault="00C83990"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34</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пацiєнта пiсля переохолодження на нижнiй губi з’явилися герпетичнi висипання. Який препарат можна порекомендувати?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Ацикловiр</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Iтраконазол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Амоксицилiн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Преднiзолон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Азидотимiдин</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перелічених препаратів у відповідях тільки ацикловір ефективний при простому герпесі. Це відповідає умовам завдання.</w:t>
            </w:r>
          </w:p>
        </w:tc>
      </w:tr>
      <w:tr w:rsidR="002F2B32" w:rsidRPr="00391207" w:rsidTr="00983D3D">
        <w:trPr>
          <w:trHeight w:val="149"/>
        </w:trPr>
        <w:tc>
          <w:tcPr>
            <w:tcW w:w="534" w:type="dxa"/>
            <w:tcBorders>
              <w:top w:val="single" w:sz="4" w:space="0" w:color="auto"/>
              <w:bottom w:val="single" w:sz="4" w:space="0" w:color="auto"/>
            </w:tcBorders>
          </w:tcPr>
          <w:p w:rsidR="002F2B32" w:rsidRDefault="00C83990"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35</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 час 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дпуску в аптец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антибактер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альних препарат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для 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кування позашпитальної пневмон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ї, дайте додатков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рекомендац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ї хворому з приводу проф</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лактики у нього можливого кишкового дисбактер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озу: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некс</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Тавег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Амброксол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Карс</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Котримоксазол</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Кишечний дисбактеріоз на тлі антибактеріальної терапії повинен попереджуватись або призначенням пробіотиків, або пребіотиків (лінекс).</w:t>
            </w:r>
          </w:p>
        </w:tc>
      </w:tr>
      <w:tr w:rsidR="002F2B32" w:rsidRPr="00F94FB8" w:rsidTr="00983D3D">
        <w:trPr>
          <w:trHeight w:val="109"/>
        </w:trPr>
        <w:tc>
          <w:tcPr>
            <w:tcW w:w="534" w:type="dxa"/>
            <w:tcBorders>
              <w:top w:val="single" w:sz="4" w:space="0" w:color="auto"/>
              <w:bottom w:val="single" w:sz="4" w:space="0" w:color="auto"/>
            </w:tcBorders>
          </w:tcPr>
          <w:p w:rsidR="002F2B32" w:rsidRDefault="00C83990"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36</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Хвора 25-ти рокiв протягом 7-ми днiв отримувала антибiотикотерапiю, яка ускладнилася розвитком дисбактерiозу кишечника. Яку з груп лiкарських засобiв слiд використати для лiкування даного ускладнення?</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Пробiотики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Спазмолiтики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Жовчогiннi</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Антациди</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Адаптогени</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Пробіотики застосовують для профілактики дисбактеріозу під час проведення антибіотикотерапії.</w:t>
            </w:r>
          </w:p>
        </w:tc>
      </w:tr>
      <w:tr w:rsidR="002F2B32" w:rsidRPr="00391207" w:rsidTr="00983D3D">
        <w:trPr>
          <w:trHeight w:val="109"/>
        </w:trPr>
        <w:tc>
          <w:tcPr>
            <w:tcW w:w="534" w:type="dxa"/>
            <w:tcBorders>
              <w:top w:val="single" w:sz="4" w:space="0" w:color="auto"/>
              <w:bottom w:val="single" w:sz="4" w:space="0" w:color="auto"/>
            </w:tcBorders>
          </w:tcPr>
          <w:p w:rsidR="002F2B32" w:rsidRDefault="00C83990"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37</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В аптеку звернулася жiнка зi скаргами на змiну забарвлення сечi на червоне. Який протитуберкульозний препарат спричинив цю змiну?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Рифампiцин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Iзонiазид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Стрептомiцин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Доксицикл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ну 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дрохлорид</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Х</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нгам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Рифампіцин має червоно-оранжевий колір субстанції, тому здатний зафарблювати у відповідний колір сечу за рахунок виділення з нею із організму.</w:t>
            </w:r>
          </w:p>
        </w:tc>
      </w:tr>
      <w:tr w:rsidR="002F2B32" w:rsidRPr="00391207" w:rsidTr="00983D3D">
        <w:trPr>
          <w:trHeight w:val="136"/>
        </w:trPr>
        <w:tc>
          <w:tcPr>
            <w:tcW w:w="534" w:type="dxa"/>
            <w:tcBorders>
              <w:top w:val="single" w:sz="4" w:space="0" w:color="auto"/>
              <w:bottom w:val="single" w:sz="4" w:space="0" w:color="auto"/>
            </w:tcBorders>
          </w:tcPr>
          <w:p w:rsidR="002F2B32" w:rsidRDefault="00C83990"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38</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Хворий 32-х рокiв приймає протитуберкульознi препарати. Через деякий час вiн помiтив, що сеча набула червоно-помаранчевого кольору. Прийом якого препарату є причиною цього?</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Рифампiцин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зон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азид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раз</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нам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Етамбутол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Стрептомiцину сульфат</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Рифампіцин має червоно-оранжевий колір субстанції, тому здатний зафарблювати у відповідний колір сечу за рахунок виділення з нею із організму.</w:t>
            </w:r>
          </w:p>
        </w:tc>
      </w:tr>
      <w:tr w:rsidR="002F2B32" w:rsidRPr="00062CD0" w:rsidTr="00983D3D">
        <w:trPr>
          <w:trHeight w:val="92"/>
        </w:trPr>
        <w:tc>
          <w:tcPr>
            <w:tcW w:w="534" w:type="dxa"/>
            <w:tcBorders>
              <w:top w:val="single" w:sz="4" w:space="0" w:color="auto"/>
              <w:bottom w:val="single" w:sz="4" w:space="0" w:color="auto"/>
            </w:tcBorders>
          </w:tcPr>
          <w:p w:rsidR="002F2B32" w:rsidRDefault="00C83990"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39</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"С</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рий синдром"</w:t>
            </w:r>
            <w:r>
              <w:rPr>
                <w:rFonts w:ascii="Times New Roman" w:hAnsi="Times New Roman" w:cs="Times New Roman"/>
                <w:sz w:val="20"/>
                <w:szCs w:val="20"/>
                <w:lang w:val="uk-UA"/>
              </w:rPr>
              <w:t xml:space="preserve"> </w:t>
            </w:r>
            <w:r w:rsidRPr="004B5E37">
              <w:rPr>
                <w:rFonts w:ascii="Times New Roman" w:hAnsi="Times New Roman" w:cs="Times New Roman"/>
                <w:sz w:val="20"/>
                <w:szCs w:val="20"/>
                <w:lang w:val="uk-UA"/>
              </w:rPr>
              <w:t>новонароджених (пад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ння температури нижче нормальної, ацидоз, дихальн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розлади, с</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ре забарвлення шк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ри, колапс) розвивається при застосуванн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антиб</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отика:</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*Левом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цетин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Тетрацикл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Гентам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Ципрофлоксацин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lastRenderedPageBreak/>
              <w:t>E</w:t>
            </w:r>
            <w:r w:rsidRPr="004B5E37">
              <w:rPr>
                <w:rFonts w:ascii="Times New Roman" w:hAnsi="Times New Roman" w:cs="Times New Roman"/>
                <w:sz w:val="20"/>
                <w:szCs w:val="20"/>
                <w:lang w:val="uk-UA"/>
              </w:rPr>
              <w:t>Еритром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цин</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Перелічені побічні ефекти характерні для застосування левоміцетину. Це </w:t>
            </w:r>
            <w:r>
              <w:rPr>
                <w:rFonts w:ascii="Times New Roman" w:hAnsi="Times New Roman" w:cs="Times New Roman"/>
                <w:sz w:val="20"/>
                <w:szCs w:val="20"/>
                <w:lang w:val="uk-UA"/>
              </w:rPr>
              <w:lastRenderedPageBreak/>
              <w:t>відповідає умовам завдання.</w:t>
            </w:r>
          </w:p>
        </w:tc>
      </w:tr>
      <w:tr w:rsidR="002F2B32" w:rsidRPr="00F94FB8" w:rsidTr="00983D3D">
        <w:trPr>
          <w:trHeight w:val="120"/>
        </w:trPr>
        <w:tc>
          <w:tcPr>
            <w:tcW w:w="534" w:type="dxa"/>
            <w:tcBorders>
              <w:top w:val="single" w:sz="4" w:space="0" w:color="auto"/>
              <w:bottom w:val="single" w:sz="4" w:space="0" w:color="auto"/>
            </w:tcBorders>
          </w:tcPr>
          <w:p w:rsidR="002F2B32" w:rsidRDefault="00D51C27"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40</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Вагiтна захворiла на пневмонiю з важким перебiгом. Який з названих антибактерiальних препаратiв доцiльно їй призначити?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Цефотаксим</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Гентамiцину сульфат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Тетрациклiну гiдрохлорид</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Офлоксацин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Бiсептол</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Цефотаксим та інші цефалоспорини не спричиняють негативного впливу на ембріон і плід, тому можуть використовуватись для лікування пневмоній у вагітних.</w:t>
            </w:r>
          </w:p>
        </w:tc>
      </w:tr>
      <w:tr w:rsidR="002F2B32" w:rsidRPr="00391207" w:rsidTr="00D51C27">
        <w:trPr>
          <w:trHeight w:val="1397"/>
        </w:trPr>
        <w:tc>
          <w:tcPr>
            <w:tcW w:w="534" w:type="dxa"/>
            <w:tcBorders>
              <w:top w:val="single" w:sz="4" w:space="0" w:color="auto"/>
              <w:bottom w:val="single" w:sz="4" w:space="0" w:color="auto"/>
            </w:tcBorders>
          </w:tcPr>
          <w:p w:rsidR="002F2B32" w:rsidRDefault="00D51C27"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41</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хворого 18-ти рокiв дiагностовано дисемiнований туберкульоз легень. Який лiкарський засiб необхiдний для етiотропної фармакотерапiї?</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Iзонiазид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Бензилпенiцилiну натрiєва сiль</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Триметоприм</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Лiнкомiцин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Метронiдазол</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перелічених у відповідях препаратів тільки ізоніазид може використовуватись для етіотропної терапії туберкульозу.</w:t>
            </w:r>
          </w:p>
        </w:tc>
      </w:tr>
      <w:tr w:rsidR="002F2B32" w:rsidRPr="00931B8D" w:rsidTr="00983D3D">
        <w:trPr>
          <w:trHeight w:val="135"/>
        </w:trPr>
        <w:tc>
          <w:tcPr>
            <w:tcW w:w="534" w:type="dxa"/>
            <w:tcBorders>
              <w:top w:val="single" w:sz="4" w:space="0" w:color="auto"/>
              <w:bottom w:val="single" w:sz="4" w:space="0" w:color="auto"/>
            </w:tcBorders>
          </w:tcPr>
          <w:p w:rsidR="002F2B32" w:rsidRDefault="00D51C27"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w:t>
            </w:r>
            <w:r w:rsidR="002F2B32">
              <w:rPr>
                <w:rFonts w:ascii="Times New Roman" w:hAnsi="Times New Roman" w:cs="Times New Roman"/>
                <w:sz w:val="20"/>
                <w:szCs w:val="20"/>
                <w:lang w:val="uk-UA"/>
              </w:rPr>
              <w:t>2.</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Дитині 4-х років з метою лікування ангіни був призначений антибактеріальний препарат. Через тиждень після проведеного лікування дитина поскаржилась на шум у вухах, погіршення слуху. Який антибіотик міг спричинити такий побічний ефект?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Гентаміцин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Метронідазол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Ампіцилін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Азитроміцин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Цефтриаксон</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Гентаміцин відноситься до групи антибіотиків-аміноглікозидів, для яких притаманна побічна ототоксична дія.</w:t>
            </w:r>
          </w:p>
        </w:tc>
      </w:tr>
      <w:tr w:rsidR="002F2B32" w:rsidRPr="00F94FB8" w:rsidTr="00983D3D">
        <w:trPr>
          <w:trHeight w:val="135"/>
        </w:trPr>
        <w:tc>
          <w:tcPr>
            <w:tcW w:w="534" w:type="dxa"/>
            <w:tcBorders>
              <w:top w:val="single" w:sz="4" w:space="0" w:color="auto"/>
              <w:bottom w:val="single" w:sz="4" w:space="0" w:color="auto"/>
            </w:tcBorders>
          </w:tcPr>
          <w:p w:rsidR="002F2B32" w:rsidRDefault="00D51C27"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43</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D51C27" w:rsidRDefault="002F2B32" w:rsidP="00983D3D">
            <w:pPr>
              <w:jc w:val="both"/>
              <w:rPr>
                <w:rFonts w:ascii="Times New Roman" w:hAnsi="Times New Roman" w:cs="Times New Roman"/>
                <w:sz w:val="20"/>
                <w:szCs w:val="20"/>
                <w:lang w:val="uk-UA"/>
              </w:rPr>
            </w:pPr>
            <w:r w:rsidRPr="00D51C27">
              <w:rPr>
                <w:rFonts w:ascii="Times New Roman" w:hAnsi="Times New Roman" w:cs="Times New Roman"/>
                <w:sz w:val="20"/>
                <w:szCs w:val="20"/>
                <w:lang w:val="uk-UA"/>
              </w:rPr>
              <w:t>В аптеку звернувся чоловік 74 років, якому з приводу дизентерійного гастоентероколіту призначено антибіотикотерапію ампіциліном. Оберіть групу ЛЗ для попередження дисбактеріозу?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Пробіотики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Ферментні засоби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Антациди</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Імуносупресори</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Сорбенти</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Пробіотики застосовуються для профілактики кишечного дисбактеріозу на тлі антибіотикотерапії.</w:t>
            </w:r>
          </w:p>
        </w:tc>
      </w:tr>
      <w:tr w:rsidR="002F2B32" w:rsidRPr="00F94FB8" w:rsidTr="00983D3D">
        <w:trPr>
          <w:trHeight w:val="180"/>
        </w:trPr>
        <w:tc>
          <w:tcPr>
            <w:tcW w:w="534" w:type="dxa"/>
            <w:tcBorders>
              <w:top w:val="single" w:sz="4" w:space="0" w:color="auto"/>
              <w:bottom w:val="single" w:sz="4" w:space="0" w:color="auto"/>
            </w:tcBorders>
          </w:tcPr>
          <w:p w:rsidR="002F2B32" w:rsidRDefault="00D51C27"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44</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925892"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 xml:space="preserve">Жінці 36 років для лікування кишкової інфекції було призначене похідне нітрофуранів, яке погано всмоктується в кишечнику та здійснює дію по ходу кишечника. </w:t>
            </w:r>
            <w:r w:rsidRPr="00925892">
              <w:rPr>
                <w:rFonts w:ascii="Times New Roman" w:hAnsi="Times New Roman" w:cs="Times New Roman"/>
                <w:sz w:val="20"/>
                <w:szCs w:val="20"/>
                <w:lang w:val="uk-UA"/>
              </w:rPr>
              <w:t>Визначте ЛЗ:</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57211B">
              <w:rPr>
                <w:rFonts w:ascii="Times New Roman" w:hAnsi="Times New Roman" w:cs="Times New Roman"/>
                <w:sz w:val="20"/>
                <w:szCs w:val="20"/>
                <w:lang w:val="uk-UA"/>
              </w:rPr>
              <w:t>Ніфуроксазид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57211B">
              <w:rPr>
                <w:rFonts w:ascii="Times New Roman" w:hAnsi="Times New Roman" w:cs="Times New Roman"/>
                <w:sz w:val="20"/>
                <w:szCs w:val="20"/>
                <w:lang w:val="uk-UA"/>
              </w:rPr>
              <w:t>Фурадонін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57211B">
              <w:rPr>
                <w:rFonts w:ascii="Times New Roman" w:hAnsi="Times New Roman" w:cs="Times New Roman"/>
                <w:sz w:val="20"/>
                <w:szCs w:val="20"/>
                <w:lang w:val="uk-UA"/>
              </w:rPr>
              <w:t>Нітроксолін</w:t>
            </w:r>
          </w:p>
          <w:p w:rsidR="002F2B32" w:rsidRPr="0057211B"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57211B">
              <w:rPr>
                <w:rFonts w:ascii="Times New Roman" w:hAnsi="Times New Roman" w:cs="Times New Roman"/>
                <w:sz w:val="20"/>
                <w:szCs w:val="20"/>
                <w:lang w:val="uk-UA"/>
              </w:rPr>
              <w:t>Налідиксова кислота</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Фурацилін</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Ніфуроксазид відповідає умовам завдання, тому що володіє зазначеними фармакокінетичними особливостями.</w:t>
            </w:r>
          </w:p>
        </w:tc>
      </w:tr>
      <w:tr w:rsidR="002F2B32" w:rsidRPr="00F94FB8" w:rsidTr="00983D3D">
        <w:trPr>
          <w:trHeight w:val="90"/>
        </w:trPr>
        <w:tc>
          <w:tcPr>
            <w:tcW w:w="534" w:type="dxa"/>
            <w:tcBorders>
              <w:top w:val="single" w:sz="4" w:space="0" w:color="auto"/>
              <w:bottom w:val="single" w:sz="4" w:space="0" w:color="auto"/>
            </w:tcBorders>
          </w:tcPr>
          <w:p w:rsidR="002F2B32" w:rsidRDefault="00D51C27"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45</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Який з наведених препаратів є препаратом вибору для лікування гострого пієлонефриту у вагітних?</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Ампіцилін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Тетрациклін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Стрептоміцин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Левоміцетин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Гентаміцин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Ампіцилін і діє на можливих збудників пієлонефриту і не спричиняє негативного впливу на плід. Інші препарати протипоказані при вагітності.</w:t>
            </w:r>
          </w:p>
        </w:tc>
      </w:tr>
      <w:tr w:rsidR="002F2B32" w:rsidRPr="00F94FB8" w:rsidTr="00983D3D">
        <w:trPr>
          <w:trHeight w:val="150"/>
        </w:trPr>
        <w:tc>
          <w:tcPr>
            <w:tcW w:w="534" w:type="dxa"/>
            <w:tcBorders>
              <w:top w:val="single" w:sz="4" w:space="0" w:color="auto"/>
              <w:bottom w:val="single" w:sz="4" w:space="0" w:color="auto"/>
            </w:tcBorders>
          </w:tcPr>
          <w:p w:rsidR="002F2B32" w:rsidRDefault="00D51C27"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w:t>
            </w:r>
            <w:r w:rsidR="002F2B32">
              <w:rPr>
                <w:rFonts w:ascii="Times New Roman" w:hAnsi="Times New Roman" w:cs="Times New Roman"/>
                <w:sz w:val="20"/>
                <w:szCs w:val="20"/>
                <w:lang w:val="uk-UA"/>
              </w:rPr>
              <w:t>6.</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хворої 27 років діагностовано позашпитальну пневмонію. Раніше у хворої спостерігаласть алергічна реакція на ампіцилін. Який антибактеріальний засіб доцільно їй призначити?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Азитроміцин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Цефтріаксон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Цефобід</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Цефазолін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Пеніцилін</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Тільки азитроміцин з перерахованих засобів не є бета-лактамним за структурою, на які можливий перехресний варіант алергії в даному випадку. Тому і призначено азитроміцин.</w:t>
            </w:r>
          </w:p>
        </w:tc>
      </w:tr>
      <w:tr w:rsidR="002F2B32" w:rsidRPr="00F94FB8" w:rsidTr="00983D3D">
        <w:trPr>
          <w:trHeight w:val="90"/>
        </w:trPr>
        <w:tc>
          <w:tcPr>
            <w:tcW w:w="534" w:type="dxa"/>
            <w:tcBorders>
              <w:top w:val="single" w:sz="4" w:space="0" w:color="auto"/>
              <w:bottom w:val="single" w:sz="4" w:space="0" w:color="auto"/>
            </w:tcBorders>
          </w:tcPr>
          <w:p w:rsidR="002F2B32" w:rsidRDefault="00D51C27"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47</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Для етіотропного лікування вогнищевої пневмонії у хворої 63 років із супутньою діабетичною нефропатією з порушенням функції нирок протипоказане призначення:</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*Аміноглікозидів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Захищених пеніцилінів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Макролідів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Синтетичних пеніцилінів</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 xml:space="preserve">Природних </w:t>
            </w:r>
            <w:r w:rsidRPr="004B5E37">
              <w:rPr>
                <w:rFonts w:ascii="Times New Roman" w:hAnsi="Times New Roman" w:cs="Times New Roman"/>
                <w:sz w:val="20"/>
                <w:szCs w:val="20"/>
              </w:rPr>
              <w:lastRenderedPageBreak/>
              <w:t>пеніцилінів</w:t>
            </w:r>
          </w:p>
          <w:p w:rsidR="002F2B32" w:rsidRPr="004B5E37" w:rsidRDefault="002F2B32" w:rsidP="00983D3D">
            <w:pPr>
              <w:rPr>
                <w:rFonts w:ascii="Times New Roman" w:hAnsi="Times New Roman" w:cs="Times New Roman"/>
                <w:b/>
                <w:i/>
                <w:sz w:val="20"/>
                <w:szCs w:val="20"/>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Аміноглікозиди є потенційними нефротоксичними засобами, тому при наявності хронічної ниркової недостатності </w:t>
            </w:r>
            <w:r>
              <w:rPr>
                <w:rFonts w:ascii="Times New Roman" w:hAnsi="Times New Roman" w:cs="Times New Roman"/>
                <w:sz w:val="20"/>
                <w:szCs w:val="20"/>
                <w:lang w:val="uk-UA"/>
              </w:rPr>
              <w:lastRenderedPageBreak/>
              <w:t>протипоказані.</w:t>
            </w:r>
          </w:p>
        </w:tc>
      </w:tr>
      <w:tr w:rsidR="002F2B32" w:rsidRPr="00391207" w:rsidTr="00983D3D">
        <w:trPr>
          <w:trHeight w:val="105"/>
        </w:trPr>
        <w:tc>
          <w:tcPr>
            <w:tcW w:w="534" w:type="dxa"/>
            <w:tcBorders>
              <w:top w:val="single" w:sz="4" w:space="0" w:color="auto"/>
              <w:bottom w:val="single" w:sz="4" w:space="0" w:color="auto"/>
            </w:tcBorders>
          </w:tcPr>
          <w:p w:rsidR="002F2B32" w:rsidRDefault="00D51C27"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48</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D51C27" w:rsidRDefault="002F2B32" w:rsidP="00983D3D">
            <w:pPr>
              <w:jc w:val="both"/>
              <w:rPr>
                <w:rFonts w:ascii="Times New Roman" w:hAnsi="Times New Roman" w:cs="Times New Roman"/>
                <w:sz w:val="20"/>
                <w:szCs w:val="20"/>
                <w:lang w:val="uk-UA"/>
              </w:rPr>
            </w:pPr>
            <w:r w:rsidRPr="00D51C27">
              <w:rPr>
                <w:rFonts w:ascii="Times New Roman" w:hAnsi="Times New Roman" w:cs="Times New Roman"/>
                <w:sz w:val="20"/>
                <w:szCs w:val="20"/>
                <w:lang w:val="uk-UA"/>
              </w:rPr>
              <w:t>На стаціонарному лікуванні в протитуберкульозному диспансері знаходиться жінка з відкритою формою туберкульозу. Який засіб призначив лікар для етіотропного лікування?</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AF6BE4">
              <w:rPr>
                <w:rFonts w:ascii="Times New Roman" w:hAnsi="Times New Roman" w:cs="Times New Roman"/>
                <w:sz w:val="20"/>
                <w:szCs w:val="20"/>
                <w:lang w:val="uk-UA"/>
              </w:rPr>
              <w:t>Ізоніазид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AF6BE4">
              <w:rPr>
                <w:rFonts w:ascii="Times New Roman" w:hAnsi="Times New Roman" w:cs="Times New Roman"/>
                <w:sz w:val="20"/>
                <w:szCs w:val="20"/>
                <w:lang w:val="uk-UA"/>
              </w:rPr>
              <w:t>Ацикловір</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AF6BE4">
              <w:rPr>
                <w:rFonts w:ascii="Times New Roman" w:hAnsi="Times New Roman" w:cs="Times New Roman"/>
                <w:sz w:val="20"/>
                <w:szCs w:val="20"/>
                <w:lang w:val="uk-UA"/>
              </w:rPr>
              <w:t>Метронідазол</w:t>
            </w:r>
          </w:p>
          <w:p w:rsidR="002F2B32" w:rsidRPr="00AF6BE4"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AF6BE4">
              <w:rPr>
                <w:rFonts w:ascii="Times New Roman" w:hAnsi="Times New Roman" w:cs="Times New Roman"/>
                <w:sz w:val="20"/>
                <w:szCs w:val="20"/>
                <w:lang w:val="uk-UA"/>
              </w:rPr>
              <w:t>Бензилпеніцилін</w:t>
            </w:r>
          </w:p>
          <w:p w:rsidR="002F2B32" w:rsidRPr="00AF6BE4"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AF6BE4">
              <w:rPr>
                <w:rFonts w:ascii="Times New Roman" w:hAnsi="Times New Roman" w:cs="Times New Roman"/>
                <w:sz w:val="20"/>
                <w:szCs w:val="20"/>
                <w:lang w:val="uk-UA"/>
              </w:rPr>
              <w:t>Доксициклін</w:t>
            </w:r>
          </w:p>
          <w:p w:rsidR="002F2B32" w:rsidRPr="00AF6BE4"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38488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перерахованих у відповідях засобів тільки ізоніазид володіє протитуберкульозною активністю.</w:t>
            </w:r>
          </w:p>
        </w:tc>
      </w:tr>
      <w:tr w:rsidR="002F2B32" w:rsidRPr="00F94FB8" w:rsidTr="00983D3D">
        <w:trPr>
          <w:trHeight w:val="150"/>
        </w:trPr>
        <w:tc>
          <w:tcPr>
            <w:tcW w:w="534" w:type="dxa"/>
            <w:tcBorders>
              <w:top w:val="single" w:sz="4" w:space="0" w:color="auto"/>
              <w:bottom w:val="single" w:sz="4" w:space="0" w:color="auto"/>
            </w:tcBorders>
          </w:tcPr>
          <w:p w:rsidR="002F2B32" w:rsidRDefault="00D51C27"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49</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хворого 25 років діагноз "Гострий пієлонефрит, середньої важкості". Препарати якої групи слід призначити хворому як засоби етіотропної терапії?</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Протимікробні ЛЗ</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Глюкокортикоїди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Антихолінестеразні ЛЗ</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Нестероїдні протизапальні ЛЗ</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Протиаритмічні ЛЗ</w:t>
            </w:r>
          </w:p>
          <w:p w:rsidR="002F2B32" w:rsidRPr="004B5E37" w:rsidRDefault="002F2B32" w:rsidP="00983D3D">
            <w:pPr>
              <w:rPr>
                <w:rFonts w:ascii="Times New Roman" w:hAnsi="Times New Roman" w:cs="Times New Roman"/>
                <w:b/>
                <w:i/>
                <w:sz w:val="20"/>
                <w:szCs w:val="20"/>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Гострий пієлонефрит – гостре інфекційно-запальне захворювання нирок, яке потребує застосування протимікробних засобів для етіотропного лікування.</w:t>
            </w:r>
          </w:p>
        </w:tc>
      </w:tr>
      <w:tr w:rsidR="00361F99" w:rsidRPr="00361F99" w:rsidTr="00983D3D">
        <w:trPr>
          <w:trHeight w:val="150"/>
        </w:trPr>
        <w:tc>
          <w:tcPr>
            <w:tcW w:w="534" w:type="dxa"/>
            <w:tcBorders>
              <w:top w:val="single" w:sz="4" w:space="0" w:color="auto"/>
              <w:bottom w:val="single" w:sz="4" w:space="0" w:color="auto"/>
            </w:tcBorders>
          </w:tcPr>
          <w:p w:rsidR="00361F99" w:rsidRDefault="00361F9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50.</w:t>
            </w:r>
          </w:p>
        </w:tc>
        <w:tc>
          <w:tcPr>
            <w:tcW w:w="4677" w:type="dxa"/>
            <w:tcBorders>
              <w:top w:val="single" w:sz="4" w:space="0" w:color="auto"/>
              <w:bottom w:val="single" w:sz="4" w:space="0" w:color="auto"/>
            </w:tcBorders>
          </w:tcPr>
          <w:p w:rsidR="00361F99" w:rsidRPr="00361F99" w:rsidRDefault="00361F9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У процесі фармакотерапії загострення хронічного бронхіту у хворого виникли диспепсичні розлади, фотодерматит, порушення функції печінки. Який препарат із призначених хворому міг спричинити ці явища?</w:t>
            </w:r>
          </w:p>
        </w:tc>
        <w:tc>
          <w:tcPr>
            <w:tcW w:w="2268" w:type="dxa"/>
            <w:tcBorders>
              <w:top w:val="single" w:sz="4" w:space="0" w:color="auto"/>
              <w:bottom w:val="single" w:sz="4" w:space="0" w:color="auto"/>
            </w:tcBorders>
          </w:tcPr>
          <w:p w:rsidR="00361F99" w:rsidRDefault="00361F99" w:rsidP="00983D3D">
            <w:pPr>
              <w:rPr>
                <w:rFonts w:ascii="Times New Roman" w:hAnsi="Times New Roman" w:cs="Times New Roman"/>
                <w:sz w:val="20"/>
                <w:szCs w:val="20"/>
                <w:lang w:val="uk-UA"/>
              </w:rPr>
            </w:pPr>
            <w:r>
              <w:rPr>
                <w:rFonts w:ascii="Times New Roman" w:hAnsi="Times New Roman" w:cs="Times New Roman"/>
                <w:sz w:val="20"/>
                <w:szCs w:val="20"/>
                <w:lang w:val="uk-UA"/>
              </w:rPr>
              <w:t>А*Доксициклін</w:t>
            </w:r>
          </w:p>
          <w:p w:rsidR="00361F99" w:rsidRDefault="00361F99" w:rsidP="00983D3D">
            <w:pPr>
              <w:rPr>
                <w:rFonts w:ascii="Times New Roman" w:hAnsi="Times New Roman" w:cs="Times New Roman"/>
                <w:sz w:val="20"/>
                <w:szCs w:val="20"/>
                <w:lang w:val="uk-UA"/>
              </w:rPr>
            </w:pPr>
            <w:r>
              <w:rPr>
                <w:rFonts w:ascii="Times New Roman" w:hAnsi="Times New Roman" w:cs="Times New Roman"/>
                <w:sz w:val="20"/>
                <w:szCs w:val="20"/>
                <w:lang w:val="uk-UA"/>
              </w:rPr>
              <w:t>ВАцетилцистеїн</w:t>
            </w:r>
          </w:p>
          <w:p w:rsidR="00361F99" w:rsidRDefault="00361F99" w:rsidP="00983D3D">
            <w:pPr>
              <w:rPr>
                <w:rFonts w:ascii="Times New Roman" w:hAnsi="Times New Roman" w:cs="Times New Roman"/>
                <w:sz w:val="20"/>
                <w:szCs w:val="20"/>
                <w:lang w:val="uk-UA"/>
              </w:rPr>
            </w:pPr>
            <w:r>
              <w:rPr>
                <w:rFonts w:ascii="Times New Roman" w:hAnsi="Times New Roman" w:cs="Times New Roman"/>
                <w:sz w:val="20"/>
                <w:szCs w:val="20"/>
                <w:lang w:val="uk-UA"/>
              </w:rPr>
              <w:t>СКодеїну фосфат</w:t>
            </w:r>
          </w:p>
          <w:p w:rsidR="00361F99" w:rsidRDefault="00361F99" w:rsidP="00983D3D">
            <w:pPr>
              <w:rPr>
                <w:rFonts w:ascii="Times New Roman" w:hAnsi="Times New Roman" w:cs="Times New Roman"/>
                <w:sz w:val="20"/>
                <w:szCs w:val="20"/>
                <w:lang w:val="uk-UA"/>
              </w:rPr>
            </w:pPr>
            <w:r>
              <w:rPr>
                <w:rFonts w:ascii="Times New Roman" w:hAnsi="Times New Roman" w:cs="Times New Roman"/>
                <w:sz w:val="20"/>
                <w:szCs w:val="20"/>
                <w:lang w:val="en-US"/>
              </w:rPr>
              <w:t>D</w:t>
            </w:r>
            <w:r>
              <w:rPr>
                <w:rFonts w:ascii="Times New Roman" w:hAnsi="Times New Roman" w:cs="Times New Roman"/>
                <w:sz w:val="20"/>
                <w:szCs w:val="20"/>
                <w:lang w:val="uk-UA"/>
              </w:rPr>
              <w:t>Кислота аскорбінова</w:t>
            </w:r>
          </w:p>
          <w:p w:rsidR="00361F99" w:rsidRPr="00361F99" w:rsidRDefault="00361F99" w:rsidP="00983D3D">
            <w:pPr>
              <w:rPr>
                <w:rFonts w:ascii="Times New Roman" w:hAnsi="Times New Roman" w:cs="Times New Roman"/>
                <w:sz w:val="20"/>
                <w:szCs w:val="20"/>
                <w:lang w:val="uk-UA"/>
              </w:rPr>
            </w:pPr>
            <w:r>
              <w:rPr>
                <w:rFonts w:ascii="Times New Roman" w:hAnsi="Times New Roman" w:cs="Times New Roman"/>
                <w:sz w:val="20"/>
                <w:szCs w:val="20"/>
                <w:lang w:val="uk-UA"/>
              </w:rPr>
              <w:t>ЕАмброксол</w:t>
            </w:r>
          </w:p>
        </w:tc>
        <w:tc>
          <w:tcPr>
            <w:tcW w:w="2092" w:type="dxa"/>
            <w:tcBorders>
              <w:top w:val="single" w:sz="4" w:space="0" w:color="auto"/>
              <w:bottom w:val="single" w:sz="4" w:space="0" w:color="auto"/>
            </w:tcBorders>
          </w:tcPr>
          <w:p w:rsidR="00361F99" w:rsidRDefault="00361F9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Зазначені побічні явища характерні для застосування антибіотиків групи тетрацикліну. Синтетичним похідним є доксициклін.</w:t>
            </w:r>
          </w:p>
        </w:tc>
      </w:tr>
      <w:tr w:rsidR="00137005" w:rsidRPr="00293066" w:rsidTr="00983D3D">
        <w:trPr>
          <w:trHeight w:val="150"/>
        </w:trPr>
        <w:tc>
          <w:tcPr>
            <w:tcW w:w="534" w:type="dxa"/>
            <w:tcBorders>
              <w:top w:val="single" w:sz="4" w:space="0" w:color="auto"/>
              <w:bottom w:val="single" w:sz="4" w:space="0" w:color="auto"/>
            </w:tcBorders>
          </w:tcPr>
          <w:p w:rsidR="00137005" w:rsidRDefault="0013700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51.</w:t>
            </w:r>
          </w:p>
        </w:tc>
        <w:tc>
          <w:tcPr>
            <w:tcW w:w="4677" w:type="dxa"/>
            <w:tcBorders>
              <w:top w:val="single" w:sz="4" w:space="0" w:color="auto"/>
              <w:bottom w:val="single" w:sz="4" w:space="0" w:color="auto"/>
            </w:tcBorders>
          </w:tcPr>
          <w:p w:rsidR="00137005" w:rsidRDefault="0013700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У хворої 27 років діагностовано негоспітальну пневмонію. Раніше у хворої спостерігалась алергічна реакція на ампіцилін. Який антибактеріальний засіб доцільно їй призначити?</w:t>
            </w:r>
          </w:p>
        </w:tc>
        <w:tc>
          <w:tcPr>
            <w:tcW w:w="2268" w:type="dxa"/>
            <w:tcBorders>
              <w:top w:val="single" w:sz="4" w:space="0" w:color="auto"/>
              <w:bottom w:val="single" w:sz="4" w:space="0" w:color="auto"/>
            </w:tcBorders>
          </w:tcPr>
          <w:p w:rsidR="00137005" w:rsidRDefault="00137005" w:rsidP="00983D3D">
            <w:pPr>
              <w:rPr>
                <w:rFonts w:ascii="Times New Roman" w:hAnsi="Times New Roman" w:cs="Times New Roman"/>
                <w:sz w:val="20"/>
                <w:szCs w:val="20"/>
                <w:lang w:val="uk-UA"/>
              </w:rPr>
            </w:pPr>
            <w:r>
              <w:rPr>
                <w:rFonts w:ascii="Times New Roman" w:hAnsi="Times New Roman" w:cs="Times New Roman"/>
                <w:sz w:val="20"/>
                <w:szCs w:val="20"/>
                <w:lang w:val="uk-UA"/>
              </w:rPr>
              <w:t>А*Азитроміцин</w:t>
            </w:r>
          </w:p>
          <w:p w:rsidR="00137005" w:rsidRDefault="00137005" w:rsidP="00983D3D">
            <w:pPr>
              <w:rPr>
                <w:rFonts w:ascii="Times New Roman" w:hAnsi="Times New Roman" w:cs="Times New Roman"/>
                <w:sz w:val="20"/>
                <w:szCs w:val="20"/>
                <w:lang w:val="uk-UA"/>
              </w:rPr>
            </w:pPr>
            <w:r>
              <w:rPr>
                <w:rFonts w:ascii="Times New Roman" w:hAnsi="Times New Roman" w:cs="Times New Roman"/>
                <w:sz w:val="20"/>
                <w:szCs w:val="20"/>
                <w:lang w:val="uk-UA"/>
              </w:rPr>
              <w:t>ВЦефтріаксон</w:t>
            </w:r>
          </w:p>
          <w:p w:rsidR="00137005" w:rsidRDefault="00137005" w:rsidP="00983D3D">
            <w:pPr>
              <w:rPr>
                <w:rFonts w:ascii="Times New Roman" w:hAnsi="Times New Roman" w:cs="Times New Roman"/>
                <w:sz w:val="20"/>
                <w:szCs w:val="20"/>
                <w:lang w:val="uk-UA"/>
              </w:rPr>
            </w:pPr>
            <w:r>
              <w:rPr>
                <w:rFonts w:ascii="Times New Roman" w:hAnsi="Times New Roman" w:cs="Times New Roman"/>
                <w:sz w:val="20"/>
                <w:szCs w:val="20"/>
                <w:lang w:val="uk-UA"/>
              </w:rPr>
              <w:t>СПеніцилін</w:t>
            </w:r>
          </w:p>
          <w:p w:rsidR="00137005" w:rsidRDefault="00137005" w:rsidP="00983D3D">
            <w:pPr>
              <w:rPr>
                <w:rFonts w:ascii="Times New Roman" w:hAnsi="Times New Roman" w:cs="Times New Roman"/>
                <w:sz w:val="20"/>
                <w:szCs w:val="20"/>
                <w:lang w:val="uk-UA"/>
              </w:rPr>
            </w:pPr>
            <w:r>
              <w:rPr>
                <w:rFonts w:ascii="Times New Roman" w:hAnsi="Times New Roman" w:cs="Times New Roman"/>
                <w:sz w:val="20"/>
                <w:szCs w:val="20"/>
                <w:lang w:val="en-US"/>
              </w:rPr>
              <w:t>D</w:t>
            </w:r>
            <w:r>
              <w:rPr>
                <w:rFonts w:ascii="Times New Roman" w:hAnsi="Times New Roman" w:cs="Times New Roman"/>
                <w:sz w:val="20"/>
                <w:szCs w:val="20"/>
                <w:lang w:val="uk-UA"/>
              </w:rPr>
              <w:t>Цефобід</w:t>
            </w:r>
          </w:p>
          <w:p w:rsidR="00137005" w:rsidRPr="00137005" w:rsidRDefault="00137005" w:rsidP="00983D3D">
            <w:pPr>
              <w:rPr>
                <w:rFonts w:ascii="Times New Roman" w:hAnsi="Times New Roman" w:cs="Times New Roman"/>
                <w:sz w:val="20"/>
                <w:szCs w:val="20"/>
                <w:lang w:val="uk-UA"/>
              </w:rPr>
            </w:pPr>
            <w:r>
              <w:rPr>
                <w:rFonts w:ascii="Times New Roman" w:hAnsi="Times New Roman" w:cs="Times New Roman"/>
                <w:sz w:val="20"/>
                <w:szCs w:val="20"/>
                <w:lang w:val="uk-UA"/>
              </w:rPr>
              <w:t>ЕЦефазолін</w:t>
            </w:r>
          </w:p>
        </w:tc>
        <w:tc>
          <w:tcPr>
            <w:tcW w:w="2092" w:type="dxa"/>
            <w:tcBorders>
              <w:top w:val="single" w:sz="4" w:space="0" w:color="auto"/>
              <w:bottom w:val="single" w:sz="4" w:space="0" w:color="auto"/>
            </w:tcBorders>
          </w:tcPr>
          <w:p w:rsidR="00137005" w:rsidRDefault="0013700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Якщо у хворої спостерігалась алергія на ампіцилін, слід нагадати, що він </w:t>
            </w:r>
            <w:r w:rsidR="00293066">
              <w:rPr>
                <w:rFonts w:ascii="Times New Roman" w:hAnsi="Times New Roman" w:cs="Times New Roman"/>
                <w:sz w:val="20"/>
                <w:szCs w:val="20"/>
                <w:lang w:val="uk-UA"/>
              </w:rPr>
              <w:t>має в структурі бета-лактамний цикл. Така структура характерна і для пеніциліну, цефтріаксону, цефобіду, цефазоліну. Тому серед них можлива перехресна алергічна реакція. Азитроміцин – макролід не має перехресної алергії з іншими зазначеними антибіотиками.</w:t>
            </w:r>
          </w:p>
        </w:tc>
      </w:tr>
      <w:tr w:rsidR="003F4C95" w:rsidRPr="00293066" w:rsidTr="00983D3D">
        <w:trPr>
          <w:trHeight w:val="150"/>
        </w:trPr>
        <w:tc>
          <w:tcPr>
            <w:tcW w:w="534" w:type="dxa"/>
            <w:tcBorders>
              <w:top w:val="single" w:sz="4" w:space="0" w:color="auto"/>
              <w:bottom w:val="single" w:sz="4" w:space="0" w:color="auto"/>
            </w:tcBorders>
          </w:tcPr>
          <w:p w:rsidR="003F4C95" w:rsidRDefault="003F4C9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52.</w:t>
            </w:r>
          </w:p>
        </w:tc>
        <w:tc>
          <w:tcPr>
            <w:tcW w:w="4677" w:type="dxa"/>
            <w:tcBorders>
              <w:top w:val="single" w:sz="4" w:space="0" w:color="auto"/>
              <w:bottom w:val="single" w:sz="4" w:space="0" w:color="auto"/>
            </w:tcBorders>
          </w:tcPr>
          <w:p w:rsidR="003F4C95" w:rsidRDefault="003F4C9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Пацієнту з хелікобактер-асоційованою пептичною виразкою призначено курс лікування. Який з наведених засобів призначено в якості етіотропної фармакотерапії?</w:t>
            </w:r>
          </w:p>
        </w:tc>
        <w:tc>
          <w:tcPr>
            <w:tcW w:w="2268" w:type="dxa"/>
            <w:tcBorders>
              <w:top w:val="single" w:sz="4" w:space="0" w:color="auto"/>
              <w:bottom w:val="single" w:sz="4" w:space="0" w:color="auto"/>
            </w:tcBorders>
          </w:tcPr>
          <w:p w:rsidR="003F4C95" w:rsidRDefault="003F4C95" w:rsidP="00983D3D">
            <w:pPr>
              <w:rPr>
                <w:rFonts w:ascii="Times New Roman" w:hAnsi="Times New Roman" w:cs="Times New Roman"/>
                <w:sz w:val="20"/>
                <w:szCs w:val="20"/>
                <w:lang w:val="uk-UA"/>
              </w:rPr>
            </w:pPr>
            <w:r>
              <w:rPr>
                <w:rFonts w:ascii="Times New Roman" w:hAnsi="Times New Roman" w:cs="Times New Roman"/>
                <w:sz w:val="20"/>
                <w:szCs w:val="20"/>
                <w:lang w:val="uk-UA"/>
              </w:rPr>
              <w:t>А*Кларитроміцин</w:t>
            </w:r>
          </w:p>
          <w:p w:rsidR="003F4C95" w:rsidRDefault="003F4C95" w:rsidP="00983D3D">
            <w:pPr>
              <w:rPr>
                <w:rFonts w:ascii="Times New Roman" w:hAnsi="Times New Roman" w:cs="Times New Roman"/>
                <w:sz w:val="20"/>
                <w:szCs w:val="20"/>
                <w:lang w:val="uk-UA"/>
              </w:rPr>
            </w:pPr>
            <w:r>
              <w:rPr>
                <w:rFonts w:ascii="Times New Roman" w:hAnsi="Times New Roman" w:cs="Times New Roman"/>
                <w:sz w:val="20"/>
                <w:szCs w:val="20"/>
                <w:lang w:val="uk-UA"/>
              </w:rPr>
              <w:t>ВРанітидин</w:t>
            </w:r>
          </w:p>
          <w:p w:rsidR="003F4C95" w:rsidRDefault="003F4C95" w:rsidP="00983D3D">
            <w:pPr>
              <w:rPr>
                <w:rFonts w:ascii="Times New Roman" w:hAnsi="Times New Roman" w:cs="Times New Roman"/>
                <w:sz w:val="20"/>
                <w:szCs w:val="20"/>
                <w:lang w:val="uk-UA"/>
              </w:rPr>
            </w:pPr>
            <w:r>
              <w:rPr>
                <w:rFonts w:ascii="Times New Roman" w:hAnsi="Times New Roman" w:cs="Times New Roman"/>
                <w:sz w:val="20"/>
                <w:szCs w:val="20"/>
                <w:lang w:val="uk-UA"/>
              </w:rPr>
              <w:t>ССукральфат</w:t>
            </w:r>
          </w:p>
          <w:p w:rsidR="003F4C95" w:rsidRDefault="003F4C95" w:rsidP="00983D3D">
            <w:pPr>
              <w:rPr>
                <w:rFonts w:ascii="Times New Roman" w:hAnsi="Times New Roman" w:cs="Times New Roman"/>
                <w:sz w:val="20"/>
                <w:szCs w:val="20"/>
                <w:lang w:val="uk-UA"/>
              </w:rPr>
            </w:pPr>
            <w:r>
              <w:rPr>
                <w:rFonts w:ascii="Times New Roman" w:hAnsi="Times New Roman" w:cs="Times New Roman"/>
                <w:sz w:val="20"/>
                <w:szCs w:val="20"/>
                <w:lang w:val="en-US"/>
              </w:rPr>
              <w:t>D</w:t>
            </w:r>
            <w:r>
              <w:rPr>
                <w:rFonts w:ascii="Times New Roman" w:hAnsi="Times New Roman" w:cs="Times New Roman"/>
                <w:sz w:val="20"/>
                <w:szCs w:val="20"/>
                <w:lang w:val="uk-UA"/>
              </w:rPr>
              <w:t>Фамотидин</w:t>
            </w:r>
          </w:p>
          <w:p w:rsidR="003F4C95" w:rsidRPr="003F4C95" w:rsidRDefault="003F4C95" w:rsidP="00983D3D">
            <w:pPr>
              <w:rPr>
                <w:rFonts w:ascii="Times New Roman" w:hAnsi="Times New Roman" w:cs="Times New Roman"/>
                <w:sz w:val="20"/>
                <w:szCs w:val="20"/>
                <w:lang w:val="uk-UA"/>
              </w:rPr>
            </w:pPr>
            <w:r>
              <w:rPr>
                <w:rFonts w:ascii="Times New Roman" w:hAnsi="Times New Roman" w:cs="Times New Roman"/>
                <w:sz w:val="20"/>
                <w:szCs w:val="20"/>
                <w:lang w:val="uk-UA"/>
              </w:rPr>
              <w:t>ЕАлюмінію гідроксид</w:t>
            </w:r>
          </w:p>
        </w:tc>
        <w:tc>
          <w:tcPr>
            <w:tcW w:w="2092" w:type="dxa"/>
            <w:tcBorders>
              <w:top w:val="single" w:sz="4" w:space="0" w:color="auto"/>
              <w:bottom w:val="single" w:sz="4" w:space="0" w:color="auto"/>
            </w:tcBorders>
          </w:tcPr>
          <w:p w:rsidR="003F4C95" w:rsidRDefault="003F4C9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Кларитроміцин – антибіотик-макролід застосовується в якості антихелікобактерного засобу. Інші препарати – для патогенетичної терапії виразки.</w:t>
            </w:r>
          </w:p>
        </w:tc>
      </w:tr>
      <w:tr w:rsidR="003C0385" w:rsidRPr="00391207" w:rsidTr="00983D3D">
        <w:trPr>
          <w:trHeight w:val="150"/>
        </w:trPr>
        <w:tc>
          <w:tcPr>
            <w:tcW w:w="534" w:type="dxa"/>
            <w:tcBorders>
              <w:top w:val="single" w:sz="4" w:space="0" w:color="auto"/>
              <w:bottom w:val="single" w:sz="4" w:space="0" w:color="auto"/>
            </w:tcBorders>
          </w:tcPr>
          <w:p w:rsidR="003C0385" w:rsidRDefault="003C038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53.</w:t>
            </w:r>
          </w:p>
        </w:tc>
        <w:tc>
          <w:tcPr>
            <w:tcW w:w="4677" w:type="dxa"/>
            <w:tcBorders>
              <w:top w:val="single" w:sz="4" w:space="0" w:color="auto"/>
              <w:bottom w:val="single" w:sz="4" w:space="0" w:color="auto"/>
            </w:tcBorders>
          </w:tcPr>
          <w:p w:rsidR="003C0385" w:rsidRDefault="003C038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Дитині 4-х років з метою лікування ангіни був призначений антибактеріальний препарат. Через тиждень після проведеного лікування дитина поскаржилась на шум у вухах, погіршення слуху. Який антибіотик міг спричинити такий побічний ефект?</w:t>
            </w:r>
          </w:p>
        </w:tc>
        <w:tc>
          <w:tcPr>
            <w:tcW w:w="2268" w:type="dxa"/>
            <w:tcBorders>
              <w:top w:val="single" w:sz="4" w:space="0" w:color="auto"/>
              <w:bottom w:val="single" w:sz="4" w:space="0" w:color="auto"/>
            </w:tcBorders>
          </w:tcPr>
          <w:p w:rsidR="003C0385" w:rsidRDefault="003C0385" w:rsidP="00983D3D">
            <w:pPr>
              <w:rPr>
                <w:rFonts w:ascii="Times New Roman" w:hAnsi="Times New Roman" w:cs="Times New Roman"/>
                <w:sz w:val="20"/>
                <w:szCs w:val="20"/>
                <w:lang w:val="uk-UA"/>
              </w:rPr>
            </w:pPr>
            <w:r>
              <w:rPr>
                <w:rFonts w:ascii="Times New Roman" w:hAnsi="Times New Roman" w:cs="Times New Roman"/>
                <w:sz w:val="20"/>
                <w:szCs w:val="20"/>
                <w:lang w:val="uk-UA"/>
              </w:rPr>
              <w:t>А*Гентаміцин</w:t>
            </w:r>
          </w:p>
          <w:p w:rsidR="003C0385" w:rsidRDefault="003C0385" w:rsidP="00983D3D">
            <w:pPr>
              <w:rPr>
                <w:rFonts w:ascii="Times New Roman" w:hAnsi="Times New Roman" w:cs="Times New Roman"/>
                <w:sz w:val="20"/>
                <w:szCs w:val="20"/>
                <w:lang w:val="uk-UA"/>
              </w:rPr>
            </w:pPr>
            <w:r>
              <w:rPr>
                <w:rFonts w:ascii="Times New Roman" w:hAnsi="Times New Roman" w:cs="Times New Roman"/>
                <w:sz w:val="20"/>
                <w:szCs w:val="20"/>
                <w:lang w:val="uk-UA"/>
              </w:rPr>
              <w:t>ВЦефтріаксон</w:t>
            </w:r>
          </w:p>
          <w:p w:rsidR="003C0385" w:rsidRDefault="003C0385" w:rsidP="00983D3D">
            <w:pPr>
              <w:rPr>
                <w:rFonts w:ascii="Times New Roman" w:hAnsi="Times New Roman" w:cs="Times New Roman"/>
                <w:sz w:val="20"/>
                <w:szCs w:val="20"/>
                <w:lang w:val="uk-UA"/>
              </w:rPr>
            </w:pPr>
            <w:r>
              <w:rPr>
                <w:rFonts w:ascii="Times New Roman" w:hAnsi="Times New Roman" w:cs="Times New Roman"/>
                <w:sz w:val="20"/>
                <w:szCs w:val="20"/>
                <w:lang w:val="uk-UA"/>
              </w:rPr>
              <w:t>СМетронідазол</w:t>
            </w:r>
          </w:p>
          <w:p w:rsidR="003C0385" w:rsidRDefault="003C0385" w:rsidP="00983D3D">
            <w:pPr>
              <w:rPr>
                <w:rFonts w:ascii="Times New Roman" w:hAnsi="Times New Roman" w:cs="Times New Roman"/>
                <w:sz w:val="20"/>
                <w:szCs w:val="20"/>
                <w:lang w:val="uk-UA"/>
              </w:rPr>
            </w:pPr>
            <w:r>
              <w:rPr>
                <w:rFonts w:ascii="Times New Roman" w:hAnsi="Times New Roman" w:cs="Times New Roman"/>
                <w:sz w:val="20"/>
                <w:szCs w:val="20"/>
                <w:lang w:val="en-US"/>
              </w:rPr>
              <w:t>D</w:t>
            </w:r>
            <w:r>
              <w:rPr>
                <w:rFonts w:ascii="Times New Roman" w:hAnsi="Times New Roman" w:cs="Times New Roman"/>
                <w:sz w:val="20"/>
                <w:szCs w:val="20"/>
                <w:lang w:val="uk-UA"/>
              </w:rPr>
              <w:t>Азитроміцин</w:t>
            </w:r>
          </w:p>
          <w:p w:rsidR="003C0385" w:rsidRPr="003C0385" w:rsidRDefault="003C0385" w:rsidP="00983D3D">
            <w:pPr>
              <w:rPr>
                <w:rFonts w:ascii="Times New Roman" w:hAnsi="Times New Roman" w:cs="Times New Roman"/>
                <w:sz w:val="20"/>
                <w:szCs w:val="20"/>
                <w:lang w:val="uk-UA"/>
              </w:rPr>
            </w:pPr>
            <w:r>
              <w:rPr>
                <w:rFonts w:ascii="Times New Roman" w:hAnsi="Times New Roman" w:cs="Times New Roman"/>
                <w:sz w:val="20"/>
                <w:szCs w:val="20"/>
                <w:lang w:val="uk-UA"/>
              </w:rPr>
              <w:t>ЕАмпіцилін</w:t>
            </w:r>
          </w:p>
        </w:tc>
        <w:tc>
          <w:tcPr>
            <w:tcW w:w="2092" w:type="dxa"/>
            <w:tcBorders>
              <w:top w:val="single" w:sz="4" w:space="0" w:color="auto"/>
              <w:bottom w:val="single" w:sz="4" w:space="0" w:color="auto"/>
            </w:tcBorders>
          </w:tcPr>
          <w:p w:rsidR="003C0385" w:rsidRDefault="003C038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Гентаміцин відноситься до антибіотиків-аміноглікозидів ІІ покоління. Відомо, що ця група антибіотиків володіє ото токсичністю і викликає порушення слуху.</w:t>
            </w:r>
          </w:p>
        </w:tc>
      </w:tr>
      <w:tr w:rsidR="004D5646" w:rsidRPr="007118E5" w:rsidTr="00983D3D">
        <w:trPr>
          <w:trHeight w:val="150"/>
        </w:trPr>
        <w:tc>
          <w:tcPr>
            <w:tcW w:w="534" w:type="dxa"/>
            <w:tcBorders>
              <w:top w:val="single" w:sz="4" w:space="0" w:color="auto"/>
              <w:bottom w:val="single" w:sz="4" w:space="0" w:color="auto"/>
            </w:tcBorders>
          </w:tcPr>
          <w:p w:rsidR="004D5646" w:rsidRDefault="004D564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54.</w:t>
            </w:r>
          </w:p>
        </w:tc>
        <w:tc>
          <w:tcPr>
            <w:tcW w:w="4677" w:type="dxa"/>
            <w:tcBorders>
              <w:top w:val="single" w:sz="4" w:space="0" w:color="auto"/>
              <w:bottom w:val="single" w:sz="4" w:space="0" w:color="auto"/>
            </w:tcBorders>
          </w:tcPr>
          <w:p w:rsidR="004D5646" w:rsidRDefault="004D564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Юнак 17 років захворів на гостру кишкову інфекцію. Вкажіть антибактеріальний ЛЗ, який не всмоктується в кишечнику.</w:t>
            </w:r>
          </w:p>
        </w:tc>
        <w:tc>
          <w:tcPr>
            <w:tcW w:w="2268" w:type="dxa"/>
            <w:tcBorders>
              <w:top w:val="single" w:sz="4" w:space="0" w:color="auto"/>
              <w:bottom w:val="single" w:sz="4" w:space="0" w:color="auto"/>
            </w:tcBorders>
          </w:tcPr>
          <w:p w:rsidR="004D5646" w:rsidRDefault="004D5646" w:rsidP="00983D3D">
            <w:pPr>
              <w:rPr>
                <w:rFonts w:ascii="Times New Roman" w:hAnsi="Times New Roman" w:cs="Times New Roman"/>
                <w:sz w:val="20"/>
                <w:szCs w:val="20"/>
                <w:lang w:val="uk-UA"/>
              </w:rPr>
            </w:pPr>
            <w:r>
              <w:rPr>
                <w:rFonts w:ascii="Times New Roman" w:hAnsi="Times New Roman" w:cs="Times New Roman"/>
                <w:sz w:val="20"/>
                <w:szCs w:val="20"/>
                <w:lang w:val="uk-UA"/>
              </w:rPr>
              <w:t>А*Ніфуроксазид</w:t>
            </w:r>
          </w:p>
          <w:p w:rsidR="004D5646" w:rsidRDefault="004D5646" w:rsidP="00983D3D">
            <w:pPr>
              <w:rPr>
                <w:rFonts w:ascii="Times New Roman" w:hAnsi="Times New Roman" w:cs="Times New Roman"/>
                <w:sz w:val="20"/>
                <w:szCs w:val="20"/>
                <w:lang w:val="uk-UA"/>
              </w:rPr>
            </w:pPr>
            <w:r>
              <w:rPr>
                <w:rFonts w:ascii="Times New Roman" w:hAnsi="Times New Roman" w:cs="Times New Roman"/>
                <w:sz w:val="20"/>
                <w:szCs w:val="20"/>
                <w:lang w:val="uk-UA"/>
              </w:rPr>
              <w:t>ВСульфадиметоксин</w:t>
            </w:r>
          </w:p>
          <w:p w:rsidR="004D5646" w:rsidRDefault="004D5646" w:rsidP="00983D3D">
            <w:pPr>
              <w:rPr>
                <w:rFonts w:ascii="Times New Roman" w:hAnsi="Times New Roman" w:cs="Times New Roman"/>
                <w:sz w:val="20"/>
                <w:szCs w:val="20"/>
                <w:lang w:val="uk-UA"/>
              </w:rPr>
            </w:pPr>
            <w:r>
              <w:rPr>
                <w:rFonts w:ascii="Times New Roman" w:hAnsi="Times New Roman" w:cs="Times New Roman"/>
                <w:sz w:val="20"/>
                <w:szCs w:val="20"/>
                <w:lang w:val="uk-UA"/>
              </w:rPr>
              <w:t>СКо-тримоксазол</w:t>
            </w:r>
          </w:p>
          <w:p w:rsidR="004D5646" w:rsidRDefault="004D5646" w:rsidP="00983D3D">
            <w:pPr>
              <w:rPr>
                <w:rFonts w:ascii="Times New Roman" w:hAnsi="Times New Roman" w:cs="Times New Roman"/>
                <w:sz w:val="20"/>
                <w:szCs w:val="20"/>
                <w:lang w:val="uk-UA"/>
              </w:rPr>
            </w:pPr>
            <w:r>
              <w:rPr>
                <w:rFonts w:ascii="Times New Roman" w:hAnsi="Times New Roman" w:cs="Times New Roman"/>
                <w:sz w:val="20"/>
                <w:szCs w:val="20"/>
                <w:lang w:val="en-US"/>
              </w:rPr>
              <w:t>D</w:t>
            </w:r>
            <w:r>
              <w:rPr>
                <w:rFonts w:ascii="Times New Roman" w:hAnsi="Times New Roman" w:cs="Times New Roman"/>
                <w:sz w:val="20"/>
                <w:szCs w:val="20"/>
                <w:lang w:val="uk-UA"/>
              </w:rPr>
              <w:t>Фталазол</w:t>
            </w:r>
          </w:p>
          <w:p w:rsidR="004D5646" w:rsidRPr="004D5646" w:rsidRDefault="004D5646" w:rsidP="00983D3D">
            <w:pPr>
              <w:rPr>
                <w:rFonts w:ascii="Times New Roman" w:hAnsi="Times New Roman" w:cs="Times New Roman"/>
                <w:sz w:val="20"/>
                <w:szCs w:val="20"/>
                <w:lang w:val="uk-UA"/>
              </w:rPr>
            </w:pPr>
            <w:r>
              <w:rPr>
                <w:rFonts w:ascii="Times New Roman" w:hAnsi="Times New Roman" w:cs="Times New Roman"/>
                <w:sz w:val="20"/>
                <w:szCs w:val="20"/>
                <w:lang w:val="uk-UA"/>
              </w:rPr>
              <w:t>ЕСульфацил натрію</w:t>
            </w:r>
          </w:p>
        </w:tc>
        <w:tc>
          <w:tcPr>
            <w:tcW w:w="2092" w:type="dxa"/>
            <w:tcBorders>
              <w:top w:val="single" w:sz="4" w:space="0" w:color="auto"/>
              <w:bottom w:val="single" w:sz="4" w:space="0" w:color="auto"/>
            </w:tcBorders>
          </w:tcPr>
          <w:p w:rsidR="004D5646" w:rsidRDefault="004D564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Умовам завдання відповідають два ЛЗ – ніфуроксазид і фталазол. Проте, враховуючи вік пацієнта, </w:t>
            </w:r>
            <w:r w:rsidR="0024292F">
              <w:rPr>
                <w:rFonts w:ascii="Times New Roman" w:hAnsi="Times New Roman" w:cs="Times New Roman"/>
                <w:sz w:val="20"/>
                <w:szCs w:val="20"/>
                <w:lang w:val="uk-UA"/>
              </w:rPr>
              <w:t>правильна відповідь – ніфуроксазид.</w:t>
            </w:r>
          </w:p>
        </w:tc>
      </w:tr>
      <w:tr w:rsidR="0039034F" w:rsidRPr="00391207" w:rsidTr="00983D3D">
        <w:trPr>
          <w:trHeight w:val="150"/>
        </w:trPr>
        <w:tc>
          <w:tcPr>
            <w:tcW w:w="534" w:type="dxa"/>
            <w:tcBorders>
              <w:top w:val="single" w:sz="4" w:space="0" w:color="auto"/>
              <w:bottom w:val="single" w:sz="4" w:space="0" w:color="auto"/>
            </w:tcBorders>
          </w:tcPr>
          <w:p w:rsidR="0039034F" w:rsidRDefault="0039034F"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55.</w:t>
            </w:r>
          </w:p>
        </w:tc>
        <w:tc>
          <w:tcPr>
            <w:tcW w:w="4677" w:type="dxa"/>
            <w:tcBorders>
              <w:top w:val="single" w:sz="4" w:space="0" w:color="auto"/>
              <w:bottom w:val="single" w:sz="4" w:space="0" w:color="auto"/>
            </w:tcBorders>
          </w:tcPr>
          <w:p w:rsidR="0039034F" w:rsidRDefault="0039034F"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У жінки 52 років діагностовано гострий неускладнений пієлонефрит. Який препарат можна застосувати для етіотропної терапії у цьому разі?</w:t>
            </w:r>
          </w:p>
        </w:tc>
        <w:tc>
          <w:tcPr>
            <w:tcW w:w="2268" w:type="dxa"/>
            <w:tcBorders>
              <w:top w:val="single" w:sz="4" w:space="0" w:color="auto"/>
              <w:bottom w:val="single" w:sz="4" w:space="0" w:color="auto"/>
            </w:tcBorders>
          </w:tcPr>
          <w:p w:rsidR="0039034F" w:rsidRDefault="0039034F" w:rsidP="00983D3D">
            <w:pPr>
              <w:rPr>
                <w:rFonts w:ascii="Times New Roman" w:hAnsi="Times New Roman" w:cs="Times New Roman"/>
                <w:sz w:val="20"/>
                <w:szCs w:val="20"/>
                <w:lang w:val="uk-UA"/>
              </w:rPr>
            </w:pPr>
            <w:r>
              <w:rPr>
                <w:rFonts w:ascii="Times New Roman" w:hAnsi="Times New Roman" w:cs="Times New Roman"/>
                <w:sz w:val="20"/>
                <w:szCs w:val="20"/>
                <w:lang w:val="uk-UA"/>
              </w:rPr>
              <w:t>А*Ципрофлоксацин</w:t>
            </w:r>
          </w:p>
          <w:p w:rsidR="0039034F" w:rsidRDefault="0039034F" w:rsidP="00983D3D">
            <w:pPr>
              <w:rPr>
                <w:rFonts w:ascii="Times New Roman" w:hAnsi="Times New Roman" w:cs="Times New Roman"/>
                <w:sz w:val="20"/>
                <w:szCs w:val="20"/>
                <w:lang w:val="uk-UA"/>
              </w:rPr>
            </w:pPr>
            <w:r>
              <w:rPr>
                <w:rFonts w:ascii="Times New Roman" w:hAnsi="Times New Roman" w:cs="Times New Roman"/>
                <w:sz w:val="20"/>
                <w:szCs w:val="20"/>
                <w:lang w:val="uk-UA"/>
              </w:rPr>
              <w:t>ВДиклофенак натрію</w:t>
            </w:r>
          </w:p>
          <w:p w:rsidR="0039034F" w:rsidRDefault="0039034F" w:rsidP="00983D3D">
            <w:pPr>
              <w:rPr>
                <w:rFonts w:ascii="Times New Roman" w:hAnsi="Times New Roman" w:cs="Times New Roman"/>
                <w:sz w:val="20"/>
                <w:szCs w:val="20"/>
                <w:lang w:val="uk-UA"/>
              </w:rPr>
            </w:pPr>
            <w:r>
              <w:rPr>
                <w:rFonts w:ascii="Times New Roman" w:hAnsi="Times New Roman" w:cs="Times New Roman"/>
                <w:sz w:val="20"/>
                <w:szCs w:val="20"/>
                <w:lang w:val="uk-UA"/>
              </w:rPr>
              <w:t>СНімесулід</w:t>
            </w:r>
          </w:p>
          <w:p w:rsidR="0039034F" w:rsidRDefault="0039034F" w:rsidP="00983D3D">
            <w:pPr>
              <w:rPr>
                <w:rFonts w:ascii="Times New Roman" w:hAnsi="Times New Roman" w:cs="Times New Roman"/>
                <w:sz w:val="20"/>
                <w:szCs w:val="20"/>
                <w:lang w:val="uk-UA"/>
              </w:rPr>
            </w:pPr>
            <w:r>
              <w:rPr>
                <w:rFonts w:ascii="Times New Roman" w:hAnsi="Times New Roman" w:cs="Times New Roman"/>
                <w:sz w:val="20"/>
                <w:szCs w:val="20"/>
                <w:lang w:val="en-US"/>
              </w:rPr>
              <w:t>D</w:t>
            </w:r>
            <w:r>
              <w:rPr>
                <w:rFonts w:ascii="Times New Roman" w:hAnsi="Times New Roman" w:cs="Times New Roman"/>
                <w:sz w:val="20"/>
                <w:szCs w:val="20"/>
                <w:lang w:val="uk-UA"/>
              </w:rPr>
              <w:t>Фуросемід</w:t>
            </w:r>
          </w:p>
          <w:p w:rsidR="0039034F" w:rsidRPr="0039034F" w:rsidRDefault="008E3D00" w:rsidP="00983D3D">
            <w:pPr>
              <w:rPr>
                <w:rFonts w:ascii="Times New Roman" w:hAnsi="Times New Roman" w:cs="Times New Roman"/>
                <w:sz w:val="20"/>
                <w:szCs w:val="20"/>
                <w:lang w:val="uk-UA"/>
              </w:rPr>
            </w:pPr>
            <w:r>
              <w:rPr>
                <w:rFonts w:ascii="Times New Roman" w:hAnsi="Times New Roman" w:cs="Times New Roman"/>
                <w:sz w:val="20"/>
                <w:szCs w:val="20"/>
                <w:lang w:val="uk-UA"/>
              </w:rPr>
              <w:t>ЕГентаміцин</w:t>
            </w:r>
          </w:p>
        </w:tc>
        <w:tc>
          <w:tcPr>
            <w:tcW w:w="2092" w:type="dxa"/>
            <w:tcBorders>
              <w:top w:val="single" w:sz="4" w:space="0" w:color="auto"/>
              <w:bottom w:val="single" w:sz="4" w:space="0" w:color="auto"/>
            </w:tcBorders>
          </w:tcPr>
          <w:p w:rsidR="0039034F" w:rsidRDefault="008E3D00"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Фторхінолони (ципрофлоксацин) на сьогодні єодними з основних груп ЛЗ для лікування інфекції сечовивідних шляхів – володіють широким спектром дії, виділяються з сечею, специфічний механізм бактерицидної дії.</w:t>
            </w:r>
          </w:p>
        </w:tc>
      </w:tr>
      <w:tr w:rsidR="00C10672" w:rsidRPr="008E3D00" w:rsidTr="00983D3D">
        <w:trPr>
          <w:trHeight w:val="150"/>
        </w:trPr>
        <w:tc>
          <w:tcPr>
            <w:tcW w:w="534" w:type="dxa"/>
            <w:tcBorders>
              <w:top w:val="single" w:sz="4" w:space="0" w:color="auto"/>
              <w:bottom w:val="single" w:sz="4" w:space="0" w:color="auto"/>
            </w:tcBorders>
          </w:tcPr>
          <w:p w:rsidR="00C10672" w:rsidRDefault="00C1067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56.</w:t>
            </w:r>
          </w:p>
        </w:tc>
        <w:tc>
          <w:tcPr>
            <w:tcW w:w="4677" w:type="dxa"/>
            <w:tcBorders>
              <w:top w:val="single" w:sz="4" w:space="0" w:color="auto"/>
              <w:bottom w:val="single" w:sz="4" w:space="0" w:color="auto"/>
            </w:tcBorders>
          </w:tcPr>
          <w:p w:rsidR="00C10672" w:rsidRDefault="00C1067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У чоловіка 56</w:t>
            </w:r>
            <w:r w:rsidR="00161253">
              <w:rPr>
                <w:rFonts w:ascii="Times New Roman" w:hAnsi="Times New Roman" w:cs="Times New Roman"/>
                <w:sz w:val="20"/>
                <w:szCs w:val="20"/>
                <w:lang w:val="uk-UA"/>
              </w:rPr>
              <w:t xml:space="preserve"> років встановлено діагноз поза</w:t>
            </w:r>
            <w:r>
              <w:rPr>
                <w:rFonts w:ascii="Times New Roman" w:hAnsi="Times New Roman" w:cs="Times New Roman"/>
                <w:sz w:val="20"/>
                <w:szCs w:val="20"/>
                <w:lang w:val="uk-UA"/>
              </w:rPr>
              <w:t>лікарняної пневмонії. Лікар призначив антибіотик з групи інгібіторозахищених пеніциліні. Який препарат призначено пацієнту?</w:t>
            </w:r>
          </w:p>
        </w:tc>
        <w:tc>
          <w:tcPr>
            <w:tcW w:w="2268" w:type="dxa"/>
            <w:tcBorders>
              <w:top w:val="single" w:sz="4" w:space="0" w:color="auto"/>
              <w:bottom w:val="single" w:sz="4" w:space="0" w:color="auto"/>
            </w:tcBorders>
          </w:tcPr>
          <w:p w:rsidR="00C10672" w:rsidRDefault="00C10672" w:rsidP="00983D3D">
            <w:pPr>
              <w:rPr>
                <w:rFonts w:ascii="Times New Roman" w:hAnsi="Times New Roman" w:cs="Times New Roman"/>
                <w:sz w:val="20"/>
                <w:szCs w:val="20"/>
                <w:lang w:val="uk-UA"/>
              </w:rPr>
            </w:pPr>
            <w:r>
              <w:rPr>
                <w:rFonts w:ascii="Times New Roman" w:hAnsi="Times New Roman" w:cs="Times New Roman"/>
                <w:sz w:val="20"/>
                <w:szCs w:val="20"/>
                <w:lang w:val="uk-UA"/>
              </w:rPr>
              <w:t>А*Амоксиклав</w:t>
            </w:r>
          </w:p>
          <w:p w:rsidR="00C10672" w:rsidRDefault="00C10672" w:rsidP="00983D3D">
            <w:pPr>
              <w:rPr>
                <w:rFonts w:ascii="Times New Roman" w:hAnsi="Times New Roman" w:cs="Times New Roman"/>
                <w:sz w:val="20"/>
                <w:szCs w:val="20"/>
                <w:lang w:val="uk-UA"/>
              </w:rPr>
            </w:pPr>
            <w:r>
              <w:rPr>
                <w:rFonts w:ascii="Times New Roman" w:hAnsi="Times New Roman" w:cs="Times New Roman"/>
                <w:sz w:val="20"/>
                <w:szCs w:val="20"/>
                <w:lang w:val="uk-UA"/>
              </w:rPr>
              <w:t>ВАмпіцилін</w:t>
            </w:r>
          </w:p>
          <w:p w:rsidR="00C10672" w:rsidRDefault="00C10672" w:rsidP="00983D3D">
            <w:pPr>
              <w:rPr>
                <w:rFonts w:ascii="Times New Roman" w:hAnsi="Times New Roman" w:cs="Times New Roman"/>
                <w:sz w:val="20"/>
                <w:szCs w:val="20"/>
                <w:lang w:val="uk-UA"/>
              </w:rPr>
            </w:pPr>
            <w:r>
              <w:rPr>
                <w:rFonts w:ascii="Times New Roman" w:hAnsi="Times New Roman" w:cs="Times New Roman"/>
                <w:sz w:val="20"/>
                <w:szCs w:val="20"/>
                <w:lang w:val="uk-UA"/>
              </w:rPr>
              <w:t>СОксацилін</w:t>
            </w:r>
          </w:p>
          <w:p w:rsidR="00C10672" w:rsidRDefault="00C10672" w:rsidP="00983D3D">
            <w:pPr>
              <w:rPr>
                <w:rFonts w:ascii="Times New Roman" w:hAnsi="Times New Roman" w:cs="Times New Roman"/>
                <w:sz w:val="20"/>
                <w:szCs w:val="20"/>
                <w:lang w:val="uk-UA"/>
              </w:rPr>
            </w:pPr>
            <w:r>
              <w:rPr>
                <w:rFonts w:ascii="Times New Roman" w:hAnsi="Times New Roman" w:cs="Times New Roman"/>
                <w:sz w:val="20"/>
                <w:szCs w:val="20"/>
                <w:lang w:val="en-US"/>
              </w:rPr>
              <w:t>D</w:t>
            </w:r>
            <w:r>
              <w:rPr>
                <w:rFonts w:ascii="Times New Roman" w:hAnsi="Times New Roman" w:cs="Times New Roman"/>
                <w:sz w:val="20"/>
                <w:szCs w:val="20"/>
                <w:lang w:val="uk-UA"/>
              </w:rPr>
              <w:t>Біцилін</w:t>
            </w:r>
          </w:p>
          <w:p w:rsidR="00C10672" w:rsidRPr="00C10672" w:rsidRDefault="00C10672" w:rsidP="00983D3D">
            <w:pPr>
              <w:rPr>
                <w:rFonts w:ascii="Times New Roman" w:hAnsi="Times New Roman" w:cs="Times New Roman"/>
                <w:sz w:val="20"/>
                <w:szCs w:val="20"/>
                <w:lang w:val="uk-UA"/>
              </w:rPr>
            </w:pPr>
            <w:r>
              <w:rPr>
                <w:rFonts w:ascii="Times New Roman" w:hAnsi="Times New Roman" w:cs="Times New Roman"/>
                <w:sz w:val="20"/>
                <w:szCs w:val="20"/>
                <w:lang w:val="uk-UA"/>
              </w:rPr>
              <w:t>ЕПеніцилін</w:t>
            </w:r>
          </w:p>
        </w:tc>
        <w:tc>
          <w:tcPr>
            <w:tcW w:w="2092" w:type="dxa"/>
            <w:tcBorders>
              <w:top w:val="single" w:sz="4" w:space="0" w:color="auto"/>
              <w:bottom w:val="single" w:sz="4" w:space="0" w:color="auto"/>
            </w:tcBorders>
          </w:tcPr>
          <w:p w:rsidR="00C10672" w:rsidRDefault="00C1067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Амоксиклав є комбінацією амоксициліну і клавуланової кислоти. Остання є інгібітором бета-лактамаз. Це відповідає умовам завдання.</w:t>
            </w:r>
          </w:p>
        </w:tc>
      </w:tr>
      <w:tr w:rsidR="00761782" w:rsidRPr="008E3D00" w:rsidTr="00983D3D">
        <w:trPr>
          <w:trHeight w:val="150"/>
        </w:trPr>
        <w:tc>
          <w:tcPr>
            <w:tcW w:w="534" w:type="dxa"/>
            <w:tcBorders>
              <w:top w:val="single" w:sz="4" w:space="0" w:color="auto"/>
              <w:bottom w:val="single" w:sz="4" w:space="0" w:color="auto"/>
            </w:tcBorders>
          </w:tcPr>
          <w:p w:rsidR="00761782" w:rsidRDefault="0076178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57.</w:t>
            </w:r>
          </w:p>
        </w:tc>
        <w:tc>
          <w:tcPr>
            <w:tcW w:w="4677" w:type="dxa"/>
            <w:tcBorders>
              <w:top w:val="single" w:sz="4" w:space="0" w:color="auto"/>
              <w:bottom w:val="single" w:sz="4" w:space="0" w:color="auto"/>
            </w:tcBorders>
          </w:tcPr>
          <w:p w:rsidR="00761782" w:rsidRDefault="0076178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У дівчинки 12 років діагностовано гострий пієлонефрит. Який антибактеріальний ЛЗ має вікові  обмеження до призначення для хворої?</w:t>
            </w:r>
          </w:p>
        </w:tc>
        <w:tc>
          <w:tcPr>
            <w:tcW w:w="2268" w:type="dxa"/>
            <w:tcBorders>
              <w:top w:val="single" w:sz="4" w:space="0" w:color="auto"/>
              <w:bottom w:val="single" w:sz="4" w:space="0" w:color="auto"/>
            </w:tcBorders>
          </w:tcPr>
          <w:p w:rsidR="00761782" w:rsidRDefault="00761782" w:rsidP="00983D3D">
            <w:pPr>
              <w:rPr>
                <w:rFonts w:ascii="Times New Roman" w:hAnsi="Times New Roman" w:cs="Times New Roman"/>
                <w:sz w:val="20"/>
                <w:szCs w:val="20"/>
                <w:lang w:val="uk-UA"/>
              </w:rPr>
            </w:pPr>
            <w:r>
              <w:rPr>
                <w:rFonts w:ascii="Times New Roman" w:hAnsi="Times New Roman" w:cs="Times New Roman"/>
                <w:sz w:val="20"/>
                <w:szCs w:val="20"/>
                <w:lang w:val="uk-UA"/>
              </w:rPr>
              <w:t>А*Левофлоксацин</w:t>
            </w:r>
          </w:p>
          <w:p w:rsidR="00761782" w:rsidRDefault="00761782" w:rsidP="00983D3D">
            <w:pPr>
              <w:rPr>
                <w:rFonts w:ascii="Times New Roman" w:hAnsi="Times New Roman" w:cs="Times New Roman"/>
                <w:sz w:val="20"/>
                <w:szCs w:val="20"/>
                <w:lang w:val="uk-UA"/>
              </w:rPr>
            </w:pPr>
            <w:r>
              <w:rPr>
                <w:rFonts w:ascii="Times New Roman" w:hAnsi="Times New Roman" w:cs="Times New Roman"/>
                <w:sz w:val="20"/>
                <w:szCs w:val="20"/>
                <w:lang w:val="uk-UA"/>
              </w:rPr>
              <w:t>ВБензилпеніцилін</w:t>
            </w:r>
          </w:p>
          <w:p w:rsidR="00761782" w:rsidRDefault="00761782" w:rsidP="00983D3D">
            <w:pPr>
              <w:rPr>
                <w:rFonts w:ascii="Times New Roman" w:hAnsi="Times New Roman" w:cs="Times New Roman"/>
                <w:sz w:val="20"/>
                <w:szCs w:val="20"/>
                <w:lang w:val="uk-UA"/>
              </w:rPr>
            </w:pPr>
            <w:r>
              <w:rPr>
                <w:rFonts w:ascii="Times New Roman" w:hAnsi="Times New Roman" w:cs="Times New Roman"/>
                <w:sz w:val="20"/>
                <w:szCs w:val="20"/>
                <w:lang w:val="uk-UA"/>
              </w:rPr>
              <w:t>САмоксицилін</w:t>
            </w:r>
          </w:p>
          <w:p w:rsidR="00761782" w:rsidRDefault="00761782" w:rsidP="00983D3D">
            <w:pPr>
              <w:rPr>
                <w:rFonts w:ascii="Times New Roman" w:hAnsi="Times New Roman" w:cs="Times New Roman"/>
                <w:sz w:val="20"/>
                <w:szCs w:val="20"/>
                <w:lang w:val="uk-UA"/>
              </w:rPr>
            </w:pPr>
            <w:r>
              <w:rPr>
                <w:rFonts w:ascii="Times New Roman" w:hAnsi="Times New Roman" w:cs="Times New Roman"/>
                <w:sz w:val="20"/>
                <w:szCs w:val="20"/>
                <w:lang w:val="en-US"/>
              </w:rPr>
              <w:t>D</w:t>
            </w:r>
            <w:r>
              <w:rPr>
                <w:rFonts w:ascii="Times New Roman" w:hAnsi="Times New Roman" w:cs="Times New Roman"/>
                <w:sz w:val="20"/>
                <w:szCs w:val="20"/>
                <w:lang w:val="uk-UA"/>
              </w:rPr>
              <w:t>Кларитроміцин</w:t>
            </w:r>
          </w:p>
          <w:p w:rsidR="00761782" w:rsidRPr="00761782" w:rsidRDefault="00761782" w:rsidP="00983D3D">
            <w:pPr>
              <w:rPr>
                <w:rFonts w:ascii="Times New Roman" w:hAnsi="Times New Roman" w:cs="Times New Roman"/>
                <w:sz w:val="20"/>
                <w:szCs w:val="20"/>
                <w:lang w:val="uk-UA"/>
              </w:rPr>
            </w:pPr>
            <w:r>
              <w:rPr>
                <w:rFonts w:ascii="Times New Roman" w:hAnsi="Times New Roman" w:cs="Times New Roman"/>
                <w:sz w:val="20"/>
                <w:szCs w:val="20"/>
                <w:lang w:val="uk-UA"/>
              </w:rPr>
              <w:t>ЕЦефуроксим</w:t>
            </w:r>
          </w:p>
        </w:tc>
        <w:tc>
          <w:tcPr>
            <w:tcW w:w="2092" w:type="dxa"/>
            <w:tcBorders>
              <w:top w:val="single" w:sz="4" w:space="0" w:color="auto"/>
              <w:bottom w:val="single" w:sz="4" w:space="0" w:color="auto"/>
            </w:tcBorders>
          </w:tcPr>
          <w:p w:rsidR="00761782" w:rsidRDefault="0076178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Із перерахованих ЛЗ фторхінолони (левофлоксацин) не бажані в дитячому віці за рахунок їх хондротоксичної дії.</w:t>
            </w:r>
          </w:p>
        </w:tc>
      </w:tr>
    </w:tbl>
    <w:p w:rsidR="002F2B32" w:rsidRDefault="002F2B32" w:rsidP="00D3352F">
      <w:pPr>
        <w:jc w:val="both"/>
        <w:rPr>
          <w:rFonts w:ascii="Times New Roman" w:hAnsi="Times New Roman" w:cs="Times New Roman"/>
          <w:b/>
          <w:sz w:val="20"/>
          <w:szCs w:val="20"/>
          <w:lang w:val="uk-UA"/>
        </w:rPr>
      </w:pPr>
    </w:p>
    <w:p w:rsidR="002F2B32" w:rsidRDefault="002F2B32" w:rsidP="00D3352F">
      <w:pPr>
        <w:jc w:val="both"/>
        <w:rPr>
          <w:rFonts w:ascii="Times New Roman" w:hAnsi="Times New Roman" w:cs="Times New Roman"/>
          <w:b/>
          <w:sz w:val="20"/>
          <w:szCs w:val="20"/>
          <w:lang w:val="uk-UA"/>
        </w:rPr>
      </w:pPr>
    </w:p>
    <w:p w:rsidR="002F2B32" w:rsidRPr="00F94FB8" w:rsidRDefault="002F2B32" w:rsidP="00D3352F">
      <w:pPr>
        <w:jc w:val="both"/>
        <w:rPr>
          <w:rFonts w:ascii="Times New Roman" w:hAnsi="Times New Roman" w:cs="Times New Roman"/>
          <w:b/>
          <w:sz w:val="20"/>
          <w:szCs w:val="20"/>
          <w:lang w:val="uk-UA"/>
        </w:rPr>
      </w:pPr>
    </w:p>
    <w:p w:rsidR="00BC545B" w:rsidRDefault="00BC545B" w:rsidP="00D3352F">
      <w:pPr>
        <w:jc w:val="both"/>
        <w:rPr>
          <w:rFonts w:ascii="Times New Roman" w:hAnsi="Times New Roman" w:cs="Times New Roman"/>
          <w:b/>
          <w:sz w:val="20"/>
          <w:szCs w:val="20"/>
          <w:lang w:val="uk-UA"/>
        </w:rPr>
      </w:pPr>
      <w:r w:rsidRPr="00F94FB8">
        <w:rPr>
          <w:rFonts w:ascii="Times New Roman" w:hAnsi="Times New Roman" w:cs="Times New Roman"/>
          <w:b/>
          <w:sz w:val="20"/>
          <w:szCs w:val="20"/>
          <w:lang w:val="uk-UA"/>
        </w:rPr>
        <w:t>ТЕМА 8. Побічна дія ліків</w:t>
      </w:r>
    </w:p>
    <w:tbl>
      <w:tblPr>
        <w:tblStyle w:val="a3"/>
        <w:tblW w:w="0" w:type="auto"/>
        <w:tblLayout w:type="fixed"/>
        <w:tblLook w:val="04A0"/>
      </w:tblPr>
      <w:tblGrid>
        <w:gridCol w:w="534"/>
        <w:gridCol w:w="4677"/>
        <w:gridCol w:w="2268"/>
        <w:gridCol w:w="2092"/>
      </w:tblGrid>
      <w:tr w:rsidR="002F2B32" w:rsidRPr="00C10672" w:rsidTr="00983D3D">
        <w:tc>
          <w:tcPr>
            <w:tcW w:w="534" w:type="dxa"/>
          </w:tcPr>
          <w:p w:rsidR="002F2B32" w:rsidRPr="00005B0C" w:rsidRDefault="002F2B32" w:rsidP="00983D3D">
            <w:pPr>
              <w:jc w:val="both"/>
              <w:rPr>
                <w:rFonts w:ascii="Times New Roman" w:hAnsi="Times New Roman" w:cs="Times New Roman"/>
                <w:b/>
                <w:sz w:val="20"/>
                <w:szCs w:val="20"/>
                <w:lang w:val="uk-UA"/>
              </w:rPr>
            </w:pPr>
            <w:r w:rsidRPr="00005B0C">
              <w:rPr>
                <w:rFonts w:ascii="Times New Roman" w:hAnsi="Times New Roman" w:cs="Times New Roman"/>
                <w:b/>
                <w:sz w:val="20"/>
                <w:szCs w:val="20"/>
                <w:lang w:val="uk-UA"/>
              </w:rPr>
              <w:t>№</w:t>
            </w:r>
          </w:p>
        </w:tc>
        <w:tc>
          <w:tcPr>
            <w:tcW w:w="4677" w:type="dxa"/>
          </w:tcPr>
          <w:p w:rsidR="002F2B32" w:rsidRPr="00F94FB8" w:rsidRDefault="002F2B32" w:rsidP="00983D3D">
            <w:pPr>
              <w:jc w:val="center"/>
              <w:rPr>
                <w:rFonts w:ascii="Times New Roman" w:hAnsi="Times New Roman" w:cs="Times New Roman"/>
                <w:b/>
                <w:sz w:val="20"/>
                <w:szCs w:val="20"/>
                <w:lang w:val="uk-UA"/>
              </w:rPr>
            </w:pPr>
            <w:r w:rsidRPr="00F94FB8">
              <w:rPr>
                <w:rFonts w:ascii="Times New Roman" w:hAnsi="Times New Roman" w:cs="Times New Roman"/>
                <w:b/>
                <w:sz w:val="20"/>
                <w:szCs w:val="20"/>
                <w:lang w:val="uk-UA"/>
              </w:rPr>
              <w:t>Тест з буклетів «Крок-2»</w:t>
            </w:r>
          </w:p>
        </w:tc>
        <w:tc>
          <w:tcPr>
            <w:tcW w:w="2268" w:type="dxa"/>
          </w:tcPr>
          <w:p w:rsidR="002F2B32" w:rsidRPr="00F94FB8" w:rsidRDefault="002F2B32" w:rsidP="00983D3D">
            <w:pPr>
              <w:jc w:val="center"/>
              <w:rPr>
                <w:rFonts w:ascii="Times New Roman" w:hAnsi="Times New Roman" w:cs="Times New Roman"/>
                <w:b/>
                <w:sz w:val="20"/>
                <w:szCs w:val="20"/>
                <w:lang w:val="uk-UA"/>
              </w:rPr>
            </w:pPr>
            <w:r w:rsidRPr="00F94FB8">
              <w:rPr>
                <w:rFonts w:ascii="Times New Roman" w:hAnsi="Times New Roman" w:cs="Times New Roman"/>
                <w:b/>
                <w:sz w:val="20"/>
                <w:szCs w:val="20"/>
                <w:lang w:val="uk-UA"/>
              </w:rPr>
              <w:t>Дистрактори (А-Е)</w:t>
            </w:r>
          </w:p>
        </w:tc>
        <w:tc>
          <w:tcPr>
            <w:tcW w:w="2092" w:type="dxa"/>
          </w:tcPr>
          <w:p w:rsidR="002F2B32" w:rsidRPr="00F94FB8" w:rsidRDefault="002F2B32" w:rsidP="00983D3D">
            <w:pPr>
              <w:jc w:val="center"/>
              <w:rPr>
                <w:rFonts w:ascii="Times New Roman" w:hAnsi="Times New Roman" w:cs="Times New Roman"/>
                <w:b/>
                <w:sz w:val="20"/>
                <w:szCs w:val="20"/>
                <w:lang w:val="uk-UA"/>
              </w:rPr>
            </w:pPr>
            <w:r w:rsidRPr="00F94FB8">
              <w:rPr>
                <w:rFonts w:ascii="Times New Roman" w:hAnsi="Times New Roman" w:cs="Times New Roman"/>
                <w:b/>
                <w:sz w:val="20"/>
                <w:szCs w:val="20"/>
                <w:lang w:val="uk-UA"/>
              </w:rPr>
              <w:t>Пояснення</w:t>
            </w:r>
          </w:p>
        </w:tc>
      </w:tr>
      <w:tr w:rsidR="002F2B32" w:rsidRPr="00F94FB8" w:rsidTr="00983D3D">
        <w:tc>
          <w:tcPr>
            <w:tcW w:w="534" w:type="dxa"/>
          </w:tcPr>
          <w:p w:rsidR="002F2B32" w:rsidRPr="00005B0C" w:rsidRDefault="002F2B32" w:rsidP="00983D3D">
            <w:pPr>
              <w:jc w:val="both"/>
              <w:rPr>
                <w:rFonts w:ascii="Times New Roman" w:hAnsi="Times New Roman" w:cs="Times New Roman"/>
                <w:sz w:val="20"/>
                <w:szCs w:val="20"/>
                <w:lang w:val="uk-UA"/>
              </w:rPr>
            </w:pPr>
            <w:r w:rsidRPr="00005B0C">
              <w:rPr>
                <w:rFonts w:ascii="Times New Roman" w:hAnsi="Times New Roman" w:cs="Times New Roman"/>
                <w:sz w:val="20"/>
                <w:szCs w:val="20"/>
                <w:lang w:val="uk-UA"/>
              </w:rPr>
              <w:t>1</w:t>
            </w:r>
          </w:p>
        </w:tc>
        <w:tc>
          <w:tcPr>
            <w:tcW w:w="4677" w:type="dxa"/>
          </w:tcPr>
          <w:p w:rsidR="002F2B32" w:rsidRPr="00F94FB8" w:rsidRDefault="002F2B32" w:rsidP="00983D3D">
            <w:pPr>
              <w:jc w:val="both"/>
              <w:rPr>
                <w:rFonts w:ascii="Times New Roman" w:hAnsi="Times New Roman" w:cs="Times New Roman"/>
                <w:sz w:val="20"/>
                <w:szCs w:val="20"/>
                <w:lang w:val="uk-UA"/>
              </w:rPr>
            </w:pPr>
            <w:r w:rsidRPr="00F94FB8">
              <w:rPr>
                <w:rFonts w:ascii="Times New Roman" w:hAnsi="Times New Roman" w:cs="Times New Roman"/>
                <w:sz w:val="20"/>
                <w:szCs w:val="20"/>
                <w:lang w:val="uk-UA"/>
              </w:rPr>
              <w:t>Хворий 60-ти рокiв пiсля перенесеної операцiї знаходиться на постiльному режимi. Пiсля тривалої терапiї корою крушини, проносний ефект препарату зменшився. Яке явища обумовило цей процес?</w:t>
            </w:r>
          </w:p>
        </w:tc>
        <w:tc>
          <w:tcPr>
            <w:tcW w:w="2268" w:type="dxa"/>
          </w:tcPr>
          <w:p w:rsidR="002F2B32" w:rsidRPr="00F94FB8" w:rsidRDefault="002F2B32" w:rsidP="00983D3D">
            <w:pPr>
              <w:rPr>
                <w:rFonts w:ascii="Times New Roman" w:hAnsi="Times New Roman" w:cs="Times New Roman"/>
                <w:sz w:val="20"/>
                <w:szCs w:val="20"/>
                <w:lang w:val="uk-UA"/>
              </w:rPr>
            </w:pPr>
            <w:r w:rsidRPr="00F94FB8">
              <w:rPr>
                <w:rFonts w:ascii="Times New Roman" w:hAnsi="Times New Roman" w:cs="Times New Roman"/>
                <w:b/>
                <w:i/>
                <w:sz w:val="20"/>
                <w:szCs w:val="20"/>
                <w:lang w:val="uk-UA"/>
              </w:rPr>
              <w:t>A</w:t>
            </w:r>
            <w:r w:rsidRPr="00F94FB8">
              <w:rPr>
                <w:rFonts w:ascii="Times New Roman" w:hAnsi="Times New Roman" w:cs="Times New Roman"/>
                <w:sz w:val="20"/>
                <w:szCs w:val="20"/>
                <w:lang w:val="uk-UA"/>
              </w:rPr>
              <w:t xml:space="preserve"> *Звикання</w:t>
            </w:r>
          </w:p>
          <w:p w:rsidR="002F2B32" w:rsidRPr="00F94FB8" w:rsidRDefault="002F2B32" w:rsidP="00983D3D">
            <w:pPr>
              <w:rPr>
                <w:rFonts w:ascii="Times New Roman" w:hAnsi="Times New Roman" w:cs="Times New Roman"/>
                <w:sz w:val="20"/>
                <w:szCs w:val="20"/>
                <w:lang w:val="uk-UA"/>
              </w:rPr>
            </w:pPr>
            <w:r>
              <w:rPr>
                <w:rFonts w:ascii="Times New Roman" w:hAnsi="Times New Roman" w:cs="Times New Roman"/>
                <w:b/>
                <w:i/>
                <w:sz w:val="20"/>
                <w:szCs w:val="20"/>
                <w:lang w:val="uk-UA"/>
              </w:rPr>
              <w:t>В</w:t>
            </w:r>
            <w:r w:rsidRPr="00F94FB8">
              <w:rPr>
                <w:rFonts w:ascii="Times New Roman" w:hAnsi="Times New Roman" w:cs="Times New Roman"/>
                <w:sz w:val="20"/>
                <w:szCs w:val="20"/>
                <w:lang w:val="uk-UA"/>
              </w:rPr>
              <w:t>Тахiфiлаксiя</w:t>
            </w:r>
          </w:p>
          <w:p w:rsidR="002F2B32" w:rsidRPr="00F94FB8" w:rsidRDefault="002F2B32" w:rsidP="00983D3D">
            <w:pPr>
              <w:rPr>
                <w:rFonts w:ascii="Times New Roman" w:hAnsi="Times New Roman" w:cs="Times New Roman"/>
                <w:sz w:val="20"/>
                <w:szCs w:val="20"/>
                <w:lang w:val="uk-UA"/>
              </w:rPr>
            </w:pPr>
            <w:r w:rsidRPr="00F94FB8">
              <w:rPr>
                <w:rFonts w:ascii="Times New Roman" w:hAnsi="Times New Roman" w:cs="Times New Roman"/>
                <w:b/>
                <w:i/>
                <w:sz w:val="20"/>
                <w:szCs w:val="20"/>
                <w:lang w:val="uk-UA"/>
              </w:rPr>
              <w:t>C</w:t>
            </w:r>
            <w:r w:rsidRPr="00F94FB8">
              <w:rPr>
                <w:rFonts w:ascii="Times New Roman" w:hAnsi="Times New Roman" w:cs="Times New Roman"/>
                <w:sz w:val="20"/>
                <w:szCs w:val="20"/>
                <w:lang w:val="uk-UA"/>
              </w:rPr>
              <w:t xml:space="preserve"> Iндивiдуальна чутливiсть</w:t>
            </w:r>
          </w:p>
          <w:p w:rsidR="002F2B32" w:rsidRPr="00F94FB8" w:rsidRDefault="002F2B32" w:rsidP="00983D3D">
            <w:pPr>
              <w:rPr>
                <w:rFonts w:ascii="Times New Roman" w:hAnsi="Times New Roman" w:cs="Times New Roman"/>
                <w:sz w:val="20"/>
                <w:szCs w:val="20"/>
                <w:lang w:val="uk-UA"/>
              </w:rPr>
            </w:pPr>
            <w:r w:rsidRPr="00F94FB8">
              <w:rPr>
                <w:rFonts w:ascii="Times New Roman" w:hAnsi="Times New Roman" w:cs="Times New Roman"/>
                <w:b/>
                <w:i/>
                <w:sz w:val="20"/>
                <w:szCs w:val="20"/>
                <w:lang w:val="uk-UA"/>
              </w:rPr>
              <w:t>D</w:t>
            </w:r>
            <w:r w:rsidRPr="00F94FB8">
              <w:rPr>
                <w:rFonts w:ascii="Times New Roman" w:hAnsi="Times New Roman" w:cs="Times New Roman"/>
                <w:sz w:val="20"/>
                <w:szCs w:val="20"/>
                <w:lang w:val="uk-UA"/>
              </w:rPr>
              <w:t xml:space="preserve"> Синдром рикошету</w:t>
            </w:r>
          </w:p>
          <w:p w:rsidR="002F2B32" w:rsidRPr="00F94FB8" w:rsidRDefault="002F2B32" w:rsidP="00983D3D">
            <w:pPr>
              <w:rPr>
                <w:rFonts w:ascii="Times New Roman" w:hAnsi="Times New Roman" w:cs="Times New Roman"/>
                <w:sz w:val="20"/>
                <w:szCs w:val="20"/>
                <w:lang w:val="uk-UA"/>
              </w:rPr>
            </w:pPr>
            <w:r w:rsidRPr="00F94FB8">
              <w:rPr>
                <w:rFonts w:ascii="Times New Roman" w:hAnsi="Times New Roman" w:cs="Times New Roman"/>
                <w:b/>
                <w:i/>
                <w:sz w:val="20"/>
                <w:szCs w:val="20"/>
                <w:lang w:val="uk-UA"/>
              </w:rPr>
              <w:t>E</w:t>
            </w:r>
            <w:r w:rsidRPr="00F94FB8">
              <w:rPr>
                <w:rFonts w:ascii="Times New Roman" w:hAnsi="Times New Roman" w:cs="Times New Roman"/>
                <w:sz w:val="20"/>
                <w:szCs w:val="20"/>
                <w:lang w:val="uk-UA"/>
              </w:rPr>
              <w:t xml:space="preserve"> Синдром вiдмiни</w:t>
            </w:r>
          </w:p>
        </w:tc>
        <w:tc>
          <w:tcPr>
            <w:tcW w:w="2092" w:type="dxa"/>
          </w:tcPr>
          <w:p w:rsidR="002F2B32" w:rsidRPr="0057211B"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Термін «звикання» визначає зниження реакції на повторне введення ЛЗ, задля чого потребує збільшення ліків.</w:t>
            </w:r>
          </w:p>
        </w:tc>
      </w:tr>
      <w:tr w:rsidR="002F2B32" w:rsidRPr="00391207" w:rsidTr="00983D3D">
        <w:tc>
          <w:tcPr>
            <w:tcW w:w="534" w:type="dxa"/>
          </w:tcPr>
          <w:p w:rsidR="002F2B32" w:rsidRPr="005B0441" w:rsidRDefault="005B0441" w:rsidP="00983D3D">
            <w:pPr>
              <w:rPr>
                <w:rFonts w:ascii="Times New Roman" w:hAnsi="Times New Roman" w:cs="Times New Roman"/>
                <w:sz w:val="20"/>
                <w:szCs w:val="20"/>
              </w:rPr>
            </w:pPr>
            <w:r>
              <w:rPr>
                <w:rFonts w:ascii="Times New Roman" w:hAnsi="Times New Roman" w:cs="Times New Roman"/>
                <w:sz w:val="20"/>
                <w:szCs w:val="20"/>
              </w:rPr>
              <w:t>2</w:t>
            </w:r>
          </w:p>
        </w:tc>
        <w:tc>
          <w:tcPr>
            <w:tcW w:w="4677" w:type="dxa"/>
          </w:tcPr>
          <w:p w:rsidR="002F2B32" w:rsidRPr="00AD0BB9" w:rsidRDefault="002F2B32" w:rsidP="00983D3D">
            <w:pPr>
              <w:jc w:val="both"/>
              <w:rPr>
                <w:rFonts w:ascii="Times New Roman" w:hAnsi="Times New Roman" w:cs="Times New Roman"/>
                <w:sz w:val="20"/>
                <w:szCs w:val="20"/>
              </w:rPr>
            </w:pPr>
            <w:r w:rsidRPr="00AD0BB9">
              <w:rPr>
                <w:rFonts w:ascii="Times New Roman" w:hAnsi="Times New Roman" w:cs="Times New Roman"/>
                <w:sz w:val="20"/>
                <w:szCs w:val="20"/>
              </w:rPr>
              <w:t>Хворому на виразкову хворобу шлунка призначено антихелiкобактерну терапiю. На 3-ю добу хв</w:t>
            </w:r>
            <w:r>
              <w:rPr>
                <w:rFonts w:ascii="Times New Roman" w:hAnsi="Times New Roman" w:cs="Times New Roman"/>
                <w:sz w:val="20"/>
                <w:szCs w:val="20"/>
              </w:rPr>
              <w:t>орий вiдмiтив появу калових мас</w:t>
            </w:r>
            <w:r w:rsidRPr="00AD0BB9">
              <w:rPr>
                <w:rFonts w:ascii="Times New Roman" w:hAnsi="Times New Roman" w:cs="Times New Roman"/>
                <w:sz w:val="20"/>
                <w:szCs w:val="20"/>
              </w:rPr>
              <w:t xml:space="preserve"> чорного кольору. Який лiкарський засiб є причиною цього?</w:t>
            </w:r>
          </w:p>
          <w:p w:rsidR="002F2B32" w:rsidRPr="00F94FB8" w:rsidRDefault="002F2B32" w:rsidP="00983D3D">
            <w:pPr>
              <w:jc w:val="both"/>
              <w:rPr>
                <w:rFonts w:ascii="Times New Roman" w:hAnsi="Times New Roman" w:cs="Times New Roman"/>
                <w:sz w:val="20"/>
                <w:szCs w:val="20"/>
                <w:lang w:val="uk-UA"/>
              </w:rPr>
            </w:pPr>
          </w:p>
        </w:tc>
        <w:tc>
          <w:tcPr>
            <w:tcW w:w="2268" w:type="dxa"/>
          </w:tcPr>
          <w:p w:rsidR="002F2B32" w:rsidRPr="00AD0BB9" w:rsidRDefault="002F2B32" w:rsidP="00983D3D">
            <w:pPr>
              <w:rPr>
                <w:rFonts w:ascii="Times New Roman" w:hAnsi="Times New Roman" w:cs="Times New Roman"/>
                <w:sz w:val="20"/>
                <w:szCs w:val="20"/>
                <w:lang w:val="uk-UA"/>
              </w:rPr>
            </w:pPr>
            <w:r w:rsidRPr="00AD0BB9">
              <w:rPr>
                <w:rFonts w:ascii="Times New Roman" w:hAnsi="Times New Roman" w:cs="Times New Roman"/>
                <w:b/>
                <w:i/>
                <w:sz w:val="20"/>
                <w:szCs w:val="20"/>
                <w:lang w:val="uk-UA"/>
              </w:rPr>
              <w:t>A</w:t>
            </w:r>
            <w:r w:rsidRPr="00AD0BB9">
              <w:rPr>
                <w:rFonts w:ascii="Times New Roman" w:hAnsi="Times New Roman" w:cs="Times New Roman"/>
                <w:sz w:val="20"/>
                <w:szCs w:val="20"/>
                <w:lang w:val="uk-UA"/>
              </w:rPr>
              <w:t xml:space="preserve"> *В</w:t>
            </w:r>
            <w:r w:rsidRPr="00AD0BB9">
              <w:rPr>
                <w:rFonts w:ascii="Times New Roman" w:hAnsi="Times New Roman" w:cs="Times New Roman"/>
                <w:sz w:val="20"/>
                <w:szCs w:val="20"/>
              </w:rPr>
              <w:t>i</w:t>
            </w:r>
            <w:r w:rsidRPr="00AD0BB9">
              <w:rPr>
                <w:rFonts w:ascii="Times New Roman" w:hAnsi="Times New Roman" w:cs="Times New Roman"/>
                <w:sz w:val="20"/>
                <w:szCs w:val="20"/>
                <w:lang w:val="uk-UA"/>
              </w:rPr>
              <w:t>смуту субцитрат</w:t>
            </w:r>
          </w:p>
          <w:p w:rsidR="002F2B32" w:rsidRPr="00AD0BB9" w:rsidRDefault="002F2B32" w:rsidP="00983D3D">
            <w:pPr>
              <w:rPr>
                <w:rFonts w:ascii="Times New Roman" w:hAnsi="Times New Roman" w:cs="Times New Roman"/>
                <w:sz w:val="20"/>
                <w:szCs w:val="20"/>
                <w:lang w:val="uk-UA"/>
              </w:rPr>
            </w:pPr>
            <w:r w:rsidRPr="00AD0BB9">
              <w:rPr>
                <w:rFonts w:ascii="Times New Roman" w:hAnsi="Times New Roman" w:cs="Times New Roman"/>
                <w:b/>
                <w:i/>
                <w:sz w:val="20"/>
                <w:szCs w:val="20"/>
                <w:lang w:val="uk-UA"/>
              </w:rPr>
              <w:t>B</w:t>
            </w:r>
            <w:r w:rsidRPr="00AD0BB9">
              <w:rPr>
                <w:rFonts w:ascii="Times New Roman" w:hAnsi="Times New Roman" w:cs="Times New Roman"/>
                <w:sz w:val="20"/>
                <w:szCs w:val="20"/>
                <w:lang w:val="uk-UA"/>
              </w:rPr>
              <w:t>Омепразол</w:t>
            </w:r>
          </w:p>
          <w:p w:rsidR="002F2B32" w:rsidRPr="00AD0BB9" w:rsidRDefault="002F2B32" w:rsidP="00983D3D">
            <w:pPr>
              <w:rPr>
                <w:rFonts w:ascii="Times New Roman" w:hAnsi="Times New Roman" w:cs="Times New Roman"/>
                <w:sz w:val="20"/>
                <w:szCs w:val="20"/>
                <w:lang w:val="uk-UA"/>
              </w:rPr>
            </w:pPr>
            <w:r w:rsidRPr="00AD0BB9">
              <w:rPr>
                <w:rFonts w:ascii="Times New Roman" w:hAnsi="Times New Roman" w:cs="Times New Roman"/>
                <w:b/>
                <w:i/>
                <w:sz w:val="20"/>
                <w:szCs w:val="20"/>
                <w:lang w:val="uk-UA"/>
              </w:rPr>
              <w:t>C</w:t>
            </w:r>
            <w:r w:rsidRPr="00AD0BB9">
              <w:rPr>
                <w:rFonts w:ascii="Times New Roman" w:hAnsi="Times New Roman" w:cs="Times New Roman"/>
                <w:sz w:val="20"/>
                <w:szCs w:val="20"/>
                <w:lang w:val="uk-UA"/>
              </w:rPr>
              <w:t>Метрон</w:t>
            </w:r>
            <w:r w:rsidRPr="00AD0BB9">
              <w:rPr>
                <w:rFonts w:ascii="Times New Roman" w:hAnsi="Times New Roman" w:cs="Times New Roman"/>
                <w:sz w:val="20"/>
                <w:szCs w:val="20"/>
              </w:rPr>
              <w:t>i</w:t>
            </w:r>
            <w:r w:rsidRPr="00AD0BB9">
              <w:rPr>
                <w:rFonts w:ascii="Times New Roman" w:hAnsi="Times New Roman" w:cs="Times New Roman"/>
                <w:sz w:val="20"/>
                <w:szCs w:val="20"/>
                <w:lang w:val="uk-UA"/>
              </w:rPr>
              <w:t>дазол</w:t>
            </w:r>
          </w:p>
          <w:p w:rsidR="002F2B32" w:rsidRPr="00AD0BB9" w:rsidRDefault="002F2B32" w:rsidP="00983D3D">
            <w:pPr>
              <w:rPr>
                <w:rFonts w:ascii="Times New Roman" w:hAnsi="Times New Roman" w:cs="Times New Roman"/>
                <w:sz w:val="20"/>
                <w:szCs w:val="20"/>
                <w:lang w:val="uk-UA"/>
              </w:rPr>
            </w:pPr>
            <w:r w:rsidRPr="00AD0BB9">
              <w:rPr>
                <w:rFonts w:ascii="Times New Roman" w:hAnsi="Times New Roman" w:cs="Times New Roman"/>
                <w:b/>
                <w:i/>
                <w:sz w:val="20"/>
                <w:szCs w:val="20"/>
                <w:lang w:val="uk-UA"/>
              </w:rPr>
              <w:t>D</w:t>
            </w:r>
            <w:r w:rsidRPr="00AD0BB9">
              <w:rPr>
                <w:rFonts w:ascii="Times New Roman" w:hAnsi="Times New Roman" w:cs="Times New Roman"/>
                <w:sz w:val="20"/>
                <w:szCs w:val="20"/>
                <w:lang w:val="uk-UA"/>
              </w:rPr>
              <w:t>Тетрацикл</w:t>
            </w:r>
            <w:r w:rsidRPr="00AD0BB9">
              <w:rPr>
                <w:rFonts w:ascii="Times New Roman" w:hAnsi="Times New Roman" w:cs="Times New Roman"/>
                <w:sz w:val="20"/>
                <w:szCs w:val="20"/>
              </w:rPr>
              <w:t>i</w:t>
            </w:r>
            <w:r w:rsidRPr="00AD0BB9">
              <w:rPr>
                <w:rFonts w:ascii="Times New Roman" w:hAnsi="Times New Roman" w:cs="Times New Roman"/>
                <w:sz w:val="20"/>
                <w:szCs w:val="20"/>
                <w:lang w:val="uk-UA"/>
              </w:rPr>
              <w:t>н</w:t>
            </w:r>
          </w:p>
          <w:p w:rsidR="002F2B32" w:rsidRPr="00AD0BB9" w:rsidRDefault="002F2B32" w:rsidP="00983D3D">
            <w:pPr>
              <w:rPr>
                <w:rFonts w:ascii="Times New Roman" w:hAnsi="Times New Roman" w:cs="Times New Roman"/>
                <w:sz w:val="20"/>
                <w:szCs w:val="20"/>
                <w:lang w:val="uk-UA"/>
              </w:rPr>
            </w:pPr>
            <w:r w:rsidRPr="00AD0BB9">
              <w:rPr>
                <w:rFonts w:ascii="Times New Roman" w:hAnsi="Times New Roman" w:cs="Times New Roman"/>
                <w:b/>
                <w:i/>
                <w:sz w:val="20"/>
                <w:szCs w:val="20"/>
                <w:lang w:val="uk-UA"/>
              </w:rPr>
              <w:t>E</w:t>
            </w:r>
            <w:r w:rsidRPr="00AD0BB9">
              <w:rPr>
                <w:rFonts w:ascii="Times New Roman" w:hAnsi="Times New Roman" w:cs="Times New Roman"/>
                <w:sz w:val="20"/>
                <w:szCs w:val="20"/>
              </w:rPr>
              <w:t>Тинiдазол</w:t>
            </w:r>
          </w:p>
          <w:p w:rsidR="002F2B32" w:rsidRPr="00F94FB8" w:rsidRDefault="002F2B32" w:rsidP="00983D3D">
            <w:pPr>
              <w:rPr>
                <w:rFonts w:ascii="Times New Roman" w:hAnsi="Times New Roman" w:cs="Times New Roman"/>
                <w:sz w:val="20"/>
                <w:szCs w:val="20"/>
                <w:lang w:val="uk-UA"/>
              </w:rPr>
            </w:pPr>
          </w:p>
        </w:tc>
        <w:tc>
          <w:tcPr>
            <w:tcW w:w="2092" w:type="dxa"/>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Відомо, що надходження вісмуту в товстий кишечник супроводжується хімічною реакцією з каловими масами і зміною кольору калу до чорного.</w:t>
            </w:r>
          </w:p>
        </w:tc>
      </w:tr>
      <w:tr w:rsidR="002F2B32" w:rsidRPr="00F94FB8" w:rsidTr="00983D3D">
        <w:tc>
          <w:tcPr>
            <w:tcW w:w="534" w:type="dxa"/>
          </w:tcPr>
          <w:p w:rsidR="002F2B32" w:rsidRPr="005B0441" w:rsidRDefault="005B0441" w:rsidP="00983D3D">
            <w:pPr>
              <w:rPr>
                <w:rFonts w:ascii="Times New Roman" w:hAnsi="Times New Roman" w:cs="Times New Roman"/>
                <w:sz w:val="20"/>
                <w:szCs w:val="20"/>
              </w:rPr>
            </w:pPr>
            <w:r>
              <w:rPr>
                <w:rFonts w:ascii="Times New Roman" w:hAnsi="Times New Roman" w:cs="Times New Roman"/>
                <w:sz w:val="20"/>
                <w:szCs w:val="20"/>
              </w:rPr>
              <w:t>3</w:t>
            </w:r>
          </w:p>
        </w:tc>
        <w:tc>
          <w:tcPr>
            <w:tcW w:w="4677" w:type="dxa"/>
          </w:tcPr>
          <w:p w:rsidR="002F2B32" w:rsidRPr="00AD0BB9" w:rsidRDefault="002F2B32" w:rsidP="00983D3D">
            <w:pPr>
              <w:jc w:val="both"/>
              <w:rPr>
                <w:rFonts w:ascii="Times New Roman" w:hAnsi="Times New Roman" w:cs="Times New Roman"/>
                <w:sz w:val="20"/>
                <w:szCs w:val="20"/>
              </w:rPr>
            </w:pPr>
            <w:r w:rsidRPr="00AD0BB9">
              <w:rPr>
                <w:rFonts w:ascii="Times New Roman" w:hAnsi="Times New Roman" w:cs="Times New Roman"/>
                <w:sz w:val="20"/>
                <w:szCs w:val="20"/>
              </w:rPr>
              <w:t>У хворого ревматоїдним артритом виявлена гiперглiкемiя. Лiкування яким препаратом могло призвести до цього?</w:t>
            </w:r>
          </w:p>
          <w:p w:rsidR="002F2B32" w:rsidRPr="00F94FB8" w:rsidRDefault="002F2B32" w:rsidP="00983D3D">
            <w:pPr>
              <w:jc w:val="both"/>
              <w:rPr>
                <w:rFonts w:ascii="Times New Roman" w:hAnsi="Times New Roman" w:cs="Times New Roman"/>
                <w:sz w:val="20"/>
                <w:szCs w:val="20"/>
              </w:rPr>
            </w:pPr>
          </w:p>
        </w:tc>
        <w:tc>
          <w:tcPr>
            <w:tcW w:w="2268" w:type="dxa"/>
          </w:tcPr>
          <w:p w:rsidR="002F2B32" w:rsidRPr="00AD0BB9" w:rsidRDefault="002F2B32" w:rsidP="00983D3D">
            <w:pPr>
              <w:rPr>
                <w:rFonts w:ascii="Times New Roman" w:hAnsi="Times New Roman" w:cs="Times New Roman"/>
                <w:sz w:val="20"/>
                <w:szCs w:val="20"/>
                <w:lang w:val="uk-UA"/>
              </w:rPr>
            </w:pPr>
            <w:r w:rsidRPr="00AD0BB9">
              <w:rPr>
                <w:rFonts w:ascii="Times New Roman" w:hAnsi="Times New Roman" w:cs="Times New Roman"/>
                <w:b/>
                <w:i/>
                <w:sz w:val="20"/>
                <w:szCs w:val="20"/>
                <w:lang w:val="uk-UA"/>
              </w:rPr>
              <w:t>A</w:t>
            </w:r>
            <w:r w:rsidRPr="00AD0BB9">
              <w:rPr>
                <w:rFonts w:ascii="Times New Roman" w:hAnsi="Times New Roman" w:cs="Times New Roman"/>
                <w:sz w:val="20"/>
                <w:szCs w:val="20"/>
                <w:lang w:val="uk-UA"/>
              </w:rPr>
              <w:t xml:space="preserve"> *</w:t>
            </w:r>
            <w:r w:rsidRPr="00AD0BB9">
              <w:rPr>
                <w:rFonts w:ascii="Times New Roman" w:hAnsi="Times New Roman" w:cs="Times New Roman"/>
                <w:sz w:val="20"/>
                <w:szCs w:val="20"/>
              </w:rPr>
              <w:t>Преднiзолон</w:t>
            </w:r>
          </w:p>
          <w:p w:rsidR="002F2B32" w:rsidRPr="00AD0BB9" w:rsidRDefault="002F2B32" w:rsidP="00983D3D">
            <w:pPr>
              <w:rPr>
                <w:rFonts w:ascii="Times New Roman" w:hAnsi="Times New Roman" w:cs="Times New Roman"/>
                <w:sz w:val="20"/>
                <w:szCs w:val="20"/>
              </w:rPr>
            </w:pPr>
            <w:r w:rsidRPr="00AD0BB9">
              <w:rPr>
                <w:rFonts w:ascii="Times New Roman" w:hAnsi="Times New Roman" w:cs="Times New Roman"/>
                <w:b/>
                <w:i/>
                <w:sz w:val="20"/>
                <w:szCs w:val="20"/>
                <w:lang w:val="uk-UA"/>
              </w:rPr>
              <w:t>B</w:t>
            </w:r>
            <w:r w:rsidRPr="00AD0BB9">
              <w:rPr>
                <w:rFonts w:ascii="Times New Roman" w:hAnsi="Times New Roman" w:cs="Times New Roman"/>
                <w:sz w:val="20"/>
                <w:szCs w:val="20"/>
              </w:rPr>
              <w:t>Гiдроксихлорохiн</w:t>
            </w:r>
          </w:p>
          <w:p w:rsidR="002F2B32" w:rsidRPr="00AD0BB9" w:rsidRDefault="002F2B32" w:rsidP="00983D3D">
            <w:pPr>
              <w:rPr>
                <w:rFonts w:ascii="Times New Roman" w:hAnsi="Times New Roman" w:cs="Times New Roman"/>
                <w:sz w:val="20"/>
                <w:szCs w:val="20"/>
              </w:rPr>
            </w:pPr>
            <w:r w:rsidRPr="00AD0BB9">
              <w:rPr>
                <w:rFonts w:ascii="Times New Roman" w:hAnsi="Times New Roman" w:cs="Times New Roman"/>
                <w:b/>
                <w:i/>
                <w:sz w:val="20"/>
                <w:szCs w:val="20"/>
                <w:lang w:val="uk-UA"/>
              </w:rPr>
              <w:t>C</w:t>
            </w:r>
            <w:r w:rsidRPr="00AD0BB9">
              <w:rPr>
                <w:rFonts w:ascii="Times New Roman" w:hAnsi="Times New Roman" w:cs="Times New Roman"/>
                <w:sz w:val="20"/>
                <w:szCs w:val="20"/>
              </w:rPr>
              <w:t>Ацетилсалiцилова кислота</w:t>
            </w:r>
          </w:p>
          <w:p w:rsidR="002F2B32" w:rsidRPr="00AD0BB9" w:rsidRDefault="002F2B32" w:rsidP="00983D3D">
            <w:pPr>
              <w:rPr>
                <w:rFonts w:ascii="Times New Roman" w:hAnsi="Times New Roman" w:cs="Times New Roman"/>
                <w:sz w:val="20"/>
                <w:szCs w:val="20"/>
              </w:rPr>
            </w:pPr>
            <w:r w:rsidRPr="00AD0BB9">
              <w:rPr>
                <w:rFonts w:ascii="Times New Roman" w:hAnsi="Times New Roman" w:cs="Times New Roman"/>
                <w:b/>
                <w:i/>
                <w:sz w:val="20"/>
                <w:szCs w:val="20"/>
                <w:lang w:val="uk-UA"/>
              </w:rPr>
              <w:t>D</w:t>
            </w:r>
            <w:r w:rsidRPr="00AD0BB9">
              <w:rPr>
                <w:rFonts w:ascii="Times New Roman" w:hAnsi="Times New Roman" w:cs="Times New Roman"/>
                <w:sz w:val="20"/>
                <w:szCs w:val="20"/>
              </w:rPr>
              <w:t>Диклофенак натрiю</w:t>
            </w:r>
          </w:p>
          <w:p w:rsidR="002F2B32" w:rsidRPr="00F94FB8" w:rsidRDefault="002F2B32" w:rsidP="00983D3D">
            <w:pPr>
              <w:rPr>
                <w:rFonts w:ascii="Times New Roman" w:hAnsi="Times New Roman" w:cs="Times New Roman"/>
                <w:sz w:val="20"/>
                <w:szCs w:val="20"/>
                <w:lang w:val="uk-UA"/>
              </w:rPr>
            </w:pPr>
            <w:r w:rsidRPr="00AD0BB9">
              <w:rPr>
                <w:rFonts w:ascii="Times New Roman" w:hAnsi="Times New Roman" w:cs="Times New Roman"/>
                <w:b/>
                <w:i/>
                <w:sz w:val="20"/>
                <w:szCs w:val="20"/>
                <w:lang w:val="uk-UA"/>
              </w:rPr>
              <w:lastRenderedPageBreak/>
              <w:t xml:space="preserve">E </w:t>
            </w:r>
            <w:r w:rsidRPr="00AD0BB9">
              <w:rPr>
                <w:rFonts w:ascii="Times New Roman" w:hAnsi="Times New Roman" w:cs="Times New Roman"/>
                <w:sz w:val="20"/>
                <w:szCs w:val="20"/>
              </w:rPr>
              <w:t>Кальцемiн</w:t>
            </w:r>
          </w:p>
        </w:tc>
        <w:tc>
          <w:tcPr>
            <w:tcW w:w="2092" w:type="dxa"/>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Глюкокортикостероїди (до них відноситься преднізолон) негативно впливають на вуглеводний </w:t>
            </w:r>
            <w:r>
              <w:rPr>
                <w:rFonts w:ascii="Times New Roman" w:hAnsi="Times New Roman" w:cs="Times New Roman"/>
                <w:sz w:val="20"/>
                <w:szCs w:val="20"/>
                <w:lang w:val="uk-UA"/>
              </w:rPr>
              <w:lastRenderedPageBreak/>
              <w:t>обмін, що викликає збільшення рівня глюкози (гіперглікемія).</w:t>
            </w:r>
          </w:p>
        </w:tc>
      </w:tr>
      <w:tr w:rsidR="002F2B32" w:rsidRPr="00F94FB8" w:rsidTr="00983D3D">
        <w:tc>
          <w:tcPr>
            <w:tcW w:w="534" w:type="dxa"/>
          </w:tcPr>
          <w:p w:rsidR="002F2B32" w:rsidRPr="005B0441" w:rsidRDefault="005B0441" w:rsidP="00983D3D">
            <w:pPr>
              <w:rPr>
                <w:rFonts w:ascii="Times New Roman" w:hAnsi="Times New Roman" w:cs="Times New Roman"/>
                <w:sz w:val="20"/>
                <w:szCs w:val="20"/>
              </w:rPr>
            </w:pPr>
            <w:r>
              <w:rPr>
                <w:rFonts w:ascii="Times New Roman" w:hAnsi="Times New Roman" w:cs="Times New Roman"/>
                <w:sz w:val="20"/>
                <w:szCs w:val="20"/>
              </w:rPr>
              <w:lastRenderedPageBreak/>
              <w:t>4</w:t>
            </w:r>
          </w:p>
        </w:tc>
        <w:tc>
          <w:tcPr>
            <w:tcW w:w="4677" w:type="dxa"/>
          </w:tcPr>
          <w:p w:rsidR="002F2B32" w:rsidRPr="00AD0BB9" w:rsidRDefault="002F2B32" w:rsidP="00983D3D">
            <w:pPr>
              <w:jc w:val="both"/>
              <w:rPr>
                <w:rFonts w:ascii="Times New Roman" w:hAnsi="Times New Roman" w:cs="Times New Roman"/>
                <w:sz w:val="20"/>
                <w:szCs w:val="20"/>
              </w:rPr>
            </w:pPr>
            <w:r w:rsidRPr="00AD0BB9">
              <w:rPr>
                <w:rFonts w:ascii="Times New Roman" w:hAnsi="Times New Roman" w:cs="Times New Roman"/>
                <w:sz w:val="20"/>
                <w:szCs w:val="20"/>
              </w:rPr>
              <w:t>Який з наведених дi</w:t>
            </w:r>
            <w:r>
              <w:rPr>
                <w:rFonts w:ascii="Times New Roman" w:hAnsi="Times New Roman" w:cs="Times New Roman"/>
                <w:sz w:val="20"/>
                <w:szCs w:val="20"/>
              </w:rPr>
              <w:t>уретичних лiкарських засобiв НЕ</w:t>
            </w:r>
            <w:r w:rsidRPr="00AD0BB9">
              <w:rPr>
                <w:rFonts w:ascii="Times New Roman" w:hAnsi="Times New Roman" w:cs="Times New Roman"/>
                <w:sz w:val="20"/>
                <w:szCs w:val="20"/>
              </w:rPr>
              <w:t>БАЖАНО призначати хворому зi зниженою функцiєю слуху?</w:t>
            </w:r>
          </w:p>
          <w:p w:rsidR="002F2B32" w:rsidRPr="00C24266" w:rsidRDefault="002F2B32" w:rsidP="00983D3D">
            <w:pPr>
              <w:jc w:val="both"/>
              <w:rPr>
                <w:rFonts w:ascii="Times New Roman" w:hAnsi="Times New Roman" w:cs="Times New Roman"/>
                <w:sz w:val="20"/>
                <w:szCs w:val="20"/>
              </w:rPr>
            </w:pPr>
          </w:p>
        </w:tc>
        <w:tc>
          <w:tcPr>
            <w:tcW w:w="2268" w:type="dxa"/>
          </w:tcPr>
          <w:p w:rsidR="002F2B32" w:rsidRPr="00AD0BB9" w:rsidRDefault="002F2B32" w:rsidP="00983D3D">
            <w:pPr>
              <w:rPr>
                <w:rFonts w:ascii="Times New Roman" w:hAnsi="Times New Roman" w:cs="Times New Roman"/>
                <w:sz w:val="20"/>
                <w:szCs w:val="20"/>
                <w:lang w:val="uk-UA"/>
              </w:rPr>
            </w:pPr>
            <w:r w:rsidRPr="00AD0BB9">
              <w:rPr>
                <w:rFonts w:ascii="Times New Roman" w:hAnsi="Times New Roman" w:cs="Times New Roman"/>
                <w:b/>
                <w:i/>
                <w:sz w:val="20"/>
                <w:szCs w:val="20"/>
                <w:lang w:val="uk-UA"/>
              </w:rPr>
              <w:t>A</w:t>
            </w:r>
            <w:r w:rsidRPr="00AD0BB9">
              <w:rPr>
                <w:rFonts w:ascii="Times New Roman" w:hAnsi="Times New Roman" w:cs="Times New Roman"/>
                <w:sz w:val="20"/>
                <w:szCs w:val="20"/>
                <w:lang w:val="uk-UA"/>
              </w:rPr>
              <w:t>*</w:t>
            </w:r>
            <w:r w:rsidRPr="00AD0BB9">
              <w:rPr>
                <w:rFonts w:ascii="Times New Roman" w:hAnsi="Times New Roman" w:cs="Times New Roman"/>
                <w:sz w:val="20"/>
                <w:szCs w:val="20"/>
              </w:rPr>
              <w:t>Фуросемiд</w:t>
            </w:r>
          </w:p>
          <w:p w:rsidR="002F2B32" w:rsidRPr="00AD0BB9" w:rsidRDefault="002F2B32" w:rsidP="00983D3D">
            <w:pPr>
              <w:rPr>
                <w:rFonts w:ascii="Times New Roman" w:hAnsi="Times New Roman" w:cs="Times New Roman"/>
                <w:sz w:val="20"/>
                <w:szCs w:val="20"/>
                <w:lang w:val="uk-UA"/>
              </w:rPr>
            </w:pPr>
            <w:r w:rsidRPr="00AD0BB9">
              <w:rPr>
                <w:rFonts w:ascii="Times New Roman" w:hAnsi="Times New Roman" w:cs="Times New Roman"/>
                <w:b/>
                <w:i/>
                <w:sz w:val="20"/>
                <w:szCs w:val="20"/>
                <w:lang w:val="uk-UA"/>
              </w:rPr>
              <w:t>B</w:t>
            </w:r>
            <w:r w:rsidRPr="00AD0BB9">
              <w:rPr>
                <w:rFonts w:ascii="Times New Roman" w:hAnsi="Times New Roman" w:cs="Times New Roman"/>
                <w:sz w:val="20"/>
                <w:szCs w:val="20"/>
              </w:rPr>
              <w:t>Спiронолактон</w:t>
            </w:r>
          </w:p>
          <w:p w:rsidR="002F2B32" w:rsidRPr="00AD0BB9" w:rsidRDefault="002F2B32" w:rsidP="00983D3D">
            <w:pPr>
              <w:rPr>
                <w:rFonts w:ascii="Times New Roman" w:hAnsi="Times New Roman" w:cs="Times New Roman"/>
                <w:sz w:val="20"/>
                <w:szCs w:val="20"/>
                <w:lang w:val="uk-UA"/>
              </w:rPr>
            </w:pPr>
            <w:r w:rsidRPr="00AD0BB9">
              <w:rPr>
                <w:rFonts w:ascii="Times New Roman" w:hAnsi="Times New Roman" w:cs="Times New Roman"/>
                <w:b/>
                <w:i/>
                <w:sz w:val="20"/>
                <w:szCs w:val="20"/>
                <w:lang w:val="uk-UA"/>
              </w:rPr>
              <w:t>C</w:t>
            </w:r>
            <w:r w:rsidRPr="00AD0BB9">
              <w:rPr>
                <w:rFonts w:ascii="Times New Roman" w:hAnsi="Times New Roman" w:cs="Times New Roman"/>
                <w:sz w:val="20"/>
                <w:szCs w:val="20"/>
                <w:lang w:val="uk-UA"/>
              </w:rPr>
              <w:t>Клопамiд</w:t>
            </w:r>
          </w:p>
          <w:p w:rsidR="002F2B32" w:rsidRPr="00AD0BB9" w:rsidRDefault="002F2B32" w:rsidP="00983D3D">
            <w:pPr>
              <w:rPr>
                <w:rFonts w:ascii="Times New Roman" w:hAnsi="Times New Roman" w:cs="Times New Roman"/>
                <w:sz w:val="20"/>
                <w:szCs w:val="20"/>
                <w:lang w:val="uk-UA"/>
              </w:rPr>
            </w:pPr>
            <w:r w:rsidRPr="00AD0BB9">
              <w:rPr>
                <w:rFonts w:ascii="Times New Roman" w:hAnsi="Times New Roman" w:cs="Times New Roman"/>
                <w:b/>
                <w:i/>
                <w:sz w:val="20"/>
                <w:szCs w:val="20"/>
                <w:lang w:val="uk-UA"/>
              </w:rPr>
              <w:t>D</w:t>
            </w:r>
            <w:r w:rsidRPr="00AD0BB9">
              <w:rPr>
                <w:rFonts w:ascii="Times New Roman" w:hAnsi="Times New Roman" w:cs="Times New Roman"/>
                <w:sz w:val="20"/>
                <w:szCs w:val="20"/>
              </w:rPr>
              <w:t>I</w:t>
            </w:r>
            <w:r w:rsidRPr="00AD0BB9">
              <w:rPr>
                <w:rFonts w:ascii="Times New Roman" w:hAnsi="Times New Roman" w:cs="Times New Roman"/>
                <w:sz w:val="20"/>
                <w:szCs w:val="20"/>
                <w:lang w:val="uk-UA"/>
              </w:rPr>
              <w:t>ндапам</w:t>
            </w:r>
            <w:r w:rsidRPr="00AD0BB9">
              <w:rPr>
                <w:rFonts w:ascii="Times New Roman" w:hAnsi="Times New Roman" w:cs="Times New Roman"/>
                <w:sz w:val="20"/>
                <w:szCs w:val="20"/>
              </w:rPr>
              <w:t>i</w:t>
            </w:r>
            <w:r w:rsidRPr="00AD0BB9">
              <w:rPr>
                <w:rFonts w:ascii="Times New Roman" w:hAnsi="Times New Roman" w:cs="Times New Roman"/>
                <w:sz w:val="20"/>
                <w:szCs w:val="20"/>
                <w:lang w:val="uk-UA"/>
              </w:rPr>
              <w:t>д</w:t>
            </w:r>
          </w:p>
          <w:p w:rsidR="002F2B32" w:rsidRPr="00C24266" w:rsidRDefault="002F2B32" w:rsidP="00983D3D">
            <w:pPr>
              <w:rPr>
                <w:rFonts w:ascii="Calibri" w:hAnsi="Calibri" w:cs="Calibri"/>
              </w:rPr>
            </w:pPr>
            <w:r w:rsidRPr="00AD0BB9">
              <w:rPr>
                <w:rFonts w:ascii="Times New Roman" w:hAnsi="Times New Roman" w:cs="Times New Roman"/>
                <w:b/>
                <w:i/>
                <w:sz w:val="20"/>
                <w:szCs w:val="20"/>
                <w:lang w:val="uk-UA"/>
              </w:rPr>
              <w:t>E</w:t>
            </w:r>
            <w:r w:rsidRPr="00AD0BB9">
              <w:rPr>
                <w:rFonts w:ascii="Times New Roman" w:hAnsi="Times New Roman" w:cs="Times New Roman"/>
                <w:sz w:val="20"/>
                <w:szCs w:val="20"/>
              </w:rPr>
              <w:t>Хлорталiдон</w:t>
            </w:r>
          </w:p>
        </w:tc>
        <w:tc>
          <w:tcPr>
            <w:tcW w:w="2092" w:type="dxa"/>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Петльові діуретики (фуросемід) накопичуються в ендолімфі та змінюють  її склад, що призводить до потенційної їх ототоксичності.</w:t>
            </w:r>
          </w:p>
        </w:tc>
      </w:tr>
      <w:tr w:rsidR="002F2B32" w:rsidRPr="00F94FB8" w:rsidTr="00983D3D">
        <w:trPr>
          <w:trHeight w:val="95"/>
        </w:trPr>
        <w:tc>
          <w:tcPr>
            <w:tcW w:w="534" w:type="dxa"/>
            <w:tcBorders>
              <w:top w:val="single" w:sz="4" w:space="0" w:color="auto"/>
              <w:bottom w:val="single" w:sz="4" w:space="0" w:color="auto"/>
            </w:tcBorders>
          </w:tcPr>
          <w:p w:rsidR="002F2B32" w:rsidRPr="00DF782D" w:rsidRDefault="005B0441"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w:t>
            </w:r>
          </w:p>
        </w:tc>
        <w:tc>
          <w:tcPr>
            <w:tcW w:w="4677" w:type="dxa"/>
            <w:tcBorders>
              <w:top w:val="single" w:sz="4" w:space="0" w:color="auto"/>
              <w:bottom w:val="single" w:sz="4" w:space="0" w:color="auto"/>
            </w:tcBorders>
          </w:tcPr>
          <w:p w:rsidR="002F2B32" w:rsidRPr="00DF782D" w:rsidRDefault="002F2B32" w:rsidP="00983D3D">
            <w:pPr>
              <w:jc w:val="both"/>
              <w:rPr>
                <w:rFonts w:ascii="Times New Roman" w:hAnsi="Times New Roman" w:cs="Times New Roman"/>
                <w:sz w:val="20"/>
                <w:szCs w:val="20"/>
              </w:rPr>
            </w:pPr>
            <w:r w:rsidRPr="00DF782D">
              <w:rPr>
                <w:rFonts w:ascii="Times New Roman" w:hAnsi="Times New Roman" w:cs="Times New Roman"/>
                <w:sz w:val="20"/>
                <w:szCs w:val="20"/>
              </w:rPr>
              <w:t>На аптечний склад надiйшли анальгетики. Вкажiть, до якого iз цих засобiв може розвинутись медикаментозна залежнiсть?</w:t>
            </w:r>
          </w:p>
          <w:p w:rsidR="002F2B32" w:rsidRPr="006A4932"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A</w:t>
            </w:r>
            <w:r w:rsidRPr="00DF782D">
              <w:rPr>
                <w:rFonts w:ascii="Times New Roman" w:hAnsi="Times New Roman" w:cs="Times New Roman"/>
                <w:sz w:val="20"/>
                <w:szCs w:val="20"/>
                <w:lang w:val="uk-UA"/>
              </w:rPr>
              <w:t>*</w:t>
            </w:r>
            <w:r w:rsidRPr="00DF782D">
              <w:rPr>
                <w:rFonts w:ascii="Times New Roman" w:hAnsi="Times New Roman" w:cs="Times New Roman"/>
                <w:sz w:val="20"/>
                <w:szCs w:val="20"/>
              </w:rPr>
              <w:t>Промедол</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B</w:t>
            </w:r>
            <w:r w:rsidRPr="00DF782D">
              <w:rPr>
                <w:rFonts w:ascii="Times New Roman" w:hAnsi="Times New Roman" w:cs="Times New Roman"/>
                <w:sz w:val="20"/>
                <w:szCs w:val="20"/>
              </w:rPr>
              <w:t>Кислота ацетилсалiцилова</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C</w:t>
            </w:r>
            <w:r w:rsidRPr="00DF782D">
              <w:rPr>
                <w:rFonts w:ascii="Times New Roman" w:hAnsi="Times New Roman" w:cs="Times New Roman"/>
                <w:sz w:val="20"/>
                <w:szCs w:val="20"/>
              </w:rPr>
              <w:t>Налоксон</w:t>
            </w:r>
          </w:p>
          <w:p w:rsidR="002F2B32" w:rsidRPr="00DF782D" w:rsidRDefault="002F2B32" w:rsidP="00983D3D">
            <w:pPr>
              <w:rPr>
                <w:rFonts w:ascii="Times New Roman" w:hAnsi="Times New Roman" w:cs="Times New Roman"/>
                <w:sz w:val="20"/>
                <w:szCs w:val="20"/>
              </w:rPr>
            </w:pPr>
            <w:r w:rsidRPr="00DF782D">
              <w:rPr>
                <w:rFonts w:ascii="Times New Roman" w:hAnsi="Times New Roman" w:cs="Times New Roman"/>
                <w:b/>
                <w:i/>
                <w:sz w:val="20"/>
                <w:szCs w:val="20"/>
                <w:lang w:val="uk-UA"/>
              </w:rPr>
              <w:t>D</w:t>
            </w:r>
            <w:r w:rsidRPr="00DF782D">
              <w:rPr>
                <w:rFonts w:ascii="Times New Roman" w:hAnsi="Times New Roman" w:cs="Times New Roman"/>
                <w:sz w:val="20"/>
                <w:szCs w:val="20"/>
              </w:rPr>
              <w:t>Диклофенак-натрiй</w:t>
            </w:r>
          </w:p>
          <w:p w:rsidR="002F2B32" w:rsidRPr="00F94FB8"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E</w:t>
            </w:r>
            <w:r w:rsidRPr="00DF782D">
              <w:rPr>
                <w:rFonts w:ascii="Times New Roman" w:hAnsi="Times New Roman" w:cs="Times New Roman"/>
                <w:sz w:val="20"/>
                <w:szCs w:val="20"/>
              </w:rPr>
              <w:t>Парацетамол</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Промедол відноситься до групи наркотичних анальгетиків; саме до них описана можливість формування різних видів залежності.</w:t>
            </w:r>
          </w:p>
        </w:tc>
      </w:tr>
      <w:tr w:rsidR="002F2B32" w:rsidRPr="00391207" w:rsidTr="00983D3D">
        <w:trPr>
          <w:trHeight w:val="135"/>
        </w:trPr>
        <w:tc>
          <w:tcPr>
            <w:tcW w:w="534" w:type="dxa"/>
            <w:tcBorders>
              <w:top w:val="single" w:sz="4" w:space="0" w:color="auto"/>
              <w:bottom w:val="single" w:sz="4" w:space="0" w:color="auto"/>
            </w:tcBorders>
          </w:tcPr>
          <w:p w:rsidR="002F2B32" w:rsidRPr="00DF782D" w:rsidRDefault="005B0441" w:rsidP="00983D3D">
            <w:pPr>
              <w:jc w:val="both"/>
              <w:rPr>
                <w:rFonts w:ascii="Times New Roman" w:hAnsi="Times New Roman" w:cs="Times New Roman"/>
                <w:sz w:val="20"/>
                <w:szCs w:val="20"/>
                <w:lang w:val="uk-UA"/>
              </w:rPr>
            </w:pPr>
            <w:r>
              <w:rPr>
                <w:rFonts w:ascii="Times New Roman" w:hAnsi="Times New Roman" w:cs="Times New Roman"/>
                <w:sz w:val="20"/>
                <w:szCs w:val="20"/>
              </w:rPr>
              <w:t>6</w:t>
            </w:r>
          </w:p>
        </w:tc>
        <w:tc>
          <w:tcPr>
            <w:tcW w:w="4677" w:type="dxa"/>
            <w:tcBorders>
              <w:top w:val="single" w:sz="4" w:space="0" w:color="auto"/>
              <w:bottom w:val="single" w:sz="4" w:space="0" w:color="auto"/>
            </w:tcBorders>
          </w:tcPr>
          <w:p w:rsidR="002F2B32" w:rsidRPr="00DF782D" w:rsidRDefault="002F2B32" w:rsidP="00983D3D">
            <w:pPr>
              <w:jc w:val="both"/>
              <w:rPr>
                <w:rFonts w:ascii="Times New Roman" w:hAnsi="Times New Roman" w:cs="Times New Roman"/>
                <w:sz w:val="20"/>
                <w:szCs w:val="20"/>
              </w:rPr>
            </w:pPr>
            <w:r w:rsidRPr="00DF782D">
              <w:rPr>
                <w:rFonts w:ascii="Times New Roman" w:hAnsi="Times New Roman" w:cs="Times New Roman"/>
                <w:sz w:val="20"/>
                <w:szCs w:val="20"/>
              </w:rPr>
              <w:t>Хворому на алергiчний ринiт призначили ефедрин в краплях для носа. Закапування препарату в нiс значно покращило стан хворого, що спонукало його до застосування цього засобу кожнi 2 години, але за цих умов препарат став неефективним. Яке явище є причиною цього?</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A</w:t>
            </w:r>
            <w:r w:rsidRPr="00DF782D">
              <w:rPr>
                <w:rFonts w:ascii="Times New Roman" w:hAnsi="Times New Roman" w:cs="Times New Roman"/>
                <w:sz w:val="20"/>
                <w:szCs w:val="20"/>
                <w:lang w:val="uk-UA"/>
              </w:rPr>
              <w:t>*Тах</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ф</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лакс</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я</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B</w:t>
            </w:r>
            <w:r w:rsidRPr="00DF782D">
              <w:rPr>
                <w:rFonts w:ascii="Times New Roman" w:hAnsi="Times New Roman" w:cs="Times New Roman"/>
                <w:sz w:val="20"/>
                <w:szCs w:val="20"/>
                <w:lang w:val="uk-UA"/>
              </w:rPr>
              <w:t>Л</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карська залежн</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сть</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C</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д</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осинкраз</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я</w:t>
            </w:r>
          </w:p>
          <w:p w:rsidR="002F2B32" w:rsidRPr="00DF782D"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D</w:t>
            </w:r>
            <w:r w:rsidRPr="00DF782D">
              <w:rPr>
                <w:rFonts w:ascii="Times New Roman" w:hAnsi="Times New Roman" w:cs="Times New Roman"/>
                <w:sz w:val="20"/>
                <w:szCs w:val="20"/>
                <w:lang w:val="uk-UA"/>
              </w:rPr>
              <w:t>Алерг</w:t>
            </w:r>
            <w:r w:rsidRPr="00DF782D">
              <w:rPr>
                <w:rFonts w:ascii="Times New Roman" w:hAnsi="Times New Roman" w:cs="Times New Roman"/>
                <w:sz w:val="20"/>
                <w:szCs w:val="20"/>
              </w:rPr>
              <w:t>i</w:t>
            </w:r>
            <w:r w:rsidRPr="00DF782D">
              <w:rPr>
                <w:rFonts w:ascii="Times New Roman" w:hAnsi="Times New Roman" w:cs="Times New Roman"/>
                <w:sz w:val="20"/>
                <w:szCs w:val="20"/>
                <w:lang w:val="uk-UA"/>
              </w:rPr>
              <w:t>я</w:t>
            </w:r>
          </w:p>
          <w:p w:rsidR="002F2B32" w:rsidRPr="00F94FB8" w:rsidRDefault="002F2B32" w:rsidP="00983D3D">
            <w:pPr>
              <w:rPr>
                <w:rFonts w:ascii="Times New Roman" w:hAnsi="Times New Roman" w:cs="Times New Roman"/>
                <w:sz w:val="20"/>
                <w:szCs w:val="20"/>
                <w:lang w:val="uk-UA"/>
              </w:rPr>
            </w:pPr>
            <w:r w:rsidRPr="00DF782D">
              <w:rPr>
                <w:rFonts w:ascii="Times New Roman" w:hAnsi="Times New Roman" w:cs="Times New Roman"/>
                <w:b/>
                <w:i/>
                <w:sz w:val="20"/>
                <w:szCs w:val="20"/>
                <w:lang w:val="uk-UA"/>
              </w:rPr>
              <w:t>E</w:t>
            </w:r>
            <w:r w:rsidRPr="00DF782D">
              <w:rPr>
                <w:rFonts w:ascii="Times New Roman" w:hAnsi="Times New Roman" w:cs="Times New Roman"/>
                <w:sz w:val="20"/>
                <w:szCs w:val="20"/>
              </w:rPr>
              <w:t>Кумуляцiя</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Тахіфілаксія визначається як специфічна реакція організму, яка супроводжується зниженням терапевтичної дії при повторному застосуванні ЛЗ, що потребує або збільшення частоти або дози.</w:t>
            </w:r>
          </w:p>
        </w:tc>
      </w:tr>
      <w:tr w:rsidR="002F2B32" w:rsidRPr="00474214" w:rsidTr="00983D3D">
        <w:trPr>
          <w:trHeight w:val="135"/>
        </w:trPr>
        <w:tc>
          <w:tcPr>
            <w:tcW w:w="534" w:type="dxa"/>
            <w:tcBorders>
              <w:top w:val="single" w:sz="4" w:space="0" w:color="auto"/>
              <w:bottom w:val="single" w:sz="4" w:space="0" w:color="auto"/>
              <w:right w:val="single" w:sz="4" w:space="0" w:color="auto"/>
            </w:tcBorders>
          </w:tcPr>
          <w:p w:rsidR="002F2B32" w:rsidRPr="005B0441" w:rsidRDefault="005B0441" w:rsidP="00983D3D">
            <w:pPr>
              <w:jc w:val="both"/>
              <w:rPr>
                <w:rFonts w:ascii="Times New Roman" w:hAnsi="Times New Roman" w:cs="Times New Roman"/>
                <w:sz w:val="20"/>
                <w:szCs w:val="20"/>
              </w:rPr>
            </w:pPr>
            <w:r>
              <w:rPr>
                <w:rFonts w:ascii="Times New Roman" w:hAnsi="Times New Roman" w:cs="Times New Roman"/>
                <w:sz w:val="20"/>
                <w:szCs w:val="20"/>
              </w:rPr>
              <w:t>7</w:t>
            </w:r>
          </w:p>
        </w:tc>
        <w:tc>
          <w:tcPr>
            <w:tcW w:w="4677" w:type="dxa"/>
            <w:tcBorders>
              <w:top w:val="single" w:sz="4" w:space="0" w:color="auto"/>
              <w:left w:val="single" w:sz="4" w:space="0" w:color="auto"/>
              <w:bottom w:val="single" w:sz="4" w:space="0" w:color="auto"/>
            </w:tcBorders>
          </w:tcPr>
          <w:p w:rsidR="002F2B32" w:rsidRPr="00C33609" w:rsidRDefault="002F2B32" w:rsidP="00983D3D">
            <w:pPr>
              <w:jc w:val="both"/>
              <w:rPr>
                <w:rFonts w:ascii="Times New Roman" w:hAnsi="Times New Roman" w:cs="Times New Roman"/>
                <w:sz w:val="20"/>
                <w:szCs w:val="20"/>
              </w:rPr>
            </w:pPr>
            <w:r w:rsidRPr="00C33609">
              <w:rPr>
                <w:rFonts w:ascii="Times New Roman" w:hAnsi="Times New Roman" w:cs="Times New Roman"/>
                <w:sz w:val="20"/>
                <w:szCs w:val="20"/>
              </w:rPr>
              <w:t>При тривалому застосуваннi препарату його ефективнiсть знижується. Яку назву має це явище?</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A</w:t>
            </w:r>
            <w:r w:rsidRPr="00C33609">
              <w:rPr>
                <w:rFonts w:ascii="Times New Roman" w:hAnsi="Times New Roman" w:cs="Times New Roman"/>
                <w:sz w:val="20"/>
                <w:szCs w:val="20"/>
                <w:lang w:val="uk-UA"/>
              </w:rPr>
              <w:t>*Звикання</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B</w:t>
            </w:r>
            <w:r w:rsidRPr="00C33609">
              <w:rPr>
                <w:rFonts w:ascii="Times New Roman" w:hAnsi="Times New Roman" w:cs="Times New Roman"/>
                <w:sz w:val="20"/>
                <w:szCs w:val="20"/>
                <w:lang w:val="uk-UA"/>
              </w:rPr>
              <w:t>Сенсиб</w:t>
            </w:r>
            <w:r w:rsidRPr="00C33609">
              <w:rPr>
                <w:rFonts w:ascii="Times New Roman" w:hAnsi="Times New Roman" w:cs="Times New Roman"/>
                <w:sz w:val="20"/>
                <w:szCs w:val="20"/>
              </w:rPr>
              <w:t>i</w:t>
            </w:r>
            <w:r w:rsidRPr="00C33609">
              <w:rPr>
                <w:rFonts w:ascii="Times New Roman" w:hAnsi="Times New Roman" w:cs="Times New Roman"/>
                <w:sz w:val="20"/>
                <w:szCs w:val="20"/>
                <w:lang w:val="uk-UA"/>
              </w:rPr>
              <w:t>л</w:t>
            </w:r>
            <w:r w:rsidRPr="00C33609">
              <w:rPr>
                <w:rFonts w:ascii="Times New Roman" w:hAnsi="Times New Roman" w:cs="Times New Roman"/>
                <w:sz w:val="20"/>
                <w:szCs w:val="20"/>
              </w:rPr>
              <w:t>i</w:t>
            </w:r>
            <w:r w:rsidRPr="00C33609">
              <w:rPr>
                <w:rFonts w:ascii="Times New Roman" w:hAnsi="Times New Roman" w:cs="Times New Roman"/>
                <w:sz w:val="20"/>
                <w:szCs w:val="20"/>
                <w:lang w:val="uk-UA"/>
              </w:rPr>
              <w:t>зац</w:t>
            </w:r>
            <w:r w:rsidRPr="00C33609">
              <w:rPr>
                <w:rFonts w:ascii="Times New Roman" w:hAnsi="Times New Roman" w:cs="Times New Roman"/>
                <w:sz w:val="20"/>
                <w:szCs w:val="20"/>
              </w:rPr>
              <w:t>i</w:t>
            </w:r>
            <w:r w:rsidRPr="00C33609">
              <w:rPr>
                <w:rFonts w:ascii="Times New Roman" w:hAnsi="Times New Roman" w:cs="Times New Roman"/>
                <w:sz w:val="20"/>
                <w:szCs w:val="20"/>
                <w:lang w:val="uk-UA"/>
              </w:rPr>
              <w:t>я</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C</w:t>
            </w:r>
            <w:r w:rsidRPr="00C33609">
              <w:rPr>
                <w:rFonts w:ascii="Times New Roman" w:hAnsi="Times New Roman" w:cs="Times New Roman"/>
                <w:sz w:val="20"/>
                <w:szCs w:val="20"/>
                <w:lang w:val="uk-UA"/>
              </w:rPr>
              <w:t>Кумуляц</w:t>
            </w:r>
            <w:r w:rsidRPr="00C33609">
              <w:rPr>
                <w:rFonts w:ascii="Times New Roman" w:hAnsi="Times New Roman" w:cs="Times New Roman"/>
                <w:sz w:val="20"/>
                <w:szCs w:val="20"/>
              </w:rPr>
              <w:t>i</w:t>
            </w:r>
            <w:r w:rsidRPr="00C33609">
              <w:rPr>
                <w:rFonts w:ascii="Times New Roman" w:hAnsi="Times New Roman" w:cs="Times New Roman"/>
                <w:sz w:val="20"/>
                <w:szCs w:val="20"/>
                <w:lang w:val="uk-UA"/>
              </w:rPr>
              <w:t>я</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D</w:t>
            </w:r>
            <w:r w:rsidRPr="00C33609">
              <w:rPr>
                <w:rFonts w:ascii="Times New Roman" w:hAnsi="Times New Roman" w:cs="Times New Roman"/>
                <w:sz w:val="20"/>
                <w:szCs w:val="20"/>
                <w:lang w:val="uk-UA"/>
              </w:rPr>
              <w:t>Залежн</w:t>
            </w:r>
            <w:r w:rsidRPr="00C33609">
              <w:rPr>
                <w:rFonts w:ascii="Times New Roman" w:hAnsi="Times New Roman" w:cs="Times New Roman"/>
                <w:sz w:val="20"/>
                <w:szCs w:val="20"/>
              </w:rPr>
              <w:t>i</w:t>
            </w:r>
            <w:r w:rsidRPr="00C33609">
              <w:rPr>
                <w:rFonts w:ascii="Times New Roman" w:hAnsi="Times New Roman" w:cs="Times New Roman"/>
                <w:sz w:val="20"/>
                <w:szCs w:val="20"/>
                <w:lang w:val="uk-UA"/>
              </w:rPr>
              <w:t>сть</w:t>
            </w:r>
          </w:p>
          <w:p w:rsidR="002F2B32" w:rsidRPr="00F94FB8" w:rsidRDefault="002F2B32" w:rsidP="00983D3D">
            <w:pPr>
              <w:rPr>
                <w:rFonts w:ascii="Times New Roman" w:hAnsi="Times New Roman" w:cs="Times New Roman"/>
                <w:b/>
                <w:i/>
                <w:sz w:val="20"/>
                <w:szCs w:val="20"/>
                <w:lang w:val="uk-UA"/>
              </w:rPr>
            </w:pPr>
            <w:r w:rsidRPr="00C33609">
              <w:rPr>
                <w:rFonts w:ascii="Times New Roman" w:hAnsi="Times New Roman" w:cs="Times New Roman"/>
                <w:b/>
                <w:i/>
                <w:sz w:val="20"/>
                <w:szCs w:val="20"/>
                <w:lang w:val="uk-UA"/>
              </w:rPr>
              <w:t>E</w:t>
            </w:r>
            <w:r w:rsidRPr="00C33609">
              <w:rPr>
                <w:rFonts w:ascii="Times New Roman" w:hAnsi="Times New Roman" w:cs="Times New Roman"/>
                <w:sz w:val="20"/>
                <w:szCs w:val="20"/>
                <w:lang w:val="uk-UA"/>
              </w:rPr>
              <w:t>Тах</w:t>
            </w:r>
            <w:r w:rsidRPr="00C33609">
              <w:rPr>
                <w:rFonts w:ascii="Times New Roman" w:hAnsi="Times New Roman" w:cs="Times New Roman"/>
                <w:sz w:val="20"/>
                <w:szCs w:val="20"/>
              </w:rPr>
              <w:t>i</w:t>
            </w:r>
            <w:r w:rsidRPr="00C33609">
              <w:rPr>
                <w:rFonts w:ascii="Times New Roman" w:hAnsi="Times New Roman" w:cs="Times New Roman"/>
                <w:sz w:val="20"/>
                <w:szCs w:val="20"/>
                <w:lang w:val="uk-UA"/>
              </w:rPr>
              <w:t>ф</w:t>
            </w:r>
            <w:r w:rsidRPr="00C33609">
              <w:rPr>
                <w:rFonts w:ascii="Times New Roman" w:hAnsi="Times New Roman" w:cs="Times New Roman"/>
                <w:sz w:val="20"/>
                <w:szCs w:val="20"/>
              </w:rPr>
              <w:t>i</w:t>
            </w:r>
            <w:r w:rsidRPr="00C33609">
              <w:rPr>
                <w:rFonts w:ascii="Times New Roman" w:hAnsi="Times New Roman" w:cs="Times New Roman"/>
                <w:sz w:val="20"/>
                <w:szCs w:val="20"/>
                <w:lang w:val="uk-UA"/>
              </w:rPr>
              <w:t>лакс</w:t>
            </w:r>
            <w:r w:rsidRPr="00C33609">
              <w:rPr>
                <w:rFonts w:ascii="Times New Roman" w:hAnsi="Times New Roman" w:cs="Times New Roman"/>
                <w:sz w:val="20"/>
                <w:szCs w:val="20"/>
              </w:rPr>
              <w:t>i</w:t>
            </w:r>
            <w:r w:rsidRPr="00C33609">
              <w:rPr>
                <w:rFonts w:ascii="Times New Roman" w:hAnsi="Times New Roman" w:cs="Times New Roman"/>
                <w:sz w:val="20"/>
                <w:szCs w:val="20"/>
                <w:lang w:val="uk-UA"/>
              </w:rPr>
              <w:t>я</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Термін «звикання» визначає зниження реакції на повторне введення ЛЗ, задля чого потребує збільшення кількості або частоти застосування ЛЗ.</w:t>
            </w:r>
          </w:p>
        </w:tc>
      </w:tr>
      <w:tr w:rsidR="002F2B32" w:rsidRPr="00B64CEF" w:rsidTr="00983D3D">
        <w:trPr>
          <w:trHeight w:val="120"/>
        </w:trPr>
        <w:tc>
          <w:tcPr>
            <w:tcW w:w="534" w:type="dxa"/>
            <w:tcBorders>
              <w:top w:val="single" w:sz="4" w:space="0" w:color="auto"/>
              <w:bottom w:val="single" w:sz="4" w:space="0" w:color="auto"/>
              <w:right w:val="single" w:sz="4" w:space="0" w:color="auto"/>
            </w:tcBorders>
          </w:tcPr>
          <w:p w:rsidR="002F2B32" w:rsidRPr="005B0441" w:rsidRDefault="005B0441" w:rsidP="00983D3D">
            <w:pPr>
              <w:jc w:val="both"/>
              <w:rPr>
                <w:rFonts w:ascii="Times New Roman" w:hAnsi="Times New Roman" w:cs="Times New Roman"/>
                <w:sz w:val="20"/>
                <w:szCs w:val="20"/>
              </w:rPr>
            </w:pPr>
            <w:r>
              <w:rPr>
                <w:rFonts w:ascii="Times New Roman" w:hAnsi="Times New Roman" w:cs="Times New Roman"/>
                <w:sz w:val="20"/>
                <w:szCs w:val="20"/>
              </w:rPr>
              <w:t>8</w:t>
            </w:r>
          </w:p>
        </w:tc>
        <w:tc>
          <w:tcPr>
            <w:tcW w:w="4677" w:type="dxa"/>
            <w:tcBorders>
              <w:top w:val="single" w:sz="4" w:space="0" w:color="auto"/>
              <w:left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C33609">
              <w:rPr>
                <w:rFonts w:ascii="Times New Roman" w:hAnsi="Times New Roman" w:cs="Times New Roman"/>
                <w:sz w:val="20"/>
                <w:szCs w:val="20"/>
              </w:rPr>
              <w:t>П</w:t>
            </w:r>
            <w:r w:rsidRPr="00C33609">
              <w:rPr>
                <w:rFonts w:ascii="Times New Roman" w:hAnsi="Times New Roman" w:cs="Times New Roman"/>
                <w:sz w:val="20"/>
                <w:szCs w:val="20"/>
                <w:lang w:val="en-US"/>
              </w:rPr>
              <w:t>i</w:t>
            </w:r>
            <w:r w:rsidRPr="00C33609">
              <w:rPr>
                <w:rFonts w:ascii="Times New Roman" w:hAnsi="Times New Roman" w:cs="Times New Roman"/>
                <w:sz w:val="20"/>
                <w:szCs w:val="20"/>
              </w:rPr>
              <w:t>д</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час</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в</w:t>
            </w:r>
            <w:r w:rsidRPr="00C33609">
              <w:rPr>
                <w:rFonts w:ascii="Times New Roman" w:hAnsi="Times New Roman" w:cs="Times New Roman"/>
                <w:sz w:val="20"/>
                <w:szCs w:val="20"/>
                <w:lang w:val="en-US"/>
              </w:rPr>
              <w:t>i</w:t>
            </w:r>
            <w:r w:rsidRPr="00C33609">
              <w:rPr>
                <w:rFonts w:ascii="Times New Roman" w:hAnsi="Times New Roman" w:cs="Times New Roman"/>
                <w:sz w:val="20"/>
                <w:szCs w:val="20"/>
              </w:rPr>
              <w:t>дпуску</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безрецептурного</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препарату</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для</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симптоматичного</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л</w:t>
            </w:r>
            <w:r w:rsidRPr="00C33609">
              <w:rPr>
                <w:rFonts w:ascii="Times New Roman" w:hAnsi="Times New Roman" w:cs="Times New Roman"/>
                <w:sz w:val="20"/>
                <w:szCs w:val="20"/>
                <w:lang w:val="en-US"/>
              </w:rPr>
              <w:t>i</w:t>
            </w:r>
            <w:r w:rsidRPr="00C33609">
              <w:rPr>
                <w:rFonts w:ascii="Times New Roman" w:hAnsi="Times New Roman" w:cs="Times New Roman"/>
                <w:sz w:val="20"/>
                <w:szCs w:val="20"/>
              </w:rPr>
              <w:t>кування</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рин</w:t>
            </w:r>
            <w:r w:rsidRPr="00C33609">
              <w:rPr>
                <w:rFonts w:ascii="Times New Roman" w:hAnsi="Times New Roman" w:cs="Times New Roman"/>
                <w:sz w:val="20"/>
                <w:szCs w:val="20"/>
                <w:lang w:val="en-US"/>
              </w:rPr>
              <w:t>i</w:t>
            </w:r>
            <w:r w:rsidRPr="00C33609">
              <w:rPr>
                <w:rFonts w:ascii="Times New Roman" w:hAnsi="Times New Roman" w:cs="Times New Roman"/>
                <w:sz w:val="20"/>
                <w:szCs w:val="20"/>
              </w:rPr>
              <w:t>ту</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хворому</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з</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артер</w:t>
            </w:r>
            <w:r w:rsidRPr="00C33609">
              <w:rPr>
                <w:rFonts w:ascii="Times New Roman" w:hAnsi="Times New Roman" w:cs="Times New Roman"/>
                <w:sz w:val="20"/>
                <w:szCs w:val="20"/>
                <w:lang w:val="en-US"/>
              </w:rPr>
              <w:t>i</w:t>
            </w:r>
            <w:r w:rsidRPr="00C33609">
              <w:rPr>
                <w:rFonts w:ascii="Times New Roman" w:hAnsi="Times New Roman" w:cs="Times New Roman"/>
                <w:sz w:val="20"/>
                <w:szCs w:val="20"/>
              </w:rPr>
              <w:t>альною</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г</w:t>
            </w:r>
            <w:r w:rsidRPr="00C33609">
              <w:rPr>
                <w:rFonts w:ascii="Times New Roman" w:hAnsi="Times New Roman" w:cs="Times New Roman"/>
                <w:sz w:val="20"/>
                <w:szCs w:val="20"/>
                <w:lang w:val="en-US"/>
              </w:rPr>
              <w:t>i</w:t>
            </w:r>
            <w:r w:rsidRPr="00C33609">
              <w:rPr>
                <w:rFonts w:ascii="Times New Roman" w:hAnsi="Times New Roman" w:cs="Times New Roman"/>
                <w:sz w:val="20"/>
                <w:szCs w:val="20"/>
              </w:rPr>
              <w:t>пертенз</w:t>
            </w:r>
            <w:r w:rsidRPr="00C33609">
              <w:rPr>
                <w:rFonts w:ascii="Times New Roman" w:hAnsi="Times New Roman" w:cs="Times New Roman"/>
                <w:sz w:val="20"/>
                <w:szCs w:val="20"/>
                <w:lang w:val="en-US"/>
              </w:rPr>
              <w:t>i</w:t>
            </w:r>
            <w:r w:rsidRPr="00C33609">
              <w:rPr>
                <w:rFonts w:ascii="Times New Roman" w:hAnsi="Times New Roman" w:cs="Times New Roman"/>
                <w:sz w:val="20"/>
                <w:szCs w:val="20"/>
              </w:rPr>
              <w:t>єю</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для</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максимального</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зниження</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в</w:t>
            </w:r>
            <w:r w:rsidRPr="00C33609">
              <w:rPr>
                <w:rFonts w:ascii="Times New Roman" w:hAnsi="Times New Roman" w:cs="Times New Roman"/>
                <w:sz w:val="20"/>
                <w:szCs w:val="20"/>
                <w:lang w:val="en-US"/>
              </w:rPr>
              <w:t>i</w:t>
            </w:r>
            <w:r w:rsidRPr="00C33609">
              <w:rPr>
                <w:rFonts w:ascii="Times New Roman" w:hAnsi="Times New Roman" w:cs="Times New Roman"/>
                <w:sz w:val="20"/>
                <w:szCs w:val="20"/>
              </w:rPr>
              <w:t>рог</w:t>
            </w:r>
            <w:r w:rsidRPr="00C33609">
              <w:rPr>
                <w:rFonts w:ascii="Times New Roman" w:hAnsi="Times New Roman" w:cs="Times New Roman"/>
                <w:sz w:val="20"/>
                <w:szCs w:val="20"/>
                <w:lang w:val="en-US"/>
              </w:rPr>
              <w:t>i</w:t>
            </w:r>
            <w:r w:rsidRPr="00C33609">
              <w:rPr>
                <w:rFonts w:ascii="Times New Roman" w:hAnsi="Times New Roman" w:cs="Times New Roman"/>
                <w:sz w:val="20"/>
                <w:szCs w:val="20"/>
              </w:rPr>
              <w:t>дност</w:t>
            </w:r>
            <w:r w:rsidRPr="00C33609">
              <w:rPr>
                <w:rFonts w:ascii="Times New Roman" w:hAnsi="Times New Roman" w:cs="Times New Roman"/>
                <w:sz w:val="20"/>
                <w:szCs w:val="20"/>
                <w:lang w:val="en-US"/>
              </w:rPr>
              <w:t>i</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розвитку</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небажаної</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системної</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судинозвужувальної</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д</w:t>
            </w:r>
            <w:r w:rsidRPr="00C33609">
              <w:rPr>
                <w:rFonts w:ascii="Times New Roman" w:hAnsi="Times New Roman" w:cs="Times New Roman"/>
                <w:sz w:val="20"/>
                <w:szCs w:val="20"/>
                <w:lang w:val="en-US"/>
              </w:rPr>
              <w:t>i</w:t>
            </w:r>
            <w:r w:rsidRPr="00C33609">
              <w:rPr>
                <w:rFonts w:ascii="Times New Roman" w:hAnsi="Times New Roman" w:cs="Times New Roman"/>
                <w:sz w:val="20"/>
                <w:szCs w:val="20"/>
              </w:rPr>
              <w:t>ї</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сл</w:t>
            </w:r>
            <w:r w:rsidRPr="00C33609">
              <w:rPr>
                <w:rFonts w:ascii="Times New Roman" w:hAnsi="Times New Roman" w:cs="Times New Roman"/>
                <w:sz w:val="20"/>
                <w:szCs w:val="20"/>
                <w:lang w:val="en-US"/>
              </w:rPr>
              <w:t>i</w:t>
            </w:r>
            <w:r w:rsidRPr="00C33609">
              <w:rPr>
                <w:rFonts w:ascii="Times New Roman" w:hAnsi="Times New Roman" w:cs="Times New Roman"/>
                <w:sz w:val="20"/>
                <w:szCs w:val="20"/>
              </w:rPr>
              <w:t>д</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рекомендувати</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таку</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л</w:t>
            </w:r>
            <w:r w:rsidRPr="00C33609">
              <w:rPr>
                <w:rFonts w:ascii="Times New Roman" w:hAnsi="Times New Roman" w:cs="Times New Roman"/>
                <w:sz w:val="20"/>
                <w:szCs w:val="20"/>
                <w:lang w:val="en-US"/>
              </w:rPr>
              <w:t>i</w:t>
            </w:r>
            <w:r w:rsidRPr="00C33609">
              <w:rPr>
                <w:rFonts w:ascii="Times New Roman" w:hAnsi="Times New Roman" w:cs="Times New Roman"/>
                <w:sz w:val="20"/>
                <w:szCs w:val="20"/>
              </w:rPr>
              <w:t>карську</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форму</w:t>
            </w:r>
            <w:r w:rsidRPr="004B5E37">
              <w:rPr>
                <w:rFonts w:ascii="Times New Roman" w:hAnsi="Times New Roman" w:cs="Times New Roman"/>
                <w:sz w:val="20"/>
                <w:szCs w:val="20"/>
              </w:rPr>
              <w:t>:</w:t>
            </w:r>
          </w:p>
        </w:tc>
        <w:tc>
          <w:tcPr>
            <w:tcW w:w="2268" w:type="dxa"/>
            <w:tcBorders>
              <w:top w:val="single" w:sz="4" w:space="0" w:color="auto"/>
              <w:bottom w:val="single" w:sz="4" w:space="0" w:color="auto"/>
            </w:tcBorders>
          </w:tcPr>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A</w:t>
            </w:r>
            <w:r w:rsidRPr="00C33609">
              <w:rPr>
                <w:rFonts w:ascii="Times New Roman" w:hAnsi="Times New Roman" w:cs="Times New Roman"/>
                <w:sz w:val="20"/>
                <w:szCs w:val="20"/>
                <w:lang w:val="uk-UA"/>
              </w:rPr>
              <w:t>*Мазь</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B</w:t>
            </w:r>
            <w:r w:rsidRPr="00C33609">
              <w:rPr>
                <w:rFonts w:ascii="Times New Roman" w:hAnsi="Times New Roman" w:cs="Times New Roman"/>
                <w:sz w:val="20"/>
                <w:szCs w:val="20"/>
                <w:lang w:val="uk-UA"/>
              </w:rPr>
              <w:t>Гель</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C</w:t>
            </w:r>
            <w:r w:rsidRPr="00C33609">
              <w:rPr>
                <w:rFonts w:ascii="Times New Roman" w:hAnsi="Times New Roman" w:cs="Times New Roman"/>
                <w:sz w:val="20"/>
                <w:szCs w:val="20"/>
                <w:lang w:val="uk-UA"/>
              </w:rPr>
              <w:t>Крапл</w:t>
            </w:r>
            <w:r w:rsidRPr="00C33609">
              <w:rPr>
                <w:rFonts w:ascii="Times New Roman" w:hAnsi="Times New Roman" w:cs="Times New Roman"/>
                <w:sz w:val="20"/>
                <w:szCs w:val="20"/>
              </w:rPr>
              <w:t>i</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D</w:t>
            </w:r>
            <w:r w:rsidRPr="00C33609">
              <w:rPr>
                <w:rFonts w:ascii="Times New Roman" w:hAnsi="Times New Roman" w:cs="Times New Roman"/>
                <w:sz w:val="20"/>
                <w:szCs w:val="20"/>
                <w:lang w:val="uk-UA"/>
              </w:rPr>
              <w:t>Аерозоль</w:t>
            </w:r>
          </w:p>
          <w:p w:rsidR="002F2B32" w:rsidRPr="00F94FB8" w:rsidRDefault="002F2B32" w:rsidP="00983D3D">
            <w:pPr>
              <w:rPr>
                <w:rFonts w:ascii="Times New Roman" w:hAnsi="Times New Roman" w:cs="Times New Roman"/>
                <w:b/>
                <w:i/>
                <w:sz w:val="20"/>
                <w:szCs w:val="20"/>
                <w:lang w:val="uk-UA"/>
              </w:rPr>
            </w:pPr>
            <w:r w:rsidRPr="00C33609">
              <w:rPr>
                <w:rFonts w:ascii="Times New Roman" w:hAnsi="Times New Roman" w:cs="Times New Roman"/>
                <w:b/>
                <w:i/>
                <w:sz w:val="20"/>
                <w:szCs w:val="20"/>
                <w:lang w:val="uk-UA"/>
              </w:rPr>
              <w:t>E</w:t>
            </w:r>
            <w:r w:rsidRPr="00C33609">
              <w:rPr>
                <w:rFonts w:ascii="Times New Roman" w:hAnsi="Times New Roman" w:cs="Times New Roman"/>
                <w:sz w:val="20"/>
                <w:szCs w:val="20"/>
                <w:lang w:val="uk-UA"/>
              </w:rPr>
              <w:t>Таблетки</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Застосування препарату у вигляді мазі забезпечує найменший системний вплив і розвиток небажаної дії.</w:t>
            </w:r>
          </w:p>
        </w:tc>
      </w:tr>
      <w:tr w:rsidR="002F2B32" w:rsidRPr="00391207" w:rsidTr="00983D3D">
        <w:trPr>
          <w:trHeight w:val="110"/>
        </w:trPr>
        <w:tc>
          <w:tcPr>
            <w:tcW w:w="534" w:type="dxa"/>
            <w:tcBorders>
              <w:top w:val="single" w:sz="4" w:space="0" w:color="auto"/>
              <w:bottom w:val="single" w:sz="4" w:space="0" w:color="auto"/>
              <w:right w:val="single" w:sz="4" w:space="0" w:color="auto"/>
            </w:tcBorders>
          </w:tcPr>
          <w:p w:rsidR="002F2B32" w:rsidRPr="005B0441" w:rsidRDefault="002F2B32" w:rsidP="00983D3D">
            <w:pPr>
              <w:jc w:val="both"/>
              <w:rPr>
                <w:rFonts w:ascii="Times New Roman" w:hAnsi="Times New Roman" w:cs="Times New Roman"/>
                <w:sz w:val="20"/>
                <w:szCs w:val="20"/>
              </w:rPr>
            </w:pPr>
            <w:r>
              <w:rPr>
                <w:rFonts w:ascii="Times New Roman" w:hAnsi="Times New Roman" w:cs="Times New Roman"/>
                <w:sz w:val="20"/>
                <w:szCs w:val="20"/>
                <w:lang w:val="en-US"/>
              </w:rPr>
              <w:t>9</w:t>
            </w:r>
          </w:p>
        </w:tc>
        <w:tc>
          <w:tcPr>
            <w:tcW w:w="4677" w:type="dxa"/>
            <w:tcBorders>
              <w:top w:val="single" w:sz="4" w:space="0" w:color="auto"/>
              <w:left w:val="single" w:sz="4" w:space="0" w:color="auto"/>
              <w:bottom w:val="single" w:sz="4" w:space="0" w:color="auto"/>
            </w:tcBorders>
          </w:tcPr>
          <w:p w:rsidR="002F2B32" w:rsidRPr="00C33609" w:rsidRDefault="002F2B32" w:rsidP="00983D3D">
            <w:pPr>
              <w:jc w:val="both"/>
              <w:rPr>
                <w:rFonts w:ascii="Times New Roman" w:hAnsi="Times New Roman" w:cs="Times New Roman"/>
                <w:sz w:val="20"/>
                <w:szCs w:val="20"/>
              </w:rPr>
            </w:pPr>
            <w:r w:rsidRPr="00C33609">
              <w:rPr>
                <w:rFonts w:ascii="Times New Roman" w:hAnsi="Times New Roman" w:cs="Times New Roman"/>
                <w:sz w:val="20"/>
                <w:szCs w:val="20"/>
              </w:rPr>
              <w:t>М-холiноблокатори мають вельми широке застосування в сучаснiй практичнiй медицинi. У якому випадку М-холiноблокатори протипоказанi?</w:t>
            </w:r>
          </w:p>
          <w:p w:rsidR="002F2B32" w:rsidRPr="00F94FB8"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A</w:t>
            </w:r>
            <w:r w:rsidRPr="00C33609">
              <w:rPr>
                <w:rFonts w:ascii="Times New Roman" w:hAnsi="Times New Roman" w:cs="Times New Roman"/>
                <w:sz w:val="20"/>
                <w:szCs w:val="20"/>
                <w:lang w:val="uk-UA"/>
              </w:rPr>
              <w:t>*</w:t>
            </w:r>
            <w:r w:rsidRPr="00C33609">
              <w:rPr>
                <w:rFonts w:ascii="Times New Roman" w:hAnsi="Times New Roman" w:cs="Times New Roman"/>
                <w:sz w:val="20"/>
                <w:szCs w:val="20"/>
              </w:rPr>
              <w:t>Атонiя кишечнику</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B</w:t>
            </w:r>
            <w:r w:rsidRPr="00C33609">
              <w:rPr>
                <w:rFonts w:ascii="Times New Roman" w:hAnsi="Times New Roman" w:cs="Times New Roman"/>
                <w:sz w:val="20"/>
                <w:szCs w:val="20"/>
              </w:rPr>
              <w:t>Ниркова колька</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C</w:t>
            </w:r>
            <w:r w:rsidRPr="00C33609">
              <w:rPr>
                <w:rFonts w:ascii="Times New Roman" w:hAnsi="Times New Roman" w:cs="Times New Roman"/>
                <w:sz w:val="20"/>
                <w:szCs w:val="20"/>
              </w:rPr>
              <w:t>Бронхiальна астма</w:t>
            </w:r>
          </w:p>
          <w:p w:rsidR="002F2B32" w:rsidRPr="00C33609" w:rsidRDefault="002F2B32" w:rsidP="00983D3D">
            <w:pPr>
              <w:rPr>
                <w:rFonts w:ascii="Times New Roman" w:hAnsi="Times New Roman" w:cs="Times New Roman"/>
                <w:sz w:val="20"/>
                <w:szCs w:val="20"/>
              </w:rPr>
            </w:pPr>
            <w:r w:rsidRPr="00C33609">
              <w:rPr>
                <w:rFonts w:ascii="Times New Roman" w:hAnsi="Times New Roman" w:cs="Times New Roman"/>
                <w:b/>
                <w:i/>
                <w:sz w:val="20"/>
                <w:szCs w:val="20"/>
                <w:lang w:val="uk-UA"/>
              </w:rPr>
              <w:t>D</w:t>
            </w:r>
            <w:r w:rsidRPr="00C33609">
              <w:rPr>
                <w:rFonts w:ascii="Times New Roman" w:hAnsi="Times New Roman" w:cs="Times New Roman"/>
                <w:sz w:val="20"/>
                <w:szCs w:val="20"/>
              </w:rPr>
              <w:t>Печiнкова колька</w:t>
            </w:r>
          </w:p>
          <w:p w:rsidR="002F2B32" w:rsidRPr="00D05380" w:rsidRDefault="002F2B32" w:rsidP="00983D3D">
            <w:pPr>
              <w:rPr>
                <w:rFonts w:ascii="Times New Roman" w:hAnsi="Times New Roman" w:cs="Times New Roman"/>
                <w:b/>
                <w:i/>
                <w:sz w:val="20"/>
                <w:szCs w:val="20"/>
                <w:lang w:val="uk-UA"/>
              </w:rPr>
            </w:pPr>
            <w:r w:rsidRPr="00C33609">
              <w:rPr>
                <w:rFonts w:ascii="Times New Roman" w:hAnsi="Times New Roman" w:cs="Times New Roman"/>
                <w:b/>
                <w:i/>
                <w:sz w:val="20"/>
                <w:szCs w:val="20"/>
                <w:lang w:val="uk-UA"/>
              </w:rPr>
              <w:t>E</w:t>
            </w:r>
            <w:r w:rsidRPr="00C33609">
              <w:rPr>
                <w:rFonts w:ascii="Times New Roman" w:hAnsi="Times New Roman" w:cs="Times New Roman"/>
                <w:sz w:val="20"/>
                <w:szCs w:val="20"/>
              </w:rPr>
              <w:t>Виразкова хвороба шлунку</w:t>
            </w:r>
          </w:p>
        </w:tc>
        <w:tc>
          <w:tcPr>
            <w:tcW w:w="2092" w:type="dxa"/>
            <w:tcBorders>
              <w:top w:val="single" w:sz="4" w:space="0" w:color="auto"/>
              <w:bottom w:val="single" w:sz="4" w:space="0" w:color="auto"/>
            </w:tcBorders>
          </w:tcPr>
          <w:p w:rsidR="002F2B32" w:rsidRPr="00EC628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За рахунок блокади М-холінорецепторів гладеньких м</w:t>
            </w:r>
            <w:r w:rsidRPr="00EC6288">
              <w:rPr>
                <w:rFonts w:ascii="Times New Roman" w:hAnsi="Times New Roman" w:cs="Times New Roman"/>
                <w:sz w:val="20"/>
                <w:szCs w:val="20"/>
                <w:lang w:val="uk-UA"/>
              </w:rPr>
              <w:t>’</w:t>
            </w:r>
            <w:r>
              <w:rPr>
                <w:rFonts w:ascii="Times New Roman" w:hAnsi="Times New Roman" w:cs="Times New Roman"/>
                <w:sz w:val="20"/>
                <w:szCs w:val="20"/>
                <w:lang w:val="uk-UA"/>
              </w:rPr>
              <w:t>язів шлунково-кишкового тракту (в тому числі кишечника) ці препарати викликають побічну дію – атонію кишечника і закреп.</w:t>
            </w:r>
          </w:p>
        </w:tc>
      </w:tr>
      <w:tr w:rsidR="002F2B32" w:rsidRPr="00391207" w:rsidTr="00983D3D">
        <w:trPr>
          <w:trHeight w:val="120"/>
        </w:trPr>
        <w:tc>
          <w:tcPr>
            <w:tcW w:w="534" w:type="dxa"/>
            <w:tcBorders>
              <w:top w:val="single" w:sz="4" w:space="0" w:color="auto"/>
              <w:bottom w:val="single" w:sz="4" w:space="0" w:color="auto"/>
              <w:right w:val="single" w:sz="4" w:space="0" w:color="auto"/>
            </w:tcBorders>
          </w:tcPr>
          <w:p w:rsidR="002F2B32" w:rsidRPr="005B0441" w:rsidRDefault="005B0441" w:rsidP="00983D3D">
            <w:pPr>
              <w:jc w:val="both"/>
              <w:rPr>
                <w:rFonts w:ascii="Times New Roman" w:hAnsi="Times New Roman" w:cs="Times New Roman"/>
                <w:sz w:val="20"/>
                <w:szCs w:val="20"/>
              </w:rPr>
            </w:pPr>
            <w:r>
              <w:rPr>
                <w:rFonts w:ascii="Times New Roman" w:hAnsi="Times New Roman" w:cs="Times New Roman"/>
                <w:sz w:val="20"/>
                <w:szCs w:val="20"/>
              </w:rPr>
              <w:t>10</w:t>
            </w:r>
          </w:p>
        </w:tc>
        <w:tc>
          <w:tcPr>
            <w:tcW w:w="4677" w:type="dxa"/>
            <w:tcBorders>
              <w:top w:val="single" w:sz="4" w:space="0" w:color="auto"/>
              <w:left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C33609">
              <w:rPr>
                <w:rFonts w:ascii="Times New Roman" w:hAnsi="Times New Roman" w:cs="Times New Roman"/>
                <w:sz w:val="20"/>
                <w:szCs w:val="20"/>
              </w:rPr>
              <w:t>Хвора</w:t>
            </w:r>
            <w:r w:rsidRPr="004B5E37">
              <w:rPr>
                <w:rFonts w:ascii="Times New Roman" w:hAnsi="Times New Roman" w:cs="Times New Roman"/>
                <w:sz w:val="20"/>
                <w:szCs w:val="20"/>
              </w:rPr>
              <w:t xml:space="preserve"> </w:t>
            </w:r>
            <w:r w:rsidRPr="00C33609">
              <w:rPr>
                <w:rFonts w:ascii="Times New Roman" w:hAnsi="Times New Roman" w:cs="Times New Roman"/>
                <w:sz w:val="20"/>
                <w:szCs w:val="20"/>
                <w:lang w:val="en-US"/>
              </w:rPr>
              <w:t>i</w:t>
            </w:r>
            <w:r w:rsidRPr="00C33609">
              <w:rPr>
                <w:rFonts w:ascii="Times New Roman" w:hAnsi="Times New Roman" w:cs="Times New Roman"/>
                <w:sz w:val="20"/>
                <w:szCs w:val="20"/>
              </w:rPr>
              <w:t>з</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сезонним</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вазомоторним</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рин</w:t>
            </w:r>
            <w:r w:rsidRPr="00C33609">
              <w:rPr>
                <w:rFonts w:ascii="Times New Roman" w:hAnsi="Times New Roman" w:cs="Times New Roman"/>
                <w:sz w:val="20"/>
                <w:szCs w:val="20"/>
                <w:lang w:val="en-US"/>
              </w:rPr>
              <w:t>i</w:t>
            </w:r>
            <w:r w:rsidRPr="00C33609">
              <w:rPr>
                <w:rFonts w:ascii="Times New Roman" w:hAnsi="Times New Roman" w:cs="Times New Roman"/>
                <w:sz w:val="20"/>
                <w:szCs w:val="20"/>
              </w:rPr>
              <w:t>том</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яка</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працює</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диспетчером</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на</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зал</w:t>
            </w:r>
            <w:r w:rsidRPr="00C33609">
              <w:rPr>
                <w:rFonts w:ascii="Times New Roman" w:hAnsi="Times New Roman" w:cs="Times New Roman"/>
                <w:sz w:val="20"/>
                <w:szCs w:val="20"/>
                <w:lang w:val="en-US"/>
              </w:rPr>
              <w:t>i</w:t>
            </w:r>
            <w:r w:rsidRPr="00C33609">
              <w:rPr>
                <w:rFonts w:ascii="Times New Roman" w:hAnsi="Times New Roman" w:cs="Times New Roman"/>
                <w:sz w:val="20"/>
                <w:szCs w:val="20"/>
              </w:rPr>
              <w:t>зниц</w:t>
            </w:r>
            <w:r w:rsidRPr="00C33609">
              <w:rPr>
                <w:rFonts w:ascii="Times New Roman" w:hAnsi="Times New Roman" w:cs="Times New Roman"/>
                <w:sz w:val="20"/>
                <w:szCs w:val="20"/>
                <w:lang w:val="en-US"/>
              </w:rPr>
              <w:t>i</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звернулася</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в</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аптеку</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за</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порадою</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котрий</w:t>
            </w:r>
            <w:r w:rsidRPr="004B5E37">
              <w:rPr>
                <w:rFonts w:ascii="Times New Roman" w:hAnsi="Times New Roman" w:cs="Times New Roman"/>
                <w:sz w:val="20"/>
                <w:szCs w:val="20"/>
              </w:rPr>
              <w:t xml:space="preserve"> </w:t>
            </w:r>
            <w:r w:rsidRPr="00C33609">
              <w:rPr>
                <w:rFonts w:ascii="Times New Roman" w:hAnsi="Times New Roman" w:cs="Times New Roman"/>
                <w:sz w:val="20"/>
                <w:szCs w:val="20"/>
                <w:lang w:val="en-US"/>
              </w:rPr>
              <w:t>i</w:t>
            </w:r>
            <w:r w:rsidRPr="00C33609">
              <w:rPr>
                <w:rFonts w:ascii="Times New Roman" w:hAnsi="Times New Roman" w:cs="Times New Roman"/>
                <w:sz w:val="20"/>
                <w:szCs w:val="20"/>
              </w:rPr>
              <w:t>з</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антиг</w:t>
            </w:r>
            <w:r w:rsidRPr="00C33609">
              <w:rPr>
                <w:rFonts w:ascii="Times New Roman" w:hAnsi="Times New Roman" w:cs="Times New Roman"/>
                <w:sz w:val="20"/>
                <w:szCs w:val="20"/>
                <w:lang w:val="en-US"/>
              </w:rPr>
              <w:t>i</w:t>
            </w:r>
            <w:r w:rsidRPr="00C33609">
              <w:rPr>
                <w:rFonts w:ascii="Times New Roman" w:hAnsi="Times New Roman" w:cs="Times New Roman"/>
                <w:sz w:val="20"/>
                <w:szCs w:val="20"/>
              </w:rPr>
              <w:t>стам</w:t>
            </w:r>
            <w:r w:rsidRPr="00C33609">
              <w:rPr>
                <w:rFonts w:ascii="Times New Roman" w:hAnsi="Times New Roman" w:cs="Times New Roman"/>
                <w:sz w:val="20"/>
                <w:szCs w:val="20"/>
                <w:lang w:val="en-US"/>
              </w:rPr>
              <w:t>i</w:t>
            </w:r>
            <w:r w:rsidRPr="00C33609">
              <w:rPr>
                <w:rFonts w:ascii="Times New Roman" w:hAnsi="Times New Roman" w:cs="Times New Roman"/>
                <w:sz w:val="20"/>
                <w:szCs w:val="20"/>
              </w:rPr>
              <w:t>нних</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л</w:t>
            </w:r>
            <w:r w:rsidRPr="00C33609">
              <w:rPr>
                <w:rFonts w:ascii="Times New Roman" w:hAnsi="Times New Roman" w:cs="Times New Roman"/>
                <w:sz w:val="20"/>
                <w:szCs w:val="20"/>
                <w:lang w:val="en-US"/>
              </w:rPr>
              <w:t>i</w:t>
            </w:r>
            <w:r w:rsidRPr="00C33609">
              <w:rPr>
                <w:rFonts w:ascii="Times New Roman" w:hAnsi="Times New Roman" w:cs="Times New Roman"/>
                <w:sz w:val="20"/>
                <w:szCs w:val="20"/>
              </w:rPr>
              <w:t>карських</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засоб</w:t>
            </w:r>
            <w:r w:rsidRPr="00C33609">
              <w:rPr>
                <w:rFonts w:ascii="Times New Roman" w:hAnsi="Times New Roman" w:cs="Times New Roman"/>
                <w:sz w:val="20"/>
                <w:szCs w:val="20"/>
                <w:lang w:val="en-US"/>
              </w:rPr>
              <w:t>i</w:t>
            </w:r>
            <w:r w:rsidRPr="00C33609">
              <w:rPr>
                <w:rFonts w:ascii="Times New Roman" w:hAnsi="Times New Roman" w:cs="Times New Roman"/>
                <w:sz w:val="20"/>
                <w:szCs w:val="20"/>
              </w:rPr>
              <w:t>в</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не</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має</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пригн</w:t>
            </w:r>
            <w:r w:rsidRPr="00C33609">
              <w:rPr>
                <w:rFonts w:ascii="Times New Roman" w:hAnsi="Times New Roman" w:cs="Times New Roman"/>
                <w:sz w:val="20"/>
                <w:szCs w:val="20"/>
                <w:lang w:val="en-US"/>
              </w:rPr>
              <w:t>i</w:t>
            </w:r>
            <w:r w:rsidRPr="00C33609">
              <w:rPr>
                <w:rFonts w:ascii="Times New Roman" w:hAnsi="Times New Roman" w:cs="Times New Roman"/>
                <w:sz w:val="20"/>
                <w:szCs w:val="20"/>
              </w:rPr>
              <w:t>чувальної</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д</w:t>
            </w:r>
            <w:r w:rsidRPr="00C33609">
              <w:rPr>
                <w:rFonts w:ascii="Times New Roman" w:hAnsi="Times New Roman" w:cs="Times New Roman"/>
                <w:sz w:val="20"/>
                <w:szCs w:val="20"/>
                <w:lang w:val="en-US"/>
              </w:rPr>
              <w:t>i</w:t>
            </w:r>
            <w:r w:rsidRPr="00C33609">
              <w:rPr>
                <w:rFonts w:ascii="Times New Roman" w:hAnsi="Times New Roman" w:cs="Times New Roman"/>
                <w:sz w:val="20"/>
                <w:szCs w:val="20"/>
              </w:rPr>
              <w:t>ї</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на</w:t>
            </w:r>
            <w:r w:rsidRPr="004B5E37">
              <w:rPr>
                <w:rFonts w:ascii="Times New Roman" w:hAnsi="Times New Roman" w:cs="Times New Roman"/>
                <w:sz w:val="20"/>
                <w:szCs w:val="20"/>
              </w:rPr>
              <w:t xml:space="preserve"> </w:t>
            </w:r>
            <w:r w:rsidRPr="00C33609">
              <w:rPr>
                <w:rFonts w:ascii="Times New Roman" w:hAnsi="Times New Roman" w:cs="Times New Roman"/>
                <w:sz w:val="20"/>
                <w:szCs w:val="20"/>
              </w:rPr>
              <w:t>ЦНС</w:t>
            </w:r>
            <w:r w:rsidRPr="004B5E37">
              <w:rPr>
                <w:rFonts w:ascii="Times New Roman" w:hAnsi="Times New Roman" w:cs="Times New Roman"/>
                <w:sz w:val="20"/>
                <w:szCs w:val="20"/>
              </w:rPr>
              <w:t>?</w:t>
            </w:r>
          </w:p>
        </w:tc>
        <w:tc>
          <w:tcPr>
            <w:tcW w:w="2268" w:type="dxa"/>
            <w:tcBorders>
              <w:top w:val="single" w:sz="4" w:space="0" w:color="auto"/>
              <w:bottom w:val="single" w:sz="4" w:space="0" w:color="auto"/>
            </w:tcBorders>
          </w:tcPr>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A</w:t>
            </w:r>
            <w:r w:rsidRPr="00C33609">
              <w:rPr>
                <w:rFonts w:ascii="Times New Roman" w:hAnsi="Times New Roman" w:cs="Times New Roman"/>
                <w:sz w:val="20"/>
                <w:szCs w:val="20"/>
                <w:lang w:val="uk-UA"/>
              </w:rPr>
              <w:t>*Лоратадин</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B</w:t>
            </w:r>
            <w:r w:rsidRPr="00C33609">
              <w:rPr>
                <w:rFonts w:ascii="Times New Roman" w:hAnsi="Times New Roman" w:cs="Times New Roman"/>
                <w:sz w:val="20"/>
                <w:szCs w:val="20"/>
                <w:lang w:val="uk-UA"/>
              </w:rPr>
              <w:t>Клемастин</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C</w:t>
            </w:r>
            <w:r w:rsidRPr="00C33609">
              <w:rPr>
                <w:rFonts w:ascii="Times New Roman" w:hAnsi="Times New Roman" w:cs="Times New Roman"/>
                <w:sz w:val="20"/>
                <w:szCs w:val="20"/>
                <w:lang w:val="uk-UA"/>
              </w:rPr>
              <w:t>Дипразин</w:t>
            </w:r>
          </w:p>
          <w:p w:rsidR="002F2B32" w:rsidRPr="00C33609" w:rsidRDefault="002F2B32" w:rsidP="00983D3D">
            <w:pPr>
              <w:rPr>
                <w:rFonts w:ascii="Times New Roman" w:hAnsi="Times New Roman" w:cs="Times New Roman"/>
                <w:sz w:val="20"/>
                <w:szCs w:val="20"/>
                <w:lang w:val="uk-UA"/>
              </w:rPr>
            </w:pPr>
            <w:r w:rsidRPr="00C33609">
              <w:rPr>
                <w:rFonts w:ascii="Times New Roman" w:hAnsi="Times New Roman" w:cs="Times New Roman"/>
                <w:b/>
                <w:i/>
                <w:sz w:val="20"/>
                <w:szCs w:val="20"/>
                <w:lang w:val="uk-UA"/>
              </w:rPr>
              <w:t>D</w:t>
            </w:r>
            <w:r w:rsidRPr="00C33609">
              <w:rPr>
                <w:rFonts w:ascii="Times New Roman" w:hAnsi="Times New Roman" w:cs="Times New Roman"/>
                <w:sz w:val="20"/>
                <w:szCs w:val="20"/>
                <w:lang w:val="uk-UA"/>
              </w:rPr>
              <w:t>Дифенг</w:t>
            </w:r>
            <w:r w:rsidRPr="00C33609">
              <w:rPr>
                <w:rFonts w:ascii="Times New Roman" w:hAnsi="Times New Roman" w:cs="Times New Roman"/>
                <w:sz w:val="20"/>
                <w:szCs w:val="20"/>
              </w:rPr>
              <w:t>i</w:t>
            </w:r>
            <w:r w:rsidRPr="00C33609">
              <w:rPr>
                <w:rFonts w:ascii="Times New Roman" w:hAnsi="Times New Roman" w:cs="Times New Roman"/>
                <w:sz w:val="20"/>
                <w:szCs w:val="20"/>
                <w:lang w:val="uk-UA"/>
              </w:rPr>
              <w:t>драм</w:t>
            </w:r>
            <w:r w:rsidRPr="00C33609">
              <w:rPr>
                <w:rFonts w:ascii="Times New Roman" w:hAnsi="Times New Roman" w:cs="Times New Roman"/>
                <w:sz w:val="20"/>
                <w:szCs w:val="20"/>
              </w:rPr>
              <w:t>i</w:t>
            </w:r>
            <w:r w:rsidRPr="00C33609">
              <w:rPr>
                <w:rFonts w:ascii="Times New Roman" w:hAnsi="Times New Roman" w:cs="Times New Roman"/>
                <w:sz w:val="20"/>
                <w:szCs w:val="20"/>
                <w:lang w:val="uk-UA"/>
              </w:rPr>
              <w:t>н</w:t>
            </w:r>
          </w:p>
          <w:p w:rsidR="002F2B32" w:rsidRPr="00F94FB8" w:rsidRDefault="002F2B32" w:rsidP="00983D3D">
            <w:pPr>
              <w:rPr>
                <w:rFonts w:ascii="Times New Roman" w:hAnsi="Times New Roman" w:cs="Times New Roman"/>
                <w:b/>
                <w:i/>
                <w:sz w:val="20"/>
                <w:szCs w:val="20"/>
                <w:lang w:val="uk-UA"/>
              </w:rPr>
            </w:pPr>
            <w:r w:rsidRPr="00C33609">
              <w:rPr>
                <w:rFonts w:ascii="Times New Roman" w:hAnsi="Times New Roman" w:cs="Times New Roman"/>
                <w:b/>
                <w:i/>
                <w:sz w:val="20"/>
                <w:szCs w:val="20"/>
                <w:lang w:val="uk-UA"/>
              </w:rPr>
              <w:t>E</w:t>
            </w:r>
            <w:r w:rsidRPr="00C33609">
              <w:rPr>
                <w:rFonts w:ascii="Times New Roman" w:hAnsi="Times New Roman" w:cs="Times New Roman"/>
                <w:sz w:val="20"/>
                <w:szCs w:val="20"/>
                <w:lang w:val="uk-UA"/>
              </w:rPr>
              <w:t>П</w:t>
            </w:r>
            <w:r w:rsidRPr="00C33609">
              <w:rPr>
                <w:rFonts w:ascii="Times New Roman" w:hAnsi="Times New Roman" w:cs="Times New Roman"/>
                <w:sz w:val="20"/>
                <w:szCs w:val="20"/>
              </w:rPr>
              <w:t>i</w:t>
            </w:r>
            <w:r w:rsidRPr="00C33609">
              <w:rPr>
                <w:rFonts w:ascii="Times New Roman" w:hAnsi="Times New Roman" w:cs="Times New Roman"/>
                <w:sz w:val="20"/>
                <w:szCs w:val="20"/>
                <w:lang w:val="uk-UA"/>
              </w:rPr>
              <w:t>польфен</w:t>
            </w:r>
          </w:p>
        </w:tc>
        <w:tc>
          <w:tcPr>
            <w:tcW w:w="2092" w:type="dxa"/>
            <w:tcBorders>
              <w:top w:val="single" w:sz="4" w:space="0" w:color="auto"/>
              <w:bottom w:val="single" w:sz="4" w:space="0" w:color="auto"/>
            </w:tcBorders>
          </w:tcPr>
          <w:p w:rsidR="002F2B32"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Лоратадин є Н</w:t>
            </w:r>
            <w:r>
              <w:rPr>
                <w:rFonts w:ascii="Times New Roman" w:hAnsi="Times New Roman" w:cs="Times New Roman"/>
                <w:sz w:val="20"/>
                <w:szCs w:val="20"/>
                <w:vertAlign w:val="subscript"/>
                <w:lang w:val="uk-UA"/>
              </w:rPr>
              <w:t>1</w:t>
            </w:r>
            <w:r>
              <w:rPr>
                <w:rFonts w:ascii="Times New Roman" w:hAnsi="Times New Roman" w:cs="Times New Roman"/>
                <w:sz w:val="20"/>
                <w:szCs w:val="20"/>
                <w:lang w:val="uk-UA"/>
              </w:rPr>
              <w:t xml:space="preserve">-гістаміноблокатором ІІ покоління, який, на відміну від засобів І покоління (всі інші), погано проходить </w:t>
            </w:r>
            <w:r>
              <w:rPr>
                <w:rFonts w:ascii="Times New Roman" w:hAnsi="Times New Roman" w:cs="Times New Roman"/>
                <w:sz w:val="20"/>
                <w:szCs w:val="20"/>
                <w:lang w:val="uk-UA"/>
              </w:rPr>
              <w:lastRenderedPageBreak/>
              <w:t>крізь гематоенцефалічний бар</w:t>
            </w:r>
            <w:r w:rsidRPr="00DC7ED6">
              <w:rPr>
                <w:rFonts w:ascii="Times New Roman" w:hAnsi="Times New Roman" w:cs="Times New Roman"/>
                <w:sz w:val="20"/>
                <w:szCs w:val="20"/>
                <w:lang w:val="uk-UA"/>
              </w:rPr>
              <w:t>’</w:t>
            </w:r>
            <w:r>
              <w:rPr>
                <w:rFonts w:ascii="Times New Roman" w:hAnsi="Times New Roman" w:cs="Times New Roman"/>
                <w:sz w:val="20"/>
                <w:szCs w:val="20"/>
                <w:lang w:val="uk-UA"/>
              </w:rPr>
              <w:t>єр і не має пригнічувальної і снодійної дії.</w:t>
            </w:r>
          </w:p>
          <w:p w:rsidR="005B0441" w:rsidRPr="00DC7ED6" w:rsidRDefault="005B0441" w:rsidP="00983D3D">
            <w:pPr>
              <w:jc w:val="both"/>
              <w:rPr>
                <w:rFonts w:ascii="Times New Roman" w:hAnsi="Times New Roman" w:cs="Times New Roman"/>
                <w:sz w:val="20"/>
                <w:szCs w:val="20"/>
                <w:lang w:val="uk-UA"/>
              </w:rPr>
            </w:pPr>
          </w:p>
        </w:tc>
      </w:tr>
      <w:tr w:rsidR="002F2B32" w:rsidRPr="00B64CEF" w:rsidTr="00983D3D">
        <w:trPr>
          <w:trHeight w:val="120"/>
        </w:trPr>
        <w:tc>
          <w:tcPr>
            <w:tcW w:w="534" w:type="dxa"/>
            <w:tcBorders>
              <w:top w:val="single" w:sz="4" w:space="0" w:color="auto"/>
              <w:bottom w:val="single" w:sz="4" w:space="0" w:color="auto"/>
            </w:tcBorders>
          </w:tcPr>
          <w:p w:rsidR="002F2B32" w:rsidRPr="00005B0C"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1</w:t>
            </w:r>
            <w:r w:rsidR="005B0441">
              <w:rPr>
                <w:rFonts w:ascii="Times New Roman" w:hAnsi="Times New Roman" w:cs="Times New Roman"/>
                <w:sz w:val="20"/>
                <w:szCs w:val="20"/>
                <w:lang w:val="uk-UA"/>
              </w:rPr>
              <w:t>1</w:t>
            </w:r>
          </w:p>
        </w:tc>
        <w:tc>
          <w:tcPr>
            <w:tcW w:w="4677" w:type="dxa"/>
            <w:tcBorders>
              <w:top w:val="single" w:sz="4" w:space="0" w:color="auto"/>
              <w:bottom w:val="single" w:sz="4" w:space="0" w:color="auto"/>
            </w:tcBorders>
          </w:tcPr>
          <w:p w:rsidR="002F2B32" w:rsidRPr="00F25827" w:rsidRDefault="002F2B32" w:rsidP="00983D3D">
            <w:pPr>
              <w:jc w:val="both"/>
              <w:rPr>
                <w:rFonts w:ascii="Times New Roman" w:hAnsi="Times New Roman" w:cs="Times New Roman"/>
                <w:sz w:val="20"/>
                <w:szCs w:val="20"/>
              </w:rPr>
            </w:pPr>
            <w:r w:rsidRPr="00F25827">
              <w:rPr>
                <w:rFonts w:ascii="Times New Roman" w:hAnsi="Times New Roman" w:cs="Times New Roman"/>
                <w:sz w:val="20"/>
                <w:szCs w:val="20"/>
              </w:rPr>
              <w:t>Дитинi 4-х рокiв з метою лiкування ангiни був призначений антибактерiальний засiб. Через 2 тижнi пiсля проведеного лiкування з’явилося жовте забарвлення зубiв, що не знiмається зубною пастою. Який антибiотик мiг спричинити такий побiчний ефект?</w:t>
            </w:r>
          </w:p>
        </w:tc>
        <w:tc>
          <w:tcPr>
            <w:tcW w:w="2268" w:type="dxa"/>
            <w:tcBorders>
              <w:top w:val="single" w:sz="4" w:space="0" w:color="auto"/>
              <w:bottom w:val="single" w:sz="4" w:space="0" w:color="auto"/>
            </w:tcBorders>
          </w:tcPr>
          <w:p w:rsidR="002F2B32" w:rsidRPr="00F25827" w:rsidRDefault="002F2B32" w:rsidP="00983D3D">
            <w:pPr>
              <w:rPr>
                <w:rFonts w:ascii="Times New Roman" w:hAnsi="Times New Roman" w:cs="Times New Roman"/>
                <w:sz w:val="20"/>
                <w:szCs w:val="20"/>
                <w:lang w:val="uk-UA"/>
              </w:rPr>
            </w:pPr>
            <w:r w:rsidRPr="00F25827">
              <w:rPr>
                <w:rFonts w:ascii="Times New Roman" w:hAnsi="Times New Roman" w:cs="Times New Roman"/>
                <w:b/>
                <w:i/>
                <w:sz w:val="20"/>
                <w:szCs w:val="20"/>
                <w:lang w:val="uk-UA"/>
              </w:rPr>
              <w:t>A</w:t>
            </w:r>
            <w:r w:rsidRPr="00F25827">
              <w:rPr>
                <w:rFonts w:ascii="Times New Roman" w:hAnsi="Times New Roman" w:cs="Times New Roman"/>
                <w:sz w:val="20"/>
                <w:szCs w:val="20"/>
                <w:lang w:val="uk-UA"/>
              </w:rPr>
              <w:t>*Тетрацикл</w:t>
            </w:r>
            <w:r w:rsidRPr="00F25827">
              <w:rPr>
                <w:rFonts w:ascii="Times New Roman" w:hAnsi="Times New Roman" w:cs="Times New Roman"/>
                <w:sz w:val="20"/>
                <w:szCs w:val="20"/>
              </w:rPr>
              <w:t>i</w:t>
            </w:r>
            <w:r w:rsidRPr="00F25827">
              <w:rPr>
                <w:rFonts w:ascii="Times New Roman" w:hAnsi="Times New Roman" w:cs="Times New Roman"/>
                <w:sz w:val="20"/>
                <w:szCs w:val="20"/>
                <w:lang w:val="uk-UA"/>
              </w:rPr>
              <w:t>н</w:t>
            </w:r>
          </w:p>
          <w:p w:rsidR="002F2B32" w:rsidRPr="00F25827" w:rsidRDefault="002F2B32" w:rsidP="00983D3D">
            <w:pPr>
              <w:rPr>
                <w:rFonts w:ascii="Times New Roman" w:hAnsi="Times New Roman" w:cs="Times New Roman"/>
                <w:sz w:val="20"/>
                <w:szCs w:val="20"/>
                <w:lang w:val="uk-UA"/>
              </w:rPr>
            </w:pPr>
            <w:r w:rsidRPr="00F25827">
              <w:rPr>
                <w:rFonts w:ascii="Times New Roman" w:hAnsi="Times New Roman" w:cs="Times New Roman"/>
                <w:b/>
                <w:i/>
                <w:sz w:val="20"/>
                <w:szCs w:val="20"/>
                <w:lang w:val="uk-UA"/>
              </w:rPr>
              <w:t>B</w:t>
            </w:r>
            <w:r w:rsidRPr="00F25827">
              <w:rPr>
                <w:rFonts w:ascii="Times New Roman" w:hAnsi="Times New Roman" w:cs="Times New Roman"/>
                <w:sz w:val="20"/>
                <w:szCs w:val="20"/>
                <w:lang w:val="uk-UA"/>
              </w:rPr>
              <w:t>Азитром</w:t>
            </w:r>
            <w:r w:rsidRPr="00F25827">
              <w:rPr>
                <w:rFonts w:ascii="Times New Roman" w:hAnsi="Times New Roman" w:cs="Times New Roman"/>
                <w:sz w:val="20"/>
                <w:szCs w:val="20"/>
              </w:rPr>
              <w:t>i</w:t>
            </w:r>
            <w:r w:rsidRPr="00F25827">
              <w:rPr>
                <w:rFonts w:ascii="Times New Roman" w:hAnsi="Times New Roman" w:cs="Times New Roman"/>
                <w:sz w:val="20"/>
                <w:szCs w:val="20"/>
                <w:lang w:val="uk-UA"/>
              </w:rPr>
              <w:t>цин</w:t>
            </w:r>
          </w:p>
          <w:p w:rsidR="002F2B32" w:rsidRPr="00F25827" w:rsidRDefault="002F2B32" w:rsidP="00983D3D">
            <w:pPr>
              <w:rPr>
                <w:rFonts w:ascii="Times New Roman" w:hAnsi="Times New Roman" w:cs="Times New Roman"/>
                <w:sz w:val="20"/>
                <w:szCs w:val="20"/>
                <w:lang w:val="uk-UA"/>
              </w:rPr>
            </w:pPr>
            <w:r w:rsidRPr="00F25827">
              <w:rPr>
                <w:rFonts w:ascii="Times New Roman" w:hAnsi="Times New Roman" w:cs="Times New Roman"/>
                <w:b/>
                <w:i/>
                <w:sz w:val="20"/>
                <w:szCs w:val="20"/>
                <w:lang w:val="uk-UA"/>
              </w:rPr>
              <w:t>C</w:t>
            </w:r>
            <w:r w:rsidRPr="00F25827">
              <w:rPr>
                <w:rFonts w:ascii="Times New Roman" w:hAnsi="Times New Roman" w:cs="Times New Roman"/>
                <w:sz w:val="20"/>
                <w:szCs w:val="20"/>
                <w:lang w:val="uk-UA"/>
              </w:rPr>
              <w:t>Метрон</w:t>
            </w:r>
            <w:r w:rsidRPr="00F25827">
              <w:rPr>
                <w:rFonts w:ascii="Times New Roman" w:hAnsi="Times New Roman" w:cs="Times New Roman"/>
                <w:sz w:val="20"/>
                <w:szCs w:val="20"/>
              </w:rPr>
              <w:t>i</w:t>
            </w:r>
            <w:r w:rsidRPr="00F25827">
              <w:rPr>
                <w:rFonts w:ascii="Times New Roman" w:hAnsi="Times New Roman" w:cs="Times New Roman"/>
                <w:sz w:val="20"/>
                <w:szCs w:val="20"/>
                <w:lang w:val="uk-UA"/>
              </w:rPr>
              <w:t>дазол</w:t>
            </w:r>
          </w:p>
          <w:p w:rsidR="002F2B32" w:rsidRPr="00F25827" w:rsidRDefault="002F2B32" w:rsidP="00983D3D">
            <w:pPr>
              <w:rPr>
                <w:rFonts w:ascii="Times New Roman" w:hAnsi="Times New Roman" w:cs="Times New Roman"/>
                <w:sz w:val="20"/>
                <w:szCs w:val="20"/>
                <w:lang w:val="uk-UA"/>
              </w:rPr>
            </w:pPr>
            <w:r w:rsidRPr="00F25827">
              <w:rPr>
                <w:rFonts w:ascii="Times New Roman" w:hAnsi="Times New Roman" w:cs="Times New Roman"/>
                <w:b/>
                <w:i/>
                <w:sz w:val="20"/>
                <w:szCs w:val="20"/>
                <w:lang w:val="uk-UA"/>
              </w:rPr>
              <w:t>D</w:t>
            </w:r>
            <w:r w:rsidRPr="00F25827">
              <w:rPr>
                <w:rFonts w:ascii="Times New Roman" w:hAnsi="Times New Roman" w:cs="Times New Roman"/>
                <w:sz w:val="20"/>
                <w:szCs w:val="20"/>
                <w:lang w:val="uk-UA"/>
              </w:rPr>
              <w:t>Цефтр</w:t>
            </w:r>
            <w:r w:rsidRPr="00F25827">
              <w:rPr>
                <w:rFonts w:ascii="Times New Roman" w:hAnsi="Times New Roman" w:cs="Times New Roman"/>
                <w:sz w:val="20"/>
                <w:szCs w:val="20"/>
              </w:rPr>
              <w:t>i</w:t>
            </w:r>
            <w:r w:rsidRPr="00F25827">
              <w:rPr>
                <w:rFonts w:ascii="Times New Roman" w:hAnsi="Times New Roman" w:cs="Times New Roman"/>
                <w:sz w:val="20"/>
                <w:szCs w:val="20"/>
                <w:lang w:val="uk-UA"/>
              </w:rPr>
              <w:t>аксон</w:t>
            </w:r>
          </w:p>
          <w:p w:rsidR="002F2B32" w:rsidRPr="00F94FB8" w:rsidRDefault="002F2B32" w:rsidP="00983D3D">
            <w:pPr>
              <w:rPr>
                <w:rFonts w:ascii="Times New Roman" w:hAnsi="Times New Roman" w:cs="Times New Roman"/>
                <w:b/>
                <w:i/>
                <w:sz w:val="20"/>
                <w:szCs w:val="20"/>
                <w:lang w:val="uk-UA"/>
              </w:rPr>
            </w:pPr>
            <w:r w:rsidRPr="00F25827">
              <w:rPr>
                <w:rFonts w:ascii="Times New Roman" w:hAnsi="Times New Roman" w:cs="Times New Roman"/>
                <w:b/>
                <w:i/>
                <w:sz w:val="20"/>
                <w:szCs w:val="20"/>
                <w:lang w:val="uk-UA"/>
              </w:rPr>
              <w:t>E</w:t>
            </w:r>
            <w:r w:rsidRPr="00F25827">
              <w:rPr>
                <w:rFonts w:ascii="Times New Roman" w:hAnsi="Times New Roman" w:cs="Times New Roman"/>
                <w:sz w:val="20"/>
                <w:szCs w:val="20"/>
                <w:lang w:val="uk-UA"/>
              </w:rPr>
              <w:t>Ам</w:t>
            </w:r>
            <w:r w:rsidRPr="00F25827">
              <w:rPr>
                <w:rFonts w:ascii="Times New Roman" w:hAnsi="Times New Roman" w:cs="Times New Roman"/>
                <w:sz w:val="20"/>
                <w:szCs w:val="20"/>
              </w:rPr>
              <w:t>i</w:t>
            </w:r>
            <w:r w:rsidRPr="00F25827">
              <w:rPr>
                <w:rFonts w:ascii="Times New Roman" w:hAnsi="Times New Roman" w:cs="Times New Roman"/>
                <w:sz w:val="20"/>
                <w:szCs w:val="20"/>
                <w:lang w:val="uk-UA"/>
              </w:rPr>
              <w:t>кацин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Антибіотики-тетрацикліни містять жовтий барвник, що входить в склад таблеток, це і є причиною зміни кольору емалі зубів. Крім того, тетрацикліни порушують баланс кальцію і фосфору, що приводить до кістково-суглобових порушень.</w:t>
            </w:r>
          </w:p>
        </w:tc>
      </w:tr>
      <w:tr w:rsidR="002F2B32" w:rsidRPr="00F94FB8" w:rsidTr="00983D3D">
        <w:trPr>
          <w:trHeight w:val="110"/>
        </w:trPr>
        <w:tc>
          <w:tcPr>
            <w:tcW w:w="534" w:type="dxa"/>
            <w:tcBorders>
              <w:top w:val="single" w:sz="4" w:space="0" w:color="auto"/>
              <w:bottom w:val="single" w:sz="4" w:space="0" w:color="auto"/>
            </w:tcBorders>
          </w:tcPr>
          <w:p w:rsidR="002F2B32" w:rsidRPr="00005B0C"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12</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Хворий скаржиться на набряк обличчя i шиї, осиплiсть голосу, нежить, утруднення дихання. За годину до цього прийняв таблетку ампiцилiну. Яка побiчна дiя виникла?</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Набряк Квiнке</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Кропив’янка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Полiноз</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Анафiлактичний шок</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Атопiчний дерматит</w:t>
            </w:r>
          </w:p>
          <w:p w:rsidR="002F2B32" w:rsidRPr="00DA0713" w:rsidRDefault="002F2B32" w:rsidP="00983D3D">
            <w:pPr>
              <w:rPr>
                <w:rFonts w:ascii="Times New Roman" w:hAnsi="Times New Roman" w:cs="Times New Roman"/>
                <w:b/>
                <w:i/>
                <w:sz w:val="20"/>
                <w:szCs w:val="20"/>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Зазначені клінічні симптоми відповідають розвитку набряку Квінке – набряк верхніх дихальних шляхів і обличчя. </w:t>
            </w:r>
          </w:p>
        </w:tc>
      </w:tr>
      <w:tr w:rsidR="002F2B32" w:rsidRPr="0039259A" w:rsidTr="00983D3D">
        <w:trPr>
          <w:trHeight w:val="95"/>
        </w:trPr>
        <w:tc>
          <w:tcPr>
            <w:tcW w:w="534" w:type="dxa"/>
            <w:tcBorders>
              <w:top w:val="single" w:sz="4" w:space="0" w:color="auto"/>
              <w:bottom w:val="single" w:sz="4" w:space="0" w:color="auto"/>
            </w:tcBorders>
          </w:tcPr>
          <w:p w:rsidR="002F2B32" w:rsidRPr="00005B0C"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13</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9E7F00">
              <w:rPr>
                <w:rFonts w:ascii="Times New Roman" w:hAnsi="Times New Roman" w:cs="Times New Roman"/>
                <w:sz w:val="20"/>
                <w:szCs w:val="20"/>
                <w:lang w:val="uk-UA"/>
              </w:rPr>
              <w:t>Хлопчику 8-ми рок</w:t>
            </w:r>
            <w:r w:rsidRPr="004B5E37">
              <w:rPr>
                <w:rFonts w:ascii="Times New Roman" w:hAnsi="Times New Roman" w:cs="Times New Roman"/>
                <w:sz w:val="20"/>
                <w:szCs w:val="20"/>
              </w:rPr>
              <w:t>i</w:t>
            </w:r>
            <w:r w:rsidRPr="009E7F00">
              <w:rPr>
                <w:rFonts w:ascii="Times New Roman" w:hAnsi="Times New Roman" w:cs="Times New Roman"/>
                <w:sz w:val="20"/>
                <w:szCs w:val="20"/>
                <w:lang w:val="uk-UA"/>
              </w:rPr>
              <w:t>в з приводу пневмон</w:t>
            </w:r>
            <w:r w:rsidRPr="004B5E37">
              <w:rPr>
                <w:rFonts w:ascii="Times New Roman" w:hAnsi="Times New Roman" w:cs="Times New Roman"/>
                <w:sz w:val="20"/>
                <w:szCs w:val="20"/>
              </w:rPr>
              <w:t>iї був призначений антибiотик. Пiсля лiкування вiн втратив слух. Яка група антибiотикiв могла викликати дане ускладнення?</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Амiноглiкозиди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Цефалоспорини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Пенiцилiни природнi</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Макрол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ди</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Пен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цил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ни нап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всинтетичн</w:t>
            </w:r>
            <w:r w:rsidRPr="004B5E37">
              <w:rPr>
                <w:rFonts w:ascii="Times New Roman" w:hAnsi="Times New Roman" w:cs="Times New Roman"/>
                <w:sz w:val="20"/>
                <w:szCs w:val="20"/>
              </w:rPr>
              <w:t>i</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Аміноглікозиди гарно накопичуються в ендолімфі, змінюють її структуру, тому спричиняють ототоксичну дію.</w:t>
            </w:r>
          </w:p>
        </w:tc>
      </w:tr>
      <w:tr w:rsidR="002F2B32" w:rsidRPr="0039259A" w:rsidTr="00983D3D">
        <w:trPr>
          <w:trHeight w:val="80"/>
        </w:trPr>
        <w:tc>
          <w:tcPr>
            <w:tcW w:w="534" w:type="dxa"/>
            <w:tcBorders>
              <w:top w:val="single" w:sz="4" w:space="0" w:color="auto"/>
              <w:bottom w:val="single" w:sz="4" w:space="0" w:color="auto"/>
            </w:tcBorders>
          </w:tcPr>
          <w:p w:rsidR="002F2B32" w:rsidRPr="00005B0C"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14</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Дитина 6-ти рокiв захворiла на пневмонiю, з приводу якої був призначений антибiотик. Пiсля лiкування дитина втратила слух. Яка група антибiотикiв могла викликати це ускладнення?</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Амiноглiкозиди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Цефалоспорини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Макролiди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Пен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цил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ни природн</w:t>
            </w:r>
            <w:r w:rsidRPr="004B5E37">
              <w:rPr>
                <w:rFonts w:ascii="Times New Roman" w:hAnsi="Times New Roman" w:cs="Times New Roman"/>
                <w:sz w:val="20"/>
                <w:szCs w:val="20"/>
              </w:rPr>
              <w:t>i</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Пен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цил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ни нап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всинтетичн</w:t>
            </w:r>
            <w:r w:rsidRPr="004B5E37">
              <w:rPr>
                <w:rFonts w:ascii="Times New Roman" w:hAnsi="Times New Roman" w:cs="Times New Roman"/>
                <w:sz w:val="20"/>
                <w:szCs w:val="20"/>
              </w:rPr>
              <w:t>i</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Аміноглікозиди гарно накопичуються в ендолімфі, змінюють її структуру, тому спричиняють ототоксичну дію.</w:t>
            </w:r>
          </w:p>
        </w:tc>
      </w:tr>
      <w:tr w:rsidR="002F2B32" w:rsidRPr="003D5BEA" w:rsidTr="00983D3D">
        <w:trPr>
          <w:trHeight w:val="163"/>
        </w:trPr>
        <w:tc>
          <w:tcPr>
            <w:tcW w:w="534" w:type="dxa"/>
            <w:tcBorders>
              <w:top w:val="single" w:sz="4" w:space="0" w:color="auto"/>
              <w:bottom w:val="single" w:sz="4" w:space="0" w:color="auto"/>
            </w:tcBorders>
          </w:tcPr>
          <w:p w:rsidR="002F2B32" w:rsidRDefault="00F82D8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15</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хворого похилого вiку дiагностовано госпiтальну пневмонiю. Лiкується гентамiцином. Яка побiчна дiя найбiльш часто зустрiчається при використаннi антибiотикiв цiєї групи?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Ототоксична дiя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Гематотоксична дiя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Псевдомембранозний колiт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Ураження печiнки</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Тромбофлебiт</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Гентаміцин є представником ІІ покоління аміноглікозидів. У цієї групи антибіотиків, особливо у осіб похилого можливе ураження органу слуху.</w:t>
            </w:r>
          </w:p>
        </w:tc>
      </w:tr>
      <w:tr w:rsidR="002F2B32" w:rsidRPr="00391207" w:rsidTr="00983D3D">
        <w:trPr>
          <w:trHeight w:val="163"/>
        </w:trPr>
        <w:tc>
          <w:tcPr>
            <w:tcW w:w="534" w:type="dxa"/>
            <w:tcBorders>
              <w:top w:val="single" w:sz="4" w:space="0" w:color="auto"/>
              <w:bottom w:val="single" w:sz="4" w:space="0" w:color="auto"/>
            </w:tcBorders>
          </w:tcPr>
          <w:p w:rsidR="002F2B32" w:rsidRDefault="00F82D8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16</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хворого 30-ти рокiв розвинувся гострий пiєлонефрит. Який з наведених препаратiв має нефротоксичну дiю?</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Гентамiцин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Еритромiцин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Ампiцилiн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Ровамiцин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Пенiцилiн</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Гентаміцин, як і інші аміноглікозиди, має можливу нефротоксичність.</w:t>
            </w:r>
          </w:p>
        </w:tc>
      </w:tr>
      <w:tr w:rsidR="002F2B32" w:rsidRPr="00391207" w:rsidTr="00983D3D">
        <w:trPr>
          <w:trHeight w:val="122"/>
        </w:trPr>
        <w:tc>
          <w:tcPr>
            <w:tcW w:w="534" w:type="dxa"/>
            <w:tcBorders>
              <w:top w:val="single" w:sz="4" w:space="0" w:color="auto"/>
              <w:bottom w:val="single" w:sz="4" w:space="0" w:color="auto"/>
            </w:tcBorders>
          </w:tcPr>
          <w:p w:rsidR="002F2B32" w:rsidRDefault="00F82D8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17</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хворого, який приймає фуросемiд впродовж тривалого часу, спостерiгається зменшення набрякiв, посилення дiурезу, однак при цьому з’явилась слабкiсть у м’язах, втрата апетиту, болi в серцi. Чим можна пояснити розвиток названих симптомiв?</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Гiпокалiємiя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Гiпермагнiємiя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покальц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єм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перкальц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єм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я</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перкал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єм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я</w:t>
            </w:r>
          </w:p>
        </w:tc>
        <w:tc>
          <w:tcPr>
            <w:tcW w:w="2092" w:type="dxa"/>
            <w:tcBorders>
              <w:top w:val="single" w:sz="4" w:space="0" w:color="auto"/>
              <w:bottom w:val="single" w:sz="4" w:space="0" w:color="auto"/>
            </w:tcBorders>
          </w:tcPr>
          <w:p w:rsidR="002F2B32" w:rsidRPr="00892AF0"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Розвиток побічних ефектів на тлі фуросеміду пов</w:t>
            </w:r>
            <w:r w:rsidRPr="00892AF0">
              <w:rPr>
                <w:rFonts w:ascii="Times New Roman" w:hAnsi="Times New Roman" w:cs="Times New Roman"/>
                <w:sz w:val="20"/>
                <w:szCs w:val="20"/>
                <w:lang w:val="uk-UA"/>
              </w:rPr>
              <w:t>’</w:t>
            </w:r>
            <w:r>
              <w:rPr>
                <w:rFonts w:ascii="Times New Roman" w:hAnsi="Times New Roman" w:cs="Times New Roman"/>
                <w:sz w:val="20"/>
                <w:szCs w:val="20"/>
                <w:lang w:val="uk-UA"/>
              </w:rPr>
              <w:t xml:space="preserve">язаний із зниженням рівня калію, тому, що фуросемід є калій </w:t>
            </w:r>
            <w:r>
              <w:rPr>
                <w:rFonts w:ascii="Times New Roman" w:hAnsi="Times New Roman" w:cs="Times New Roman"/>
                <w:sz w:val="20"/>
                <w:szCs w:val="20"/>
                <w:lang w:val="uk-UA"/>
              </w:rPr>
              <w:lastRenderedPageBreak/>
              <w:t>вивідним діуретичним засобом.</w:t>
            </w:r>
          </w:p>
        </w:tc>
      </w:tr>
      <w:tr w:rsidR="002F2B32" w:rsidRPr="00F94FB8" w:rsidTr="00983D3D">
        <w:trPr>
          <w:trHeight w:val="109"/>
        </w:trPr>
        <w:tc>
          <w:tcPr>
            <w:tcW w:w="534" w:type="dxa"/>
            <w:tcBorders>
              <w:top w:val="single" w:sz="4" w:space="0" w:color="auto"/>
              <w:bottom w:val="single" w:sz="4" w:space="0" w:color="auto"/>
            </w:tcBorders>
          </w:tcPr>
          <w:p w:rsidR="002F2B32" w:rsidRDefault="00F82D8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18</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Яка побiчна дiя часто спостерiгається у хворих на стенокардiю, якi приймають анаприлiн?</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Брадикардiя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Тахiкардiя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Пронос</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Закреп</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Здуття живота</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Анаприлін (пропранолол) – неселективний бета-адреноблокатор за рахунок негативного хроно- та дромотропного ефектів, викликає брадикардію.</w:t>
            </w:r>
          </w:p>
        </w:tc>
      </w:tr>
      <w:tr w:rsidR="002F2B32" w:rsidRPr="00391207" w:rsidTr="00983D3D">
        <w:trPr>
          <w:trHeight w:val="122"/>
        </w:trPr>
        <w:tc>
          <w:tcPr>
            <w:tcW w:w="534" w:type="dxa"/>
            <w:tcBorders>
              <w:top w:val="single" w:sz="4" w:space="0" w:color="auto"/>
              <w:bottom w:val="single" w:sz="4" w:space="0" w:color="auto"/>
            </w:tcBorders>
          </w:tcPr>
          <w:p w:rsidR="002F2B32" w:rsidRDefault="00F82D8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19</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lang w:val="uk-UA"/>
              </w:rPr>
              <w:t>Хворому 45-ти рок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з 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агнозом артер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альної 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пертенз</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ї призначено в комплексн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й терап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ї еналаприл, амлодип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 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дрохлорт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азид, аторвастатин, ацетилсал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цилову кислоту. </w:t>
            </w:r>
            <w:r w:rsidRPr="004B5E37">
              <w:rPr>
                <w:rFonts w:ascii="Times New Roman" w:hAnsi="Times New Roman" w:cs="Times New Roman"/>
                <w:sz w:val="20"/>
                <w:szCs w:val="20"/>
              </w:rPr>
              <w:t>На 5 добу лiкування з’явилися набряки нижнiх кiнцiвок. Який препарат мiг спричинити такий побiчний ефект?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Амлодипiн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Еналаприл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Гiдрохлортiазид</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Аторвастатин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Ацетилсалiцилова кислота</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Амлодипін є антагоністом кальцію з переважним вазотропним ефектом. Провідним побічним ефектом цієї групи є периферична вазодилятація і розвиток периферичних набряків.</w:t>
            </w:r>
          </w:p>
        </w:tc>
      </w:tr>
      <w:tr w:rsidR="002F2B32" w:rsidRPr="00391207" w:rsidTr="00983D3D">
        <w:trPr>
          <w:trHeight w:val="152"/>
        </w:trPr>
        <w:tc>
          <w:tcPr>
            <w:tcW w:w="534" w:type="dxa"/>
            <w:tcBorders>
              <w:top w:val="single" w:sz="4" w:space="0" w:color="auto"/>
              <w:bottom w:val="single" w:sz="4" w:space="0" w:color="auto"/>
            </w:tcBorders>
          </w:tcPr>
          <w:p w:rsidR="002F2B32" w:rsidRDefault="00F82D8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w:t>
            </w:r>
            <w:r w:rsidR="002F2B32">
              <w:rPr>
                <w:rFonts w:ascii="Times New Roman" w:hAnsi="Times New Roman" w:cs="Times New Roman"/>
                <w:sz w:val="20"/>
                <w:szCs w:val="20"/>
                <w:lang w:val="uk-UA"/>
              </w:rPr>
              <w:t>0.</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E64125">
              <w:rPr>
                <w:rFonts w:ascii="Times New Roman" w:hAnsi="Times New Roman" w:cs="Times New Roman"/>
                <w:sz w:val="20"/>
                <w:szCs w:val="20"/>
                <w:lang w:val="uk-UA"/>
              </w:rPr>
              <w:t>Про який найб</w:t>
            </w:r>
            <w:r w:rsidRPr="004B5E37">
              <w:rPr>
                <w:rFonts w:ascii="Times New Roman" w:hAnsi="Times New Roman" w:cs="Times New Roman"/>
                <w:sz w:val="20"/>
                <w:szCs w:val="20"/>
              </w:rPr>
              <w:t>i</w:t>
            </w:r>
            <w:r w:rsidRPr="00E64125">
              <w:rPr>
                <w:rFonts w:ascii="Times New Roman" w:hAnsi="Times New Roman" w:cs="Times New Roman"/>
                <w:sz w:val="20"/>
                <w:szCs w:val="20"/>
                <w:lang w:val="uk-UA"/>
              </w:rPr>
              <w:t>льш частий поб</w:t>
            </w:r>
            <w:r w:rsidRPr="004B5E37">
              <w:rPr>
                <w:rFonts w:ascii="Times New Roman" w:hAnsi="Times New Roman" w:cs="Times New Roman"/>
                <w:sz w:val="20"/>
                <w:szCs w:val="20"/>
              </w:rPr>
              <w:t>i</w:t>
            </w:r>
            <w:r w:rsidRPr="00E64125">
              <w:rPr>
                <w:rFonts w:ascii="Times New Roman" w:hAnsi="Times New Roman" w:cs="Times New Roman"/>
                <w:sz w:val="20"/>
                <w:szCs w:val="20"/>
                <w:lang w:val="uk-UA"/>
              </w:rPr>
              <w:t>чний ефект необх</w:t>
            </w:r>
            <w:r w:rsidRPr="004B5E37">
              <w:rPr>
                <w:rFonts w:ascii="Times New Roman" w:hAnsi="Times New Roman" w:cs="Times New Roman"/>
                <w:sz w:val="20"/>
                <w:szCs w:val="20"/>
              </w:rPr>
              <w:t>i</w:t>
            </w:r>
            <w:r w:rsidRPr="00E64125">
              <w:rPr>
                <w:rFonts w:ascii="Times New Roman" w:hAnsi="Times New Roman" w:cs="Times New Roman"/>
                <w:sz w:val="20"/>
                <w:szCs w:val="20"/>
                <w:lang w:val="uk-UA"/>
              </w:rPr>
              <w:t xml:space="preserve">дно </w:t>
            </w:r>
            <w:r w:rsidRPr="004B5E37">
              <w:rPr>
                <w:rFonts w:ascii="Times New Roman" w:hAnsi="Times New Roman" w:cs="Times New Roman"/>
                <w:sz w:val="20"/>
                <w:szCs w:val="20"/>
              </w:rPr>
              <w:t>i</w:t>
            </w:r>
            <w:r w:rsidRPr="00E64125">
              <w:rPr>
                <w:rFonts w:ascii="Times New Roman" w:hAnsi="Times New Roman" w:cs="Times New Roman"/>
                <w:sz w:val="20"/>
                <w:szCs w:val="20"/>
                <w:lang w:val="uk-UA"/>
              </w:rPr>
              <w:t>нформувати пац</w:t>
            </w:r>
            <w:r w:rsidRPr="004B5E37">
              <w:rPr>
                <w:rFonts w:ascii="Times New Roman" w:hAnsi="Times New Roman" w:cs="Times New Roman"/>
                <w:sz w:val="20"/>
                <w:szCs w:val="20"/>
              </w:rPr>
              <w:t>i</w:t>
            </w:r>
            <w:r w:rsidRPr="00E64125">
              <w:rPr>
                <w:rFonts w:ascii="Times New Roman" w:hAnsi="Times New Roman" w:cs="Times New Roman"/>
                <w:sz w:val="20"/>
                <w:szCs w:val="20"/>
                <w:lang w:val="uk-UA"/>
              </w:rPr>
              <w:t>єнт</w:t>
            </w:r>
            <w:r w:rsidRPr="004B5E37">
              <w:rPr>
                <w:rFonts w:ascii="Times New Roman" w:hAnsi="Times New Roman" w:cs="Times New Roman"/>
                <w:sz w:val="20"/>
                <w:szCs w:val="20"/>
              </w:rPr>
              <w:t>i</w:t>
            </w:r>
            <w:r w:rsidRPr="00E64125">
              <w:rPr>
                <w:rFonts w:ascii="Times New Roman" w:hAnsi="Times New Roman" w:cs="Times New Roman"/>
                <w:sz w:val="20"/>
                <w:szCs w:val="20"/>
                <w:lang w:val="uk-UA"/>
              </w:rPr>
              <w:t>в при в</w:t>
            </w:r>
            <w:r w:rsidRPr="004B5E37">
              <w:rPr>
                <w:rFonts w:ascii="Times New Roman" w:hAnsi="Times New Roman" w:cs="Times New Roman"/>
                <w:sz w:val="20"/>
                <w:szCs w:val="20"/>
              </w:rPr>
              <w:t>i</w:t>
            </w:r>
            <w:r w:rsidRPr="00E64125">
              <w:rPr>
                <w:rFonts w:ascii="Times New Roman" w:hAnsi="Times New Roman" w:cs="Times New Roman"/>
                <w:sz w:val="20"/>
                <w:szCs w:val="20"/>
                <w:lang w:val="uk-UA"/>
              </w:rPr>
              <w:t>дпуску ан</w:t>
            </w:r>
            <w:r w:rsidRPr="004B5E37">
              <w:rPr>
                <w:rFonts w:ascii="Times New Roman" w:hAnsi="Times New Roman" w:cs="Times New Roman"/>
                <w:sz w:val="20"/>
                <w:szCs w:val="20"/>
              </w:rPr>
              <w:t>тацидних засобiв на основi сполук алюмiнiю?</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Закреп</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Дiарея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Печ</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Дисбактер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оз</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Утруднення сечовид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лення</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Антациди, що містять алюміній, пригнічують моторну функцію кишечнику, тому викликають побічний ефект – закреп.</w:t>
            </w:r>
          </w:p>
        </w:tc>
      </w:tr>
      <w:tr w:rsidR="002F2B32" w:rsidRPr="00F94FB8" w:rsidTr="00983D3D">
        <w:trPr>
          <w:trHeight w:val="95"/>
        </w:trPr>
        <w:tc>
          <w:tcPr>
            <w:tcW w:w="534" w:type="dxa"/>
            <w:tcBorders>
              <w:top w:val="single" w:sz="4" w:space="0" w:color="auto"/>
              <w:bottom w:val="single" w:sz="4" w:space="0" w:color="auto"/>
            </w:tcBorders>
          </w:tcPr>
          <w:p w:rsidR="002F2B32" w:rsidRDefault="00F82D8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21</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35-ти рокiв з приводу тахiкардiї був призначений пропранолол. Яка з нижче перерахованих побiчних реакцiй може  виникнути  при  вживаннi  β-адреноблокатору?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Бронхоспазм</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Лiкарська залежнiсть</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Кумуляцiя</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Пiдвищення артерiального тиску</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Закрепи</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Неселективний бета-адреноблокатор пропранолол має декілька важливих побічних ефектів, серед яких виділяють бронхоспазм. Це відповідає умовам завдання.</w:t>
            </w:r>
          </w:p>
        </w:tc>
      </w:tr>
      <w:tr w:rsidR="002F2B32" w:rsidRPr="00F94FB8" w:rsidTr="00983D3D">
        <w:trPr>
          <w:trHeight w:val="163"/>
        </w:trPr>
        <w:tc>
          <w:tcPr>
            <w:tcW w:w="534" w:type="dxa"/>
            <w:tcBorders>
              <w:top w:val="single" w:sz="4" w:space="0" w:color="auto"/>
              <w:bottom w:val="single" w:sz="4" w:space="0" w:color="auto"/>
            </w:tcBorders>
          </w:tcPr>
          <w:p w:rsidR="002F2B32" w:rsidRDefault="00F82D8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22</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з артерiальною гiпертензiєю призначено iнгiбiтори АПФ. Про який можливий побiчний ефект необхiдно попередити хворого?</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Кашель</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Слинотеча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Нетримання сечi</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Проноси</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Набряки нижнiх кiнцiвок</w:t>
            </w: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Розвиток непродуктивного кашлю є основним побічним ефектом при застосуванні інгібіторів АПФ. Це відповідає умовам завдання.</w:t>
            </w:r>
          </w:p>
        </w:tc>
      </w:tr>
      <w:tr w:rsidR="002F2B32" w:rsidRPr="00727FB8" w:rsidTr="00983D3D">
        <w:trPr>
          <w:trHeight w:val="149"/>
        </w:trPr>
        <w:tc>
          <w:tcPr>
            <w:tcW w:w="534" w:type="dxa"/>
            <w:tcBorders>
              <w:top w:val="single" w:sz="4" w:space="0" w:color="auto"/>
              <w:bottom w:val="single" w:sz="4" w:space="0" w:color="auto"/>
            </w:tcBorders>
          </w:tcPr>
          <w:p w:rsidR="002F2B32" w:rsidRDefault="00F82D8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23</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Чоловiк 59-ти рокiв тривалий час застосовує фуросемiд для лiкування серцевої недостатностi. Який лiкарський засiб для профiлактики гiпокалiємiї необхiдно застосувати в даному випадку?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Панангiн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Тiотриазолiн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Ацетилсалiцилова кислота</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Триметазидин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Еналаприл</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Фуросемід петлоьвий діуретик, який знижує рівень калію і магнію в сироватці крові. Для попередження цього побічного ефекту застосовують препарати калію і магнію (наприклад, панангін, аспаркам).</w:t>
            </w:r>
          </w:p>
        </w:tc>
      </w:tr>
      <w:tr w:rsidR="002F2B32" w:rsidRPr="00391207" w:rsidTr="00983D3D">
        <w:trPr>
          <w:trHeight w:val="163"/>
        </w:trPr>
        <w:tc>
          <w:tcPr>
            <w:tcW w:w="534" w:type="dxa"/>
            <w:tcBorders>
              <w:top w:val="single" w:sz="4" w:space="0" w:color="auto"/>
              <w:bottom w:val="single" w:sz="4" w:space="0" w:color="auto"/>
            </w:tcBorders>
          </w:tcPr>
          <w:p w:rsidR="002F2B32" w:rsidRDefault="00F82D8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24</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Чим обумовлена поява сухого кашлю у хворої, яка тривалий час для лiкування гiпертонiчної хвороби приймала лiзиноприл?</w:t>
            </w:r>
          </w:p>
          <w:p w:rsidR="002F2B32" w:rsidRPr="004B5E37"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Пiдвищенням концентрацiї брадикiнiну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Виснаженням запасiв норадреналiну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lastRenderedPageBreak/>
              <w:t>C</w:t>
            </w:r>
            <w:r w:rsidRPr="004B5E37">
              <w:rPr>
                <w:rFonts w:ascii="Times New Roman" w:hAnsi="Times New Roman" w:cs="Times New Roman"/>
                <w:sz w:val="20"/>
                <w:szCs w:val="20"/>
                <w:lang w:val="uk-UA"/>
              </w:rPr>
              <w:t>Накопиченням анг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отензину </w:t>
            </w:r>
            <w:r w:rsidRPr="004B5E37">
              <w:rPr>
                <w:rFonts w:ascii="Times New Roman" w:hAnsi="Times New Roman" w:cs="Times New Roman"/>
                <w:sz w:val="20"/>
                <w:szCs w:val="20"/>
              </w:rPr>
              <w:t>II</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Пригн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ченням анг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отензинових рецептор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p w:rsidR="002F2B32"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Зниженням концентрац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ї рен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ну</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Інгібітори АПФ (лізиноприл та інші) збільшують рівень брадикініну, який виклає набряк </w:t>
            </w:r>
            <w:r>
              <w:rPr>
                <w:rFonts w:ascii="Times New Roman" w:hAnsi="Times New Roman" w:cs="Times New Roman"/>
                <w:sz w:val="20"/>
                <w:szCs w:val="20"/>
                <w:lang w:val="uk-UA"/>
              </w:rPr>
              <w:lastRenderedPageBreak/>
              <w:t>слизової оболонки респіраторного тракту, що в свою чергу викликає кашель.</w:t>
            </w:r>
          </w:p>
        </w:tc>
      </w:tr>
      <w:tr w:rsidR="002F2B32" w:rsidRPr="00F94FB8" w:rsidTr="00983D3D">
        <w:trPr>
          <w:trHeight w:val="149"/>
        </w:trPr>
        <w:tc>
          <w:tcPr>
            <w:tcW w:w="534" w:type="dxa"/>
            <w:tcBorders>
              <w:top w:val="single" w:sz="4" w:space="0" w:color="auto"/>
              <w:bottom w:val="single" w:sz="4" w:space="0" w:color="auto"/>
            </w:tcBorders>
          </w:tcPr>
          <w:p w:rsidR="002F2B32" w:rsidRDefault="00F82D8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25</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з артерiальною гiпертензiєю було призначено один з антигiпертензивних засобiв. Артерiальний тиск у хворого нормалiзувався, однак його почав турбувати постiйний сухий кашель. Який з перерахованих препаратiв має таку побiчну дiю?</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Еналаприлу малеат</w:t>
            </w:r>
          </w:p>
          <w:p w:rsidR="002F2B32" w:rsidRPr="004D4B5E"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Pr>
                <w:rFonts w:ascii="Times New Roman" w:hAnsi="Times New Roman" w:cs="Times New Roman"/>
                <w:sz w:val="20"/>
                <w:szCs w:val="20"/>
              </w:rPr>
              <w:t>А</w:t>
            </w:r>
            <w:r>
              <w:rPr>
                <w:rFonts w:ascii="Times New Roman" w:hAnsi="Times New Roman" w:cs="Times New Roman"/>
                <w:sz w:val="20"/>
                <w:szCs w:val="20"/>
                <w:lang w:val="uk-UA"/>
              </w:rPr>
              <w:t>млодипін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Клофелiн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Фуросемiд</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Нiфедипiн</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Еналаприл – інгібітор АПФ – характерним побічним ефектом є сухий кашель.</w:t>
            </w:r>
          </w:p>
        </w:tc>
      </w:tr>
      <w:tr w:rsidR="002F2B32" w:rsidRPr="00F94FB8" w:rsidTr="00983D3D">
        <w:trPr>
          <w:trHeight w:val="149"/>
        </w:trPr>
        <w:tc>
          <w:tcPr>
            <w:tcW w:w="534" w:type="dxa"/>
            <w:tcBorders>
              <w:top w:val="single" w:sz="4" w:space="0" w:color="auto"/>
              <w:bottom w:val="single" w:sz="4" w:space="0" w:color="auto"/>
            </w:tcBorders>
          </w:tcPr>
          <w:p w:rsidR="002F2B32" w:rsidRDefault="00F82D8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26</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Хвора на гiпертонiчну хворобу звернулася до лiкаря зi скаргою на сухий кашель, що виник на фонi лiкування. Який антигiпертензивний препарат вона використовувала?</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Лiзиноприл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Атенолол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Нiфедипiн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Фуросемiд</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Дихлотiазид</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Лізиноприл – інгібітор АПФ – провідним побічним ефектом є розвиток сухого непродуктивного кашлю</w:t>
            </w:r>
          </w:p>
        </w:tc>
      </w:tr>
      <w:tr w:rsidR="002F2B32" w:rsidRPr="00F94FB8" w:rsidTr="00983D3D">
        <w:trPr>
          <w:trHeight w:val="122"/>
        </w:trPr>
        <w:tc>
          <w:tcPr>
            <w:tcW w:w="534" w:type="dxa"/>
            <w:tcBorders>
              <w:top w:val="single" w:sz="4" w:space="0" w:color="auto"/>
              <w:bottom w:val="single" w:sz="4" w:space="0" w:color="auto"/>
            </w:tcBorders>
          </w:tcPr>
          <w:p w:rsidR="002F2B32" w:rsidRDefault="00F82D8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27</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Хворий 65-ти рокiв з хронiчною серцевою недостатнiстю регулярно приймає фуросемiд по 40 мг натщесерце 3 рази на тиждень. У зв’язку з позалiкарняною пневмонiєю лiкар призначив комбiновану фармакотерапiю. Через 3 доби хворий почав втрачати слух. Назвiть лiкарський засiб, який при взаємодiї з фуросемiдом викликає глухоту: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Амiкацин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Лiнекс</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Тавегiл</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Нiстатин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Розчин йодистого калiю</w:t>
            </w:r>
          </w:p>
          <w:p w:rsidR="002F2B32" w:rsidRPr="004B5E37" w:rsidRDefault="002F2B32" w:rsidP="00983D3D">
            <w:pPr>
              <w:rPr>
                <w:rFonts w:ascii="Times New Roman" w:hAnsi="Times New Roman" w:cs="Times New Roman"/>
                <w:b/>
                <w:i/>
                <w:sz w:val="20"/>
                <w:szCs w:val="20"/>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Аміноглікозиди (амікацин та інші) при взаємодії з петльовими діуретиками (фуросемід) підвищують ризик ототоксичності тому, що мають схожий механізм цього побічного ефекту. Така комбінація ліків протипоказана. </w:t>
            </w:r>
          </w:p>
        </w:tc>
      </w:tr>
      <w:tr w:rsidR="002F2B32" w:rsidRPr="00F94FB8" w:rsidTr="00983D3D">
        <w:trPr>
          <w:trHeight w:val="122"/>
        </w:trPr>
        <w:tc>
          <w:tcPr>
            <w:tcW w:w="534" w:type="dxa"/>
            <w:tcBorders>
              <w:top w:val="single" w:sz="4" w:space="0" w:color="auto"/>
              <w:bottom w:val="single" w:sz="4" w:space="0" w:color="auto"/>
            </w:tcBorders>
          </w:tcPr>
          <w:p w:rsidR="002F2B32" w:rsidRDefault="00F82D8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28</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Хворий на гiпертонiчну хворобу тривалий час приймав антигiпертензивний препарат, який раптово припинив вживати. Пiсля цього стан хворого погiршився, розвинувся гiпертензивний криз. До якої категорiї належить ця побiчна дiя?</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Синдром вiдмiни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Кумуляцiя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Толерантнiсть</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Сенсибiлiзацiя</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Залежнiсть</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Довготривала терапія артеріальної гіпертензії подовжується все життя. Різка відміна препаратів супроводжується поверненням до початкового стану і ще значніше – синдром відміни, що унеможливлює таку тактику лікування.</w:t>
            </w:r>
          </w:p>
        </w:tc>
      </w:tr>
      <w:tr w:rsidR="002F2B32" w:rsidRPr="00F94FB8" w:rsidTr="00983D3D">
        <w:trPr>
          <w:trHeight w:val="95"/>
        </w:trPr>
        <w:tc>
          <w:tcPr>
            <w:tcW w:w="534" w:type="dxa"/>
            <w:tcBorders>
              <w:top w:val="single" w:sz="4" w:space="0" w:color="auto"/>
              <w:bottom w:val="single" w:sz="4" w:space="0" w:color="auto"/>
            </w:tcBorders>
          </w:tcPr>
          <w:p w:rsidR="002F2B32" w:rsidRDefault="00F82D8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29</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Хворий придбав в аптецi нiтроглiцерин. Про який найбiльш поширений побiчний ефект даного препарату повинен попередити провiзор хворого?</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Головний бiль</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Гiпертензiя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Дизурiя</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Сухiсть у ротi</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Гiперглiкемiя</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Внаслідок підвищення мозкового тиску нітрати спричиняють перш за все головний біль.</w:t>
            </w:r>
          </w:p>
        </w:tc>
      </w:tr>
      <w:tr w:rsidR="002F2B32" w:rsidRPr="00391207" w:rsidTr="00983D3D">
        <w:trPr>
          <w:trHeight w:val="177"/>
        </w:trPr>
        <w:tc>
          <w:tcPr>
            <w:tcW w:w="534" w:type="dxa"/>
            <w:tcBorders>
              <w:top w:val="single" w:sz="4" w:space="0" w:color="auto"/>
              <w:bottom w:val="single" w:sz="4" w:space="0" w:color="auto"/>
            </w:tcBorders>
          </w:tcPr>
          <w:p w:rsidR="002F2B32" w:rsidRDefault="00F82D8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30</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Пац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єнт, що отримує непрямий антикоагулянт варфарин, у зв’язку з 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двищенням температури 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ла застосував ацетилсал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цилову кислоту. Така комб</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нац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я є небезпечною, бо 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двищується ризик:</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*Кровотеч</w:t>
            </w:r>
            <w:r w:rsidRPr="004B5E37">
              <w:rPr>
                <w:rFonts w:ascii="Times New Roman" w:hAnsi="Times New Roman" w:cs="Times New Roman"/>
                <w:sz w:val="20"/>
                <w:szCs w:val="20"/>
              </w:rPr>
              <w:t>i</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Остеопорозу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Нейротоксичност</w:t>
            </w:r>
            <w:r w:rsidRPr="004B5E37">
              <w:rPr>
                <w:rFonts w:ascii="Times New Roman" w:hAnsi="Times New Roman" w:cs="Times New Roman"/>
                <w:sz w:val="20"/>
                <w:szCs w:val="20"/>
              </w:rPr>
              <w:t>i</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Кард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отоксичност</w:t>
            </w:r>
            <w:r w:rsidRPr="004B5E37">
              <w:rPr>
                <w:rFonts w:ascii="Times New Roman" w:hAnsi="Times New Roman" w:cs="Times New Roman"/>
                <w:sz w:val="20"/>
                <w:szCs w:val="20"/>
              </w:rPr>
              <w:t>i</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Ди</w:t>
            </w:r>
            <w:r>
              <w:rPr>
                <w:rFonts w:ascii="Times New Roman" w:hAnsi="Times New Roman" w:cs="Times New Roman"/>
                <w:sz w:val="20"/>
                <w:szCs w:val="20"/>
                <w:lang w:val="uk-UA"/>
              </w:rPr>
              <w:t>с</w:t>
            </w:r>
            <w:r w:rsidRPr="004B5E37">
              <w:rPr>
                <w:rFonts w:ascii="Times New Roman" w:hAnsi="Times New Roman" w:cs="Times New Roman"/>
                <w:sz w:val="20"/>
                <w:szCs w:val="20"/>
                <w:lang w:val="uk-UA"/>
              </w:rPr>
              <w:t>бактер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озу</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Непрямий антикоагулянт (варфарин) і ацетилсаліцилова кислота є антитромботичними засобами, тому їх сумісне використання підвищує ризик </w:t>
            </w:r>
            <w:r>
              <w:rPr>
                <w:rFonts w:ascii="Times New Roman" w:hAnsi="Times New Roman" w:cs="Times New Roman"/>
                <w:sz w:val="20"/>
                <w:szCs w:val="20"/>
                <w:lang w:val="uk-UA"/>
              </w:rPr>
              <w:lastRenderedPageBreak/>
              <w:t>кровотечі.</w:t>
            </w:r>
          </w:p>
        </w:tc>
      </w:tr>
      <w:tr w:rsidR="002F2B32" w:rsidRPr="00391207" w:rsidTr="00983D3D">
        <w:trPr>
          <w:trHeight w:val="136"/>
        </w:trPr>
        <w:tc>
          <w:tcPr>
            <w:tcW w:w="534" w:type="dxa"/>
            <w:tcBorders>
              <w:top w:val="single" w:sz="4" w:space="0" w:color="auto"/>
              <w:bottom w:val="single" w:sz="4" w:space="0" w:color="auto"/>
            </w:tcBorders>
          </w:tcPr>
          <w:p w:rsidR="002F2B32" w:rsidRDefault="00F82D8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31</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F82D84" w:rsidRDefault="002F2B32" w:rsidP="00983D3D">
            <w:pPr>
              <w:jc w:val="both"/>
              <w:rPr>
                <w:rFonts w:ascii="Times New Roman" w:hAnsi="Times New Roman" w:cs="Times New Roman"/>
                <w:sz w:val="20"/>
                <w:szCs w:val="20"/>
                <w:lang w:val="uk-UA"/>
              </w:rPr>
            </w:pPr>
            <w:r w:rsidRPr="00F82D84">
              <w:rPr>
                <w:rFonts w:ascii="Times New Roman" w:hAnsi="Times New Roman" w:cs="Times New Roman"/>
                <w:sz w:val="20"/>
                <w:szCs w:val="20"/>
                <w:lang w:val="uk-UA"/>
              </w:rPr>
              <w:t>В аптеку звернувся пац</w:t>
            </w:r>
            <w:r w:rsidRPr="004B5E37">
              <w:rPr>
                <w:rFonts w:ascii="Times New Roman" w:hAnsi="Times New Roman" w:cs="Times New Roman"/>
                <w:sz w:val="20"/>
                <w:szCs w:val="20"/>
              </w:rPr>
              <w:t>i</w:t>
            </w:r>
            <w:r w:rsidRPr="00F82D84">
              <w:rPr>
                <w:rFonts w:ascii="Times New Roman" w:hAnsi="Times New Roman" w:cs="Times New Roman"/>
                <w:sz w:val="20"/>
                <w:szCs w:val="20"/>
                <w:lang w:val="uk-UA"/>
              </w:rPr>
              <w:t>єнт з</w:t>
            </w:r>
            <w:r w:rsidRPr="004B5E37">
              <w:rPr>
                <w:rFonts w:ascii="Times New Roman" w:hAnsi="Times New Roman" w:cs="Times New Roman"/>
                <w:sz w:val="20"/>
                <w:szCs w:val="20"/>
              </w:rPr>
              <w:t>i</w:t>
            </w:r>
            <w:r w:rsidRPr="00F82D84">
              <w:rPr>
                <w:rFonts w:ascii="Times New Roman" w:hAnsi="Times New Roman" w:cs="Times New Roman"/>
                <w:sz w:val="20"/>
                <w:szCs w:val="20"/>
                <w:lang w:val="uk-UA"/>
              </w:rPr>
              <w:t xml:space="preserve"> скаргами, що п</w:t>
            </w:r>
            <w:r w:rsidRPr="004B5E37">
              <w:rPr>
                <w:rFonts w:ascii="Times New Roman" w:hAnsi="Times New Roman" w:cs="Times New Roman"/>
                <w:sz w:val="20"/>
                <w:szCs w:val="20"/>
              </w:rPr>
              <w:t>i</w:t>
            </w:r>
            <w:r w:rsidRPr="00F82D84">
              <w:rPr>
                <w:rFonts w:ascii="Times New Roman" w:hAnsi="Times New Roman" w:cs="Times New Roman"/>
                <w:sz w:val="20"/>
                <w:szCs w:val="20"/>
                <w:lang w:val="uk-UA"/>
              </w:rPr>
              <w:t>сля застосування антиг</w:t>
            </w:r>
            <w:r w:rsidRPr="004B5E37">
              <w:rPr>
                <w:rFonts w:ascii="Times New Roman" w:hAnsi="Times New Roman" w:cs="Times New Roman"/>
                <w:sz w:val="20"/>
                <w:szCs w:val="20"/>
              </w:rPr>
              <w:t>i</w:t>
            </w:r>
            <w:r w:rsidRPr="00F82D84">
              <w:rPr>
                <w:rFonts w:ascii="Times New Roman" w:hAnsi="Times New Roman" w:cs="Times New Roman"/>
                <w:sz w:val="20"/>
                <w:szCs w:val="20"/>
                <w:lang w:val="uk-UA"/>
              </w:rPr>
              <w:t>стам</w:t>
            </w:r>
            <w:r w:rsidRPr="004B5E37">
              <w:rPr>
                <w:rFonts w:ascii="Times New Roman" w:hAnsi="Times New Roman" w:cs="Times New Roman"/>
                <w:sz w:val="20"/>
                <w:szCs w:val="20"/>
              </w:rPr>
              <w:t>i</w:t>
            </w:r>
            <w:r w:rsidRPr="00F82D84">
              <w:rPr>
                <w:rFonts w:ascii="Times New Roman" w:hAnsi="Times New Roman" w:cs="Times New Roman"/>
                <w:sz w:val="20"/>
                <w:szCs w:val="20"/>
                <w:lang w:val="uk-UA"/>
              </w:rPr>
              <w:t>нного засобу у нього виникли сонлив</w:t>
            </w:r>
            <w:r w:rsidRPr="004B5E37">
              <w:rPr>
                <w:rFonts w:ascii="Times New Roman" w:hAnsi="Times New Roman" w:cs="Times New Roman"/>
                <w:sz w:val="20"/>
                <w:szCs w:val="20"/>
              </w:rPr>
              <w:t>i</w:t>
            </w:r>
            <w:r w:rsidRPr="00F82D84">
              <w:rPr>
                <w:rFonts w:ascii="Times New Roman" w:hAnsi="Times New Roman" w:cs="Times New Roman"/>
                <w:sz w:val="20"/>
                <w:szCs w:val="20"/>
                <w:lang w:val="uk-UA"/>
              </w:rPr>
              <w:t>сть, втома, втрата уваги. Який л</w:t>
            </w:r>
            <w:r w:rsidRPr="004B5E37">
              <w:rPr>
                <w:rFonts w:ascii="Times New Roman" w:hAnsi="Times New Roman" w:cs="Times New Roman"/>
                <w:sz w:val="20"/>
                <w:szCs w:val="20"/>
              </w:rPr>
              <w:t>i</w:t>
            </w:r>
            <w:r w:rsidRPr="00F82D84">
              <w:rPr>
                <w:rFonts w:ascii="Times New Roman" w:hAnsi="Times New Roman" w:cs="Times New Roman"/>
                <w:sz w:val="20"/>
                <w:szCs w:val="20"/>
                <w:lang w:val="uk-UA"/>
              </w:rPr>
              <w:t>карський зас</w:t>
            </w:r>
            <w:r w:rsidRPr="004B5E37">
              <w:rPr>
                <w:rFonts w:ascii="Times New Roman" w:hAnsi="Times New Roman" w:cs="Times New Roman"/>
                <w:sz w:val="20"/>
                <w:szCs w:val="20"/>
              </w:rPr>
              <w:t>i</w:t>
            </w:r>
            <w:r w:rsidRPr="00F82D84">
              <w:rPr>
                <w:rFonts w:ascii="Times New Roman" w:hAnsi="Times New Roman" w:cs="Times New Roman"/>
                <w:sz w:val="20"/>
                <w:szCs w:val="20"/>
                <w:lang w:val="uk-UA"/>
              </w:rPr>
              <w:t>б м</w:t>
            </w:r>
            <w:r w:rsidRPr="004B5E37">
              <w:rPr>
                <w:rFonts w:ascii="Times New Roman" w:hAnsi="Times New Roman" w:cs="Times New Roman"/>
                <w:sz w:val="20"/>
                <w:szCs w:val="20"/>
              </w:rPr>
              <w:t>i</w:t>
            </w:r>
            <w:r w:rsidRPr="00F82D84">
              <w:rPr>
                <w:rFonts w:ascii="Times New Roman" w:hAnsi="Times New Roman" w:cs="Times New Roman"/>
                <w:sz w:val="20"/>
                <w:szCs w:val="20"/>
                <w:lang w:val="uk-UA"/>
              </w:rPr>
              <w:t>г викликати так</w:t>
            </w:r>
            <w:r w:rsidRPr="004B5E37">
              <w:rPr>
                <w:rFonts w:ascii="Times New Roman" w:hAnsi="Times New Roman" w:cs="Times New Roman"/>
                <w:sz w:val="20"/>
                <w:szCs w:val="20"/>
              </w:rPr>
              <w:t>i</w:t>
            </w:r>
            <w:r w:rsidRPr="00F82D84">
              <w:rPr>
                <w:rFonts w:ascii="Times New Roman" w:hAnsi="Times New Roman" w:cs="Times New Roman"/>
                <w:sz w:val="20"/>
                <w:szCs w:val="20"/>
                <w:lang w:val="uk-UA"/>
              </w:rPr>
              <w:t xml:space="preserve"> симптоми?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CD7C96">
              <w:rPr>
                <w:rFonts w:ascii="Times New Roman" w:hAnsi="Times New Roman" w:cs="Times New Roman"/>
                <w:sz w:val="20"/>
                <w:szCs w:val="20"/>
                <w:lang w:val="uk-UA"/>
              </w:rPr>
              <w:t>Клемастин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CD7C96">
              <w:rPr>
                <w:rFonts w:ascii="Times New Roman" w:hAnsi="Times New Roman" w:cs="Times New Roman"/>
                <w:sz w:val="20"/>
                <w:szCs w:val="20"/>
                <w:lang w:val="uk-UA"/>
              </w:rPr>
              <w:t>Дезлоратидин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CD7C96">
              <w:rPr>
                <w:rFonts w:ascii="Times New Roman" w:hAnsi="Times New Roman" w:cs="Times New Roman"/>
                <w:sz w:val="20"/>
                <w:szCs w:val="20"/>
                <w:lang w:val="uk-UA"/>
              </w:rPr>
              <w:t>Лоратадин</w:t>
            </w:r>
          </w:p>
          <w:p w:rsidR="002F2B32" w:rsidRPr="00CD7C96"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CD7C96">
              <w:rPr>
                <w:rFonts w:ascii="Times New Roman" w:hAnsi="Times New Roman" w:cs="Times New Roman"/>
                <w:sz w:val="20"/>
                <w:szCs w:val="20"/>
                <w:lang w:val="uk-UA"/>
              </w:rPr>
              <w:t>Цитеризин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CD7C96">
              <w:rPr>
                <w:rFonts w:ascii="Times New Roman" w:hAnsi="Times New Roman" w:cs="Times New Roman"/>
                <w:sz w:val="20"/>
                <w:szCs w:val="20"/>
                <w:lang w:val="uk-UA"/>
              </w:rPr>
              <w:t>Фексофенадин</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7118F9"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Клемастин є Н</w:t>
            </w:r>
            <w:r>
              <w:rPr>
                <w:rFonts w:ascii="Times New Roman" w:hAnsi="Times New Roman" w:cs="Times New Roman"/>
                <w:sz w:val="20"/>
                <w:szCs w:val="20"/>
                <w:vertAlign w:val="subscript"/>
                <w:lang w:val="uk-UA"/>
              </w:rPr>
              <w:t>1</w:t>
            </w:r>
            <w:r>
              <w:rPr>
                <w:rFonts w:ascii="Times New Roman" w:hAnsi="Times New Roman" w:cs="Times New Roman"/>
                <w:sz w:val="20"/>
                <w:szCs w:val="20"/>
                <w:lang w:val="uk-UA"/>
              </w:rPr>
              <w:t>-гістаміноблокатором І покоління і на відміну від інших препаратів проникає крізь ГЕБ і викликає зазначені побічні ефекти.</w:t>
            </w:r>
          </w:p>
        </w:tc>
      </w:tr>
      <w:tr w:rsidR="002F2B32" w:rsidRPr="00F94FB8" w:rsidTr="00983D3D">
        <w:trPr>
          <w:trHeight w:val="203"/>
        </w:trPr>
        <w:tc>
          <w:tcPr>
            <w:tcW w:w="534" w:type="dxa"/>
            <w:tcBorders>
              <w:top w:val="single" w:sz="4" w:space="0" w:color="auto"/>
              <w:bottom w:val="single" w:sz="4" w:space="0" w:color="auto"/>
            </w:tcBorders>
          </w:tcPr>
          <w:p w:rsidR="002F2B32" w:rsidRDefault="00F82D8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32</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lang w:val="uk-UA"/>
              </w:rPr>
              <w:t>Хвора 60-ти рок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страждає на 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пертон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чну хворобу </w:t>
            </w:r>
            <w:r w:rsidRPr="004B5E37">
              <w:rPr>
                <w:rFonts w:ascii="Times New Roman" w:hAnsi="Times New Roman" w:cs="Times New Roman"/>
                <w:sz w:val="20"/>
                <w:szCs w:val="20"/>
              </w:rPr>
              <w:t>II</w:t>
            </w:r>
            <w:r w:rsidRPr="004B5E37">
              <w:rPr>
                <w:rFonts w:ascii="Times New Roman" w:hAnsi="Times New Roman" w:cs="Times New Roman"/>
                <w:sz w:val="20"/>
                <w:szCs w:val="20"/>
                <w:lang w:val="uk-UA"/>
              </w:rPr>
              <w:t xml:space="preserve"> стад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ї, </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шем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чну хворобу серця, бронх</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альну астму. </w:t>
            </w:r>
            <w:r w:rsidRPr="004B5E37">
              <w:rPr>
                <w:rFonts w:ascii="Times New Roman" w:hAnsi="Times New Roman" w:cs="Times New Roman"/>
                <w:sz w:val="20"/>
                <w:szCs w:val="20"/>
              </w:rPr>
              <w:t>Пiсля корекцiї фармакотерапiї стався напад бронхоспазму, зросла задишка. Який лiкарський засiб спричинив ускладнення?</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Пропранолол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Нiфедипiн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Еуфiлiн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Мукалтин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Сальбутамол</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Пропранолол – неселективний бета-адреноблокатор – можливим побічним ефектом є бронхообструкція, бронхоспазм, задишка.</w:t>
            </w:r>
          </w:p>
        </w:tc>
      </w:tr>
      <w:tr w:rsidR="002F2B32" w:rsidRPr="00AD02A3" w:rsidTr="00983D3D">
        <w:trPr>
          <w:trHeight w:val="41"/>
        </w:trPr>
        <w:tc>
          <w:tcPr>
            <w:tcW w:w="534" w:type="dxa"/>
            <w:tcBorders>
              <w:top w:val="single" w:sz="4" w:space="0" w:color="auto"/>
              <w:bottom w:val="single" w:sz="4" w:space="0" w:color="auto"/>
            </w:tcBorders>
          </w:tcPr>
          <w:p w:rsidR="002F2B32" w:rsidRDefault="00F82D8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33</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на артерiальну гiпертензiю призначили дiуретик гiпотiазид по 0,025</w:t>
            </w:r>
            <w:r>
              <w:rPr>
                <w:rFonts w:ascii="Times New Roman" w:hAnsi="Times New Roman" w:cs="Times New Roman"/>
                <w:sz w:val="20"/>
                <w:szCs w:val="20"/>
              </w:rPr>
              <w:t xml:space="preserve"> г</w:t>
            </w:r>
            <w:r w:rsidRPr="004B5E37">
              <w:rPr>
                <w:rFonts w:ascii="Times New Roman" w:hAnsi="Times New Roman" w:cs="Times New Roman"/>
                <w:sz w:val="20"/>
                <w:szCs w:val="20"/>
              </w:rPr>
              <w:t xml:space="preserve"> двiчi на добу в першу половину дня. Через тиждень хворий почав вiдчувати бiль в дiлянцi серця, м’язову слабкiсть та тремор кiнцiвок. Яка побiчна дiя препарату спостерiгається?</w:t>
            </w:r>
          </w:p>
          <w:p w:rsidR="002F2B32" w:rsidRPr="004B5E37"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Гiпокалiємiя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Артер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альна 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потенз</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перкал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єм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перкальц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єм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я</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Гiпомагнiємiя</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Гіпотіазид відноситься до калійвиводящих діуретиків. Зазначені симптоми є ознаками гіпокаліємії.</w:t>
            </w:r>
          </w:p>
        </w:tc>
      </w:tr>
      <w:tr w:rsidR="002F2B32" w:rsidRPr="00F94FB8" w:rsidTr="00983D3D">
        <w:trPr>
          <w:trHeight w:val="163"/>
        </w:trPr>
        <w:tc>
          <w:tcPr>
            <w:tcW w:w="534" w:type="dxa"/>
            <w:tcBorders>
              <w:top w:val="single" w:sz="4" w:space="0" w:color="auto"/>
              <w:bottom w:val="single" w:sz="4" w:space="0" w:color="auto"/>
            </w:tcBorders>
          </w:tcPr>
          <w:p w:rsidR="002F2B32" w:rsidRDefault="00F82D8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34</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До лiкарнi звернулася жiнка з дитиною 4-х рокiв, яка випила флакон очних капель. Через 30 хвилин пiсля цього у неї виникли задишка, утруднене ковтання, хрипота, розширення зiниць, гiпертермiя. Який iз препаратiв мiг спричинити описанi прояви?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Атропiн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Новокаїн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Мезатон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Лiдокаїн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Адреналiн</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Зазначені симптоми передозування характерні для застосування М-холіноблокаторів (атропіну сульфат).</w:t>
            </w:r>
          </w:p>
        </w:tc>
      </w:tr>
      <w:tr w:rsidR="002F2B32" w:rsidRPr="00391207" w:rsidTr="00983D3D">
        <w:trPr>
          <w:trHeight w:val="133"/>
        </w:trPr>
        <w:tc>
          <w:tcPr>
            <w:tcW w:w="534" w:type="dxa"/>
            <w:tcBorders>
              <w:top w:val="single" w:sz="4" w:space="0" w:color="auto"/>
              <w:bottom w:val="single" w:sz="4" w:space="0" w:color="auto"/>
            </w:tcBorders>
          </w:tcPr>
          <w:p w:rsidR="002F2B32" w:rsidRDefault="00F82D8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35</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Сухий кашель, який виникає на тлi прийому лiзиноприлу, пов’язаний з:</w:t>
            </w:r>
          </w:p>
          <w:p w:rsidR="002F2B32" w:rsidRPr="004B5E37"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Накопиченням брадикiнiну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Зниженням артерiального тиску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двищенням 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вня кальц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ю в кров</w:t>
            </w:r>
            <w:r w:rsidRPr="004B5E37">
              <w:rPr>
                <w:rFonts w:ascii="Times New Roman" w:hAnsi="Times New Roman" w:cs="Times New Roman"/>
                <w:sz w:val="20"/>
                <w:szCs w:val="20"/>
              </w:rPr>
              <w:t>i</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Зменшенням ремодуляц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ї 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вого шлуночка</w:t>
            </w:r>
          </w:p>
          <w:p w:rsidR="002F2B32"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 xml:space="preserve">Нефропротекторною </w:t>
            </w:r>
            <w:r>
              <w:rPr>
                <w:rFonts w:ascii="Times New Roman" w:hAnsi="Times New Roman" w:cs="Times New Roman"/>
                <w:sz w:val="20"/>
                <w:szCs w:val="20"/>
                <w:lang w:val="uk-UA"/>
              </w:rPr>
              <w:t>дією</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Інгібітори АПФ (лізиноприл та інші) сприяють синтезу брадикініу, який викликає набряк слизової бронхів і викликає непродуктивний кашель.</w:t>
            </w:r>
          </w:p>
        </w:tc>
      </w:tr>
      <w:tr w:rsidR="002F2B32" w:rsidRPr="00F94FB8" w:rsidTr="00983D3D">
        <w:trPr>
          <w:trHeight w:val="109"/>
        </w:trPr>
        <w:tc>
          <w:tcPr>
            <w:tcW w:w="534" w:type="dxa"/>
            <w:tcBorders>
              <w:top w:val="single" w:sz="4" w:space="0" w:color="auto"/>
              <w:bottom w:val="single" w:sz="4" w:space="0" w:color="auto"/>
            </w:tcBorders>
          </w:tcPr>
          <w:p w:rsidR="002F2B32" w:rsidRDefault="00F82D8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36</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хворого з артерiальною гiпертензiєю та хронiчним бронхiтом раптово виник сухий кашель, задишка; температура тiла не змiнилась. Вiдомо, що хворий приймає каптоприл. Цей феномен можна пояснити збiльшеним утворенням:</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Брадикiнiну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Ангiотензину I</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Ренiну</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Альдостерону</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Na-уретичного пептиду</w:t>
            </w:r>
          </w:p>
          <w:p w:rsidR="002F2B32" w:rsidRPr="004B5E37" w:rsidRDefault="002F2B32" w:rsidP="00983D3D">
            <w:pPr>
              <w:rPr>
                <w:rFonts w:ascii="Times New Roman" w:hAnsi="Times New Roman" w:cs="Times New Roman"/>
                <w:b/>
                <w:i/>
                <w:sz w:val="20"/>
                <w:szCs w:val="20"/>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Інгібітори АПФ (каптоприл та інші) сприяють синтезу брадикініу, який викликає набряк слизової бронхів і викликає непродуктивний кашель.</w:t>
            </w:r>
          </w:p>
        </w:tc>
      </w:tr>
      <w:tr w:rsidR="002F2B32" w:rsidRPr="00A54144" w:rsidTr="00983D3D">
        <w:trPr>
          <w:trHeight w:val="109"/>
        </w:trPr>
        <w:tc>
          <w:tcPr>
            <w:tcW w:w="534" w:type="dxa"/>
            <w:tcBorders>
              <w:top w:val="single" w:sz="4" w:space="0" w:color="auto"/>
              <w:bottom w:val="single" w:sz="4" w:space="0" w:color="auto"/>
            </w:tcBorders>
          </w:tcPr>
          <w:p w:rsidR="002F2B32" w:rsidRDefault="00F82D8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37</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935E34"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Хворий 70-ти рок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з</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стенокард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єю прийшов з претенз</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єю в аптеку, що йому 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дпустили зас</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б, який спричинив сильний розпираючий б</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ль голови, хоча напад стенокард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ї був усунений. </w:t>
            </w:r>
            <w:r w:rsidRPr="00935E34">
              <w:rPr>
                <w:rFonts w:ascii="Times New Roman" w:hAnsi="Times New Roman" w:cs="Times New Roman"/>
                <w:sz w:val="20"/>
                <w:szCs w:val="20"/>
                <w:lang w:val="uk-UA"/>
              </w:rPr>
              <w:t>Для якого антианг</w:t>
            </w:r>
            <w:r w:rsidRPr="004B5E37">
              <w:rPr>
                <w:rFonts w:ascii="Times New Roman" w:hAnsi="Times New Roman" w:cs="Times New Roman"/>
                <w:sz w:val="20"/>
                <w:szCs w:val="20"/>
              </w:rPr>
              <w:t>i</w:t>
            </w:r>
            <w:r w:rsidRPr="00935E34">
              <w:rPr>
                <w:rFonts w:ascii="Times New Roman" w:hAnsi="Times New Roman" w:cs="Times New Roman"/>
                <w:sz w:val="20"/>
                <w:szCs w:val="20"/>
                <w:lang w:val="uk-UA"/>
              </w:rPr>
              <w:t>нального засобу характерний такий поб</w:t>
            </w:r>
            <w:r w:rsidRPr="004B5E37">
              <w:rPr>
                <w:rFonts w:ascii="Times New Roman" w:hAnsi="Times New Roman" w:cs="Times New Roman"/>
                <w:sz w:val="20"/>
                <w:szCs w:val="20"/>
              </w:rPr>
              <w:t>i</w:t>
            </w:r>
            <w:r w:rsidRPr="00935E34">
              <w:rPr>
                <w:rFonts w:ascii="Times New Roman" w:hAnsi="Times New Roman" w:cs="Times New Roman"/>
                <w:sz w:val="20"/>
                <w:szCs w:val="20"/>
                <w:lang w:val="uk-UA"/>
              </w:rPr>
              <w:t>чний ефект?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57211B">
              <w:rPr>
                <w:rFonts w:ascii="Times New Roman" w:hAnsi="Times New Roman" w:cs="Times New Roman"/>
                <w:sz w:val="20"/>
                <w:szCs w:val="20"/>
                <w:lang w:val="uk-UA"/>
              </w:rPr>
              <w:t>Н</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тросорб</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57211B">
              <w:rPr>
                <w:rFonts w:ascii="Times New Roman" w:hAnsi="Times New Roman" w:cs="Times New Roman"/>
                <w:sz w:val="20"/>
                <w:szCs w:val="20"/>
                <w:lang w:val="uk-UA"/>
              </w:rPr>
              <w:t>Амлодип</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57211B">
              <w:rPr>
                <w:rFonts w:ascii="Times New Roman" w:hAnsi="Times New Roman" w:cs="Times New Roman"/>
                <w:sz w:val="20"/>
                <w:szCs w:val="20"/>
                <w:lang w:val="uk-UA"/>
              </w:rPr>
              <w:t>Н</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федип</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н</w:t>
            </w:r>
          </w:p>
          <w:p w:rsidR="002F2B32" w:rsidRPr="0057211B"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57211B">
              <w:rPr>
                <w:rFonts w:ascii="Times New Roman" w:hAnsi="Times New Roman" w:cs="Times New Roman"/>
                <w:sz w:val="20"/>
                <w:szCs w:val="20"/>
                <w:lang w:val="uk-UA"/>
              </w:rPr>
              <w:t>Триметазидин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57211B">
              <w:rPr>
                <w:rFonts w:ascii="Times New Roman" w:hAnsi="Times New Roman" w:cs="Times New Roman"/>
                <w:sz w:val="20"/>
                <w:szCs w:val="20"/>
                <w:lang w:val="uk-UA"/>
              </w:rPr>
              <w:t>Метопролол</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Нітрати викликають підвищення мозкового тиску за рахунок порушення венозного відтоку, тому викликають головний біль.</w:t>
            </w:r>
          </w:p>
        </w:tc>
      </w:tr>
      <w:tr w:rsidR="002F2B32" w:rsidRPr="00391207" w:rsidTr="00983D3D">
        <w:trPr>
          <w:trHeight w:val="136"/>
        </w:trPr>
        <w:tc>
          <w:tcPr>
            <w:tcW w:w="534" w:type="dxa"/>
            <w:tcBorders>
              <w:top w:val="single" w:sz="4" w:space="0" w:color="auto"/>
              <w:bottom w:val="single" w:sz="4" w:space="0" w:color="auto"/>
            </w:tcBorders>
          </w:tcPr>
          <w:p w:rsidR="002F2B32" w:rsidRDefault="00F82D8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3</w:t>
            </w:r>
            <w:r w:rsidR="002F2B32">
              <w:rPr>
                <w:rFonts w:ascii="Times New Roman" w:hAnsi="Times New Roman" w:cs="Times New Roman"/>
                <w:sz w:val="20"/>
                <w:szCs w:val="20"/>
                <w:lang w:val="uk-UA"/>
              </w:rPr>
              <w:t>8.</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При лiкуваннi еналаприлом можливi наступнi побiчнi ефекти:</w:t>
            </w:r>
          </w:p>
          <w:p w:rsidR="002F2B32" w:rsidRPr="004B5E37"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Кашель</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Слинотеча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Гiпокалiємiя</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Закрепи</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Набряки гомiлок</w:t>
            </w:r>
          </w:p>
        </w:tc>
        <w:tc>
          <w:tcPr>
            <w:tcW w:w="2092" w:type="dxa"/>
            <w:tcBorders>
              <w:top w:val="single" w:sz="4" w:space="0" w:color="auto"/>
              <w:bottom w:val="single" w:sz="4" w:space="0" w:color="auto"/>
            </w:tcBorders>
          </w:tcPr>
          <w:p w:rsidR="002F2B32"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Накопичення брадикініну, набряк слизової бронхів викликають кашель при лікуванні </w:t>
            </w:r>
            <w:r>
              <w:rPr>
                <w:rFonts w:ascii="Times New Roman" w:hAnsi="Times New Roman" w:cs="Times New Roman"/>
                <w:sz w:val="20"/>
                <w:szCs w:val="20"/>
                <w:lang w:val="uk-UA"/>
              </w:rPr>
              <w:lastRenderedPageBreak/>
              <w:t>інгібіторами АПФ (еналаприл та інші).</w:t>
            </w:r>
          </w:p>
          <w:p w:rsidR="005006B8" w:rsidRPr="00F94FB8" w:rsidRDefault="005006B8" w:rsidP="00983D3D">
            <w:pPr>
              <w:jc w:val="both"/>
              <w:rPr>
                <w:rFonts w:ascii="Times New Roman" w:hAnsi="Times New Roman" w:cs="Times New Roman"/>
                <w:sz w:val="20"/>
                <w:szCs w:val="20"/>
                <w:lang w:val="uk-UA"/>
              </w:rPr>
            </w:pPr>
          </w:p>
        </w:tc>
      </w:tr>
      <w:tr w:rsidR="002F2B32" w:rsidRPr="0039259A" w:rsidTr="00983D3D">
        <w:trPr>
          <w:trHeight w:val="109"/>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39</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Пiд час оперативного втручання, яке здiйснювалось пiд мiсцевою анестезiєю 0,25% розчином новокаїну, пацiєнт зненацька покрився червоними плямами, виникли iнтенсивне потовидiлення, тахiкардiя, набряк слизової носа, бронхоспазм. Яка причина цього ускладнення?</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Алергiчна реакцiя негайного типу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Алергiчня реакцiя сповiльненого типу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Тах</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ф</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лакс</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Синдром 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ддач</w:t>
            </w:r>
            <w:r w:rsidRPr="004B5E37">
              <w:rPr>
                <w:rFonts w:ascii="Times New Roman" w:hAnsi="Times New Roman" w:cs="Times New Roman"/>
                <w:sz w:val="20"/>
                <w:szCs w:val="20"/>
              </w:rPr>
              <w:t>i</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Синдром 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ни</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997490"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Зазначена симптоматика і зв</w:t>
            </w:r>
            <w:r w:rsidRPr="00997490">
              <w:rPr>
                <w:rFonts w:ascii="Times New Roman" w:hAnsi="Times New Roman" w:cs="Times New Roman"/>
                <w:sz w:val="20"/>
                <w:szCs w:val="20"/>
              </w:rPr>
              <w:t>’</w:t>
            </w:r>
            <w:r>
              <w:rPr>
                <w:rFonts w:ascii="Times New Roman" w:hAnsi="Times New Roman" w:cs="Times New Roman"/>
                <w:sz w:val="20"/>
                <w:szCs w:val="20"/>
                <w:lang w:val="uk-UA"/>
              </w:rPr>
              <w:t>язок із застосуванням місцевого анестетика характерні ознаки алергії негайного типу.</w:t>
            </w:r>
          </w:p>
        </w:tc>
      </w:tr>
      <w:tr w:rsidR="002F2B32" w:rsidRPr="00391207" w:rsidTr="00983D3D">
        <w:trPr>
          <w:trHeight w:val="109"/>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40</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на гiпертонiчну хворобу у комплекснiй терапiї було призначено дiуретичний засiб, що</w:t>
            </w:r>
            <w:r w:rsidRPr="004B5E37">
              <w:rPr>
                <w:rFonts w:ascii="Times New Roman" w:hAnsi="Times New Roman" w:cs="Times New Roman"/>
                <w:sz w:val="20"/>
                <w:szCs w:val="20"/>
              </w:rPr>
              <w:br/>
              <w:t>викликав гiпокалiємiю. Визначте цей препарат: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Гiдрохлортiазид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Амiлорид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Спiронолактон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Алопуринол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Трiамтерен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перелічених у відповідях діуретиків гідрохлоротіазид є сечогінним засобом, що виводить іони калію.</w:t>
            </w:r>
          </w:p>
        </w:tc>
      </w:tr>
      <w:tr w:rsidR="002F2B32" w:rsidRPr="00391207" w:rsidTr="00983D3D">
        <w:trPr>
          <w:trHeight w:val="163"/>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41</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При застосуваннi ацетилсалiцилової кислоти у пацiєнта з’явилась кровоточивiсть слизових оболонок. Таке явище пов’язане з:</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Гальмуванням синтезу протромбiну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Збiльшенням всмоктування в шлунково-кишечному трактi</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Зменшенням всмоктування в шлунково-кишечному трактi</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Порушенням зв’язування з б</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лками</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Зм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ною обсягу розпод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лу</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Ацетилсаліцилова кислота згідно сучасним уявленням про механізм дії є антитромботичним засобом, який пригнічує синтез тромбоксану, тому здатна викликати кровотечу.</w:t>
            </w:r>
          </w:p>
        </w:tc>
      </w:tr>
      <w:tr w:rsidR="002F2B32" w:rsidRPr="00391207" w:rsidTr="00983D3D">
        <w:trPr>
          <w:trHeight w:val="95"/>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42</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жiнки, яка тривалий час лiкується з приводу iнфiльтративно-вогнищевого туберкульозу, рiзко знизився слух. Який з перерахованих препаратiв мiг викликати таку побiчну дiю?</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Стрептомiцин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зон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азид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Етамбутол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Рифамп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цин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Етiонамiд</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Аміноглікозиди (стрептоміцин) є препаратами для лікування туберкульозу, проте їх побічним ефектом є ототоксичність.</w:t>
            </w:r>
          </w:p>
        </w:tc>
      </w:tr>
      <w:tr w:rsidR="002F2B32" w:rsidRPr="0039259A" w:rsidTr="00983D3D">
        <w:trPr>
          <w:trHeight w:val="82"/>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43</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Хворий 65-ти рокiв звернувся зi скаргами на нудоту, блювання, загальмованiсть, появу жовтих кiл перед очима. Приймає щоденно дигоксин 0,25 мг, аспекард 100 мг, метопролол 50 мг. Для якого патологiчного стану характерний такий симптомокомплекс?</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Глiкозидна iнтоксикацiя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Харчове отруєння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Синдром 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Тах</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ф</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лакс</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я</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Реакц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я 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перчутливост</w:t>
            </w:r>
            <w:r w:rsidRPr="004B5E37">
              <w:rPr>
                <w:rFonts w:ascii="Times New Roman" w:hAnsi="Times New Roman" w:cs="Times New Roman"/>
                <w:sz w:val="20"/>
                <w:szCs w:val="20"/>
              </w:rPr>
              <w:t>i</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Перелічені симптоми характерні для розвитку глікозидної інтоксикації. Це відповідає умовам завдання.</w:t>
            </w:r>
          </w:p>
        </w:tc>
      </w:tr>
      <w:tr w:rsidR="002F2B32" w:rsidRPr="00F94FB8" w:rsidTr="00983D3D">
        <w:trPr>
          <w:trHeight w:val="136"/>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44</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35-ти рокiв з приводу тахiкардiї був призначений пропранолол. Яка з нижче перерахованих побiчних реакцiй може виникнути при вживаннi β-адреноблокатору?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Бронхоспазм</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Лiкарська залежнiсть</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Кумуляцiя</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Пiдвищення артерiального тиску</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Закрепи</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Бета-адреноблокатори за рахунок блокади бета2-адренорецепторів бронхів викликають бронхоспазм.</w:t>
            </w:r>
          </w:p>
        </w:tc>
      </w:tr>
      <w:tr w:rsidR="002F2B32" w:rsidRPr="00391207" w:rsidTr="00983D3D">
        <w:trPr>
          <w:trHeight w:val="109"/>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45</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Який з наведених дiуретичних лiкарських засобiв НЕ БАЖАНО призначати хворому зi зниженою функцiєю слуху?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Фуросемiд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Спiронолактон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Клопамiд</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Iндапамiд</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Хлорталiдон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Петльові діуретики (фуросемід) накопичуються і змінюють стан ендолімфи, тому викликають ототоксичність.</w:t>
            </w:r>
          </w:p>
        </w:tc>
      </w:tr>
      <w:tr w:rsidR="002F2B32" w:rsidRPr="00391207" w:rsidTr="00983D3D">
        <w:trPr>
          <w:trHeight w:val="149"/>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46</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При застосуваннi ацетилсалiцилової кислоти у пацiєнта з’явилась кровоточивiсть слизових оболонок. З чим пов’язане таке явище?</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Гальмування синтезу протромбiну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 xml:space="preserve">Збiльшення </w:t>
            </w:r>
            <w:r w:rsidRPr="004B5E37">
              <w:rPr>
                <w:rFonts w:ascii="Times New Roman" w:hAnsi="Times New Roman" w:cs="Times New Roman"/>
                <w:sz w:val="20"/>
                <w:szCs w:val="20"/>
              </w:rPr>
              <w:lastRenderedPageBreak/>
              <w:t>всмоктування в ШКТ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Зменшення всмоктування в ШКТ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Порушення зв’язування з б</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лками</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Змiна обсягу розподiлу</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Ацетилсаліцилова кислота згідно сучасним уявленням </w:t>
            </w:r>
            <w:r>
              <w:rPr>
                <w:rFonts w:ascii="Times New Roman" w:hAnsi="Times New Roman" w:cs="Times New Roman"/>
                <w:sz w:val="20"/>
                <w:szCs w:val="20"/>
                <w:lang w:val="uk-UA"/>
              </w:rPr>
              <w:lastRenderedPageBreak/>
              <w:t>про механізм дії є антитромботичним засобом, який пригнічує синтез тромбоксану, тому здатна викликати кровотечу.</w:t>
            </w:r>
          </w:p>
        </w:tc>
      </w:tr>
      <w:tr w:rsidR="002F2B32" w:rsidRPr="00C234FE" w:rsidTr="00983D3D">
        <w:trPr>
          <w:trHeight w:val="163"/>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47</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5006B8" w:rsidRDefault="002F2B32" w:rsidP="00983D3D">
            <w:pPr>
              <w:jc w:val="both"/>
              <w:rPr>
                <w:rFonts w:ascii="Times New Roman" w:hAnsi="Times New Roman" w:cs="Times New Roman"/>
                <w:sz w:val="20"/>
                <w:szCs w:val="20"/>
                <w:lang w:val="uk-UA"/>
              </w:rPr>
            </w:pPr>
            <w:r w:rsidRPr="005006B8">
              <w:rPr>
                <w:rFonts w:ascii="Times New Roman" w:hAnsi="Times New Roman" w:cs="Times New Roman"/>
                <w:sz w:val="20"/>
                <w:szCs w:val="20"/>
                <w:lang w:val="uk-UA"/>
              </w:rPr>
              <w:t>Хворий, який отримує л</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кування з приводу г</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пертон</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чної хвороби, скаржиться на покашлювання. При обстеженн</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 xml:space="preserve"> пац</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єнта н</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яких зм</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н з боку легень не виявлено. Який з наведених засоб</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в м</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г викликати кашель?</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CD7C96">
              <w:rPr>
                <w:rFonts w:ascii="Times New Roman" w:hAnsi="Times New Roman" w:cs="Times New Roman"/>
                <w:sz w:val="20"/>
                <w:szCs w:val="20"/>
                <w:lang w:val="uk-UA"/>
              </w:rPr>
              <w:t>Каптоприл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CD7C96">
              <w:rPr>
                <w:rFonts w:ascii="Times New Roman" w:hAnsi="Times New Roman" w:cs="Times New Roman"/>
                <w:sz w:val="20"/>
                <w:szCs w:val="20"/>
                <w:lang w:val="uk-UA"/>
              </w:rPr>
              <w:t>Амлодип</w:t>
            </w:r>
            <w:r w:rsidRPr="004B5E37">
              <w:rPr>
                <w:rFonts w:ascii="Times New Roman" w:hAnsi="Times New Roman" w:cs="Times New Roman"/>
                <w:sz w:val="20"/>
                <w:szCs w:val="20"/>
              </w:rPr>
              <w:t>i</w:t>
            </w:r>
            <w:r w:rsidRPr="00CD7C96">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CD7C96">
              <w:rPr>
                <w:rFonts w:ascii="Times New Roman" w:hAnsi="Times New Roman" w:cs="Times New Roman"/>
                <w:sz w:val="20"/>
                <w:szCs w:val="20"/>
                <w:lang w:val="uk-UA"/>
              </w:rPr>
              <w:t>Г</w:t>
            </w:r>
            <w:r w:rsidRPr="004B5E37">
              <w:rPr>
                <w:rFonts w:ascii="Times New Roman" w:hAnsi="Times New Roman" w:cs="Times New Roman"/>
                <w:sz w:val="20"/>
                <w:szCs w:val="20"/>
              </w:rPr>
              <w:t>i</w:t>
            </w:r>
            <w:r w:rsidRPr="00CD7C96">
              <w:rPr>
                <w:rFonts w:ascii="Times New Roman" w:hAnsi="Times New Roman" w:cs="Times New Roman"/>
                <w:sz w:val="20"/>
                <w:szCs w:val="20"/>
                <w:lang w:val="uk-UA"/>
              </w:rPr>
              <w:t>пот</w:t>
            </w:r>
            <w:r w:rsidRPr="004B5E37">
              <w:rPr>
                <w:rFonts w:ascii="Times New Roman" w:hAnsi="Times New Roman" w:cs="Times New Roman"/>
                <w:sz w:val="20"/>
                <w:szCs w:val="20"/>
              </w:rPr>
              <w:t>i</w:t>
            </w:r>
            <w:r w:rsidRPr="00CD7C96">
              <w:rPr>
                <w:rFonts w:ascii="Times New Roman" w:hAnsi="Times New Roman" w:cs="Times New Roman"/>
                <w:sz w:val="20"/>
                <w:szCs w:val="20"/>
                <w:lang w:val="uk-UA"/>
              </w:rPr>
              <w:t>азид</w:t>
            </w:r>
          </w:p>
          <w:p w:rsidR="002F2B32" w:rsidRPr="00CD7C96"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CD7C96">
              <w:rPr>
                <w:rFonts w:ascii="Times New Roman" w:hAnsi="Times New Roman" w:cs="Times New Roman"/>
                <w:sz w:val="20"/>
                <w:szCs w:val="20"/>
                <w:lang w:val="uk-UA"/>
              </w:rPr>
              <w:t>Неб</w:t>
            </w:r>
            <w:r w:rsidRPr="004B5E37">
              <w:rPr>
                <w:rFonts w:ascii="Times New Roman" w:hAnsi="Times New Roman" w:cs="Times New Roman"/>
                <w:sz w:val="20"/>
                <w:szCs w:val="20"/>
              </w:rPr>
              <w:t>i</w:t>
            </w:r>
            <w:r w:rsidRPr="00CD7C96">
              <w:rPr>
                <w:rFonts w:ascii="Times New Roman" w:hAnsi="Times New Roman" w:cs="Times New Roman"/>
                <w:sz w:val="20"/>
                <w:szCs w:val="20"/>
                <w:lang w:val="uk-UA"/>
              </w:rPr>
              <w:t>волол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CD7C96">
              <w:rPr>
                <w:rFonts w:ascii="Times New Roman" w:hAnsi="Times New Roman" w:cs="Times New Roman"/>
                <w:sz w:val="20"/>
                <w:szCs w:val="20"/>
                <w:lang w:val="uk-UA"/>
              </w:rPr>
              <w:t>Клофел</w:t>
            </w:r>
            <w:r w:rsidRPr="004B5E37">
              <w:rPr>
                <w:rFonts w:ascii="Times New Roman" w:hAnsi="Times New Roman" w:cs="Times New Roman"/>
                <w:sz w:val="20"/>
                <w:szCs w:val="20"/>
              </w:rPr>
              <w:t>i</w:t>
            </w:r>
            <w:r w:rsidRPr="00CD7C96">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Інгібітори АПФ (каптоприл та інші) викликають розвиток сухого кашлю. Це відповідає умовам завдання.</w:t>
            </w:r>
          </w:p>
        </w:tc>
      </w:tr>
      <w:tr w:rsidR="002F2B32" w:rsidRPr="00391207" w:rsidTr="00983D3D">
        <w:trPr>
          <w:trHeight w:val="136"/>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48</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5006B8" w:rsidRDefault="002F2B32" w:rsidP="00983D3D">
            <w:pPr>
              <w:jc w:val="both"/>
              <w:rPr>
                <w:rFonts w:ascii="Times New Roman" w:hAnsi="Times New Roman" w:cs="Times New Roman"/>
                <w:sz w:val="20"/>
                <w:szCs w:val="20"/>
                <w:lang w:val="uk-UA"/>
              </w:rPr>
            </w:pPr>
            <w:r w:rsidRPr="005006B8">
              <w:rPr>
                <w:rFonts w:ascii="Times New Roman" w:hAnsi="Times New Roman" w:cs="Times New Roman"/>
                <w:sz w:val="20"/>
                <w:szCs w:val="20"/>
                <w:lang w:val="uk-UA"/>
              </w:rPr>
              <w:t>У хворого 55-ти рок</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в на 4-й день л</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 xml:space="preserve">кування </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ндометацином виникла шлункова кровотеча внасл</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док утворення виразки слизової оболонки шлунка. Ульцерогенна д</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 xml:space="preserve">я препарату пов’язана </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з зменшенням активност</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 xml:space="preserve"> такого ферменту: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CD7C96">
              <w:rPr>
                <w:rFonts w:ascii="Times New Roman" w:hAnsi="Times New Roman" w:cs="Times New Roman"/>
                <w:sz w:val="20"/>
                <w:szCs w:val="20"/>
                <w:lang w:val="uk-UA"/>
              </w:rPr>
              <w:t>Циклооксигеназа-1 (ЦОГ-1)</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CD7C96">
              <w:rPr>
                <w:rFonts w:ascii="Times New Roman" w:hAnsi="Times New Roman" w:cs="Times New Roman"/>
                <w:sz w:val="20"/>
                <w:szCs w:val="20"/>
                <w:lang w:val="uk-UA"/>
              </w:rPr>
              <w:t>Циклооксигеназа-2 (ЦОГ-2)</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Лiпооксигеназа (ЛОГ)</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Тромбоксансинтетаза</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Простациклiнсинтетаза</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Пригнічення активності ЦОГ-1 нестероїдними протизапальними засобами зменшує синтез гастропротекторного простагландина і сприяє розвитку ульцерогенної побічної дії.</w:t>
            </w:r>
          </w:p>
        </w:tc>
      </w:tr>
      <w:tr w:rsidR="002F2B32" w:rsidRPr="00391207" w:rsidTr="00983D3D">
        <w:trPr>
          <w:trHeight w:val="190"/>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49</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В аптецi хворому на хронiчний бронхiт вiдпускають глауцину гiдрохлорид. Про який типовий побiчний ефект препарату слiд застерегти хворого?</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b/>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Зниження артерiального тиску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Збудження центральної нервової системи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Порушення серцевого ритму</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Пiдвищення внутрiшньоочного тиску</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Алергiчнi висипи на шкiрi</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Протикашльові засоби периферичного типу дії здатні знижувати артеріальний тиск як можливий побічний ефект.</w:t>
            </w:r>
          </w:p>
        </w:tc>
      </w:tr>
      <w:tr w:rsidR="002F2B32" w:rsidRPr="00391207" w:rsidTr="00983D3D">
        <w:trPr>
          <w:trHeight w:val="109"/>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50</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В аптеку звернулася жiнка зi скаргами на змiну забарвлення сечi на червоне. Який протитуберкульозний препарат спричинив цю змiну?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Рифампiцин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Iзонiазид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Стрептомiцин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Доксицикл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ну 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дрохлорид</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Х</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нгам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Рифампіцин має червоно-оранжевий колір субстанції, тому здатний зафарблювати у відповідний колір сечу за рахунок виділення з нею із організму.</w:t>
            </w:r>
          </w:p>
        </w:tc>
      </w:tr>
      <w:tr w:rsidR="002F2B32" w:rsidRPr="00391207" w:rsidTr="00983D3D">
        <w:trPr>
          <w:trHeight w:val="82"/>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51</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на гiпертонiчну хворобу у комплекснiй терапiї було призначено дiуретичний засiб, що викликав гiпокалiємiю. Визначте цей препарат: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Гiдрохлортiазид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Амiлорид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Спiронолактон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Алопуринол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Трiамтерен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Тільки гідрохлоротіазид з перелічених діуретиків є таким, що виводить калій з організму.</w:t>
            </w:r>
          </w:p>
        </w:tc>
      </w:tr>
      <w:tr w:rsidR="002F2B32" w:rsidRPr="00A54144" w:rsidTr="00983D3D">
        <w:trPr>
          <w:trHeight w:val="82"/>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52</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9B7E17"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сля чергової </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н’єкц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ї </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нсул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ну в хворого на цукровий 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абет стан пог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ршився: з’явився неспок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й, холодний 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т, тремор 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вок, загальна слабк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сть. </w:t>
            </w:r>
            <w:r w:rsidRPr="009B7E17">
              <w:rPr>
                <w:rFonts w:ascii="Times New Roman" w:hAnsi="Times New Roman" w:cs="Times New Roman"/>
                <w:sz w:val="20"/>
                <w:szCs w:val="20"/>
                <w:lang w:val="uk-UA"/>
              </w:rPr>
              <w:t>Обер</w:t>
            </w:r>
            <w:r w:rsidRPr="004B5E37">
              <w:rPr>
                <w:rFonts w:ascii="Times New Roman" w:hAnsi="Times New Roman" w:cs="Times New Roman"/>
                <w:sz w:val="20"/>
                <w:szCs w:val="20"/>
              </w:rPr>
              <w:t>i</w:t>
            </w:r>
            <w:r w:rsidRPr="009B7E17">
              <w:rPr>
                <w:rFonts w:ascii="Times New Roman" w:hAnsi="Times New Roman" w:cs="Times New Roman"/>
                <w:sz w:val="20"/>
                <w:szCs w:val="20"/>
                <w:lang w:val="uk-UA"/>
              </w:rPr>
              <w:t>ть зас</w:t>
            </w:r>
            <w:r w:rsidRPr="004B5E37">
              <w:rPr>
                <w:rFonts w:ascii="Times New Roman" w:hAnsi="Times New Roman" w:cs="Times New Roman"/>
                <w:sz w:val="20"/>
                <w:szCs w:val="20"/>
              </w:rPr>
              <w:t>i</w:t>
            </w:r>
            <w:r w:rsidRPr="009B7E17">
              <w:rPr>
                <w:rFonts w:ascii="Times New Roman" w:hAnsi="Times New Roman" w:cs="Times New Roman"/>
                <w:sz w:val="20"/>
                <w:szCs w:val="20"/>
                <w:lang w:val="uk-UA"/>
              </w:rPr>
              <w:t>б для нев</w:t>
            </w:r>
            <w:r w:rsidRPr="004B5E37">
              <w:rPr>
                <w:rFonts w:ascii="Times New Roman" w:hAnsi="Times New Roman" w:cs="Times New Roman"/>
                <w:sz w:val="20"/>
                <w:szCs w:val="20"/>
              </w:rPr>
              <w:t>i</w:t>
            </w:r>
            <w:r w:rsidRPr="009B7E17">
              <w:rPr>
                <w:rFonts w:ascii="Times New Roman" w:hAnsi="Times New Roman" w:cs="Times New Roman"/>
                <w:sz w:val="20"/>
                <w:szCs w:val="20"/>
                <w:lang w:val="uk-UA"/>
              </w:rPr>
              <w:t>дкладної допомоги: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57211B">
              <w:rPr>
                <w:rFonts w:ascii="Times New Roman" w:hAnsi="Times New Roman" w:cs="Times New Roman"/>
                <w:sz w:val="20"/>
                <w:szCs w:val="20"/>
                <w:lang w:val="uk-UA"/>
              </w:rPr>
              <w:t>Глюкоза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57211B">
              <w:rPr>
                <w:rFonts w:ascii="Times New Roman" w:hAnsi="Times New Roman" w:cs="Times New Roman"/>
                <w:sz w:val="20"/>
                <w:szCs w:val="20"/>
                <w:lang w:val="uk-UA"/>
              </w:rPr>
              <w:t>Г</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дрокортизон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57211B">
              <w:rPr>
                <w:rFonts w:ascii="Times New Roman" w:hAnsi="Times New Roman" w:cs="Times New Roman"/>
                <w:sz w:val="20"/>
                <w:szCs w:val="20"/>
                <w:lang w:val="uk-UA"/>
              </w:rPr>
              <w:t>Бутам</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д</w:t>
            </w:r>
          </w:p>
          <w:p w:rsidR="002F2B32" w:rsidRPr="0057211B"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57211B">
              <w:rPr>
                <w:rFonts w:ascii="Times New Roman" w:hAnsi="Times New Roman" w:cs="Times New Roman"/>
                <w:sz w:val="20"/>
                <w:szCs w:val="20"/>
                <w:lang w:val="uk-UA"/>
              </w:rPr>
              <w:t>Норадренал</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57211B">
              <w:rPr>
                <w:rFonts w:ascii="Times New Roman" w:hAnsi="Times New Roman" w:cs="Times New Roman"/>
                <w:sz w:val="20"/>
                <w:szCs w:val="20"/>
                <w:lang w:val="uk-UA"/>
              </w:rPr>
              <w:t>Гл</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бутид</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Можливо в даному випадку виникли явища гіпоглікемії за рахунок того, що хворий після введення інсуліну не поїв. Для лікування цього стану застосовують довенне введення розчину глюкози.</w:t>
            </w:r>
          </w:p>
        </w:tc>
      </w:tr>
      <w:tr w:rsidR="002F2B32" w:rsidRPr="00F94FB8" w:rsidTr="00983D3D">
        <w:trPr>
          <w:trHeight w:val="95"/>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53</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9B7E17"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У хворої 45-ти рок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яка впродовж двох тижн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в </w:t>
            </w:r>
            <w:r w:rsidRPr="004B5E37">
              <w:rPr>
                <w:rFonts w:ascii="Times New Roman" w:hAnsi="Times New Roman" w:cs="Times New Roman"/>
                <w:sz w:val="20"/>
                <w:szCs w:val="20"/>
                <w:lang w:val="uk-UA"/>
              </w:rPr>
              <w:lastRenderedPageBreak/>
              <w:t>приймає неодикумарин з приводу тромбофлеб</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ту, при черговому обстеженн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у кров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виявлено зниження вм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сту протромб</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ну, в сеч</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 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крогематур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ю. </w:t>
            </w:r>
            <w:r w:rsidRPr="009B7E17">
              <w:rPr>
                <w:rFonts w:ascii="Times New Roman" w:hAnsi="Times New Roman" w:cs="Times New Roman"/>
                <w:sz w:val="20"/>
                <w:szCs w:val="20"/>
                <w:lang w:val="uk-UA"/>
              </w:rPr>
              <w:t>Який л</w:t>
            </w:r>
            <w:r w:rsidRPr="004B5E37">
              <w:rPr>
                <w:rFonts w:ascii="Times New Roman" w:hAnsi="Times New Roman" w:cs="Times New Roman"/>
                <w:sz w:val="20"/>
                <w:szCs w:val="20"/>
              </w:rPr>
              <w:t>i</w:t>
            </w:r>
            <w:r w:rsidRPr="009B7E17">
              <w:rPr>
                <w:rFonts w:ascii="Times New Roman" w:hAnsi="Times New Roman" w:cs="Times New Roman"/>
                <w:sz w:val="20"/>
                <w:szCs w:val="20"/>
                <w:lang w:val="uk-UA"/>
              </w:rPr>
              <w:t>карський зас</w:t>
            </w:r>
            <w:r w:rsidRPr="004B5E37">
              <w:rPr>
                <w:rFonts w:ascii="Times New Roman" w:hAnsi="Times New Roman" w:cs="Times New Roman"/>
                <w:sz w:val="20"/>
                <w:szCs w:val="20"/>
              </w:rPr>
              <w:t>i</w:t>
            </w:r>
            <w:r w:rsidRPr="009B7E17">
              <w:rPr>
                <w:rFonts w:ascii="Times New Roman" w:hAnsi="Times New Roman" w:cs="Times New Roman"/>
                <w:sz w:val="20"/>
                <w:szCs w:val="20"/>
                <w:lang w:val="uk-UA"/>
              </w:rPr>
              <w:t>б необх</w:t>
            </w:r>
            <w:r w:rsidRPr="004B5E37">
              <w:rPr>
                <w:rFonts w:ascii="Times New Roman" w:hAnsi="Times New Roman" w:cs="Times New Roman"/>
                <w:sz w:val="20"/>
                <w:szCs w:val="20"/>
              </w:rPr>
              <w:t>i</w:t>
            </w:r>
            <w:r w:rsidRPr="009B7E17">
              <w:rPr>
                <w:rFonts w:ascii="Times New Roman" w:hAnsi="Times New Roman" w:cs="Times New Roman"/>
                <w:sz w:val="20"/>
                <w:szCs w:val="20"/>
                <w:lang w:val="uk-UA"/>
              </w:rPr>
              <w:t>дно застосувати як антагон</w:t>
            </w:r>
            <w:r w:rsidRPr="004B5E37">
              <w:rPr>
                <w:rFonts w:ascii="Times New Roman" w:hAnsi="Times New Roman" w:cs="Times New Roman"/>
                <w:sz w:val="20"/>
                <w:szCs w:val="20"/>
              </w:rPr>
              <w:t>i</w:t>
            </w:r>
            <w:r w:rsidRPr="009B7E17">
              <w:rPr>
                <w:rFonts w:ascii="Times New Roman" w:hAnsi="Times New Roman" w:cs="Times New Roman"/>
                <w:sz w:val="20"/>
                <w:szCs w:val="20"/>
                <w:lang w:val="uk-UA"/>
              </w:rPr>
              <w:t>ст неодикумарину?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lastRenderedPageBreak/>
              <w:t>A</w:t>
            </w:r>
            <w:r w:rsidRPr="004B5E37">
              <w:rPr>
                <w:rFonts w:ascii="Times New Roman" w:hAnsi="Times New Roman" w:cs="Times New Roman"/>
                <w:sz w:val="20"/>
                <w:szCs w:val="20"/>
                <w:lang w:val="uk-UA"/>
              </w:rPr>
              <w:t>*</w:t>
            </w:r>
            <w:r w:rsidRPr="0057211B">
              <w:rPr>
                <w:rFonts w:ascii="Times New Roman" w:hAnsi="Times New Roman" w:cs="Times New Roman"/>
                <w:sz w:val="20"/>
                <w:szCs w:val="20"/>
                <w:lang w:val="uk-UA"/>
              </w:rPr>
              <w:t>В</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касол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lastRenderedPageBreak/>
              <w:t>B</w:t>
            </w:r>
            <w:r w:rsidRPr="0057211B">
              <w:rPr>
                <w:rFonts w:ascii="Times New Roman" w:hAnsi="Times New Roman" w:cs="Times New Roman"/>
                <w:sz w:val="20"/>
                <w:szCs w:val="20"/>
                <w:lang w:val="uk-UA"/>
              </w:rPr>
              <w:t>Протам</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ну сульфат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57211B">
              <w:rPr>
                <w:rFonts w:ascii="Times New Roman" w:hAnsi="Times New Roman" w:cs="Times New Roman"/>
                <w:sz w:val="20"/>
                <w:szCs w:val="20"/>
                <w:lang w:val="uk-UA"/>
              </w:rPr>
              <w:t>Натр</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ю цитрат</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Гепарин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Кислота амiнокапронова</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Вікасол є типовим </w:t>
            </w:r>
            <w:r>
              <w:rPr>
                <w:rFonts w:ascii="Times New Roman" w:hAnsi="Times New Roman" w:cs="Times New Roman"/>
                <w:sz w:val="20"/>
                <w:szCs w:val="20"/>
                <w:lang w:val="uk-UA"/>
              </w:rPr>
              <w:lastRenderedPageBreak/>
              <w:t>антидотом при передозуванні непрямими антикоагулянтами (неодикумарин).</w:t>
            </w:r>
          </w:p>
        </w:tc>
      </w:tr>
      <w:tr w:rsidR="002F2B32" w:rsidRPr="00F94FB8" w:rsidTr="00983D3D">
        <w:trPr>
          <w:trHeight w:val="136"/>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54</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До приймального вiддiлення доставлений хворий зi скаргами на сухiсть в ротi, фотофобiю та порушення зору. Об’єктивно: шкiра гiперемована, суха, зiницi розширенi, тахiкардiя. Був встановлений дiагноз: отруєння алкалоїдами белладонни. Який з лiкарських засобiв доцiльно застосувати як антидот?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Прозерин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Ацеклiдин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Пiлокарпiн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Армiн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Дипiроксим</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062CD0"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Прозерин як антихолінестеразний засіб є антагоністом дії атропіну – основного алкалоїду беладонни.</w:t>
            </w:r>
          </w:p>
        </w:tc>
      </w:tr>
      <w:tr w:rsidR="002F2B32" w:rsidRPr="00391207" w:rsidTr="00983D3D">
        <w:trPr>
          <w:trHeight w:val="82"/>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55</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Прийом якого препарату може викликати розвиток закрепу в хворого, який отримує комбiновану терапiю артерiальної гiпертензiї?</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Верапамiл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Фуросемiд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Триметазiдiн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Панангiн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Ацетилсалiцилова кислота у малих дозах</w:t>
            </w:r>
          </w:p>
        </w:tc>
        <w:tc>
          <w:tcPr>
            <w:tcW w:w="2092" w:type="dxa"/>
            <w:tcBorders>
              <w:top w:val="single" w:sz="4" w:space="0" w:color="auto"/>
              <w:bottom w:val="single" w:sz="4" w:space="0" w:color="auto"/>
            </w:tcBorders>
          </w:tcPr>
          <w:p w:rsidR="002F2B32" w:rsidRPr="00062CD0"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Верапаміл – антагоніст кальцію переважно кардіотропної дії, зменшує надходження іонів кальцію в гладенькі м</w:t>
            </w:r>
            <w:r w:rsidRPr="00062CD0">
              <w:rPr>
                <w:rFonts w:ascii="Times New Roman" w:hAnsi="Times New Roman" w:cs="Times New Roman"/>
                <w:sz w:val="20"/>
                <w:szCs w:val="20"/>
                <w:lang w:val="uk-UA"/>
              </w:rPr>
              <w:t>’</w:t>
            </w:r>
            <w:r>
              <w:rPr>
                <w:rFonts w:ascii="Times New Roman" w:hAnsi="Times New Roman" w:cs="Times New Roman"/>
                <w:sz w:val="20"/>
                <w:szCs w:val="20"/>
                <w:lang w:val="uk-UA"/>
              </w:rPr>
              <w:t>язи кишечника і знижує його моторно-рухову активність, що може супроводжуватись розвитком закрепу.</w:t>
            </w:r>
          </w:p>
        </w:tc>
      </w:tr>
      <w:tr w:rsidR="002F2B32" w:rsidRPr="00F94FB8" w:rsidTr="00983D3D">
        <w:trPr>
          <w:trHeight w:val="122"/>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w:t>
            </w:r>
            <w:r w:rsidR="002F2B32">
              <w:rPr>
                <w:rFonts w:ascii="Times New Roman" w:hAnsi="Times New Roman" w:cs="Times New Roman"/>
                <w:sz w:val="20"/>
                <w:szCs w:val="20"/>
                <w:lang w:val="uk-UA"/>
              </w:rPr>
              <w:t>6.</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062CD0">
              <w:rPr>
                <w:rFonts w:ascii="Times New Roman" w:hAnsi="Times New Roman" w:cs="Times New Roman"/>
                <w:sz w:val="20"/>
                <w:szCs w:val="20"/>
                <w:lang w:val="uk-UA"/>
              </w:rPr>
              <w:t>У нарколог</w:t>
            </w:r>
            <w:r w:rsidRPr="004B5E37">
              <w:rPr>
                <w:rFonts w:ascii="Times New Roman" w:hAnsi="Times New Roman" w:cs="Times New Roman"/>
                <w:sz w:val="20"/>
                <w:szCs w:val="20"/>
              </w:rPr>
              <w:t>i</w:t>
            </w:r>
            <w:r w:rsidRPr="00062CD0">
              <w:rPr>
                <w:rFonts w:ascii="Times New Roman" w:hAnsi="Times New Roman" w:cs="Times New Roman"/>
                <w:sz w:val="20"/>
                <w:szCs w:val="20"/>
                <w:lang w:val="uk-UA"/>
              </w:rPr>
              <w:t>чне в</w:t>
            </w:r>
            <w:r w:rsidRPr="004B5E37">
              <w:rPr>
                <w:rFonts w:ascii="Times New Roman" w:hAnsi="Times New Roman" w:cs="Times New Roman"/>
                <w:sz w:val="20"/>
                <w:szCs w:val="20"/>
              </w:rPr>
              <w:t>i</w:t>
            </w:r>
            <w:r w:rsidRPr="00062CD0">
              <w:rPr>
                <w:rFonts w:ascii="Times New Roman" w:hAnsi="Times New Roman" w:cs="Times New Roman"/>
                <w:sz w:val="20"/>
                <w:szCs w:val="20"/>
                <w:lang w:val="uk-UA"/>
              </w:rPr>
              <w:t>дд</w:t>
            </w:r>
            <w:r w:rsidRPr="004B5E37">
              <w:rPr>
                <w:rFonts w:ascii="Times New Roman" w:hAnsi="Times New Roman" w:cs="Times New Roman"/>
                <w:sz w:val="20"/>
                <w:szCs w:val="20"/>
              </w:rPr>
              <w:t>i</w:t>
            </w:r>
            <w:r w:rsidRPr="00062CD0">
              <w:rPr>
                <w:rFonts w:ascii="Times New Roman" w:hAnsi="Times New Roman" w:cs="Times New Roman"/>
                <w:sz w:val="20"/>
                <w:szCs w:val="20"/>
                <w:lang w:val="uk-UA"/>
              </w:rPr>
              <w:t xml:space="preserve">лення </w:t>
            </w:r>
            <w:r w:rsidRPr="004B5E37">
              <w:rPr>
                <w:rFonts w:ascii="Times New Roman" w:hAnsi="Times New Roman" w:cs="Times New Roman"/>
                <w:sz w:val="20"/>
                <w:szCs w:val="20"/>
              </w:rPr>
              <w:t>надiйшов хворий з дiагнозом: морфiнiзм. Лiкар вiдзначив у хворого зниження фармакологiчної активностi морфiну. Яке явище є причиною змiни активностi препарату?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Звикання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Матерiальна кумуляцiя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Функцiональна кумуляцiя</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Антагонiзм</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Сумацiя</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При тривалому застосуванні наркотичних засобів може розвинутись звикання, що потребує збільшення дози і частоти їх використання.</w:t>
            </w:r>
          </w:p>
        </w:tc>
      </w:tr>
      <w:tr w:rsidR="002F2B32" w:rsidRPr="00391207" w:rsidTr="00983D3D">
        <w:trPr>
          <w:trHeight w:val="177"/>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57</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хворого, який тривалий час лiкується з приводу ревматоїдного артриту, виявлено гiперглiкемiю. Який iз препаратiв мiг її спричинити?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Дексаметазон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Диклофенак натрiю</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Iбупрофен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Делагiл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Левамiзол</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перелічених у відповідях засобів саме дексаметазон (системний глюкокртикоїд) порушує вуглеводний обмін і може викликати гіперглікемію і надалі стероїдний діабет.</w:t>
            </w:r>
          </w:p>
        </w:tc>
      </w:tr>
      <w:tr w:rsidR="002F2B32" w:rsidRPr="0067699E" w:rsidTr="00983D3D">
        <w:trPr>
          <w:trHeight w:val="136"/>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58</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процесi фармакотерапiї бронхiту у хворого виникли диспептичнi розлади, фотодерматит, порушення функцiї печiнки. Який препарат iз призначених хворому мiг спричинити цi явища?</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Доксициклiн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Парацетамол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Кислота аскорбiнова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Ацетилцистеїн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Кодеїну фосфат</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При призначенні синтетичного тетрацикліну (доксициклін) можливі зазначені побічні ефекти.</w:t>
            </w:r>
          </w:p>
        </w:tc>
      </w:tr>
      <w:tr w:rsidR="002F2B32" w:rsidRPr="00391207" w:rsidTr="00983D3D">
        <w:trPr>
          <w:trHeight w:val="109"/>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59</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5006B8" w:rsidRDefault="002F2B32" w:rsidP="00983D3D">
            <w:pPr>
              <w:jc w:val="both"/>
              <w:rPr>
                <w:rFonts w:ascii="Times New Roman" w:hAnsi="Times New Roman" w:cs="Times New Roman"/>
                <w:sz w:val="20"/>
                <w:szCs w:val="20"/>
                <w:lang w:val="uk-UA"/>
              </w:rPr>
            </w:pPr>
            <w:r w:rsidRPr="00A9657D">
              <w:rPr>
                <w:rFonts w:ascii="Times New Roman" w:hAnsi="Times New Roman" w:cs="Times New Roman"/>
                <w:sz w:val="20"/>
                <w:szCs w:val="20"/>
                <w:lang w:val="uk-UA"/>
              </w:rPr>
              <w:t>Пров</w:t>
            </w:r>
            <w:r w:rsidRPr="004B5E37">
              <w:rPr>
                <w:rFonts w:ascii="Times New Roman" w:hAnsi="Times New Roman" w:cs="Times New Roman"/>
                <w:sz w:val="20"/>
                <w:szCs w:val="20"/>
              </w:rPr>
              <w:t>i</w:t>
            </w:r>
            <w:r w:rsidRPr="00A9657D">
              <w:rPr>
                <w:rFonts w:ascii="Times New Roman" w:hAnsi="Times New Roman" w:cs="Times New Roman"/>
                <w:sz w:val="20"/>
                <w:szCs w:val="20"/>
                <w:lang w:val="uk-UA"/>
              </w:rPr>
              <w:t>зор-консультант розпов</w:t>
            </w:r>
            <w:r w:rsidRPr="004B5E37">
              <w:rPr>
                <w:rFonts w:ascii="Times New Roman" w:hAnsi="Times New Roman" w:cs="Times New Roman"/>
                <w:sz w:val="20"/>
                <w:szCs w:val="20"/>
              </w:rPr>
              <w:t>i</w:t>
            </w:r>
            <w:r w:rsidRPr="00A9657D">
              <w:rPr>
                <w:rFonts w:ascii="Times New Roman" w:hAnsi="Times New Roman" w:cs="Times New Roman"/>
                <w:sz w:val="20"/>
                <w:szCs w:val="20"/>
                <w:lang w:val="uk-UA"/>
              </w:rPr>
              <w:t>в хв</w:t>
            </w:r>
            <w:r w:rsidRPr="005006B8">
              <w:rPr>
                <w:rFonts w:ascii="Times New Roman" w:hAnsi="Times New Roman" w:cs="Times New Roman"/>
                <w:sz w:val="20"/>
                <w:szCs w:val="20"/>
                <w:lang w:val="uk-UA"/>
              </w:rPr>
              <w:t>ор</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й про можливу поб</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чну д</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ю метрон</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дазолу, яка проявляється на тл</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 xml:space="preserve"> вживання алкоголю. Вкаж</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ть механ</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зм цього явища:</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Блокування ферменту алкогольдегiдрогенази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Активацiя ферменту алкогольдегiдрогенази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Блокування ферменту ацетилхолiнестерази</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Активацiя ферменту ацетилхолiнестерази</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Активацiя ферменту глюкозо-6-фосфатдегiдрогенази</w:t>
            </w:r>
          </w:p>
        </w:tc>
        <w:tc>
          <w:tcPr>
            <w:tcW w:w="2092" w:type="dxa"/>
            <w:tcBorders>
              <w:top w:val="single" w:sz="4" w:space="0" w:color="auto"/>
              <w:bottom w:val="single" w:sz="4" w:space="0" w:color="auto"/>
            </w:tcBorders>
          </w:tcPr>
          <w:p w:rsidR="002F2B32" w:rsidRPr="00A9657D"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Метронідазол та інші похідні нітроімідазолів володіють побічним тетарумоподібним ефектом, який проявляється на тлі вживання алкоголю і пов</w:t>
            </w:r>
            <w:r w:rsidRPr="00A9657D">
              <w:rPr>
                <w:rFonts w:ascii="Times New Roman" w:hAnsi="Times New Roman" w:cs="Times New Roman"/>
                <w:sz w:val="20"/>
                <w:szCs w:val="20"/>
                <w:lang w:val="uk-UA"/>
              </w:rPr>
              <w:t>’</w:t>
            </w:r>
            <w:r>
              <w:rPr>
                <w:rFonts w:ascii="Times New Roman" w:hAnsi="Times New Roman" w:cs="Times New Roman"/>
                <w:sz w:val="20"/>
                <w:szCs w:val="20"/>
                <w:lang w:val="uk-UA"/>
              </w:rPr>
              <w:t>язаний з пригніченням активності ферменту алкогольдегідрогеназ</w:t>
            </w:r>
            <w:r>
              <w:rPr>
                <w:rFonts w:ascii="Times New Roman" w:hAnsi="Times New Roman" w:cs="Times New Roman"/>
                <w:sz w:val="20"/>
                <w:szCs w:val="20"/>
                <w:lang w:val="uk-UA"/>
              </w:rPr>
              <w:lastRenderedPageBreak/>
              <w:t>и.</w:t>
            </w:r>
          </w:p>
        </w:tc>
      </w:tr>
      <w:tr w:rsidR="002F2B32" w:rsidRPr="0039259A" w:rsidTr="00983D3D">
        <w:trPr>
          <w:trHeight w:val="149"/>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60</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5006B8" w:rsidRDefault="002F2B32" w:rsidP="00983D3D">
            <w:pPr>
              <w:jc w:val="both"/>
              <w:rPr>
                <w:rFonts w:ascii="Times New Roman" w:hAnsi="Times New Roman" w:cs="Times New Roman"/>
                <w:sz w:val="20"/>
                <w:szCs w:val="20"/>
                <w:lang w:val="uk-UA"/>
              </w:rPr>
            </w:pPr>
            <w:r w:rsidRPr="005006B8">
              <w:rPr>
                <w:rFonts w:ascii="Times New Roman" w:hAnsi="Times New Roman" w:cs="Times New Roman"/>
                <w:sz w:val="20"/>
                <w:szCs w:val="20"/>
                <w:lang w:val="uk-UA"/>
              </w:rPr>
              <w:t>Хворому з г</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пертон</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чним кризом був введений гангл</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облокатор - бензогексон</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й. Прояву якої поб</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чної д</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ї сл</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д стерегтися п</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сля введення препарату?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Ортостатична гiпотензiя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Синдром вiдмiни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Пригнiчуюча дiя на центральну нервову систему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Порушення смакових 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дчутт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арея</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Гангліоблокатори швидко знижують артеріальний тиск за рахунок значної вазодилятації, що може викликати явища ортостатичного колапсу.</w:t>
            </w:r>
          </w:p>
        </w:tc>
      </w:tr>
      <w:tr w:rsidR="002F2B32" w:rsidRPr="00391207" w:rsidTr="00983D3D">
        <w:trPr>
          <w:trHeight w:val="136"/>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61</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Хворий 32-х рокiв приймає протитуберкульознi препарати. Через деякий час вiн помiтив, що сеча набула червоно-помаранчевого кольору. Прийом якого препарату є причиною цього?</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Рифампiцин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зон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азид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раз</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нам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Етамбутол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Стрептомiцину сульфат</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Рифампіцин має червоно-оранжевий колір субстанції, тому здатний зафарблювати у відповідний колір сечу за рахунок виділення з нею із організму.</w:t>
            </w:r>
          </w:p>
        </w:tc>
      </w:tr>
      <w:tr w:rsidR="002F2B32" w:rsidRPr="00F94FB8" w:rsidTr="00983D3D">
        <w:trPr>
          <w:trHeight w:val="190"/>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62</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Жiнка 33-х рокiв, яка тривалий час лiкується з приводу хронiчного полiартриту, скаржиться на пiдвищення артерiального тиску, змiни розподiлу жирової тканини, порушення менструального циклу. Який препарат приймає хвора?</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Преднiзолон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Індометацин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Бутадiон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Синафлан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Диклофенак натрiю</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Зазначені побічні ефекти характерні для застосування системних глюкортикоїдів (преднізолон).</w:t>
            </w:r>
          </w:p>
        </w:tc>
      </w:tr>
      <w:tr w:rsidR="002F2B32" w:rsidRPr="00391207" w:rsidTr="00983D3D">
        <w:trPr>
          <w:trHeight w:val="95"/>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63</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для знеболення ввели 0,25% розчин новокаїну. Раптом пацiєнт вкрився червоними плямами, у нього виникли iнтенсивне потовидiлення, тахiкардiя, бронхоспазм, набряк слизової оболонки носа. Яка причина цього ускладнення?</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Алергiчна реакцiя негайного типу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Алергiчна реакцiя сповiльненого типу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сцевоподразнююча 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Тах</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ф</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лакс</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я</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Синдром в</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ни</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A9657D"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Зазначені симптоми та зв</w:t>
            </w:r>
            <w:r w:rsidRPr="00A9657D">
              <w:rPr>
                <w:rFonts w:ascii="Times New Roman" w:hAnsi="Times New Roman" w:cs="Times New Roman"/>
                <w:sz w:val="20"/>
                <w:szCs w:val="20"/>
                <w:lang w:val="uk-UA"/>
              </w:rPr>
              <w:t>’</w:t>
            </w:r>
            <w:r>
              <w:rPr>
                <w:rFonts w:ascii="Times New Roman" w:hAnsi="Times New Roman" w:cs="Times New Roman"/>
                <w:sz w:val="20"/>
                <w:szCs w:val="20"/>
                <w:lang w:val="uk-UA"/>
              </w:rPr>
              <w:t>язок з введенням місцевого анестетику характерні для розвитку алергічної реакції негайного типу.</w:t>
            </w:r>
          </w:p>
        </w:tc>
      </w:tr>
      <w:tr w:rsidR="002F2B32" w:rsidRPr="00391207" w:rsidTr="00983D3D">
        <w:trPr>
          <w:trHeight w:val="122"/>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64</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Хворого попередили, що при застосуваннi препарату, який йому призначили, може виникнути кашель. Назвiть цей препарат: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Лiзиноприл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Клофелiн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Фен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Дихлот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азид</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Pr>
                <w:rFonts w:ascii="Times New Roman" w:hAnsi="Times New Roman" w:cs="Times New Roman"/>
                <w:sz w:val="20"/>
                <w:szCs w:val="20"/>
                <w:lang w:val="uk-UA"/>
              </w:rPr>
              <w:t>Індапамід</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перелічених гіпотензивних засобів саме лізиноприл (інгібітор АПФ) може викликати побічний ефект кашель.</w:t>
            </w:r>
          </w:p>
        </w:tc>
      </w:tr>
      <w:tr w:rsidR="002F2B32" w:rsidRPr="00391207" w:rsidTr="00983D3D">
        <w:trPr>
          <w:trHeight w:val="149"/>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65</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Помилково пацiєнт прийняв сiль, що мiстить барiй. Яка з наведених солей НЕ ПРОЯВЛЯЄ токсичної дiї на органiзм людини?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Сульфат барiю</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Карбонат бар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ю</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трат бар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ю</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Ацетат бар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ю</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Хлорид бар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ю</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Барію сульфат є нетоксичним і використовується як засіб для діагностики і проведення рентгенологічних досліджень ШКТ.</w:t>
            </w:r>
          </w:p>
        </w:tc>
      </w:tr>
      <w:tr w:rsidR="002F2B32" w:rsidRPr="00391207" w:rsidTr="00983D3D">
        <w:trPr>
          <w:trHeight w:val="163"/>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66</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При проведеннi проби на чутливiсть до бензилпенiцилiну у пацiєнта розвинувся анафiлактичний шок. Яким препаратом слiд обколоти мiсце введення антибiотика?</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Адреналiну гiдрохлорид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Норадренал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ну 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дротартрат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Атроп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ну сульфат</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Пропранолол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Цефтрiаксон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Адреналін викликає місцеву вазоконстрикцію і, таким чином, уповільнює всмоктування антибіотику з місця проби.</w:t>
            </w:r>
          </w:p>
        </w:tc>
      </w:tr>
      <w:tr w:rsidR="002F2B32" w:rsidRPr="00F94FB8" w:rsidTr="00983D3D">
        <w:trPr>
          <w:trHeight w:val="122"/>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67</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До аптеки звернувся хворий, який впродовж мiсяця приймав феназепам. Хворий наполягав на придбаннi ще двох упаковок цього препарату, пояснюючи це тим, що вiн без феназепаму погано себе почуває. Що лежить в основi побiчної дiї препарату, яка розвинулася в хворого?</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Лiкарська залежнiсть</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Iдiосинкразiя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Синдром пiслядiї</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Кумуляцiя</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Звикання</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Тривале застосування транквілізаторів сприяє розвитку залежності. Це відповідає умовам завдання.</w:t>
            </w:r>
          </w:p>
          <w:p w:rsidR="005006B8" w:rsidRPr="00F94FB8" w:rsidRDefault="005006B8" w:rsidP="00983D3D">
            <w:pPr>
              <w:jc w:val="both"/>
              <w:rPr>
                <w:rFonts w:ascii="Times New Roman" w:hAnsi="Times New Roman" w:cs="Times New Roman"/>
                <w:sz w:val="20"/>
                <w:szCs w:val="20"/>
                <w:lang w:val="uk-UA"/>
              </w:rPr>
            </w:pPr>
          </w:p>
        </w:tc>
      </w:tr>
      <w:tr w:rsidR="002F2B32" w:rsidRPr="00F94FB8" w:rsidTr="00983D3D">
        <w:trPr>
          <w:trHeight w:val="109"/>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68</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хворого на тромбофлебiт нижнiх кiнцiвок виникли ознаки передозування гепарину. В цiй ситуацiї показано введення:</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Протамiну сульфату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Фенiлiну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Вiкасолу</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Пентоксифiлiну</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Дипiридамолу</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Протамін є специфічним антагоністом дії прямих антикоагулянтів (гепарин), тому використовується в якості антидоту.</w:t>
            </w:r>
          </w:p>
        </w:tc>
      </w:tr>
      <w:tr w:rsidR="002F2B32" w:rsidRPr="00391207" w:rsidTr="00983D3D">
        <w:trPr>
          <w:trHeight w:val="109"/>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69</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хворого 55-ти рокiв на 4-й день лiкування диклофенаком натрiю виникла шлункова кровотеча в результатi виразки слизової оболонки шлунка. З чим пов’язана ульцерогенна дiя препарату?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Зменшення утворення простагландину E2</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Зменшення утворення лейкотрiєнiв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Блокування ферменту фосфодiестерази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Зменшення утворення еритроцит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Зменшення утворення лейкоцит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w:t>
            </w:r>
          </w:p>
        </w:tc>
        <w:tc>
          <w:tcPr>
            <w:tcW w:w="2092" w:type="dxa"/>
            <w:tcBorders>
              <w:top w:val="single" w:sz="4" w:space="0" w:color="auto"/>
              <w:bottom w:val="single" w:sz="4" w:space="0" w:color="auto"/>
            </w:tcBorders>
          </w:tcPr>
          <w:p w:rsidR="002F2B32" w:rsidRPr="00BF46CD"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Диклофенак натрію та інші неселективні нестероїдні протизапальні засоби викликають утворення ерозій і виразок в шлунку за рахунок зниження активності ЦОГ-1 і синтезу гастропротекторного простагландину Е</w:t>
            </w:r>
            <w:r>
              <w:rPr>
                <w:rFonts w:ascii="Times New Roman" w:hAnsi="Times New Roman" w:cs="Times New Roman"/>
                <w:sz w:val="20"/>
                <w:szCs w:val="20"/>
                <w:vertAlign w:val="subscript"/>
                <w:lang w:val="uk-UA"/>
              </w:rPr>
              <w:t>2</w:t>
            </w:r>
            <w:r>
              <w:rPr>
                <w:rFonts w:ascii="Times New Roman" w:hAnsi="Times New Roman" w:cs="Times New Roman"/>
                <w:sz w:val="20"/>
                <w:szCs w:val="20"/>
                <w:lang w:val="uk-UA"/>
              </w:rPr>
              <w:t>.</w:t>
            </w:r>
          </w:p>
        </w:tc>
      </w:tr>
      <w:tr w:rsidR="002F2B32" w:rsidRPr="00F94FB8" w:rsidTr="00983D3D">
        <w:trPr>
          <w:trHeight w:val="149"/>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70</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C830EF"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У наркоман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сля зак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нчення 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ї наркотику виникають тяжк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псих</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чн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невролог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чн</w:t>
            </w:r>
            <w:r w:rsidRPr="004B5E37">
              <w:rPr>
                <w:rFonts w:ascii="Times New Roman" w:hAnsi="Times New Roman" w:cs="Times New Roman"/>
                <w:sz w:val="20"/>
                <w:szCs w:val="20"/>
              </w:rPr>
              <w:t>ii</w:t>
            </w:r>
            <w:r w:rsidRPr="004B5E37">
              <w:rPr>
                <w:rFonts w:ascii="Times New Roman" w:hAnsi="Times New Roman" w:cs="Times New Roman"/>
                <w:sz w:val="20"/>
                <w:szCs w:val="20"/>
                <w:lang w:val="uk-UA"/>
              </w:rPr>
              <w:t xml:space="preserve"> соматичн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порушення. </w:t>
            </w:r>
            <w:r w:rsidRPr="00C830EF">
              <w:rPr>
                <w:rFonts w:ascii="Times New Roman" w:hAnsi="Times New Roman" w:cs="Times New Roman"/>
                <w:sz w:val="20"/>
                <w:szCs w:val="20"/>
                <w:lang w:val="uk-UA"/>
              </w:rPr>
              <w:t>Як називається цей симптомокомплекс?</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57211B">
              <w:rPr>
                <w:rFonts w:ascii="Times New Roman" w:hAnsi="Times New Roman" w:cs="Times New Roman"/>
                <w:sz w:val="20"/>
                <w:szCs w:val="20"/>
                <w:lang w:val="uk-UA"/>
              </w:rPr>
              <w:t>Абстинентний синдром</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Ід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осинкраз</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Сенсиб</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зац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57211B">
              <w:rPr>
                <w:rFonts w:ascii="Times New Roman" w:hAnsi="Times New Roman" w:cs="Times New Roman"/>
                <w:sz w:val="20"/>
                <w:szCs w:val="20"/>
                <w:lang w:val="uk-UA"/>
              </w:rPr>
              <w:t>Кумуляц</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я</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Толерантнiсть</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При тривалому застосуванні наркотиків формується залежність, яка характеризується виникненням подібних симптомів.</w:t>
            </w:r>
          </w:p>
        </w:tc>
      </w:tr>
      <w:tr w:rsidR="002F2B32" w:rsidRPr="00F94FB8" w:rsidTr="00983D3D">
        <w:trPr>
          <w:trHeight w:val="109"/>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71</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Хворий надiйшов до приймального вiддiлення в коматозному станi. Рiвень цукру в кровi 25 ммоль/л. Який лiкарський засiб є препаратом вибору при наданнi невiдкладної допомоги?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Iнсулiн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Хумулiн ультраленте</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40% розчин глюкози</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Розчин Рiнгера</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10% розчин глюкози</w:t>
            </w:r>
          </w:p>
          <w:p w:rsidR="002F2B32" w:rsidRPr="004B5E37" w:rsidRDefault="002F2B32" w:rsidP="00983D3D">
            <w:pPr>
              <w:rPr>
                <w:rFonts w:ascii="Times New Roman" w:hAnsi="Times New Roman" w:cs="Times New Roman"/>
                <w:b/>
                <w:i/>
                <w:sz w:val="20"/>
                <w:szCs w:val="20"/>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Можливою причиною коми в даному випадку є гіперглікемія, тому для швидкого відновлення стану пацієнта використовується інсулін короткої дії. Хумуліе ультраленте є інсуліном пролонгованої дії, в даному випадку не використовується.</w:t>
            </w:r>
          </w:p>
        </w:tc>
      </w:tr>
      <w:tr w:rsidR="002F2B32" w:rsidRPr="00F94FB8" w:rsidTr="00983D3D">
        <w:trPr>
          <w:trHeight w:val="177"/>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72</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на хронiчну серцеву недостатнiсть та хронiчну ниркову недостатнiсть призначено дигоксин. Через тиждень виникли брадикардiя, екстрасистолiя, погiршення гостроти зору, порушення колiрного сприймання. Як Ви трактуватимете змiни у клiнiчнiй картинi?</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Дигiталiсна iнтоксикацiя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Ускладнення хронiчної серцевої недостатностi</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Ускладнення хрон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чної ниркової недостатност</w:t>
            </w:r>
            <w:r w:rsidRPr="004B5E37">
              <w:rPr>
                <w:rFonts w:ascii="Times New Roman" w:hAnsi="Times New Roman" w:cs="Times New Roman"/>
                <w:sz w:val="20"/>
                <w:szCs w:val="20"/>
              </w:rPr>
              <w:t>i</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Артер</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альна 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потенз</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я</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Iпохондричний синдром</w:t>
            </w:r>
          </w:p>
          <w:p w:rsidR="002F2B32" w:rsidRPr="004B5E37" w:rsidRDefault="002F2B32" w:rsidP="00983D3D">
            <w:pPr>
              <w:rPr>
                <w:rFonts w:ascii="Times New Roman" w:hAnsi="Times New Roman" w:cs="Times New Roman"/>
                <w:b/>
                <w:i/>
                <w:sz w:val="20"/>
                <w:szCs w:val="20"/>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Інтоксикація дигоксином може бути спровокована наявністю ниркової недостатності через те, що дигоксин виводиться нирками.</w:t>
            </w:r>
          </w:p>
        </w:tc>
      </w:tr>
      <w:tr w:rsidR="002F2B32" w:rsidRPr="00536EBF" w:rsidTr="00983D3D">
        <w:trPr>
          <w:trHeight w:val="149"/>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73</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В результатi безконтрольного прийому вiтамiнного препарату при гемералопiї у дитини виникли анорексiя, нудота, блювання, пронос, гiпертермiя. Який препарат приймала дитина?</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Ретинолу ацетат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Нiкотинамiд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Соматотропiн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Рутин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Ергокальциферол</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Гемералопія виникає внаслідок нестачі вітаміну А. Ретинол є препаратом цього вітаміну. Це відповідає умовам завдання.</w:t>
            </w:r>
          </w:p>
          <w:p w:rsidR="005006B8" w:rsidRPr="00F94FB8" w:rsidRDefault="005006B8" w:rsidP="00983D3D">
            <w:pPr>
              <w:jc w:val="both"/>
              <w:rPr>
                <w:rFonts w:ascii="Times New Roman" w:hAnsi="Times New Roman" w:cs="Times New Roman"/>
                <w:sz w:val="20"/>
                <w:szCs w:val="20"/>
                <w:lang w:val="uk-UA"/>
              </w:rPr>
            </w:pPr>
          </w:p>
        </w:tc>
      </w:tr>
      <w:tr w:rsidR="002F2B32" w:rsidRPr="00062CD0" w:rsidTr="00983D3D">
        <w:trPr>
          <w:trHeight w:val="92"/>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74</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"С</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рий синдром"</w:t>
            </w:r>
            <w:r>
              <w:rPr>
                <w:rFonts w:ascii="Times New Roman" w:hAnsi="Times New Roman" w:cs="Times New Roman"/>
                <w:sz w:val="20"/>
                <w:szCs w:val="20"/>
                <w:lang w:val="uk-UA"/>
              </w:rPr>
              <w:t xml:space="preserve"> </w:t>
            </w:r>
            <w:r w:rsidRPr="004B5E37">
              <w:rPr>
                <w:rFonts w:ascii="Times New Roman" w:hAnsi="Times New Roman" w:cs="Times New Roman"/>
                <w:sz w:val="20"/>
                <w:szCs w:val="20"/>
                <w:lang w:val="uk-UA"/>
              </w:rPr>
              <w:t>новонароджених (пад</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ння температури нижче нормальної, ацидоз, дихальн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розлади, с</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ре забарвлення шк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ри, колапс) розвивається при застосуванн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 антиб</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отика:</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*Левом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цетин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Тетрацикл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Гентам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Ципрофлоксацин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Еритром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цин</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Перелічені побічні ефекти характерні для застосування левоміцетину. Це відповідає умовам завдання.</w:t>
            </w:r>
          </w:p>
        </w:tc>
      </w:tr>
      <w:tr w:rsidR="002F2B32" w:rsidRPr="00F94FB8" w:rsidTr="00983D3D">
        <w:trPr>
          <w:trHeight w:val="163"/>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7</w:t>
            </w:r>
            <w:r w:rsidR="002F2B32">
              <w:rPr>
                <w:rFonts w:ascii="Times New Roman" w:hAnsi="Times New Roman" w:cs="Times New Roman"/>
                <w:sz w:val="20"/>
                <w:szCs w:val="20"/>
                <w:lang w:val="uk-UA"/>
              </w:rPr>
              <w:t>5.</w:t>
            </w:r>
          </w:p>
        </w:tc>
        <w:tc>
          <w:tcPr>
            <w:tcW w:w="4677" w:type="dxa"/>
            <w:tcBorders>
              <w:top w:val="single" w:sz="4" w:space="0" w:color="auto"/>
              <w:bottom w:val="single" w:sz="4" w:space="0" w:color="auto"/>
            </w:tcBorders>
          </w:tcPr>
          <w:p w:rsidR="002F2B32" w:rsidRPr="005006B8" w:rsidRDefault="002F2B32" w:rsidP="00983D3D">
            <w:pPr>
              <w:jc w:val="both"/>
              <w:rPr>
                <w:rFonts w:ascii="Times New Roman" w:hAnsi="Times New Roman" w:cs="Times New Roman"/>
                <w:sz w:val="20"/>
                <w:szCs w:val="20"/>
                <w:lang w:val="uk-UA"/>
              </w:rPr>
            </w:pPr>
            <w:r w:rsidRPr="00557E99">
              <w:rPr>
                <w:rFonts w:ascii="Times New Roman" w:hAnsi="Times New Roman" w:cs="Times New Roman"/>
                <w:sz w:val="20"/>
                <w:szCs w:val="20"/>
                <w:lang w:val="uk-UA"/>
              </w:rPr>
              <w:t>Хворому на ревматоїдний артрит л</w:t>
            </w:r>
            <w:r w:rsidRPr="004B5E37">
              <w:rPr>
                <w:rFonts w:ascii="Times New Roman" w:hAnsi="Times New Roman" w:cs="Times New Roman"/>
                <w:sz w:val="20"/>
                <w:szCs w:val="20"/>
              </w:rPr>
              <w:t>i</w:t>
            </w:r>
            <w:r w:rsidRPr="00557E99">
              <w:rPr>
                <w:rFonts w:ascii="Times New Roman" w:hAnsi="Times New Roman" w:cs="Times New Roman"/>
                <w:sz w:val="20"/>
                <w:szCs w:val="20"/>
                <w:lang w:val="uk-UA"/>
              </w:rPr>
              <w:t>кар призначив препарат, при застосуванн</w:t>
            </w:r>
            <w:r w:rsidRPr="004B5E37">
              <w:rPr>
                <w:rFonts w:ascii="Times New Roman" w:hAnsi="Times New Roman" w:cs="Times New Roman"/>
                <w:sz w:val="20"/>
                <w:szCs w:val="20"/>
              </w:rPr>
              <w:t>i</w:t>
            </w:r>
            <w:r w:rsidRPr="00557E99">
              <w:rPr>
                <w:rFonts w:ascii="Times New Roman" w:hAnsi="Times New Roman" w:cs="Times New Roman"/>
                <w:sz w:val="20"/>
                <w:szCs w:val="20"/>
                <w:lang w:val="uk-UA"/>
              </w:rPr>
              <w:t xml:space="preserve"> якого можлив</w:t>
            </w:r>
            <w:r w:rsidRPr="004B5E37">
              <w:rPr>
                <w:rFonts w:ascii="Times New Roman" w:hAnsi="Times New Roman" w:cs="Times New Roman"/>
                <w:sz w:val="20"/>
                <w:szCs w:val="20"/>
              </w:rPr>
              <w:t>i</w:t>
            </w:r>
            <w:r w:rsidRPr="00557E99">
              <w:rPr>
                <w:rFonts w:ascii="Times New Roman" w:hAnsi="Times New Roman" w:cs="Times New Roman"/>
                <w:sz w:val="20"/>
                <w:szCs w:val="20"/>
                <w:lang w:val="uk-UA"/>
              </w:rPr>
              <w:t xml:space="preserve"> наступн</w:t>
            </w:r>
            <w:r w:rsidRPr="004B5E37">
              <w:rPr>
                <w:rFonts w:ascii="Times New Roman" w:hAnsi="Times New Roman" w:cs="Times New Roman"/>
                <w:sz w:val="20"/>
                <w:szCs w:val="20"/>
              </w:rPr>
              <w:t>i</w:t>
            </w:r>
            <w:r w:rsidRPr="00557E99">
              <w:rPr>
                <w:rFonts w:ascii="Times New Roman" w:hAnsi="Times New Roman" w:cs="Times New Roman"/>
                <w:sz w:val="20"/>
                <w:szCs w:val="20"/>
                <w:lang w:val="uk-UA"/>
              </w:rPr>
              <w:t xml:space="preserve"> поб</w:t>
            </w:r>
            <w:r w:rsidRPr="004B5E37">
              <w:rPr>
                <w:rFonts w:ascii="Times New Roman" w:hAnsi="Times New Roman" w:cs="Times New Roman"/>
                <w:sz w:val="20"/>
                <w:szCs w:val="20"/>
              </w:rPr>
              <w:t>i</w:t>
            </w:r>
            <w:r w:rsidRPr="00557E99">
              <w:rPr>
                <w:rFonts w:ascii="Times New Roman" w:hAnsi="Times New Roman" w:cs="Times New Roman"/>
                <w:sz w:val="20"/>
                <w:szCs w:val="20"/>
                <w:lang w:val="uk-UA"/>
              </w:rPr>
              <w:t>чн</w:t>
            </w:r>
            <w:r w:rsidRPr="004B5E37">
              <w:rPr>
                <w:rFonts w:ascii="Times New Roman" w:hAnsi="Times New Roman" w:cs="Times New Roman"/>
                <w:sz w:val="20"/>
                <w:szCs w:val="20"/>
              </w:rPr>
              <w:t>i</w:t>
            </w:r>
            <w:r w:rsidRPr="00557E99">
              <w:rPr>
                <w:rFonts w:ascii="Times New Roman" w:hAnsi="Times New Roman" w:cs="Times New Roman"/>
                <w:sz w:val="20"/>
                <w:szCs w:val="20"/>
                <w:lang w:val="uk-UA"/>
              </w:rPr>
              <w:t xml:space="preserve"> ефекти: </w:t>
            </w:r>
            <w:r w:rsidRPr="005006B8">
              <w:rPr>
                <w:rFonts w:ascii="Times New Roman" w:hAnsi="Times New Roman" w:cs="Times New Roman"/>
                <w:sz w:val="20"/>
                <w:szCs w:val="20"/>
                <w:lang w:val="uk-UA"/>
              </w:rPr>
              <w:t>розвиток "стероїдного д</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абету", набряки, остеопороз, артер</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альна г</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пертенз</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я. Назв</w:t>
            </w:r>
            <w:r w:rsidRPr="004B5E37">
              <w:rPr>
                <w:rFonts w:ascii="Times New Roman" w:hAnsi="Times New Roman" w:cs="Times New Roman"/>
                <w:sz w:val="20"/>
                <w:szCs w:val="20"/>
              </w:rPr>
              <w:t>i</w:t>
            </w:r>
            <w:r w:rsidRPr="005006B8">
              <w:rPr>
                <w:rFonts w:ascii="Times New Roman" w:hAnsi="Times New Roman" w:cs="Times New Roman"/>
                <w:sz w:val="20"/>
                <w:szCs w:val="20"/>
                <w:lang w:val="uk-UA"/>
              </w:rPr>
              <w:t>ть цей препарат: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CD7C96">
              <w:rPr>
                <w:rFonts w:ascii="Times New Roman" w:hAnsi="Times New Roman" w:cs="Times New Roman"/>
                <w:sz w:val="20"/>
                <w:szCs w:val="20"/>
                <w:lang w:val="uk-UA"/>
              </w:rPr>
              <w:t>Предн</w:t>
            </w:r>
            <w:r w:rsidRPr="004B5E37">
              <w:rPr>
                <w:rFonts w:ascii="Times New Roman" w:hAnsi="Times New Roman" w:cs="Times New Roman"/>
                <w:sz w:val="20"/>
                <w:szCs w:val="20"/>
              </w:rPr>
              <w:t>i</w:t>
            </w:r>
            <w:r w:rsidRPr="00CD7C96">
              <w:rPr>
                <w:rFonts w:ascii="Times New Roman" w:hAnsi="Times New Roman" w:cs="Times New Roman"/>
                <w:sz w:val="20"/>
                <w:szCs w:val="20"/>
                <w:lang w:val="uk-UA"/>
              </w:rPr>
              <w:t>золон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CD7C96">
              <w:rPr>
                <w:rFonts w:ascii="Times New Roman" w:hAnsi="Times New Roman" w:cs="Times New Roman"/>
                <w:sz w:val="20"/>
                <w:szCs w:val="20"/>
                <w:lang w:val="uk-UA"/>
              </w:rPr>
              <w:t>Дихлот</w:t>
            </w:r>
            <w:r w:rsidRPr="004B5E37">
              <w:rPr>
                <w:rFonts w:ascii="Times New Roman" w:hAnsi="Times New Roman" w:cs="Times New Roman"/>
                <w:sz w:val="20"/>
                <w:szCs w:val="20"/>
              </w:rPr>
              <w:t>i</w:t>
            </w:r>
            <w:r w:rsidRPr="00CD7C96">
              <w:rPr>
                <w:rFonts w:ascii="Times New Roman" w:hAnsi="Times New Roman" w:cs="Times New Roman"/>
                <w:sz w:val="20"/>
                <w:szCs w:val="20"/>
                <w:lang w:val="uk-UA"/>
              </w:rPr>
              <w:t>азид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CD7C96">
              <w:rPr>
                <w:rFonts w:ascii="Times New Roman" w:hAnsi="Times New Roman" w:cs="Times New Roman"/>
                <w:sz w:val="20"/>
                <w:szCs w:val="20"/>
                <w:lang w:val="uk-UA"/>
              </w:rPr>
              <w:t>Мезатон</w:t>
            </w:r>
          </w:p>
          <w:p w:rsidR="002F2B32" w:rsidRPr="00CD7C96"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CD7C96">
              <w:rPr>
                <w:rFonts w:ascii="Times New Roman" w:hAnsi="Times New Roman" w:cs="Times New Roman"/>
                <w:sz w:val="20"/>
                <w:szCs w:val="20"/>
                <w:lang w:val="uk-UA"/>
              </w:rPr>
              <w:t>Бутад</w:t>
            </w:r>
            <w:r w:rsidRPr="004B5E37">
              <w:rPr>
                <w:rFonts w:ascii="Times New Roman" w:hAnsi="Times New Roman" w:cs="Times New Roman"/>
                <w:sz w:val="20"/>
                <w:szCs w:val="20"/>
              </w:rPr>
              <w:t>i</w:t>
            </w:r>
            <w:r w:rsidRPr="00CD7C96">
              <w:rPr>
                <w:rFonts w:ascii="Times New Roman" w:hAnsi="Times New Roman" w:cs="Times New Roman"/>
                <w:sz w:val="20"/>
                <w:szCs w:val="20"/>
                <w:lang w:val="uk-UA"/>
              </w:rPr>
              <w:t>он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CD7C96">
              <w:rPr>
                <w:rFonts w:ascii="Times New Roman" w:hAnsi="Times New Roman" w:cs="Times New Roman"/>
                <w:sz w:val="20"/>
                <w:szCs w:val="20"/>
                <w:lang w:val="uk-UA"/>
              </w:rPr>
              <w:t>Строфантин</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Зазначені побічні ефекти характерні для застосування системних глюкортикоїдів (преднізолон).</w:t>
            </w:r>
          </w:p>
        </w:tc>
      </w:tr>
      <w:tr w:rsidR="002F2B32" w:rsidRPr="00F94FB8" w:rsidTr="00983D3D">
        <w:trPr>
          <w:trHeight w:val="109"/>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7</w:t>
            </w:r>
            <w:r w:rsidR="002F2B32">
              <w:rPr>
                <w:rFonts w:ascii="Times New Roman" w:hAnsi="Times New Roman" w:cs="Times New Roman"/>
                <w:sz w:val="20"/>
                <w:szCs w:val="20"/>
                <w:lang w:val="uk-UA"/>
              </w:rPr>
              <w:t>6.</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Хворий 74-х рокiв тривалий час застосовує для лiкування серцевої недостатностi дигоксин. З’явилися скарги на нудоту, блювання, пронос, погiршення зору. Лiкар подумав про можливу iнтоксикацiю препаратом. Який антидот слiд рекомендувати для призначення?</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Унiтiол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Кальцiю хлорид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Протамiну сульфат</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Прозерин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Атропiну сульфат</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Унітіол є специфічним донатором тіолових груп трансмембранних АТФ-аз і використовується при отруєнні серцевими глікозидами (дигоксин).</w:t>
            </w:r>
          </w:p>
        </w:tc>
      </w:tr>
      <w:tr w:rsidR="002F2B32" w:rsidRPr="00F94FB8" w:rsidTr="00983D3D">
        <w:trPr>
          <w:trHeight w:val="136"/>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77</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Хворий на гострий iнфаркт мiокарда в складi комплексної терапiї отримував препарат-антикоагулянт. Через деякий час з’явилась гематурiя. Для усунення цього ускладнення призначили протамiну  сульфат.  Який  антикоагулянт отримував хворий?</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Гепарин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Амiнокапронова кислота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Тромбiн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Фiбриноген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Вiкасол</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Протаміну сульфат використовується в якості антидоту при передозуванні прямими антикоагулянтами, до яких відноситься гепарин.</w:t>
            </w:r>
          </w:p>
        </w:tc>
      </w:tr>
      <w:tr w:rsidR="002F2B32" w:rsidRPr="00F94FB8" w:rsidTr="00983D3D">
        <w:trPr>
          <w:trHeight w:val="163"/>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78</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Хворий звернувся в аптеку з проханням порадити, якi препарати йому необхiдно приймати для попередження побiчної дiї фуросемiду: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Калiю</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Натрiю</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Магнiю</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Залiза</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Кальцiю</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Фуросемід викликає гіпокаліємію, тому разом з ним використовують препарати калію (аспаркам, панангін).</w:t>
            </w:r>
          </w:p>
        </w:tc>
      </w:tr>
      <w:tr w:rsidR="002F2B32" w:rsidRPr="00C364FA" w:rsidTr="00983D3D">
        <w:trPr>
          <w:trHeight w:val="106"/>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79</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Хворий в комплекснiй терапiї бронхiальної астми отримує сальбутамол. Якi побiчнi ефекти можуть розвинутись на тлi прийому цього лiкарського засобу?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Тремор</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Pr>
                <w:rFonts w:ascii="Times New Roman" w:hAnsi="Times New Roman" w:cs="Times New Roman"/>
                <w:sz w:val="20"/>
                <w:szCs w:val="20"/>
              </w:rPr>
              <w:t>Ди</w:t>
            </w:r>
            <w:r>
              <w:rPr>
                <w:rFonts w:ascii="Times New Roman" w:hAnsi="Times New Roman" w:cs="Times New Roman"/>
                <w:sz w:val="20"/>
                <w:szCs w:val="20"/>
                <w:lang w:val="uk-UA"/>
              </w:rPr>
              <w:t>с</w:t>
            </w:r>
            <w:r w:rsidRPr="004B5E37">
              <w:rPr>
                <w:rFonts w:ascii="Times New Roman" w:hAnsi="Times New Roman" w:cs="Times New Roman"/>
                <w:sz w:val="20"/>
                <w:szCs w:val="20"/>
              </w:rPr>
              <w:t>бактерiоз</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пертерм</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Нефротоксичн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сть</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Гепатотоксичн</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сть</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Сальбутамол при передозуванні може підвищувати активність ЦНС і викликати тремор.</w:t>
            </w:r>
          </w:p>
        </w:tc>
      </w:tr>
      <w:tr w:rsidR="002F2B32" w:rsidRPr="00062CD0" w:rsidTr="00983D3D">
        <w:trPr>
          <w:trHeight w:val="82"/>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80</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A22845"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У хворої 67-ми рок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 яка 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кується з приводу бронх</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альної астми, виникли тремор к</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вок, б</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ль голови, безсоння, екстрасистол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 xml:space="preserve">я. </w:t>
            </w:r>
            <w:r w:rsidRPr="00A22845">
              <w:rPr>
                <w:rFonts w:ascii="Times New Roman" w:hAnsi="Times New Roman" w:cs="Times New Roman"/>
                <w:sz w:val="20"/>
                <w:szCs w:val="20"/>
                <w:lang w:val="uk-UA"/>
              </w:rPr>
              <w:t>Який зас</w:t>
            </w:r>
            <w:r w:rsidRPr="004B5E37">
              <w:rPr>
                <w:rFonts w:ascii="Times New Roman" w:hAnsi="Times New Roman" w:cs="Times New Roman"/>
                <w:sz w:val="20"/>
                <w:szCs w:val="20"/>
              </w:rPr>
              <w:t>i</w:t>
            </w:r>
            <w:r w:rsidRPr="00A22845">
              <w:rPr>
                <w:rFonts w:ascii="Times New Roman" w:hAnsi="Times New Roman" w:cs="Times New Roman"/>
                <w:sz w:val="20"/>
                <w:szCs w:val="20"/>
                <w:lang w:val="uk-UA"/>
              </w:rPr>
              <w:t>б м</w:t>
            </w:r>
            <w:r w:rsidRPr="004B5E37">
              <w:rPr>
                <w:rFonts w:ascii="Times New Roman" w:hAnsi="Times New Roman" w:cs="Times New Roman"/>
                <w:sz w:val="20"/>
                <w:szCs w:val="20"/>
              </w:rPr>
              <w:t>i</w:t>
            </w:r>
            <w:r w:rsidRPr="00A22845">
              <w:rPr>
                <w:rFonts w:ascii="Times New Roman" w:hAnsi="Times New Roman" w:cs="Times New Roman"/>
                <w:sz w:val="20"/>
                <w:szCs w:val="20"/>
                <w:lang w:val="uk-UA"/>
              </w:rPr>
              <w:t>г зумовити так</w:t>
            </w:r>
            <w:r w:rsidRPr="004B5E37">
              <w:rPr>
                <w:rFonts w:ascii="Times New Roman" w:hAnsi="Times New Roman" w:cs="Times New Roman"/>
                <w:sz w:val="20"/>
                <w:szCs w:val="20"/>
              </w:rPr>
              <w:t>i</w:t>
            </w:r>
            <w:r w:rsidRPr="00A22845">
              <w:rPr>
                <w:rFonts w:ascii="Times New Roman" w:hAnsi="Times New Roman" w:cs="Times New Roman"/>
                <w:sz w:val="20"/>
                <w:szCs w:val="20"/>
                <w:lang w:val="uk-UA"/>
              </w:rPr>
              <w:t xml:space="preserve"> симптоми?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57211B">
              <w:rPr>
                <w:rFonts w:ascii="Times New Roman" w:hAnsi="Times New Roman" w:cs="Times New Roman"/>
                <w:sz w:val="20"/>
                <w:szCs w:val="20"/>
                <w:lang w:val="uk-UA"/>
              </w:rPr>
              <w:t>Теоф</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л</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57211B">
              <w:rPr>
                <w:rFonts w:ascii="Times New Roman" w:hAnsi="Times New Roman" w:cs="Times New Roman"/>
                <w:sz w:val="20"/>
                <w:szCs w:val="20"/>
                <w:lang w:val="uk-UA"/>
              </w:rPr>
              <w:t>Предн</w:t>
            </w:r>
            <w:r w:rsidRPr="004B5E37">
              <w:rPr>
                <w:rFonts w:ascii="Times New Roman" w:hAnsi="Times New Roman" w:cs="Times New Roman"/>
                <w:sz w:val="20"/>
                <w:szCs w:val="20"/>
              </w:rPr>
              <w:t>i</w:t>
            </w:r>
            <w:r w:rsidRPr="0057211B">
              <w:rPr>
                <w:rFonts w:ascii="Times New Roman" w:hAnsi="Times New Roman" w:cs="Times New Roman"/>
                <w:sz w:val="20"/>
                <w:szCs w:val="20"/>
                <w:lang w:val="uk-UA"/>
              </w:rPr>
              <w:t>золон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Тавег</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нтал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Ацетилцистеїн</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перерахованих препаратів саме теофілін (еуфілін) стимулює функцію ЦНС, проявляє кардіотоксичність, тому може спровокувати дані побічні симптоми.</w:t>
            </w:r>
          </w:p>
        </w:tc>
      </w:tr>
      <w:tr w:rsidR="002F2B32" w:rsidRPr="00F94FB8" w:rsidTr="00983D3D">
        <w:trPr>
          <w:trHeight w:val="135"/>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81</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Хворий отримує фармакотерапiю з приводу пептичної виразки шлунка. Призначення якого лiкарського зас</w:t>
            </w:r>
            <w:r>
              <w:rPr>
                <w:rFonts w:ascii="Times New Roman" w:hAnsi="Times New Roman" w:cs="Times New Roman"/>
                <w:sz w:val="20"/>
                <w:szCs w:val="20"/>
              </w:rPr>
              <w:t xml:space="preserve">обу зумовлює забарвлення </w:t>
            </w:r>
            <w:r>
              <w:rPr>
                <w:rFonts w:ascii="Times New Roman" w:hAnsi="Times New Roman" w:cs="Times New Roman"/>
                <w:sz w:val="20"/>
                <w:szCs w:val="20"/>
                <w:lang w:val="uk-UA"/>
              </w:rPr>
              <w:t>калу</w:t>
            </w:r>
            <w:r w:rsidRPr="004B5E37">
              <w:rPr>
                <w:rFonts w:ascii="Times New Roman" w:hAnsi="Times New Roman" w:cs="Times New Roman"/>
                <w:sz w:val="20"/>
                <w:szCs w:val="20"/>
              </w:rPr>
              <w:t xml:space="preserve"> в чорний колiр?</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Вiсмуту субцитрат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Омепразол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маалокс</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фамотидин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панкреатин</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Default="002F2B32" w:rsidP="00983D3D">
            <w:pPr>
              <w:rPr>
                <w:rFonts w:ascii="Times New Roman" w:hAnsi="Times New Roman" w:cs="Times New Roman"/>
                <w:sz w:val="20"/>
                <w:szCs w:val="20"/>
                <w:lang w:val="uk-UA"/>
              </w:rPr>
            </w:pPr>
            <w:r>
              <w:rPr>
                <w:rFonts w:ascii="Times New Roman" w:hAnsi="Times New Roman" w:cs="Times New Roman"/>
                <w:sz w:val="20"/>
                <w:szCs w:val="20"/>
                <w:lang w:val="uk-UA"/>
              </w:rPr>
              <w:t>Для призначення препаратів колоїдного вісмуту (де-нол) характерна взаємодія з каловими масами і зміна до чорного кольору кишечник випорожнень.</w:t>
            </w:r>
          </w:p>
          <w:p w:rsidR="005006B8" w:rsidRPr="00F94FB8" w:rsidRDefault="005006B8" w:rsidP="00983D3D">
            <w:pPr>
              <w:rPr>
                <w:rFonts w:ascii="Times New Roman" w:hAnsi="Times New Roman" w:cs="Times New Roman"/>
                <w:sz w:val="20"/>
                <w:szCs w:val="20"/>
                <w:lang w:val="uk-UA"/>
              </w:rPr>
            </w:pPr>
          </w:p>
        </w:tc>
      </w:tr>
      <w:tr w:rsidR="002F2B32" w:rsidRPr="00F94FB8" w:rsidTr="00983D3D">
        <w:trPr>
          <w:trHeight w:val="120"/>
        </w:trPr>
        <w:tc>
          <w:tcPr>
            <w:tcW w:w="534" w:type="dxa"/>
            <w:tcBorders>
              <w:top w:val="single" w:sz="4" w:space="0" w:color="auto"/>
              <w:bottom w:val="single" w:sz="4" w:space="0" w:color="auto"/>
            </w:tcBorders>
          </w:tcPr>
          <w:p w:rsidR="002F2B32" w:rsidRDefault="005006B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82</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 xml:space="preserve">У хворого на виразкову хворобу пiд час </w:t>
            </w:r>
            <w:r w:rsidRPr="004B5E37">
              <w:rPr>
                <w:rFonts w:ascii="Times New Roman" w:hAnsi="Times New Roman" w:cs="Times New Roman"/>
                <w:sz w:val="20"/>
                <w:szCs w:val="20"/>
              </w:rPr>
              <w:lastRenderedPageBreak/>
              <w:t>комбiнованої фармакотерапiї випорожнення набули чорного забарвлення. Назвiть препарат, який мiг спричинити таку змiну: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lastRenderedPageBreak/>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Вiсмуту субцитрат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lastRenderedPageBreak/>
              <w:t>B</w:t>
            </w:r>
            <w:r w:rsidRPr="004B5E37">
              <w:rPr>
                <w:rFonts w:ascii="Times New Roman" w:hAnsi="Times New Roman" w:cs="Times New Roman"/>
                <w:sz w:val="20"/>
                <w:szCs w:val="20"/>
              </w:rPr>
              <w:t>Омепразол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Актовегiн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Метронiдазол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Ранiтидин</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Для призначення </w:t>
            </w:r>
            <w:r>
              <w:rPr>
                <w:rFonts w:ascii="Times New Roman" w:hAnsi="Times New Roman" w:cs="Times New Roman"/>
                <w:sz w:val="20"/>
                <w:szCs w:val="20"/>
                <w:lang w:val="uk-UA"/>
              </w:rPr>
              <w:lastRenderedPageBreak/>
              <w:t>препаратів колоїдного вісмуту (де-нол) характерна взаємодія з каловими масами і зміна до чорного кольору кишечник випорожнень.</w:t>
            </w:r>
          </w:p>
        </w:tc>
      </w:tr>
      <w:tr w:rsidR="002F2B32" w:rsidRPr="00F94FB8" w:rsidTr="00983D3D">
        <w:trPr>
          <w:trHeight w:val="90"/>
        </w:trPr>
        <w:tc>
          <w:tcPr>
            <w:tcW w:w="534" w:type="dxa"/>
            <w:tcBorders>
              <w:top w:val="single" w:sz="4" w:space="0" w:color="auto"/>
              <w:bottom w:val="single" w:sz="4" w:space="0" w:color="auto"/>
            </w:tcBorders>
          </w:tcPr>
          <w:p w:rsidR="002F2B32" w:rsidRDefault="002D7D5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83</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призначено антацидний засiб, що мiстить алюмiнiю гiдроокис. Про яку небажану реакцiю, що виникає найчастiше, необхiдно попередити хворого?</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Закреп</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Метеоризм</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Дiарея</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Зниження апетиту</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Нудота</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Препарати антацидів, що містять в своєму складі алюміній, пригнічують моторно-рухову функцію кишечника і викликають закреп.</w:t>
            </w:r>
          </w:p>
        </w:tc>
      </w:tr>
      <w:tr w:rsidR="002F2B32" w:rsidRPr="00391207" w:rsidTr="00983D3D">
        <w:trPr>
          <w:trHeight w:val="135"/>
        </w:trPr>
        <w:tc>
          <w:tcPr>
            <w:tcW w:w="534" w:type="dxa"/>
            <w:tcBorders>
              <w:top w:val="single" w:sz="4" w:space="0" w:color="auto"/>
              <w:bottom w:val="single" w:sz="4" w:space="0" w:color="auto"/>
            </w:tcBorders>
          </w:tcPr>
          <w:p w:rsidR="002F2B32" w:rsidRDefault="002D7D5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84</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54-х рокiв, який кiлька рокiв страждає на хронiчний гiперацидний гастрит, призначений альмагель. Якi ускладнення фармакотерапiї з боку органiв травлення можуть виникнути перш за все?</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Закреп</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Нудота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Анорексiя</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Блювання</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Дiарея</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Препарати антацидів, що містять в своєму складі алюміній (альмагель), пригнічують моторно-рухову функцію кишечника і викликають закреп.</w:t>
            </w:r>
          </w:p>
        </w:tc>
      </w:tr>
      <w:tr w:rsidR="002F2B32" w:rsidRPr="00391207" w:rsidTr="00983D3D">
        <w:trPr>
          <w:trHeight w:val="134"/>
        </w:trPr>
        <w:tc>
          <w:tcPr>
            <w:tcW w:w="534" w:type="dxa"/>
            <w:tcBorders>
              <w:top w:val="single" w:sz="4" w:space="0" w:color="auto"/>
              <w:bottom w:val="single" w:sz="4" w:space="0" w:color="auto"/>
            </w:tcBorders>
          </w:tcPr>
          <w:p w:rsidR="002F2B32" w:rsidRDefault="002D7D5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85</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При тривалому прийомi антацидiв, що мiстять алюмiнiй, вiдзначається:</w:t>
            </w:r>
          </w:p>
          <w:p w:rsidR="002F2B32" w:rsidRPr="004B5E37" w:rsidRDefault="002F2B32"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Ураження кiсткової тканини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Зниження слуху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Полiурiя</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Слинотеча</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Гiперхолестеринемiя</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Антациди, які містять алюміній, уповільнюють всмоктування кальцію і фосфору і можуть спровокувати остеопороз.</w:t>
            </w:r>
          </w:p>
        </w:tc>
      </w:tr>
      <w:tr w:rsidR="002F2B32" w:rsidRPr="00F94FB8" w:rsidTr="00983D3D">
        <w:trPr>
          <w:trHeight w:val="90"/>
        </w:trPr>
        <w:tc>
          <w:tcPr>
            <w:tcW w:w="534" w:type="dxa"/>
            <w:tcBorders>
              <w:top w:val="single" w:sz="4" w:space="0" w:color="auto"/>
              <w:bottom w:val="single" w:sz="4" w:space="0" w:color="auto"/>
            </w:tcBorders>
          </w:tcPr>
          <w:p w:rsidR="002F2B32" w:rsidRDefault="002D7D5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86</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Хворий 45 років протягом останнього року постіно приймає нітрати пролонгованої дії 2 рази на добу. В теперишній час спостерігається зниження ефективності фармакотерапії. Який побічний ефект можливо передбачити в першу чергу?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Розвиток толерантності до нітратів</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Прогресування ІХС</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Прогресування атеросклерозу коронарних судин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Інфаркт міокарду</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Погіршення коронарного кровообігу</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Побічний стан, який розвивається при тривалому застосуванні нітратів, визваний зниженням рівню оксиду азоту і чутливістю рецепторів, потребує припиненню терапії і заміни препаратів.</w:t>
            </w:r>
          </w:p>
        </w:tc>
      </w:tr>
      <w:tr w:rsidR="002F2B32" w:rsidRPr="00F94FB8" w:rsidTr="00983D3D">
        <w:trPr>
          <w:trHeight w:val="105"/>
        </w:trPr>
        <w:tc>
          <w:tcPr>
            <w:tcW w:w="534" w:type="dxa"/>
            <w:tcBorders>
              <w:top w:val="single" w:sz="4" w:space="0" w:color="auto"/>
              <w:bottom w:val="single" w:sz="4" w:space="0" w:color="auto"/>
            </w:tcBorders>
          </w:tcPr>
          <w:p w:rsidR="002F2B32" w:rsidRDefault="002D7D5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87</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Default="002F2B32" w:rsidP="00983D3D">
            <w:pPr>
              <w:jc w:val="both"/>
              <w:rPr>
                <w:rFonts w:ascii="Times New Roman" w:hAnsi="Times New Roman" w:cs="Times New Roman"/>
                <w:b/>
                <w:sz w:val="20"/>
                <w:szCs w:val="20"/>
              </w:rPr>
            </w:pPr>
          </w:p>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пацієнта 54 років, яки страждає на гіпертонічну хворобу, на тлі фармакотерапії виникло явище бронхоспазму. Лікар розцінив це як ускладнення терапії, що викликав препарат такої групи:</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Бета-адреноблокатори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Альфа-адреноблокатори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Гангліоблокатори</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Антагоністи кальцію</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Діуретики</w:t>
            </w:r>
          </w:p>
          <w:p w:rsidR="002F2B32" w:rsidRPr="004B5E37" w:rsidRDefault="002F2B32" w:rsidP="00983D3D">
            <w:pPr>
              <w:rPr>
                <w:rFonts w:ascii="Times New Roman" w:hAnsi="Times New Roman" w:cs="Times New Roman"/>
                <w:b/>
                <w:i/>
                <w:sz w:val="20"/>
                <w:szCs w:val="20"/>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Бета-адреноблокатори за рахунок блокади бета2-адренорецепторів бронхів можуть викликати побічне явище у вигляді бронхоспазму.</w:t>
            </w:r>
          </w:p>
        </w:tc>
      </w:tr>
      <w:tr w:rsidR="002F2B32" w:rsidRPr="00F94FB8" w:rsidTr="00983D3D">
        <w:trPr>
          <w:trHeight w:val="105"/>
        </w:trPr>
        <w:tc>
          <w:tcPr>
            <w:tcW w:w="534" w:type="dxa"/>
            <w:tcBorders>
              <w:top w:val="single" w:sz="4" w:space="0" w:color="auto"/>
              <w:bottom w:val="single" w:sz="4" w:space="0" w:color="auto"/>
            </w:tcBorders>
          </w:tcPr>
          <w:p w:rsidR="002F2B32" w:rsidRDefault="002D7D5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88</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Який антацидний лікарський засіб при тривалому застосуванні може провокувати розвиток закрепу, остеопорозу, енцефалопатії?</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Алюмінію гідроксид</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Натрію гідрокарбонат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Альгінат натрію</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Магнію оксид</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Кальцію карбонат</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Серед перерахованих антацидів саме той, що містить алюміній може викликати подібні побічні явища.</w:t>
            </w:r>
          </w:p>
        </w:tc>
      </w:tr>
      <w:tr w:rsidR="002F2B32" w:rsidRPr="00391207" w:rsidTr="00983D3D">
        <w:trPr>
          <w:trHeight w:val="120"/>
        </w:trPr>
        <w:tc>
          <w:tcPr>
            <w:tcW w:w="534" w:type="dxa"/>
            <w:tcBorders>
              <w:top w:val="single" w:sz="4" w:space="0" w:color="auto"/>
              <w:bottom w:val="single" w:sz="4" w:space="0" w:color="auto"/>
            </w:tcBorders>
          </w:tcPr>
          <w:p w:rsidR="002F2B32" w:rsidRDefault="002D7D5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89</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хворого на тлі фармакотерапії артеріальної гіпертензії виник сухий кашель. Для якої групи лікарських засобів характерна така побічна дія?</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Інгібітори АПФ</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Нейролептики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Транквілізатори</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Антациди</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Антагоністи кальцію</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Інгібітори АПФ збільшують вивільнення брадикініну і, таким чином, викликають набряк слизової бронхів і кашель.</w:t>
            </w:r>
          </w:p>
        </w:tc>
      </w:tr>
      <w:tr w:rsidR="002F2B32" w:rsidRPr="00931B8D" w:rsidTr="00983D3D">
        <w:trPr>
          <w:trHeight w:val="135"/>
        </w:trPr>
        <w:tc>
          <w:tcPr>
            <w:tcW w:w="534" w:type="dxa"/>
            <w:tcBorders>
              <w:top w:val="single" w:sz="4" w:space="0" w:color="auto"/>
              <w:bottom w:val="single" w:sz="4" w:space="0" w:color="auto"/>
            </w:tcBorders>
          </w:tcPr>
          <w:p w:rsidR="002F2B32" w:rsidRDefault="002D7D5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90</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Дитині 4-х років з метою лікування ангіни був призначений антибактеріальний препарат. Через тиждень після проведеного лікування дитина поскаржилась на шум у вухах, погіршення слуху. Який антибіотик міг спричинити такий побічний ефект?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Гентаміцин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Метронідазол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Ампіцилін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Азитроміцин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Цефтриаксон</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Гентаміцин відноситься до групи антибіотиків-аміноглікозидів, для яких притаманна побічна ототоксична дія.</w:t>
            </w:r>
          </w:p>
        </w:tc>
      </w:tr>
      <w:tr w:rsidR="002F2B32" w:rsidRPr="00F94FB8" w:rsidTr="00983D3D">
        <w:trPr>
          <w:trHeight w:val="165"/>
        </w:trPr>
        <w:tc>
          <w:tcPr>
            <w:tcW w:w="534" w:type="dxa"/>
            <w:tcBorders>
              <w:top w:val="single" w:sz="4" w:space="0" w:color="auto"/>
              <w:bottom w:val="single" w:sz="4" w:space="0" w:color="auto"/>
            </w:tcBorders>
          </w:tcPr>
          <w:p w:rsidR="002F2B32" w:rsidRDefault="002D7D5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91</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Хворий отримує гепарин з приводу гострого інфаркту міокарда. На 3-й день з'явилась гематурія, підшкірні гематоми. Який препарат потрібно призначити хворому в якості антидоту?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Протаміну сульфат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Вікасол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Ацетилсаліцилова кислота</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Клопідрогель</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Стрептокіназа</w:t>
            </w:r>
          </w:p>
          <w:p w:rsidR="002F2B32" w:rsidRPr="004B5E37" w:rsidRDefault="002F2B32" w:rsidP="00983D3D">
            <w:pPr>
              <w:rPr>
                <w:rFonts w:ascii="Times New Roman" w:hAnsi="Times New Roman" w:cs="Times New Roman"/>
                <w:b/>
                <w:i/>
                <w:sz w:val="20"/>
                <w:szCs w:val="20"/>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Протамін є специфічним антидотом при передозуванні прямими антикоагулянтами (гепарин).</w:t>
            </w:r>
          </w:p>
        </w:tc>
      </w:tr>
      <w:tr w:rsidR="002F2B32" w:rsidRPr="00F94FB8" w:rsidTr="00983D3D">
        <w:trPr>
          <w:trHeight w:val="135"/>
        </w:trPr>
        <w:tc>
          <w:tcPr>
            <w:tcW w:w="534" w:type="dxa"/>
            <w:tcBorders>
              <w:top w:val="single" w:sz="4" w:space="0" w:color="auto"/>
              <w:bottom w:val="single" w:sz="4" w:space="0" w:color="auto"/>
            </w:tcBorders>
          </w:tcPr>
          <w:p w:rsidR="002F2B32" w:rsidRDefault="002D7D5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92</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Хворий в комплексній терапії бронхіальної астми отримує сальбутамол. Які побічні ефекти можуть розвинутись на тлі прийому цього лікарського засобу?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Тремор</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Дисбактеріоз</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Гіпертермія</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Нефротоксичність</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Гепатотоксичність</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Сальбутамол при передозуванні може підвищувати активність ЦНС і викликати тремор.</w:t>
            </w:r>
          </w:p>
          <w:p w:rsidR="002F2B32" w:rsidRDefault="002F2B32" w:rsidP="00983D3D">
            <w:pPr>
              <w:jc w:val="both"/>
              <w:rPr>
                <w:rFonts w:ascii="Times New Roman" w:hAnsi="Times New Roman" w:cs="Times New Roman"/>
                <w:sz w:val="20"/>
                <w:szCs w:val="20"/>
                <w:lang w:val="uk-UA"/>
              </w:rPr>
            </w:pPr>
          </w:p>
          <w:p w:rsidR="002F2B32" w:rsidRPr="00F94FB8" w:rsidRDefault="002F2B32" w:rsidP="00983D3D">
            <w:pPr>
              <w:jc w:val="both"/>
              <w:rPr>
                <w:rFonts w:ascii="Times New Roman" w:hAnsi="Times New Roman" w:cs="Times New Roman"/>
                <w:sz w:val="20"/>
                <w:szCs w:val="20"/>
                <w:lang w:val="uk-UA"/>
              </w:rPr>
            </w:pPr>
          </w:p>
        </w:tc>
      </w:tr>
      <w:tr w:rsidR="002F2B32" w:rsidRPr="00F94FB8" w:rsidTr="00983D3D">
        <w:trPr>
          <w:trHeight w:val="120"/>
        </w:trPr>
        <w:tc>
          <w:tcPr>
            <w:tcW w:w="534" w:type="dxa"/>
            <w:tcBorders>
              <w:top w:val="single" w:sz="4" w:space="0" w:color="auto"/>
              <w:bottom w:val="single" w:sz="4" w:space="0" w:color="auto"/>
            </w:tcBorders>
          </w:tcPr>
          <w:p w:rsidR="002F2B32" w:rsidRDefault="002D7D5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93</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925892" w:rsidRDefault="002F2B32" w:rsidP="00983D3D">
            <w:pPr>
              <w:jc w:val="both"/>
              <w:rPr>
                <w:rFonts w:ascii="Times New Roman" w:hAnsi="Times New Roman" w:cs="Times New Roman"/>
                <w:b/>
                <w:sz w:val="20"/>
                <w:szCs w:val="20"/>
              </w:rPr>
            </w:pPr>
            <w:r w:rsidRPr="004B5E37">
              <w:rPr>
                <w:rFonts w:ascii="Times New Roman" w:hAnsi="Times New Roman" w:cs="Times New Roman"/>
                <w:sz w:val="20"/>
                <w:szCs w:val="20"/>
              </w:rPr>
              <w:t>Побічна дія у вигляді синдрому Рея (енцефалопатія, ураження печінки у вигляді жирової дистрофії) виникає у дітей на тлі лихоманки вірусного походження при прийомі такого препарату: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Ацетилсаліцилова кислота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Целекоксиб</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Ібупрофен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Метамізол натрію</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Парацетамол</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нестероїдних протизапальних засобів ацетилсаліцилова кислота здатна провокувати виникнення синдрому Рея,  тому в якості жарознижувального засобу не використовується в дитячому віці.</w:t>
            </w:r>
          </w:p>
        </w:tc>
      </w:tr>
      <w:tr w:rsidR="002F2B32" w:rsidRPr="00F94FB8" w:rsidTr="00983D3D">
        <w:trPr>
          <w:trHeight w:val="135"/>
        </w:trPr>
        <w:tc>
          <w:tcPr>
            <w:tcW w:w="534" w:type="dxa"/>
            <w:tcBorders>
              <w:top w:val="single" w:sz="4" w:space="0" w:color="auto"/>
              <w:bottom w:val="single" w:sz="4" w:space="0" w:color="auto"/>
            </w:tcBorders>
          </w:tcPr>
          <w:p w:rsidR="002F2B32" w:rsidRDefault="002D7D5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94</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Хворому на бронхіальну астму при нападі ядухи довенно було введено препарат, після чого у нього виникли нудота, головний біль, збудження та серцебиття. Який з перелічених препаратів міг викликати таку реакцію?</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Еуфілін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Супрастин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Папаверину гідрохлорид</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Преднізолон</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Амброксол</w:t>
            </w:r>
          </w:p>
          <w:p w:rsidR="002F2B32" w:rsidRPr="004B5E37" w:rsidRDefault="002F2B32" w:rsidP="00983D3D">
            <w:pPr>
              <w:rPr>
                <w:rFonts w:ascii="Times New Roman" w:hAnsi="Times New Roman" w:cs="Times New Roman"/>
                <w:b/>
                <w:i/>
                <w:sz w:val="20"/>
                <w:szCs w:val="20"/>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перерахованих препаратів еуфілін стимулює функцію ЦНС, проявляє кардіотоксичність, тому може спровокувати дані побічні симптоми.</w:t>
            </w:r>
          </w:p>
        </w:tc>
      </w:tr>
      <w:tr w:rsidR="002F2B32" w:rsidRPr="00F94FB8" w:rsidTr="00983D3D">
        <w:trPr>
          <w:trHeight w:val="120"/>
        </w:trPr>
        <w:tc>
          <w:tcPr>
            <w:tcW w:w="534" w:type="dxa"/>
            <w:tcBorders>
              <w:top w:val="single" w:sz="4" w:space="0" w:color="auto"/>
              <w:bottom w:val="single" w:sz="4" w:space="0" w:color="auto"/>
            </w:tcBorders>
          </w:tcPr>
          <w:p w:rsidR="002F2B32" w:rsidRDefault="002D7D5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95</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вагітної 25 років у третьому триместрі вагітності при черговому УЗД обстеженні встановлено ваду розвитку дитини. З анамнезу відомо, що жінка без призначення лікаря приймала впродовж строку вагітності у великих дозах діазепам. Який вид побічної дії має місце?</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Тератогенний</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Мутагенний</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Канцерогенний</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Фетотоксичний</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Ембріотоксичний</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Розвиток вад у плоду зазначається як тератогенний побічний ефект. Це відповідає умовам завдання.</w:t>
            </w:r>
          </w:p>
        </w:tc>
      </w:tr>
      <w:tr w:rsidR="002F2B32" w:rsidRPr="00062CD0" w:rsidTr="00983D3D">
        <w:trPr>
          <w:trHeight w:val="105"/>
        </w:trPr>
        <w:tc>
          <w:tcPr>
            <w:tcW w:w="534" w:type="dxa"/>
            <w:tcBorders>
              <w:top w:val="single" w:sz="4" w:space="0" w:color="auto"/>
              <w:bottom w:val="single" w:sz="4" w:space="0" w:color="auto"/>
            </w:tcBorders>
          </w:tcPr>
          <w:p w:rsidR="002F2B32" w:rsidRDefault="002D7D5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96</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375BAC"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 xml:space="preserve">Хворому було проведено курс паліативної терапії морфіном гідрохлоридом протягом тижня, після чого він став вимагати й надалі вводити препарат. </w:t>
            </w:r>
            <w:r w:rsidRPr="00375BAC">
              <w:rPr>
                <w:rFonts w:ascii="Times New Roman" w:hAnsi="Times New Roman" w:cs="Times New Roman"/>
                <w:sz w:val="20"/>
                <w:szCs w:val="20"/>
                <w:lang w:val="uk-UA"/>
              </w:rPr>
              <w:t>Про яке явище в даному випадку йдеться?</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57211B">
              <w:rPr>
                <w:rFonts w:ascii="Times New Roman" w:hAnsi="Times New Roman" w:cs="Times New Roman"/>
                <w:sz w:val="20"/>
                <w:szCs w:val="20"/>
                <w:lang w:val="uk-UA"/>
              </w:rPr>
              <w:t>Залежність</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57211B">
              <w:rPr>
                <w:rFonts w:ascii="Times New Roman" w:hAnsi="Times New Roman" w:cs="Times New Roman"/>
                <w:sz w:val="20"/>
                <w:szCs w:val="20"/>
                <w:lang w:val="uk-UA"/>
              </w:rPr>
              <w:t>Толерантність</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57211B">
              <w:rPr>
                <w:rFonts w:ascii="Times New Roman" w:hAnsi="Times New Roman" w:cs="Times New Roman"/>
                <w:sz w:val="20"/>
                <w:szCs w:val="20"/>
                <w:lang w:val="uk-UA"/>
              </w:rPr>
              <w:t>Сумація</w:t>
            </w:r>
          </w:p>
          <w:p w:rsidR="002F2B32" w:rsidRPr="0057211B"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57211B">
              <w:rPr>
                <w:rFonts w:ascii="Times New Roman" w:hAnsi="Times New Roman" w:cs="Times New Roman"/>
                <w:sz w:val="20"/>
                <w:szCs w:val="20"/>
                <w:lang w:val="uk-UA"/>
              </w:rPr>
              <w:t>Потенціювання</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57211B">
              <w:rPr>
                <w:rFonts w:ascii="Times New Roman" w:hAnsi="Times New Roman" w:cs="Times New Roman"/>
                <w:sz w:val="20"/>
                <w:szCs w:val="20"/>
                <w:lang w:val="uk-UA"/>
              </w:rPr>
              <w:t>Кумуляція</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Паліативна терапія найчастіше симптоматична у хворих з онкопатологією вимагає знеболюючих засобів. Саме застосування в даному випадку наркотичних анальгетиків і є причиною розвитку залежності.</w:t>
            </w:r>
          </w:p>
        </w:tc>
      </w:tr>
      <w:tr w:rsidR="002F2B32" w:rsidRPr="00F94FB8" w:rsidTr="00983D3D">
        <w:trPr>
          <w:trHeight w:val="180"/>
        </w:trPr>
        <w:tc>
          <w:tcPr>
            <w:tcW w:w="534" w:type="dxa"/>
            <w:tcBorders>
              <w:top w:val="single" w:sz="4" w:space="0" w:color="auto"/>
              <w:bottom w:val="single" w:sz="4" w:space="0" w:color="auto"/>
            </w:tcBorders>
          </w:tcPr>
          <w:p w:rsidR="002F2B32"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97.</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 xml:space="preserve">При проведенні антихелікобактерної квадротерапії </w:t>
            </w:r>
            <w:r w:rsidRPr="004B5E37">
              <w:rPr>
                <w:rFonts w:ascii="Times New Roman" w:hAnsi="Times New Roman" w:cs="Times New Roman"/>
                <w:sz w:val="20"/>
                <w:szCs w:val="20"/>
              </w:rPr>
              <w:lastRenderedPageBreak/>
              <w:t>у хворого з'явився кал чорного кольору. Який препарат міг спричинити такий побічний ефект?</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lastRenderedPageBreak/>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Вісмуту субцитрат</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lastRenderedPageBreak/>
              <w:t>B</w:t>
            </w:r>
            <w:r w:rsidRPr="004B5E37">
              <w:rPr>
                <w:rFonts w:ascii="Times New Roman" w:hAnsi="Times New Roman" w:cs="Times New Roman"/>
                <w:sz w:val="20"/>
                <w:szCs w:val="20"/>
              </w:rPr>
              <w:t>Омепразол</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Кларитроміцин</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Метронідазол</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Амоксицилін</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Для призначення </w:t>
            </w:r>
            <w:r>
              <w:rPr>
                <w:rFonts w:ascii="Times New Roman" w:hAnsi="Times New Roman" w:cs="Times New Roman"/>
                <w:sz w:val="20"/>
                <w:szCs w:val="20"/>
                <w:lang w:val="uk-UA"/>
              </w:rPr>
              <w:lastRenderedPageBreak/>
              <w:t>препаратів колоїдного вісмуту (де-нол) характерна взаємодія з каловими масами і зміна до чорного кольору кишечник випорожнень.</w:t>
            </w:r>
          </w:p>
        </w:tc>
      </w:tr>
      <w:tr w:rsidR="002F2B32" w:rsidRPr="00F94FB8" w:rsidTr="00983D3D">
        <w:trPr>
          <w:trHeight w:val="135"/>
        </w:trPr>
        <w:tc>
          <w:tcPr>
            <w:tcW w:w="534" w:type="dxa"/>
            <w:tcBorders>
              <w:top w:val="single" w:sz="4" w:space="0" w:color="auto"/>
              <w:bottom w:val="single" w:sz="4" w:space="0" w:color="auto"/>
            </w:tcBorders>
          </w:tcPr>
          <w:p w:rsidR="002F2B32" w:rsidRDefault="002D7D5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98</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У хворого 63 років з ішемічною хворобою серця діагностовано закритокутову глаукому. Яка з наведених груп препаратів протипоказана в даному випадку?</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Нітрати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Статини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Бета-адреноблокатори</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Антикоагулянти</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Антагоністи кальцію</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Нітрати сприяють підвищенню внтуріочного тиску, тому протипоказані при наявності супутньої глаукоми.</w:t>
            </w:r>
          </w:p>
        </w:tc>
      </w:tr>
      <w:tr w:rsidR="002F2B32" w:rsidRPr="00062CD0" w:rsidTr="00983D3D">
        <w:trPr>
          <w:trHeight w:val="180"/>
        </w:trPr>
        <w:tc>
          <w:tcPr>
            <w:tcW w:w="534" w:type="dxa"/>
            <w:tcBorders>
              <w:top w:val="single" w:sz="4" w:space="0" w:color="auto"/>
              <w:bottom w:val="single" w:sz="4" w:space="0" w:color="auto"/>
            </w:tcBorders>
          </w:tcPr>
          <w:p w:rsidR="002F2B32" w:rsidRDefault="002D7D5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99</w:t>
            </w:r>
            <w:r w:rsidR="002F2B32">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F2B32" w:rsidRPr="00375BAC" w:rsidRDefault="002F2B32" w:rsidP="00983D3D">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 xml:space="preserve">Пацієнту з артеріальною гіпертензією, що отримує каптоприл, призначено калійзберігаючий сечогінний засіб спиронолактон. </w:t>
            </w:r>
            <w:r w:rsidRPr="00375BAC">
              <w:rPr>
                <w:rFonts w:ascii="Times New Roman" w:hAnsi="Times New Roman" w:cs="Times New Roman"/>
                <w:sz w:val="20"/>
                <w:szCs w:val="20"/>
                <w:lang w:val="uk-UA"/>
              </w:rPr>
              <w:t>До якого ускладнення терапії може призвести така комбінація?</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375BAC">
              <w:rPr>
                <w:rFonts w:ascii="Times New Roman" w:hAnsi="Times New Roman" w:cs="Times New Roman"/>
                <w:sz w:val="20"/>
                <w:szCs w:val="20"/>
                <w:lang w:val="uk-UA"/>
              </w:rPr>
              <w:t>Гіперкаліємія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Гіпернатріємія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Гіпонатріємія</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Гіпокальціємія</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375BAC">
              <w:rPr>
                <w:rFonts w:ascii="Times New Roman" w:hAnsi="Times New Roman" w:cs="Times New Roman"/>
                <w:sz w:val="20"/>
                <w:szCs w:val="20"/>
                <w:lang w:val="uk-UA"/>
              </w:rPr>
              <w:t>Гіпоглі</w:t>
            </w:r>
            <w:r w:rsidRPr="0057211B">
              <w:rPr>
                <w:rFonts w:ascii="Times New Roman" w:hAnsi="Times New Roman" w:cs="Times New Roman"/>
                <w:sz w:val="20"/>
                <w:szCs w:val="20"/>
                <w:lang w:val="uk-UA"/>
              </w:rPr>
              <w:t>кемія</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Інгібітори АПФ (каптоприл та інші) мають можливий побічний ефект – гіперкаліємія. Тому сумісне їх використання з калійзберігаючими діуретиками небажане.</w:t>
            </w:r>
          </w:p>
        </w:tc>
      </w:tr>
      <w:tr w:rsidR="002F2B32" w:rsidRPr="00F94FB8" w:rsidTr="00983D3D">
        <w:trPr>
          <w:trHeight w:val="135"/>
        </w:trPr>
        <w:tc>
          <w:tcPr>
            <w:tcW w:w="534" w:type="dxa"/>
            <w:tcBorders>
              <w:top w:val="single" w:sz="4" w:space="0" w:color="auto"/>
              <w:bottom w:val="single" w:sz="4" w:space="0" w:color="auto"/>
            </w:tcBorders>
          </w:tcPr>
          <w:p w:rsidR="002F2B32" w:rsidRDefault="002D7D5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100</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При використанні ацетилсаліцилової кислоти у пацієнта розвилась кровоточивість слизових оболонок. З чим пов'язане таке явище?</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Гальмування синтезу протромбiну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lang w:val="uk-UA"/>
              </w:rPr>
              <w:t>Зміни об'єму розподілу</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lang w:val="uk-UA"/>
              </w:rPr>
              <w:t>Порушення зв'язування з білками</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Збільшення всмоктування в ШКТ</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Зменшення всмоктування в ШКТ</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Ацетилсаліцилова кислота є антитромботичним засобом, який може викликати кровоточивість слизових оболонок. Це відповідає умовам завдання.</w:t>
            </w:r>
          </w:p>
        </w:tc>
      </w:tr>
      <w:tr w:rsidR="002F2B32" w:rsidRPr="00A55EC7" w:rsidTr="00983D3D">
        <w:trPr>
          <w:trHeight w:val="119"/>
        </w:trPr>
        <w:tc>
          <w:tcPr>
            <w:tcW w:w="534" w:type="dxa"/>
            <w:tcBorders>
              <w:top w:val="single" w:sz="4" w:space="0" w:color="auto"/>
              <w:bottom w:val="single" w:sz="4" w:space="0" w:color="auto"/>
            </w:tcBorders>
          </w:tcPr>
          <w:p w:rsidR="002F2B32" w:rsidRPr="00323A3E" w:rsidRDefault="002D7D55" w:rsidP="00323A3E">
            <w:pPr>
              <w:jc w:val="both"/>
              <w:rPr>
                <w:rFonts w:ascii="Times New Roman" w:hAnsi="Times New Roman" w:cs="Times New Roman"/>
                <w:sz w:val="20"/>
                <w:szCs w:val="20"/>
                <w:lang w:val="uk-UA"/>
              </w:rPr>
            </w:pPr>
            <w:r>
              <w:rPr>
                <w:rFonts w:ascii="Times New Roman" w:hAnsi="Times New Roman" w:cs="Times New Roman"/>
                <w:sz w:val="20"/>
                <w:szCs w:val="20"/>
                <w:lang w:val="uk-UA"/>
              </w:rPr>
              <w:t>101</w:t>
            </w:r>
          </w:p>
        </w:tc>
        <w:tc>
          <w:tcPr>
            <w:tcW w:w="4677" w:type="dxa"/>
            <w:tcBorders>
              <w:top w:val="single" w:sz="4" w:space="0" w:color="auto"/>
              <w:bottom w:val="single" w:sz="4" w:space="0" w:color="auto"/>
            </w:tcBorders>
          </w:tcPr>
          <w:p w:rsidR="002F2B32" w:rsidRPr="002D7D55" w:rsidRDefault="002F2B32" w:rsidP="00983D3D">
            <w:pPr>
              <w:jc w:val="both"/>
              <w:rPr>
                <w:rFonts w:ascii="Times New Roman" w:hAnsi="Times New Roman" w:cs="Times New Roman"/>
                <w:sz w:val="20"/>
                <w:szCs w:val="20"/>
                <w:lang w:val="uk-UA"/>
              </w:rPr>
            </w:pPr>
            <w:r w:rsidRPr="002D7D55">
              <w:rPr>
                <w:rFonts w:ascii="Times New Roman" w:hAnsi="Times New Roman" w:cs="Times New Roman"/>
                <w:sz w:val="20"/>
                <w:szCs w:val="20"/>
                <w:lang w:val="uk-UA"/>
              </w:rPr>
              <w:t>Хворий після закінчення лікування позагоспітальної пневмонії скаржиться на зниження слуху. Який антибактеріальний засіб міг стати причиною даної побічної дії?</w:t>
            </w:r>
          </w:p>
          <w:p w:rsidR="002F2B32" w:rsidRPr="002D7D55" w:rsidRDefault="002F2B32" w:rsidP="00983D3D">
            <w:pPr>
              <w:jc w:val="both"/>
              <w:rPr>
                <w:rFonts w:ascii="Times New Roman" w:hAnsi="Times New Roman" w:cs="Times New Roman"/>
                <w:sz w:val="20"/>
                <w:szCs w:val="20"/>
                <w:lang w:val="uk-UA"/>
              </w:rPr>
            </w:pPr>
          </w:p>
          <w:p w:rsidR="002F2B32" w:rsidRPr="002D7D55" w:rsidRDefault="002F2B32" w:rsidP="00983D3D">
            <w:pPr>
              <w:jc w:val="both"/>
              <w:rPr>
                <w:rFonts w:ascii="Times New Roman" w:hAnsi="Times New Roman" w:cs="Times New Roman"/>
                <w:sz w:val="20"/>
                <w:szCs w:val="20"/>
                <w:lang w:val="uk-UA"/>
              </w:rPr>
            </w:pPr>
          </w:p>
          <w:p w:rsidR="002F2B32" w:rsidRPr="002D7D55" w:rsidRDefault="002F2B32" w:rsidP="00983D3D">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AF6BE4">
              <w:rPr>
                <w:rFonts w:ascii="Times New Roman" w:hAnsi="Times New Roman" w:cs="Times New Roman"/>
                <w:sz w:val="20"/>
                <w:szCs w:val="20"/>
                <w:lang w:val="uk-UA"/>
              </w:rPr>
              <w:t>Гентаміцин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AF6BE4">
              <w:rPr>
                <w:rFonts w:ascii="Times New Roman" w:hAnsi="Times New Roman" w:cs="Times New Roman"/>
                <w:sz w:val="20"/>
                <w:szCs w:val="20"/>
                <w:lang w:val="uk-UA"/>
              </w:rPr>
              <w:t>Цефазолін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AF6BE4">
              <w:rPr>
                <w:rFonts w:ascii="Times New Roman" w:hAnsi="Times New Roman" w:cs="Times New Roman"/>
                <w:sz w:val="20"/>
                <w:szCs w:val="20"/>
                <w:lang w:val="uk-UA"/>
              </w:rPr>
              <w:t>Кларитроміцин</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lang w:val="uk-UA"/>
              </w:rPr>
              <w:t>Ципрофлоксацин</w:t>
            </w:r>
          </w:p>
          <w:p w:rsidR="002F2B32" w:rsidRPr="004B5E37" w:rsidRDefault="002F2B32" w:rsidP="00983D3D">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lang w:val="uk-UA"/>
              </w:rPr>
              <w:t>Амоксицилін/клавуланат</w:t>
            </w:r>
          </w:p>
          <w:p w:rsidR="002F2B32" w:rsidRPr="004B5E37" w:rsidRDefault="002F2B32"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Гентаміцин відноситься до групи антибіотиків-аміноглікозидів, для яких притаманна ототоксичність. Це відповідає умовам завдання.</w:t>
            </w:r>
          </w:p>
        </w:tc>
      </w:tr>
      <w:tr w:rsidR="002F2B32" w:rsidRPr="00F94FB8" w:rsidTr="00983D3D">
        <w:trPr>
          <w:trHeight w:val="104"/>
        </w:trPr>
        <w:tc>
          <w:tcPr>
            <w:tcW w:w="534" w:type="dxa"/>
            <w:tcBorders>
              <w:top w:val="single" w:sz="4" w:space="0" w:color="auto"/>
              <w:bottom w:val="single" w:sz="4" w:space="0" w:color="auto"/>
            </w:tcBorders>
          </w:tcPr>
          <w:p w:rsidR="002F2B32" w:rsidRDefault="002D7D5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102</w:t>
            </w:r>
          </w:p>
        </w:tc>
        <w:tc>
          <w:tcPr>
            <w:tcW w:w="4677" w:type="dxa"/>
            <w:tcBorders>
              <w:top w:val="single" w:sz="4" w:space="0" w:color="auto"/>
              <w:bottom w:val="single" w:sz="4" w:space="0" w:color="auto"/>
            </w:tcBorders>
          </w:tcPr>
          <w:p w:rsidR="002F2B32" w:rsidRPr="004B5E37" w:rsidRDefault="002F2B32" w:rsidP="00983D3D">
            <w:pPr>
              <w:jc w:val="both"/>
              <w:rPr>
                <w:rFonts w:ascii="Times New Roman" w:hAnsi="Times New Roman" w:cs="Times New Roman"/>
                <w:sz w:val="20"/>
                <w:szCs w:val="20"/>
              </w:rPr>
            </w:pPr>
            <w:r w:rsidRPr="004B5E37">
              <w:rPr>
                <w:rFonts w:ascii="Times New Roman" w:hAnsi="Times New Roman" w:cs="Times New Roman"/>
                <w:sz w:val="20"/>
                <w:szCs w:val="20"/>
              </w:rPr>
              <w:t>Проконсультуйте хворого стенокардією, який приємає нітрати пролонгованої дії. Яка побічна дія найбільш характерна для цих засобів?</w:t>
            </w:r>
          </w:p>
        </w:tc>
        <w:tc>
          <w:tcPr>
            <w:tcW w:w="2268" w:type="dxa"/>
            <w:tcBorders>
              <w:top w:val="single" w:sz="4" w:space="0" w:color="auto"/>
              <w:bottom w:val="single" w:sz="4" w:space="0" w:color="auto"/>
            </w:tcBorders>
          </w:tcPr>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Pr="004B5E37">
              <w:rPr>
                <w:rFonts w:ascii="Times New Roman" w:hAnsi="Times New Roman" w:cs="Times New Roman"/>
                <w:sz w:val="20"/>
                <w:szCs w:val="20"/>
              </w:rPr>
              <w:t>Головний біль</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Pr="004B5E37">
              <w:rPr>
                <w:rFonts w:ascii="Times New Roman" w:hAnsi="Times New Roman" w:cs="Times New Roman"/>
                <w:sz w:val="20"/>
                <w:szCs w:val="20"/>
              </w:rPr>
              <w:t>Нудота</w:t>
            </w:r>
          </w:p>
          <w:p w:rsidR="002F2B32" w:rsidRPr="004B5E37" w:rsidRDefault="002F2B32" w:rsidP="00983D3D">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Pr="004B5E37">
              <w:rPr>
                <w:rFonts w:ascii="Times New Roman" w:hAnsi="Times New Roman" w:cs="Times New Roman"/>
                <w:sz w:val="20"/>
                <w:szCs w:val="20"/>
              </w:rPr>
              <w:t>Блювота</w:t>
            </w:r>
          </w:p>
          <w:p w:rsidR="002F2B32" w:rsidRPr="004B5E37" w:rsidRDefault="002F2B32" w:rsidP="00983D3D">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Pr="004B5E37">
              <w:rPr>
                <w:rFonts w:ascii="Times New Roman" w:hAnsi="Times New Roman" w:cs="Times New Roman"/>
                <w:sz w:val="20"/>
                <w:szCs w:val="20"/>
              </w:rPr>
              <w:t>Закреп</w:t>
            </w:r>
          </w:p>
          <w:p w:rsidR="002F2B32" w:rsidRPr="004B5E37" w:rsidRDefault="002F2B32" w:rsidP="00983D3D">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Pr="004B5E37">
              <w:rPr>
                <w:rFonts w:ascii="Times New Roman" w:hAnsi="Times New Roman" w:cs="Times New Roman"/>
                <w:sz w:val="20"/>
                <w:szCs w:val="20"/>
              </w:rPr>
              <w:t>Діарея (понос)</w:t>
            </w:r>
          </w:p>
        </w:tc>
        <w:tc>
          <w:tcPr>
            <w:tcW w:w="2092" w:type="dxa"/>
            <w:tcBorders>
              <w:top w:val="single" w:sz="4" w:space="0" w:color="auto"/>
              <w:bottom w:val="single" w:sz="4" w:space="0" w:color="auto"/>
            </w:tcBorders>
          </w:tcPr>
          <w:p w:rsidR="002F2B32" w:rsidRPr="00F94FB8" w:rsidRDefault="002F2B3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Нітрати підвищують внутрічерепний тиск і викликають головний біль.</w:t>
            </w:r>
          </w:p>
        </w:tc>
      </w:tr>
      <w:tr w:rsidR="00E04424" w:rsidRPr="00391207" w:rsidTr="00983D3D">
        <w:trPr>
          <w:trHeight w:val="104"/>
        </w:trPr>
        <w:tc>
          <w:tcPr>
            <w:tcW w:w="534" w:type="dxa"/>
            <w:tcBorders>
              <w:top w:val="single" w:sz="4" w:space="0" w:color="auto"/>
              <w:bottom w:val="single" w:sz="4" w:space="0" w:color="auto"/>
            </w:tcBorders>
          </w:tcPr>
          <w:p w:rsidR="00E04424" w:rsidRDefault="00E0442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103</w:t>
            </w:r>
          </w:p>
        </w:tc>
        <w:tc>
          <w:tcPr>
            <w:tcW w:w="4677" w:type="dxa"/>
            <w:tcBorders>
              <w:top w:val="single" w:sz="4" w:space="0" w:color="auto"/>
              <w:bottom w:val="single" w:sz="4" w:space="0" w:color="auto"/>
            </w:tcBorders>
          </w:tcPr>
          <w:p w:rsidR="00E04424" w:rsidRPr="00E73CCA" w:rsidRDefault="00E04424" w:rsidP="00E04424">
            <w:pPr>
              <w:pStyle w:val="80"/>
              <w:shd w:val="clear" w:color="auto" w:fill="auto"/>
              <w:spacing w:after="0" w:line="240" w:lineRule="auto"/>
              <w:rPr>
                <w:spacing w:val="0"/>
                <w:sz w:val="20"/>
                <w:szCs w:val="20"/>
              </w:rPr>
            </w:pPr>
            <w:r w:rsidRPr="00E73CCA">
              <w:rPr>
                <w:rStyle w:val="811pt0pt"/>
                <w:color w:val="auto"/>
                <w:spacing w:val="0"/>
                <w:sz w:val="20"/>
                <w:szCs w:val="20"/>
              </w:rPr>
              <w:t>У хворого на туберкульоз після по</w:t>
            </w:r>
            <w:r w:rsidRPr="00E73CCA">
              <w:rPr>
                <w:rStyle w:val="811pt0pt"/>
                <w:color w:val="auto"/>
                <w:spacing w:val="0"/>
                <w:sz w:val="20"/>
                <w:szCs w:val="20"/>
              </w:rPr>
              <w:softHyphen/>
              <w:t>чатку лікування виникло почервоніння сечі, слини, слізної рідини. Який препа</w:t>
            </w:r>
            <w:r w:rsidRPr="00E73CCA">
              <w:rPr>
                <w:rStyle w:val="811pt0pt"/>
                <w:color w:val="auto"/>
                <w:spacing w:val="0"/>
                <w:sz w:val="20"/>
                <w:szCs w:val="20"/>
              </w:rPr>
              <w:softHyphen/>
              <w:t>рат міг викликати такі явища?</w:t>
            </w:r>
          </w:p>
          <w:p w:rsidR="00E04424" w:rsidRPr="00E73CCA" w:rsidRDefault="00E04424" w:rsidP="00983D3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E04424" w:rsidRPr="00E73CCA" w:rsidRDefault="00E04424" w:rsidP="00E04424">
            <w:pPr>
              <w:pStyle w:val="80"/>
              <w:shd w:val="clear" w:color="auto" w:fill="auto"/>
              <w:spacing w:after="0" w:line="240" w:lineRule="auto"/>
              <w:rPr>
                <w:spacing w:val="0"/>
                <w:sz w:val="20"/>
                <w:szCs w:val="20"/>
              </w:rPr>
            </w:pPr>
            <w:r w:rsidRPr="00E73CCA">
              <w:rPr>
                <w:rStyle w:val="811pt0pt"/>
                <w:color w:val="auto"/>
                <w:spacing w:val="0"/>
                <w:sz w:val="20"/>
                <w:szCs w:val="20"/>
              </w:rPr>
              <w:t>А*Рифампіцин</w:t>
            </w:r>
          </w:p>
          <w:p w:rsidR="00E04424" w:rsidRPr="00E73CCA" w:rsidRDefault="00E04424" w:rsidP="00E04424">
            <w:pPr>
              <w:pStyle w:val="80"/>
              <w:shd w:val="clear" w:color="auto" w:fill="auto"/>
              <w:spacing w:after="0" w:line="240" w:lineRule="auto"/>
              <w:rPr>
                <w:spacing w:val="0"/>
                <w:sz w:val="20"/>
                <w:szCs w:val="20"/>
              </w:rPr>
            </w:pPr>
            <w:r w:rsidRPr="00E73CCA">
              <w:rPr>
                <w:rStyle w:val="811pt0pt"/>
                <w:color w:val="auto"/>
                <w:spacing w:val="0"/>
                <w:sz w:val="20"/>
                <w:szCs w:val="20"/>
              </w:rPr>
              <w:t>ВЦипрофлоксацин</w:t>
            </w:r>
          </w:p>
          <w:p w:rsidR="00E04424" w:rsidRPr="00E73CCA" w:rsidRDefault="00E04424" w:rsidP="00E04424">
            <w:pPr>
              <w:pStyle w:val="80"/>
              <w:shd w:val="clear" w:color="auto" w:fill="auto"/>
              <w:spacing w:after="0" w:line="240" w:lineRule="auto"/>
              <w:rPr>
                <w:spacing w:val="0"/>
                <w:sz w:val="20"/>
                <w:szCs w:val="20"/>
              </w:rPr>
            </w:pPr>
            <w:r w:rsidRPr="00E73CCA">
              <w:rPr>
                <w:rStyle w:val="811pt0pt"/>
                <w:color w:val="auto"/>
                <w:spacing w:val="0"/>
                <w:sz w:val="20"/>
                <w:szCs w:val="20"/>
              </w:rPr>
              <w:t>СБензилпеніциліну натрієва сіль</w:t>
            </w:r>
          </w:p>
          <w:p w:rsidR="00E04424" w:rsidRPr="00E73CCA" w:rsidRDefault="00E04424" w:rsidP="00E04424">
            <w:pPr>
              <w:pStyle w:val="80"/>
              <w:shd w:val="clear" w:color="auto" w:fill="auto"/>
              <w:spacing w:after="0" w:line="240" w:lineRule="auto"/>
              <w:rPr>
                <w:spacing w:val="0"/>
                <w:sz w:val="20"/>
                <w:szCs w:val="20"/>
              </w:rPr>
            </w:pPr>
            <w:r w:rsidRPr="00E73CCA">
              <w:rPr>
                <w:rStyle w:val="811pt0pt"/>
                <w:color w:val="auto"/>
                <w:spacing w:val="0"/>
                <w:sz w:val="20"/>
                <w:szCs w:val="20"/>
                <w:lang w:val="en-US"/>
              </w:rPr>
              <w:t>D</w:t>
            </w:r>
            <w:r w:rsidRPr="00E73CCA">
              <w:rPr>
                <w:rStyle w:val="811pt0pt"/>
                <w:color w:val="auto"/>
                <w:spacing w:val="0"/>
                <w:sz w:val="20"/>
                <w:szCs w:val="20"/>
              </w:rPr>
              <w:t>Розчин йоду спиртовий</w:t>
            </w:r>
          </w:p>
          <w:p w:rsidR="00E04424" w:rsidRPr="00E73CCA" w:rsidRDefault="00E04424" w:rsidP="00E04424">
            <w:pPr>
              <w:pStyle w:val="80"/>
              <w:shd w:val="clear" w:color="auto" w:fill="auto"/>
              <w:spacing w:after="0" w:line="240" w:lineRule="auto"/>
              <w:rPr>
                <w:rStyle w:val="811pt0pt"/>
                <w:color w:val="auto"/>
                <w:spacing w:val="0"/>
                <w:sz w:val="20"/>
                <w:szCs w:val="20"/>
                <w:lang w:val="en-US"/>
              </w:rPr>
            </w:pPr>
            <w:r w:rsidRPr="00E73CCA">
              <w:rPr>
                <w:rStyle w:val="811pt0pt"/>
                <w:color w:val="auto"/>
                <w:spacing w:val="0"/>
                <w:sz w:val="20"/>
                <w:szCs w:val="20"/>
                <w:lang w:val="en-US"/>
              </w:rPr>
              <w:t>E</w:t>
            </w:r>
            <w:r w:rsidRPr="00E73CCA">
              <w:rPr>
                <w:rStyle w:val="811pt0pt"/>
                <w:color w:val="auto"/>
                <w:spacing w:val="0"/>
                <w:sz w:val="20"/>
                <w:szCs w:val="20"/>
              </w:rPr>
              <w:t>Ізоніазид</w:t>
            </w:r>
          </w:p>
          <w:p w:rsidR="00E04424" w:rsidRPr="00E73CCA" w:rsidRDefault="00E04424" w:rsidP="00983D3D">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E04424" w:rsidRDefault="00366CE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Рифампіцин має червоно-оранжевий колір субстанції, тому здатний зафарблювати у відповідний колір рідини організму за рахунок виділення з ними із організму.</w:t>
            </w:r>
          </w:p>
        </w:tc>
      </w:tr>
      <w:tr w:rsidR="004D0B08" w:rsidRPr="00391207" w:rsidTr="00983D3D">
        <w:trPr>
          <w:trHeight w:val="104"/>
        </w:trPr>
        <w:tc>
          <w:tcPr>
            <w:tcW w:w="534" w:type="dxa"/>
            <w:tcBorders>
              <w:top w:val="single" w:sz="4" w:space="0" w:color="auto"/>
              <w:bottom w:val="single" w:sz="4" w:space="0" w:color="auto"/>
            </w:tcBorders>
          </w:tcPr>
          <w:p w:rsidR="004D0B08" w:rsidRPr="004D0B08" w:rsidRDefault="004D0B08" w:rsidP="00983D3D">
            <w:pPr>
              <w:jc w:val="both"/>
              <w:rPr>
                <w:rFonts w:ascii="Times New Roman" w:hAnsi="Times New Roman" w:cs="Times New Roman"/>
                <w:sz w:val="20"/>
                <w:szCs w:val="20"/>
                <w:lang w:val="en-US"/>
              </w:rPr>
            </w:pPr>
            <w:r>
              <w:rPr>
                <w:rFonts w:ascii="Times New Roman" w:hAnsi="Times New Roman" w:cs="Times New Roman"/>
                <w:sz w:val="20"/>
                <w:szCs w:val="20"/>
                <w:lang w:val="en-US"/>
              </w:rPr>
              <w:t>104</w:t>
            </w:r>
          </w:p>
        </w:tc>
        <w:tc>
          <w:tcPr>
            <w:tcW w:w="4677" w:type="dxa"/>
            <w:tcBorders>
              <w:top w:val="single" w:sz="4" w:space="0" w:color="auto"/>
              <w:bottom w:val="single" w:sz="4" w:space="0" w:color="auto"/>
            </w:tcBorders>
          </w:tcPr>
          <w:p w:rsidR="004D0B08" w:rsidRPr="00E73CCA" w:rsidRDefault="004D0B08" w:rsidP="004D0B08">
            <w:pPr>
              <w:pStyle w:val="80"/>
              <w:shd w:val="clear" w:color="auto" w:fill="auto"/>
              <w:spacing w:after="0" w:line="240" w:lineRule="auto"/>
              <w:rPr>
                <w:spacing w:val="0"/>
                <w:sz w:val="20"/>
                <w:szCs w:val="20"/>
              </w:rPr>
            </w:pPr>
            <w:r w:rsidRPr="00E73CCA">
              <w:rPr>
                <w:rStyle w:val="811pt0pt"/>
                <w:spacing w:val="0"/>
                <w:sz w:val="20"/>
                <w:szCs w:val="20"/>
              </w:rPr>
              <w:t>У хворого на фоні прийому відхар</w:t>
            </w:r>
            <w:r w:rsidRPr="00E73CCA">
              <w:rPr>
                <w:rStyle w:val="811pt0pt"/>
                <w:spacing w:val="0"/>
                <w:sz w:val="20"/>
                <w:szCs w:val="20"/>
              </w:rPr>
              <w:softHyphen/>
              <w:t>кувального засобу з’явилися скарги на гіперсалівацію, нежить, шкірні висипи та свербіж (явища йодизму). Вкажіть, який засіб викликав дані побічні реа</w:t>
            </w:r>
            <w:r w:rsidRPr="00E73CCA">
              <w:rPr>
                <w:rStyle w:val="811pt0pt"/>
                <w:spacing w:val="0"/>
                <w:sz w:val="20"/>
                <w:szCs w:val="20"/>
              </w:rPr>
              <w:softHyphen/>
              <w:t>кції:</w:t>
            </w:r>
          </w:p>
          <w:p w:rsidR="004D0B08" w:rsidRPr="00E73CCA" w:rsidRDefault="004D0B08" w:rsidP="00E04424">
            <w:pPr>
              <w:pStyle w:val="80"/>
              <w:shd w:val="clear" w:color="auto" w:fill="auto"/>
              <w:spacing w:after="0" w:line="240" w:lineRule="auto"/>
              <w:rPr>
                <w:rStyle w:val="811pt0pt"/>
                <w:color w:val="auto"/>
                <w:spacing w:val="0"/>
                <w:sz w:val="20"/>
                <w:szCs w:val="20"/>
              </w:rPr>
            </w:pPr>
          </w:p>
        </w:tc>
        <w:tc>
          <w:tcPr>
            <w:tcW w:w="2268" w:type="dxa"/>
            <w:tcBorders>
              <w:top w:val="single" w:sz="4" w:space="0" w:color="auto"/>
              <w:bottom w:val="single" w:sz="4" w:space="0" w:color="auto"/>
            </w:tcBorders>
          </w:tcPr>
          <w:p w:rsidR="004D0B08" w:rsidRPr="00E73CCA" w:rsidRDefault="004D0B08" w:rsidP="004D0B08">
            <w:pPr>
              <w:pStyle w:val="80"/>
              <w:shd w:val="clear" w:color="auto" w:fill="auto"/>
              <w:spacing w:after="0" w:line="240" w:lineRule="auto"/>
              <w:rPr>
                <w:spacing w:val="0"/>
                <w:sz w:val="20"/>
                <w:szCs w:val="20"/>
                <w:lang w:val="uk-UA"/>
              </w:rPr>
            </w:pPr>
            <w:r w:rsidRPr="00E73CCA">
              <w:rPr>
                <w:rStyle w:val="811pt0pt"/>
                <w:spacing w:val="0"/>
                <w:sz w:val="20"/>
                <w:szCs w:val="20"/>
              </w:rPr>
              <w:t>А*Калію йодид</w:t>
            </w:r>
          </w:p>
          <w:p w:rsidR="004D0B08" w:rsidRPr="00E73CCA" w:rsidRDefault="004D0B08" w:rsidP="004D0B08">
            <w:pPr>
              <w:pStyle w:val="80"/>
              <w:shd w:val="clear" w:color="auto" w:fill="auto"/>
              <w:spacing w:after="0" w:line="240" w:lineRule="auto"/>
              <w:rPr>
                <w:spacing w:val="0"/>
                <w:sz w:val="20"/>
                <w:szCs w:val="20"/>
                <w:lang w:val="uk-UA"/>
              </w:rPr>
            </w:pPr>
            <w:r w:rsidRPr="00E73CCA">
              <w:rPr>
                <w:rStyle w:val="811pt0pt"/>
                <w:spacing w:val="0"/>
                <w:sz w:val="20"/>
                <w:szCs w:val="20"/>
              </w:rPr>
              <w:t>ВМукалтин</w:t>
            </w:r>
          </w:p>
          <w:p w:rsidR="004D0B08" w:rsidRPr="00E73CCA" w:rsidRDefault="004D0B08" w:rsidP="004D0B08">
            <w:pPr>
              <w:pStyle w:val="80"/>
              <w:shd w:val="clear" w:color="auto" w:fill="auto"/>
              <w:spacing w:after="0" w:line="240" w:lineRule="auto"/>
              <w:rPr>
                <w:spacing w:val="0"/>
                <w:sz w:val="20"/>
                <w:szCs w:val="20"/>
                <w:lang w:val="uk-UA"/>
              </w:rPr>
            </w:pPr>
            <w:r w:rsidRPr="00E73CCA">
              <w:rPr>
                <w:spacing w:val="0"/>
                <w:sz w:val="20"/>
                <w:szCs w:val="20"/>
                <w:lang w:val="uk-UA"/>
              </w:rPr>
              <w:t>С</w:t>
            </w:r>
            <w:r w:rsidRPr="00E73CCA">
              <w:rPr>
                <w:rStyle w:val="811pt0pt"/>
                <w:spacing w:val="0"/>
                <w:sz w:val="20"/>
                <w:szCs w:val="20"/>
              </w:rPr>
              <w:t>Настій трави термопсису</w:t>
            </w:r>
          </w:p>
          <w:p w:rsidR="004D0B08" w:rsidRPr="00E73CCA" w:rsidRDefault="004D0B08" w:rsidP="004D0B08">
            <w:pPr>
              <w:pStyle w:val="80"/>
              <w:shd w:val="clear" w:color="auto" w:fill="auto"/>
              <w:spacing w:after="0" w:line="240" w:lineRule="auto"/>
              <w:rPr>
                <w:spacing w:val="0"/>
                <w:sz w:val="20"/>
                <w:szCs w:val="20"/>
                <w:lang w:val="uk-UA"/>
              </w:rPr>
            </w:pPr>
            <w:r w:rsidRPr="00E73CCA">
              <w:rPr>
                <w:rStyle w:val="811pt0pt"/>
                <w:spacing w:val="0"/>
                <w:sz w:val="20"/>
                <w:szCs w:val="20"/>
                <w:lang w:val="en-US"/>
              </w:rPr>
              <w:t>D</w:t>
            </w:r>
            <w:r w:rsidRPr="00E73CCA">
              <w:rPr>
                <w:rStyle w:val="811pt0pt"/>
                <w:spacing w:val="0"/>
                <w:sz w:val="20"/>
                <w:szCs w:val="20"/>
              </w:rPr>
              <w:t>Сироп амброксолу</w:t>
            </w:r>
          </w:p>
          <w:p w:rsidR="004D0B08" w:rsidRPr="006455C0" w:rsidRDefault="004D0B08" w:rsidP="00E04424">
            <w:pPr>
              <w:pStyle w:val="80"/>
              <w:shd w:val="clear" w:color="auto" w:fill="auto"/>
              <w:spacing w:after="0" w:line="240" w:lineRule="auto"/>
              <w:rPr>
                <w:rStyle w:val="811pt0pt"/>
                <w:color w:val="auto"/>
                <w:spacing w:val="0"/>
                <w:sz w:val="20"/>
                <w:szCs w:val="20"/>
              </w:rPr>
            </w:pPr>
            <w:r w:rsidRPr="00E73CCA">
              <w:rPr>
                <w:rStyle w:val="811pt0pt"/>
                <w:spacing w:val="0"/>
                <w:sz w:val="20"/>
                <w:szCs w:val="20"/>
                <w:lang w:val="en-US"/>
              </w:rPr>
              <w:t>E</w:t>
            </w:r>
            <w:r w:rsidRPr="00E73CCA">
              <w:rPr>
                <w:rStyle w:val="811pt0pt"/>
                <w:spacing w:val="0"/>
                <w:sz w:val="20"/>
                <w:szCs w:val="20"/>
              </w:rPr>
              <w:t xml:space="preserve"> Амонію хлорид</w:t>
            </w:r>
          </w:p>
        </w:tc>
        <w:tc>
          <w:tcPr>
            <w:tcW w:w="2092" w:type="dxa"/>
            <w:tcBorders>
              <w:top w:val="single" w:sz="4" w:space="0" w:color="auto"/>
              <w:bottom w:val="single" w:sz="4" w:space="0" w:color="auto"/>
            </w:tcBorders>
          </w:tcPr>
          <w:p w:rsidR="004D0B08" w:rsidRDefault="008107F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Йод виділяється з організму крізь дихальні шляхи і, тому перш за все, викликає дані побічні ефекти.</w:t>
            </w:r>
          </w:p>
        </w:tc>
      </w:tr>
      <w:tr w:rsidR="00E73CCA" w:rsidRPr="00391207" w:rsidTr="00983D3D">
        <w:trPr>
          <w:trHeight w:val="104"/>
        </w:trPr>
        <w:tc>
          <w:tcPr>
            <w:tcW w:w="534" w:type="dxa"/>
            <w:tcBorders>
              <w:top w:val="single" w:sz="4" w:space="0" w:color="auto"/>
              <w:bottom w:val="single" w:sz="4" w:space="0" w:color="auto"/>
            </w:tcBorders>
          </w:tcPr>
          <w:p w:rsidR="00E73CCA" w:rsidRDefault="00E73CCA" w:rsidP="00983D3D">
            <w:pPr>
              <w:jc w:val="both"/>
              <w:rPr>
                <w:rFonts w:ascii="Times New Roman" w:hAnsi="Times New Roman" w:cs="Times New Roman"/>
                <w:sz w:val="20"/>
                <w:szCs w:val="20"/>
                <w:lang w:val="en-US"/>
              </w:rPr>
            </w:pPr>
            <w:r>
              <w:rPr>
                <w:rFonts w:ascii="Times New Roman" w:hAnsi="Times New Roman" w:cs="Times New Roman"/>
                <w:sz w:val="20"/>
                <w:szCs w:val="20"/>
                <w:lang w:val="en-US"/>
              </w:rPr>
              <w:t>105</w:t>
            </w:r>
          </w:p>
        </w:tc>
        <w:tc>
          <w:tcPr>
            <w:tcW w:w="4677" w:type="dxa"/>
            <w:tcBorders>
              <w:top w:val="single" w:sz="4" w:space="0" w:color="auto"/>
              <w:bottom w:val="single" w:sz="4" w:space="0" w:color="auto"/>
            </w:tcBorders>
          </w:tcPr>
          <w:p w:rsidR="00E73CCA" w:rsidRPr="00E73CCA" w:rsidRDefault="00E73CCA" w:rsidP="00E73CCA">
            <w:pPr>
              <w:pStyle w:val="80"/>
              <w:shd w:val="clear" w:color="auto" w:fill="auto"/>
              <w:spacing w:after="0" w:line="240" w:lineRule="auto"/>
              <w:rPr>
                <w:spacing w:val="0"/>
                <w:sz w:val="20"/>
                <w:szCs w:val="20"/>
              </w:rPr>
            </w:pPr>
            <w:r w:rsidRPr="00E73CCA">
              <w:rPr>
                <w:rStyle w:val="811pt0pt"/>
                <w:spacing w:val="0"/>
                <w:sz w:val="20"/>
                <w:szCs w:val="20"/>
              </w:rPr>
              <w:t>Яка побічна дія часто спостерігає</w:t>
            </w:r>
            <w:r w:rsidRPr="00E73CCA">
              <w:rPr>
                <w:rStyle w:val="811pt0pt"/>
                <w:spacing w:val="0"/>
                <w:sz w:val="20"/>
                <w:szCs w:val="20"/>
              </w:rPr>
              <w:softHyphen/>
              <w:t xml:space="preserve">ться у хворих на </w:t>
            </w:r>
            <w:r w:rsidRPr="00E73CCA">
              <w:rPr>
                <w:rStyle w:val="811pt0pt"/>
                <w:spacing w:val="0"/>
                <w:sz w:val="20"/>
                <w:szCs w:val="20"/>
              </w:rPr>
              <w:lastRenderedPageBreak/>
              <w:t>стенокардію, які прий</w:t>
            </w:r>
            <w:r w:rsidRPr="00E73CCA">
              <w:rPr>
                <w:rStyle w:val="811pt0pt"/>
                <w:spacing w:val="0"/>
                <w:sz w:val="20"/>
                <w:szCs w:val="20"/>
              </w:rPr>
              <w:softHyphen/>
              <w:t>мають анаприлін?</w:t>
            </w:r>
          </w:p>
          <w:p w:rsidR="00E73CCA" w:rsidRPr="00E73CCA" w:rsidRDefault="00E73CCA" w:rsidP="004D0B08">
            <w:pPr>
              <w:pStyle w:val="80"/>
              <w:shd w:val="clear" w:color="auto" w:fill="auto"/>
              <w:spacing w:after="0" w:line="240" w:lineRule="auto"/>
              <w:rPr>
                <w:rStyle w:val="811pt0pt"/>
                <w:spacing w:val="0"/>
                <w:sz w:val="20"/>
                <w:szCs w:val="20"/>
                <w:lang w:val="ru-RU"/>
              </w:rPr>
            </w:pPr>
          </w:p>
        </w:tc>
        <w:tc>
          <w:tcPr>
            <w:tcW w:w="2268" w:type="dxa"/>
            <w:tcBorders>
              <w:top w:val="single" w:sz="4" w:space="0" w:color="auto"/>
              <w:bottom w:val="single" w:sz="4" w:space="0" w:color="auto"/>
            </w:tcBorders>
          </w:tcPr>
          <w:p w:rsidR="00E73CCA" w:rsidRPr="00E73CCA" w:rsidRDefault="00E73CCA" w:rsidP="00E73CCA">
            <w:pPr>
              <w:pStyle w:val="80"/>
              <w:shd w:val="clear" w:color="auto" w:fill="auto"/>
              <w:spacing w:after="0" w:line="240" w:lineRule="auto"/>
              <w:rPr>
                <w:spacing w:val="0"/>
                <w:sz w:val="20"/>
                <w:szCs w:val="20"/>
              </w:rPr>
            </w:pPr>
            <w:r w:rsidRPr="00E73CCA">
              <w:rPr>
                <w:rStyle w:val="811pt0pt"/>
                <w:spacing w:val="0"/>
                <w:sz w:val="20"/>
                <w:szCs w:val="20"/>
              </w:rPr>
              <w:lastRenderedPageBreak/>
              <w:t>А*Брадикардія</w:t>
            </w:r>
          </w:p>
          <w:p w:rsidR="00E73CCA" w:rsidRPr="00E73CCA" w:rsidRDefault="00E73CCA" w:rsidP="00E73CCA">
            <w:pPr>
              <w:pStyle w:val="80"/>
              <w:shd w:val="clear" w:color="auto" w:fill="auto"/>
              <w:spacing w:after="0" w:line="240" w:lineRule="auto"/>
              <w:rPr>
                <w:spacing w:val="0"/>
                <w:sz w:val="20"/>
                <w:szCs w:val="20"/>
              </w:rPr>
            </w:pPr>
            <w:r w:rsidRPr="00E73CCA">
              <w:rPr>
                <w:rStyle w:val="811pt0pt"/>
                <w:color w:val="auto"/>
                <w:spacing w:val="0"/>
                <w:sz w:val="20"/>
                <w:szCs w:val="20"/>
              </w:rPr>
              <w:lastRenderedPageBreak/>
              <w:t>ВТахікардія</w:t>
            </w:r>
          </w:p>
          <w:p w:rsidR="00E73CCA" w:rsidRPr="00E73CCA" w:rsidRDefault="00E73CCA" w:rsidP="00E73CCA">
            <w:pPr>
              <w:pStyle w:val="80"/>
              <w:shd w:val="clear" w:color="auto" w:fill="auto"/>
              <w:spacing w:after="0" w:line="240" w:lineRule="auto"/>
              <w:rPr>
                <w:spacing w:val="0"/>
                <w:sz w:val="20"/>
                <w:szCs w:val="20"/>
              </w:rPr>
            </w:pPr>
            <w:r w:rsidRPr="00E73CCA">
              <w:rPr>
                <w:rStyle w:val="811pt0pt"/>
                <w:spacing w:val="0"/>
                <w:sz w:val="20"/>
                <w:szCs w:val="20"/>
              </w:rPr>
              <w:t>СЗдуття живота</w:t>
            </w:r>
          </w:p>
          <w:p w:rsidR="00E73CCA" w:rsidRPr="00E73CCA" w:rsidRDefault="00E73CCA" w:rsidP="00E73CCA">
            <w:pPr>
              <w:pStyle w:val="80"/>
              <w:shd w:val="clear" w:color="auto" w:fill="auto"/>
              <w:spacing w:after="0" w:line="240" w:lineRule="auto"/>
              <w:rPr>
                <w:spacing w:val="0"/>
                <w:sz w:val="20"/>
                <w:szCs w:val="20"/>
              </w:rPr>
            </w:pPr>
            <w:r w:rsidRPr="00E73CCA">
              <w:rPr>
                <w:rStyle w:val="811pt0pt"/>
                <w:spacing w:val="0"/>
                <w:sz w:val="20"/>
                <w:szCs w:val="20"/>
                <w:lang w:val="en-US"/>
              </w:rPr>
              <w:t>D</w:t>
            </w:r>
            <w:r w:rsidRPr="00E73CCA">
              <w:rPr>
                <w:rStyle w:val="811pt0pt"/>
                <w:spacing w:val="0"/>
                <w:sz w:val="20"/>
                <w:szCs w:val="20"/>
              </w:rPr>
              <w:t>Зниження слуху</w:t>
            </w:r>
          </w:p>
          <w:p w:rsidR="00E73CCA" w:rsidRPr="00E73CCA" w:rsidRDefault="00E73CCA" w:rsidP="004D0B08">
            <w:pPr>
              <w:pStyle w:val="80"/>
              <w:shd w:val="clear" w:color="auto" w:fill="auto"/>
              <w:spacing w:after="0" w:line="240" w:lineRule="auto"/>
              <w:rPr>
                <w:rStyle w:val="811pt0pt"/>
                <w:spacing w:val="0"/>
                <w:sz w:val="20"/>
                <w:szCs w:val="20"/>
                <w:lang w:val="en-US"/>
              </w:rPr>
            </w:pPr>
            <w:r w:rsidRPr="00E73CCA">
              <w:rPr>
                <w:rStyle w:val="811pt0pt"/>
                <w:spacing w:val="0"/>
                <w:sz w:val="20"/>
                <w:szCs w:val="20"/>
                <w:lang w:val="en-US"/>
              </w:rPr>
              <w:t>E</w:t>
            </w:r>
            <w:r w:rsidRPr="00E73CCA">
              <w:rPr>
                <w:rStyle w:val="811pt0pt"/>
                <w:spacing w:val="0"/>
                <w:sz w:val="20"/>
                <w:szCs w:val="20"/>
              </w:rPr>
              <w:t>Зниження зору</w:t>
            </w:r>
          </w:p>
        </w:tc>
        <w:tc>
          <w:tcPr>
            <w:tcW w:w="2092" w:type="dxa"/>
            <w:tcBorders>
              <w:top w:val="single" w:sz="4" w:space="0" w:color="auto"/>
              <w:bottom w:val="single" w:sz="4" w:space="0" w:color="auto"/>
            </w:tcBorders>
          </w:tcPr>
          <w:p w:rsidR="00E73CCA" w:rsidRDefault="008107F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Анаприлін – </w:t>
            </w:r>
            <w:r>
              <w:rPr>
                <w:rFonts w:ascii="Times New Roman" w:hAnsi="Times New Roman" w:cs="Times New Roman"/>
                <w:sz w:val="20"/>
                <w:szCs w:val="20"/>
                <w:lang w:val="uk-UA"/>
              </w:rPr>
              <w:lastRenderedPageBreak/>
              <w:t>неселективний бета-адреноблокатор. Серед зазначених побічних ефектів брадикардія є правильною відповіддю, тому що він пригнічує автоматизм і проводимість.</w:t>
            </w:r>
          </w:p>
        </w:tc>
      </w:tr>
      <w:tr w:rsidR="00AF6ABF" w:rsidRPr="00AF6ABF" w:rsidTr="00983D3D">
        <w:trPr>
          <w:trHeight w:val="104"/>
        </w:trPr>
        <w:tc>
          <w:tcPr>
            <w:tcW w:w="534" w:type="dxa"/>
            <w:tcBorders>
              <w:top w:val="single" w:sz="4" w:space="0" w:color="auto"/>
              <w:bottom w:val="single" w:sz="4" w:space="0" w:color="auto"/>
            </w:tcBorders>
          </w:tcPr>
          <w:p w:rsidR="00AF6ABF" w:rsidRPr="00AF6ABF" w:rsidRDefault="00AF6ABF"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106</w:t>
            </w:r>
          </w:p>
        </w:tc>
        <w:tc>
          <w:tcPr>
            <w:tcW w:w="4677" w:type="dxa"/>
            <w:tcBorders>
              <w:top w:val="single" w:sz="4" w:space="0" w:color="auto"/>
              <w:bottom w:val="single" w:sz="4" w:space="0" w:color="auto"/>
            </w:tcBorders>
          </w:tcPr>
          <w:p w:rsidR="00AF6ABF" w:rsidRPr="00AF6ABF" w:rsidRDefault="00AF6ABF" w:rsidP="00E73CCA">
            <w:pPr>
              <w:pStyle w:val="80"/>
              <w:shd w:val="clear" w:color="auto" w:fill="auto"/>
              <w:spacing w:after="0" w:line="240" w:lineRule="auto"/>
              <w:rPr>
                <w:rStyle w:val="811pt0pt"/>
                <w:spacing w:val="0"/>
                <w:sz w:val="20"/>
                <w:szCs w:val="20"/>
              </w:rPr>
            </w:pPr>
            <w:r>
              <w:rPr>
                <w:rStyle w:val="811pt0pt"/>
                <w:spacing w:val="0"/>
                <w:sz w:val="20"/>
                <w:szCs w:val="20"/>
              </w:rPr>
              <w:t>Хворій на хронічний бронхіт було призначено азитроміцин. Через деякий час з</w:t>
            </w:r>
            <w:r w:rsidRPr="00AF6ABF">
              <w:rPr>
                <w:rStyle w:val="811pt0pt"/>
                <w:spacing w:val="0"/>
                <w:sz w:val="20"/>
                <w:szCs w:val="20"/>
              </w:rPr>
              <w:t>’</w:t>
            </w:r>
            <w:r>
              <w:rPr>
                <w:rStyle w:val="811pt0pt"/>
                <w:spacing w:val="0"/>
                <w:sz w:val="20"/>
                <w:szCs w:val="20"/>
              </w:rPr>
              <w:t>явились скарги на біль та здуття живота, діарею, нудоту, блювання. Який побічний ефект розвинувся?</w:t>
            </w:r>
          </w:p>
        </w:tc>
        <w:tc>
          <w:tcPr>
            <w:tcW w:w="2268" w:type="dxa"/>
            <w:tcBorders>
              <w:top w:val="single" w:sz="4" w:space="0" w:color="auto"/>
              <w:bottom w:val="single" w:sz="4" w:space="0" w:color="auto"/>
            </w:tcBorders>
          </w:tcPr>
          <w:p w:rsidR="00AF6ABF" w:rsidRDefault="00AF6ABF" w:rsidP="00E73CCA">
            <w:pPr>
              <w:pStyle w:val="80"/>
              <w:shd w:val="clear" w:color="auto" w:fill="auto"/>
              <w:spacing w:after="0" w:line="240" w:lineRule="auto"/>
              <w:rPr>
                <w:rStyle w:val="811pt0pt"/>
                <w:spacing w:val="0"/>
                <w:sz w:val="20"/>
                <w:szCs w:val="20"/>
              </w:rPr>
            </w:pPr>
            <w:r>
              <w:rPr>
                <w:rStyle w:val="811pt0pt"/>
                <w:spacing w:val="0"/>
                <w:sz w:val="20"/>
                <w:szCs w:val="20"/>
              </w:rPr>
              <w:t>А*Дисбактеріоз</w:t>
            </w:r>
          </w:p>
          <w:p w:rsidR="00AF6ABF" w:rsidRDefault="00AF6ABF" w:rsidP="00E73CCA">
            <w:pPr>
              <w:pStyle w:val="80"/>
              <w:shd w:val="clear" w:color="auto" w:fill="auto"/>
              <w:spacing w:after="0" w:line="240" w:lineRule="auto"/>
              <w:rPr>
                <w:rStyle w:val="811pt0pt"/>
                <w:spacing w:val="0"/>
                <w:sz w:val="20"/>
                <w:szCs w:val="20"/>
              </w:rPr>
            </w:pPr>
            <w:r>
              <w:rPr>
                <w:rStyle w:val="811pt0pt"/>
                <w:spacing w:val="0"/>
                <w:sz w:val="20"/>
                <w:szCs w:val="20"/>
              </w:rPr>
              <w:t>ВХондротоксичність</w:t>
            </w:r>
          </w:p>
          <w:p w:rsidR="00AF6ABF" w:rsidRDefault="00AF6ABF" w:rsidP="00E73CCA">
            <w:pPr>
              <w:pStyle w:val="80"/>
              <w:shd w:val="clear" w:color="auto" w:fill="auto"/>
              <w:spacing w:after="0" w:line="240" w:lineRule="auto"/>
              <w:rPr>
                <w:rStyle w:val="811pt0pt"/>
                <w:spacing w:val="0"/>
                <w:sz w:val="20"/>
                <w:szCs w:val="20"/>
              </w:rPr>
            </w:pPr>
            <w:r>
              <w:rPr>
                <w:rStyle w:val="811pt0pt"/>
                <w:spacing w:val="0"/>
                <w:sz w:val="20"/>
                <w:szCs w:val="20"/>
              </w:rPr>
              <w:t>СФотосенсибілізація</w:t>
            </w:r>
          </w:p>
          <w:p w:rsidR="00AF6ABF" w:rsidRDefault="00AF6ABF" w:rsidP="00E73CCA">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Алергічна реакція</w:t>
            </w:r>
          </w:p>
          <w:p w:rsidR="00AF6ABF" w:rsidRPr="00AF6ABF" w:rsidRDefault="00AF6ABF" w:rsidP="00E73CCA">
            <w:pPr>
              <w:pStyle w:val="80"/>
              <w:shd w:val="clear" w:color="auto" w:fill="auto"/>
              <w:spacing w:after="0" w:line="240" w:lineRule="auto"/>
              <w:rPr>
                <w:rStyle w:val="811pt0pt"/>
                <w:spacing w:val="0"/>
                <w:sz w:val="20"/>
                <w:szCs w:val="20"/>
              </w:rPr>
            </w:pPr>
            <w:r>
              <w:rPr>
                <w:rStyle w:val="811pt0pt"/>
                <w:spacing w:val="0"/>
                <w:sz w:val="20"/>
                <w:szCs w:val="20"/>
              </w:rPr>
              <w:t>ЕНефротоксичність</w:t>
            </w:r>
          </w:p>
        </w:tc>
        <w:tc>
          <w:tcPr>
            <w:tcW w:w="2092" w:type="dxa"/>
            <w:tcBorders>
              <w:top w:val="single" w:sz="4" w:space="0" w:color="auto"/>
              <w:bottom w:val="single" w:sz="4" w:space="0" w:color="auto"/>
            </w:tcBorders>
          </w:tcPr>
          <w:p w:rsidR="00AF6ABF" w:rsidRDefault="00AF6ABF"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Розвиток дисбактеріозу притаманний для застосування усіх груп антибіотиків, в даному випадку макролідів (Азитроміцин).</w:t>
            </w:r>
          </w:p>
        </w:tc>
      </w:tr>
      <w:tr w:rsidR="00920CBB" w:rsidRPr="00920CBB" w:rsidTr="00983D3D">
        <w:trPr>
          <w:trHeight w:val="104"/>
        </w:trPr>
        <w:tc>
          <w:tcPr>
            <w:tcW w:w="534" w:type="dxa"/>
            <w:tcBorders>
              <w:top w:val="single" w:sz="4" w:space="0" w:color="auto"/>
              <w:bottom w:val="single" w:sz="4" w:space="0" w:color="auto"/>
            </w:tcBorders>
          </w:tcPr>
          <w:p w:rsidR="00920CBB" w:rsidRDefault="00920CB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107</w:t>
            </w:r>
          </w:p>
        </w:tc>
        <w:tc>
          <w:tcPr>
            <w:tcW w:w="4677" w:type="dxa"/>
            <w:tcBorders>
              <w:top w:val="single" w:sz="4" w:space="0" w:color="auto"/>
              <w:bottom w:val="single" w:sz="4" w:space="0" w:color="auto"/>
            </w:tcBorders>
          </w:tcPr>
          <w:p w:rsidR="00920CBB" w:rsidRDefault="00920CBB" w:rsidP="00E73CCA">
            <w:pPr>
              <w:pStyle w:val="80"/>
              <w:shd w:val="clear" w:color="auto" w:fill="auto"/>
              <w:spacing w:after="0" w:line="240" w:lineRule="auto"/>
              <w:rPr>
                <w:rStyle w:val="811pt0pt"/>
                <w:spacing w:val="0"/>
                <w:sz w:val="20"/>
                <w:szCs w:val="20"/>
              </w:rPr>
            </w:pPr>
            <w:r>
              <w:rPr>
                <w:rStyle w:val="811pt0pt"/>
                <w:spacing w:val="0"/>
                <w:sz w:val="20"/>
                <w:szCs w:val="20"/>
              </w:rPr>
              <w:t>Хворій на залізодефіцитну анемію було призначено заліза сульфат. Який побічний ефект характерний для препаратів заліза?</w:t>
            </w:r>
          </w:p>
        </w:tc>
        <w:tc>
          <w:tcPr>
            <w:tcW w:w="2268" w:type="dxa"/>
            <w:tcBorders>
              <w:top w:val="single" w:sz="4" w:space="0" w:color="auto"/>
              <w:bottom w:val="single" w:sz="4" w:space="0" w:color="auto"/>
            </w:tcBorders>
          </w:tcPr>
          <w:p w:rsidR="00920CBB" w:rsidRDefault="00920CBB" w:rsidP="00E73CCA">
            <w:pPr>
              <w:pStyle w:val="80"/>
              <w:shd w:val="clear" w:color="auto" w:fill="auto"/>
              <w:spacing w:after="0" w:line="240" w:lineRule="auto"/>
              <w:rPr>
                <w:rStyle w:val="811pt0pt"/>
                <w:spacing w:val="0"/>
                <w:sz w:val="20"/>
                <w:szCs w:val="20"/>
              </w:rPr>
            </w:pPr>
            <w:r>
              <w:rPr>
                <w:rStyle w:val="811pt0pt"/>
                <w:spacing w:val="0"/>
                <w:sz w:val="20"/>
                <w:szCs w:val="20"/>
              </w:rPr>
              <w:t>А*Закреп</w:t>
            </w:r>
          </w:p>
          <w:p w:rsidR="00920CBB" w:rsidRDefault="00920CBB" w:rsidP="00E73CCA">
            <w:pPr>
              <w:pStyle w:val="80"/>
              <w:shd w:val="clear" w:color="auto" w:fill="auto"/>
              <w:spacing w:after="0" w:line="240" w:lineRule="auto"/>
              <w:rPr>
                <w:rStyle w:val="811pt0pt"/>
                <w:spacing w:val="0"/>
                <w:sz w:val="20"/>
                <w:szCs w:val="20"/>
              </w:rPr>
            </w:pPr>
            <w:r>
              <w:rPr>
                <w:rStyle w:val="811pt0pt"/>
                <w:spacing w:val="0"/>
                <w:sz w:val="20"/>
                <w:szCs w:val="20"/>
              </w:rPr>
              <w:t>ВПідвищення артеріального тиску</w:t>
            </w:r>
          </w:p>
          <w:p w:rsidR="00920CBB" w:rsidRDefault="00920CBB" w:rsidP="00E73CCA">
            <w:pPr>
              <w:pStyle w:val="80"/>
              <w:shd w:val="clear" w:color="auto" w:fill="auto"/>
              <w:spacing w:after="0" w:line="240" w:lineRule="auto"/>
              <w:rPr>
                <w:rStyle w:val="811pt0pt"/>
                <w:spacing w:val="0"/>
                <w:sz w:val="20"/>
                <w:szCs w:val="20"/>
              </w:rPr>
            </w:pPr>
            <w:r>
              <w:rPr>
                <w:rStyle w:val="811pt0pt"/>
                <w:spacing w:val="0"/>
                <w:sz w:val="20"/>
                <w:szCs w:val="20"/>
              </w:rPr>
              <w:t>СОстеопороз</w:t>
            </w:r>
          </w:p>
          <w:p w:rsidR="00920CBB" w:rsidRDefault="00920CBB" w:rsidP="00E73CCA">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Брадикардія</w:t>
            </w:r>
          </w:p>
          <w:p w:rsidR="00920CBB" w:rsidRPr="00920CBB" w:rsidRDefault="00920CBB" w:rsidP="00E73CCA">
            <w:pPr>
              <w:pStyle w:val="80"/>
              <w:shd w:val="clear" w:color="auto" w:fill="auto"/>
              <w:spacing w:after="0" w:line="240" w:lineRule="auto"/>
              <w:rPr>
                <w:rStyle w:val="811pt0pt"/>
                <w:spacing w:val="0"/>
                <w:sz w:val="20"/>
                <w:szCs w:val="20"/>
              </w:rPr>
            </w:pPr>
            <w:r>
              <w:rPr>
                <w:rStyle w:val="811pt0pt"/>
                <w:spacing w:val="0"/>
                <w:sz w:val="20"/>
                <w:szCs w:val="20"/>
              </w:rPr>
              <w:t>ЕДисбактеріоз</w:t>
            </w:r>
          </w:p>
        </w:tc>
        <w:tc>
          <w:tcPr>
            <w:tcW w:w="2092" w:type="dxa"/>
            <w:tcBorders>
              <w:top w:val="single" w:sz="4" w:space="0" w:color="auto"/>
              <w:bottom w:val="single" w:sz="4" w:space="0" w:color="auto"/>
            </w:tcBorders>
          </w:tcPr>
          <w:p w:rsidR="00920CBB" w:rsidRDefault="0055492E"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Для препаратів заліза характерний розвиток закрепу.</w:t>
            </w:r>
          </w:p>
        </w:tc>
      </w:tr>
    </w:tbl>
    <w:p w:rsidR="008A0E01" w:rsidRPr="008A0E01" w:rsidRDefault="008A0E01">
      <w:pPr>
        <w:rPr>
          <w:lang w:val="uk-UA"/>
        </w:rPr>
      </w:pPr>
    </w:p>
    <w:tbl>
      <w:tblPr>
        <w:tblStyle w:val="a3"/>
        <w:tblW w:w="0" w:type="auto"/>
        <w:tblLayout w:type="fixed"/>
        <w:tblLook w:val="04A0"/>
      </w:tblPr>
      <w:tblGrid>
        <w:gridCol w:w="534"/>
        <w:gridCol w:w="4677"/>
        <w:gridCol w:w="2268"/>
        <w:gridCol w:w="2092"/>
      </w:tblGrid>
      <w:tr w:rsidR="008A0E01" w:rsidRPr="00920CBB" w:rsidTr="00983D3D">
        <w:trPr>
          <w:trHeight w:val="104"/>
        </w:trPr>
        <w:tc>
          <w:tcPr>
            <w:tcW w:w="534" w:type="dxa"/>
            <w:tcBorders>
              <w:top w:val="single" w:sz="4" w:space="0" w:color="auto"/>
              <w:bottom w:val="single" w:sz="4" w:space="0" w:color="auto"/>
            </w:tcBorders>
          </w:tcPr>
          <w:p w:rsidR="008A0E01" w:rsidRDefault="008A0E01"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108</w:t>
            </w:r>
          </w:p>
        </w:tc>
        <w:tc>
          <w:tcPr>
            <w:tcW w:w="4677" w:type="dxa"/>
            <w:tcBorders>
              <w:top w:val="single" w:sz="4" w:space="0" w:color="auto"/>
              <w:bottom w:val="single" w:sz="4" w:space="0" w:color="auto"/>
            </w:tcBorders>
          </w:tcPr>
          <w:p w:rsidR="008A0E01" w:rsidRDefault="008A0E01" w:rsidP="00E73CCA">
            <w:pPr>
              <w:pStyle w:val="80"/>
              <w:shd w:val="clear" w:color="auto" w:fill="auto"/>
              <w:spacing w:after="0" w:line="240" w:lineRule="auto"/>
              <w:rPr>
                <w:rStyle w:val="811pt0pt"/>
                <w:spacing w:val="0"/>
                <w:sz w:val="20"/>
                <w:szCs w:val="20"/>
              </w:rPr>
            </w:pPr>
            <w:r>
              <w:rPr>
                <w:rStyle w:val="811pt0pt"/>
                <w:spacing w:val="0"/>
                <w:sz w:val="20"/>
                <w:szCs w:val="20"/>
              </w:rPr>
              <w:t>Чоловіку в післяопераційному періоді тривалий час вводили промедол. У пацієнта виникли психічні та соматичні порушення після відміни препарату. Яке явище спостерігається?</w:t>
            </w:r>
          </w:p>
        </w:tc>
        <w:tc>
          <w:tcPr>
            <w:tcW w:w="2268" w:type="dxa"/>
            <w:tcBorders>
              <w:top w:val="single" w:sz="4" w:space="0" w:color="auto"/>
              <w:bottom w:val="single" w:sz="4" w:space="0" w:color="auto"/>
            </w:tcBorders>
          </w:tcPr>
          <w:p w:rsidR="008A0E01" w:rsidRDefault="008A0E01" w:rsidP="00E73CCA">
            <w:pPr>
              <w:pStyle w:val="80"/>
              <w:shd w:val="clear" w:color="auto" w:fill="auto"/>
              <w:spacing w:after="0" w:line="240" w:lineRule="auto"/>
              <w:rPr>
                <w:rStyle w:val="811pt0pt"/>
                <w:spacing w:val="0"/>
                <w:sz w:val="20"/>
                <w:szCs w:val="20"/>
              </w:rPr>
            </w:pPr>
            <w:r>
              <w:rPr>
                <w:rStyle w:val="811pt0pt"/>
                <w:spacing w:val="0"/>
                <w:sz w:val="20"/>
                <w:szCs w:val="20"/>
              </w:rPr>
              <w:t>А*Абстинентний синдром</w:t>
            </w:r>
          </w:p>
          <w:p w:rsidR="008A0E01" w:rsidRDefault="008A0E01" w:rsidP="00E73CCA">
            <w:pPr>
              <w:pStyle w:val="80"/>
              <w:shd w:val="clear" w:color="auto" w:fill="auto"/>
              <w:spacing w:after="0" w:line="240" w:lineRule="auto"/>
              <w:rPr>
                <w:rStyle w:val="811pt0pt"/>
                <w:spacing w:val="0"/>
                <w:sz w:val="20"/>
                <w:szCs w:val="20"/>
              </w:rPr>
            </w:pPr>
            <w:r>
              <w:rPr>
                <w:rStyle w:val="811pt0pt"/>
                <w:spacing w:val="0"/>
                <w:sz w:val="20"/>
                <w:szCs w:val="20"/>
              </w:rPr>
              <w:t>ВТахіфілаксія</w:t>
            </w:r>
          </w:p>
          <w:p w:rsidR="008A0E01" w:rsidRDefault="008A0E01" w:rsidP="00E73CCA">
            <w:pPr>
              <w:pStyle w:val="80"/>
              <w:shd w:val="clear" w:color="auto" w:fill="auto"/>
              <w:spacing w:after="0" w:line="240" w:lineRule="auto"/>
              <w:rPr>
                <w:rStyle w:val="811pt0pt"/>
                <w:spacing w:val="0"/>
                <w:sz w:val="20"/>
                <w:szCs w:val="20"/>
              </w:rPr>
            </w:pPr>
            <w:r>
              <w:rPr>
                <w:rStyle w:val="811pt0pt"/>
                <w:spacing w:val="0"/>
                <w:sz w:val="20"/>
                <w:szCs w:val="20"/>
              </w:rPr>
              <w:t>СІдіосинкразія</w:t>
            </w:r>
          </w:p>
          <w:p w:rsidR="008A0E01" w:rsidRDefault="008A0E01" w:rsidP="00E73CCA">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Синдром рикошету</w:t>
            </w:r>
          </w:p>
          <w:p w:rsidR="008A0E01" w:rsidRPr="008A0E01" w:rsidRDefault="008A0E01" w:rsidP="00E73CCA">
            <w:pPr>
              <w:pStyle w:val="80"/>
              <w:shd w:val="clear" w:color="auto" w:fill="auto"/>
              <w:spacing w:after="0" w:line="240" w:lineRule="auto"/>
              <w:rPr>
                <w:rStyle w:val="811pt0pt"/>
                <w:spacing w:val="0"/>
                <w:sz w:val="20"/>
                <w:szCs w:val="20"/>
              </w:rPr>
            </w:pPr>
            <w:r>
              <w:rPr>
                <w:rStyle w:val="811pt0pt"/>
                <w:spacing w:val="0"/>
                <w:sz w:val="20"/>
                <w:szCs w:val="20"/>
              </w:rPr>
              <w:t>ЕСиндром обкрадання</w:t>
            </w:r>
          </w:p>
        </w:tc>
        <w:tc>
          <w:tcPr>
            <w:tcW w:w="2092" w:type="dxa"/>
            <w:tcBorders>
              <w:top w:val="single" w:sz="4" w:space="0" w:color="auto"/>
              <w:bottom w:val="single" w:sz="4" w:space="0" w:color="auto"/>
            </w:tcBorders>
          </w:tcPr>
          <w:p w:rsidR="008A0E01" w:rsidRDefault="008A0E01"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Наркотичні анальгетики (дло яких відноситься промедол) викликають залежність – абстиненцію.</w:t>
            </w:r>
          </w:p>
        </w:tc>
      </w:tr>
      <w:tr w:rsidR="009F2500" w:rsidRPr="009F2500" w:rsidTr="00983D3D">
        <w:trPr>
          <w:trHeight w:val="104"/>
        </w:trPr>
        <w:tc>
          <w:tcPr>
            <w:tcW w:w="534" w:type="dxa"/>
            <w:tcBorders>
              <w:top w:val="single" w:sz="4" w:space="0" w:color="auto"/>
              <w:bottom w:val="single" w:sz="4" w:space="0" w:color="auto"/>
            </w:tcBorders>
          </w:tcPr>
          <w:p w:rsidR="009F2500" w:rsidRDefault="009F2500"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109</w:t>
            </w:r>
          </w:p>
        </w:tc>
        <w:tc>
          <w:tcPr>
            <w:tcW w:w="4677" w:type="dxa"/>
            <w:tcBorders>
              <w:top w:val="single" w:sz="4" w:space="0" w:color="auto"/>
              <w:bottom w:val="single" w:sz="4" w:space="0" w:color="auto"/>
            </w:tcBorders>
          </w:tcPr>
          <w:p w:rsidR="009F2500" w:rsidRPr="009F2500" w:rsidRDefault="009F2500" w:rsidP="00E73CCA">
            <w:pPr>
              <w:pStyle w:val="80"/>
              <w:shd w:val="clear" w:color="auto" w:fill="auto"/>
              <w:spacing w:after="0" w:line="240" w:lineRule="auto"/>
              <w:rPr>
                <w:rStyle w:val="811pt0pt"/>
                <w:spacing w:val="0"/>
                <w:sz w:val="20"/>
                <w:szCs w:val="20"/>
              </w:rPr>
            </w:pPr>
            <w:r>
              <w:rPr>
                <w:rStyle w:val="811pt0pt"/>
                <w:spacing w:val="0"/>
                <w:sz w:val="20"/>
                <w:szCs w:val="20"/>
              </w:rPr>
              <w:t>Після введення інсуліну у пацієнта раптово з</w:t>
            </w:r>
            <w:r w:rsidRPr="009F2500">
              <w:rPr>
                <w:rStyle w:val="811pt0pt"/>
                <w:spacing w:val="0"/>
                <w:sz w:val="20"/>
                <w:szCs w:val="20"/>
              </w:rPr>
              <w:t>’</w:t>
            </w:r>
            <w:r>
              <w:rPr>
                <w:rStyle w:val="811pt0pt"/>
                <w:spacing w:val="0"/>
                <w:sz w:val="20"/>
                <w:szCs w:val="20"/>
              </w:rPr>
              <w:t>явилось відчуття голоду, тремтіння кінцівок, волога шкіра, загальне збудження. Яке ускладнення ймовірно розвинулось у хворого?</w:t>
            </w:r>
          </w:p>
        </w:tc>
        <w:tc>
          <w:tcPr>
            <w:tcW w:w="2268" w:type="dxa"/>
            <w:tcBorders>
              <w:top w:val="single" w:sz="4" w:space="0" w:color="auto"/>
              <w:bottom w:val="single" w:sz="4" w:space="0" w:color="auto"/>
            </w:tcBorders>
          </w:tcPr>
          <w:p w:rsidR="009F2500" w:rsidRDefault="009F2500" w:rsidP="00E73CCA">
            <w:pPr>
              <w:pStyle w:val="80"/>
              <w:shd w:val="clear" w:color="auto" w:fill="auto"/>
              <w:spacing w:after="0" w:line="240" w:lineRule="auto"/>
              <w:rPr>
                <w:rStyle w:val="811pt0pt"/>
                <w:spacing w:val="0"/>
                <w:sz w:val="20"/>
                <w:szCs w:val="20"/>
              </w:rPr>
            </w:pPr>
            <w:r>
              <w:rPr>
                <w:rStyle w:val="811pt0pt"/>
                <w:spacing w:val="0"/>
                <w:sz w:val="20"/>
                <w:szCs w:val="20"/>
              </w:rPr>
              <w:t>А*Гіпоглікемічний стан (кома)</w:t>
            </w:r>
          </w:p>
          <w:p w:rsidR="009F2500" w:rsidRDefault="009F2500" w:rsidP="00E73CCA">
            <w:pPr>
              <w:pStyle w:val="80"/>
              <w:shd w:val="clear" w:color="auto" w:fill="auto"/>
              <w:spacing w:after="0" w:line="240" w:lineRule="auto"/>
              <w:rPr>
                <w:rStyle w:val="811pt0pt"/>
                <w:spacing w:val="0"/>
                <w:sz w:val="20"/>
                <w:szCs w:val="20"/>
              </w:rPr>
            </w:pPr>
            <w:r>
              <w:rPr>
                <w:rStyle w:val="811pt0pt"/>
                <w:spacing w:val="0"/>
                <w:sz w:val="20"/>
                <w:szCs w:val="20"/>
              </w:rPr>
              <w:t>ВКолапс</w:t>
            </w:r>
          </w:p>
          <w:p w:rsidR="009F2500" w:rsidRDefault="009F2500" w:rsidP="00E73CCA">
            <w:pPr>
              <w:pStyle w:val="80"/>
              <w:shd w:val="clear" w:color="auto" w:fill="auto"/>
              <w:spacing w:after="0" w:line="240" w:lineRule="auto"/>
              <w:rPr>
                <w:rStyle w:val="811pt0pt"/>
                <w:spacing w:val="0"/>
                <w:sz w:val="20"/>
                <w:szCs w:val="20"/>
              </w:rPr>
            </w:pPr>
            <w:r>
              <w:rPr>
                <w:rStyle w:val="811pt0pt"/>
                <w:spacing w:val="0"/>
                <w:sz w:val="20"/>
                <w:szCs w:val="20"/>
              </w:rPr>
              <w:t>СНабряк легень</w:t>
            </w:r>
          </w:p>
          <w:p w:rsidR="009F2500" w:rsidRDefault="009F2500" w:rsidP="00E73CCA">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Гіперглікемічна кома</w:t>
            </w:r>
          </w:p>
          <w:p w:rsidR="009F2500" w:rsidRPr="009F2500" w:rsidRDefault="009F2500" w:rsidP="00E73CCA">
            <w:pPr>
              <w:pStyle w:val="80"/>
              <w:shd w:val="clear" w:color="auto" w:fill="auto"/>
              <w:spacing w:after="0" w:line="240" w:lineRule="auto"/>
              <w:rPr>
                <w:rStyle w:val="811pt0pt"/>
                <w:spacing w:val="0"/>
                <w:sz w:val="20"/>
                <w:szCs w:val="20"/>
              </w:rPr>
            </w:pPr>
            <w:r>
              <w:rPr>
                <w:rStyle w:val="811pt0pt"/>
                <w:spacing w:val="0"/>
                <w:sz w:val="20"/>
                <w:szCs w:val="20"/>
              </w:rPr>
              <w:t>ЕСудомний синдром</w:t>
            </w:r>
          </w:p>
        </w:tc>
        <w:tc>
          <w:tcPr>
            <w:tcW w:w="2092" w:type="dxa"/>
            <w:tcBorders>
              <w:top w:val="single" w:sz="4" w:space="0" w:color="auto"/>
              <w:bottom w:val="single" w:sz="4" w:space="0" w:color="auto"/>
            </w:tcBorders>
          </w:tcPr>
          <w:p w:rsidR="009F2500" w:rsidRDefault="009F2500"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Після введення інсуліну пацієнт повинен поїсти. Якщо ні – виникає стан гіпоглікемії, як в даному випадку.</w:t>
            </w:r>
          </w:p>
        </w:tc>
      </w:tr>
      <w:tr w:rsidR="002837F4" w:rsidRPr="009F2500" w:rsidTr="00983D3D">
        <w:trPr>
          <w:trHeight w:val="104"/>
        </w:trPr>
        <w:tc>
          <w:tcPr>
            <w:tcW w:w="534" w:type="dxa"/>
            <w:tcBorders>
              <w:top w:val="single" w:sz="4" w:space="0" w:color="auto"/>
              <w:bottom w:val="single" w:sz="4" w:space="0" w:color="auto"/>
            </w:tcBorders>
          </w:tcPr>
          <w:p w:rsidR="002837F4" w:rsidRDefault="002837F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110</w:t>
            </w:r>
          </w:p>
        </w:tc>
        <w:tc>
          <w:tcPr>
            <w:tcW w:w="4677" w:type="dxa"/>
            <w:tcBorders>
              <w:top w:val="single" w:sz="4" w:space="0" w:color="auto"/>
              <w:bottom w:val="single" w:sz="4" w:space="0" w:color="auto"/>
            </w:tcBorders>
          </w:tcPr>
          <w:p w:rsidR="002837F4" w:rsidRDefault="002837F4" w:rsidP="00E73CCA">
            <w:pPr>
              <w:pStyle w:val="80"/>
              <w:shd w:val="clear" w:color="auto" w:fill="auto"/>
              <w:spacing w:after="0" w:line="240" w:lineRule="auto"/>
              <w:rPr>
                <w:rStyle w:val="811pt0pt"/>
                <w:spacing w:val="0"/>
                <w:sz w:val="20"/>
                <w:szCs w:val="20"/>
              </w:rPr>
            </w:pPr>
            <w:r>
              <w:rPr>
                <w:rStyle w:val="811pt0pt"/>
                <w:spacing w:val="0"/>
                <w:sz w:val="20"/>
                <w:szCs w:val="20"/>
              </w:rPr>
              <w:t>У жінки раптово стався напад стенокардії. Для зняття нападу вона застосувала препарат, після приймання якого у неї виникли сильний головний біль, почервоніння обличчя, тахікардія. Для якої групи ЛЗ характерні такі побічні ефекти?</w:t>
            </w:r>
          </w:p>
        </w:tc>
        <w:tc>
          <w:tcPr>
            <w:tcW w:w="2268" w:type="dxa"/>
            <w:tcBorders>
              <w:top w:val="single" w:sz="4" w:space="0" w:color="auto"/>
              <w:bottom w:val="single" w:sz="4" w:space="0" w:color="auto"/>
            </w:tcBorders>
          </w:tcPr>
          <w:p w:rsidR="002837F4" w:rsidRDefault="002837F4" w:rsidP="00E73CCA">
            <w:pPr>
              <w:pStyle w:val="80"/>
              <w:shd w:val="clear" w:color="auto" w:fill="auto"/>
              <w:spacing w:after="0" w:line="240" w:lineRule="auto"/>
              <w:rPr>
                <w:rStyle w:val="811pt0pt"/>
                <w:spacing w:val="0"/>
                <w:sz w:val="20"/>
                <w:szCs w:val="20"/>
              </w:rPr>
            </w:pPr>
            <w:r>
              <w:rPr>
                <w:rStyle w:val="811pt0pt"/>
                <w:spacing w:val="0"/>
                <w:sz w:val="20"/>
                <w:szCs w:val="20"/>
              </w:rPr>
              <w:t>А*Нітрати</w:t>
            </w:r>
          </w:p>
          <w:p w:rsidR="002837F4" w:rsidRDefault="002837F4" w:rsidP="00E73CCA">
            <w:pPr>
              <w:pStyle w:val="80"/>
              <w:shd w:val="clear" w:color="auto" w:fill="auto"/>
              <w:spacing w:after="0" w:line="240" w:lineRule="auto"/>
              <w:rPr>
                <w:rStyle w:val="811pt0pt"/>
                <w:spacing w:val="0"/>
                <w:sz w:val="20"/>
                <w:szCs w:val="20"/>
              </w:rPr>
            </w:pPr>
            <w:r>
              <w:rPr>
                <w:rStyle w:val="811pt0pt"/>
                <w:spacing w:val="0"/>
                <w:sz w:val="20"/>
                <w:szCs w:val="20"/>
              </w:rPr>
              <w:t>ВБета-адреноблокатори</w:t>
            </w:r>
          </w:p>
          <w:p w:rsidR="002837F4" w:rsidRDefault="002837F4" w:rsidP="00E73CCA">
            <w:pPr>
              <w:pStyle w:val="80"/>
              <w:shd w:val="clear" w:color="auto" w:fill="auto"/>
              <w:spacing w:after="0" w:line="240" w:lineRule="auto"/>
              <w:rPr>
                <w:rStyle w:val="811pt0pt"/>
                <w:spacing w:val="0"/>
                <w:sz w:val="20"/>
                <w:szCs w:val="20"/>
              </w:rPr>
            </w:pPr>
            <w:r>
              <w:rPr>
                <w:rStyle w:val="811pt0pt"/>
                <w:spacing w:val="0"/>
                <w:sz w:val="20"/>
                <w:szCs w:val="20"/>
              </w:rPr>
              <w:t>СБлокатори кальцієвих каналів</w:t>
            </w:r>
          </w:p>
          <w:p w:rsidR="002837F4" w:rsidRDefault="002837F4" w:rsidP="00E73CCA">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Діуретики</w:t>
            </w:r>
          </w:p>
          <w:p w:rsidR="002837F4" w:rsidRPr="002837F4" w:rsidRDefault="002837F4" w:rsidP="00E73CCA">
            <w:pPr>
              <w:pStyle w:val="80"/>
              <w:shd w:val="clear" w:color="auto" w:fill="auto"/>
              <w:spacing w:after="0" w:line="240" w:lineRule="auto"/>
              <w:rPr>
                <w:rStyle w:val="811pt0pt"/>
                <w:spacing w:val="0"/>
                <w:sz w:val="20"/>
                <w:szCs w:val="20"/>
              </w:rPr>
            </w:pPr>
            <w:r>
              <w:rPr>
                <w:rStyle w:val="811pt0pt"/>
                <w:spacing w:val="0"/>
                <w:sz w:val="20"/>
                <w:szCs w:val="20"/>
              </w:rPr>
              <w:t>ЕАльфа-адреноміметики</w:t>
            </w:r>
          </w:p>
        </w:tc>
        <w:tc>
          <w:tcPr>
            <w:tcW w:w="2092" w:type="dxa"/>
            <w:tcBorders>
              <w:top w:val="single" w:sz="4" w:space="0" w:color="auto"/>
              <w:bottom w:val="single" w:sz="4" w:space="0" w:color="auto"/>
            </w:tcBorders>
          </w:tcPr>
          <w:p w:rsidR="002837F4" w:rsidRDefault="002837F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Враховуючи клінічний стан, при якому показані саме нітрати, вони можуть викликати подібні побічні ефекти.</w:t>
            </w:r>
          </w:p>
        </w:tc>
      </w:tr>
      <w:tr w:rsidR="009B2B4D" w:rsidRPr="009F2500" w:rsidTr="00983D3D">
        <w:trPr>
          <w:trHeight w:val="104"/>
        </w:trPr>
        <w:tc>
          <w:tcPr>
            <w:tcW w:w="534" w:type="dxa"/>
            <w:tcBorders>
              <w:top w:val="single" w:sz="4" w:space="0" w:color="auto"/>
              <w:bottom w:val="single" w:sz="4" w:space="0" w:color="auto"/>
            </w:tcBorders>
          </w:tcPr>
          <w:p w:rsidR="009B2B4D" w:rsidRDefault="009B2B4D"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111</w:t>
            </w:r>
          </w:p>
        </w:tc>
        <w:tc>
          <w:tcPr>
            <w:tcW w:w="4677" w:type="dxa"/>
            <w:tcBorders>
              <w:top w:val="single" w:sz="4" w:space="0" w:color="auto"/>
              <w:bottom w:val="single" w:sz="4" w:space="0" w:color="auto"/>
            </w:tcBorders>
          </w:tcPr>
          <w:p w:rsidR="009B2B4D" w:rsidRDefault="009B2B4D" w:rsidP="00E73CCA">
            <w:pPr>
              <w:pStyle w:val="80"/>
              <w:shd w:val="clear" w:color="auto" w:fill="auto"/>
              <w:spacing w:after="0" w:line="240" w:lineRule="auto"/>
              <w:rPr>
                <w:rStyle w:val="811pt0pt"/>
                <w:spacing w:val="0"/>
                <w:sz w:val="20"/>
                <w:szCs w:val="20"/>
              </w:rPr>
            </w:pPr>
            <w:r>
              <w:rPr>
                <w:rStyle w:val="811pt0pt"/>
                <w:spacing w:val="0"/>
                <w:sz w:val="20"/>
                <w:szCs w:val="20"/>
              </w:rPr>
              <w:t>Серед антибактеріальних ЛЗ вкажіть групу, для якої характерні ото- і нефротоксичність:</w:t>
            </w:r>
          </w:p>
        </w:tc>
        <w:tc>
          <w:tcPr>
            <w:tcW w:w="2268" w:type="dxa"/>
            <w:tcBorders>
              <w:top w:val="single" w:sz="4" w:space="0" w:color="auto"/>
              <w:bottom w:val="single" w:sz="4" w:space="0" w:color="auto"/>
            </w:tcBorders>
          </w:tcPr>
          <w:p w:rsidR="009B2B4D" w:rsidRDefault="009B2B4D" w:rsidP="00E73CCA">
            <w:pPr>
              <w:pStyle w:val="80"/>
              <w:shd w:val="clear" w:color="auto" w:fill="auto"/>
              <w:spacing w:after="0" w:line="240" w:lineRule="auto"/>
              <w:rPr>
                <w:rStyle w:val="811pt0pt"/>
                <w:spacing w:val="0"/>
                <w:sz w:val="20"/>
                <w:szCs w:val="20"/>
              </w:rPr>
            </w:pPr>
            <w:r>
              <w:rPr>
                <w:rStyle w:val="811pt0pt"/>
                <w:spacing w:val="0"/>
                <w:sz w:val="20"/>
                <w:szCs w:val="20"/>
              </w:rPr>
              <w:t>А*Аміноглікозиди</w:t>
            </w:r>
          </w:p>
          <w:p w:rsidR="009B2B4D" w:rsidRDefault="009B2B4D" w:rsidP="00E73CCA">
            <w:pPr>
              <w:pStyle w:val="80"/>
              <w:shd w:val="clear" w:color="auto" w:fill="auto"/>
              <w:spacing w:after="0" w:line="240" w:lineRule="auto"/>
              <w:rPr>
                <w:rStyle w:val="811pt0pt"/>
                <w:spacing w:val="0"/>
                <w:sz w:val="20"/>
                <w:szCs w:val="20"/>
              </w:rPr>
            </w:pPr>
            <w:r>
              <w:rPr>
                <w:rStyle w:val="811pt0pt"/>
                <w:spacing w:val="0"/>
                <w:sz w:val="20"/>
                <w:szCs w:val="20"/>
              </w:rPr>
              <w:t>ВМакроліди</w:t>
            </w:r>
          </w:p>
          <w:p w:rsidR="009B2B4D" w:rsidRDefault="009B2B4D" w:rsidP="00E73CCA">
            <w:pPr>
              <w:pStyle w:val="80"/>
              <w:shd w:val="clear" w:color="auto" w:fill="auto"/>
              <w:spacing w:after="0" w:line="240" w:lineRule="auto"/>
              <w:rPr>
                <w:rStyle w:val="811pt0pt"/>
                <w:spacing w:val="0"/>
                <w:sz w:val="20"/>
                <w:szCs w:val="20"/>
              </w:rPr>
            </w:pPr>
            <w:r>
              <w:rPr>
                <w:rStyle w:val="811pt0pt"/>
                <w:spacing w:val="0"/>
                <w:sz w:val="20"/>
                <w:szCs w:val="20"/>
              </w:rPr>
              <w:t>САмфеніколи</w:t>
            </w:r>
          </w:p>
          <w:p w:rsidR="009B2B4D" w:rsidRDefault="009B2B4D" w:rsidP="00E73CCA">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Нітрофурани</w:t>
            </w:r>
          </w:p>
          <w:p w:rsidR="009B2B4D" w:rsidRPr="009B2B4D" w:rsidRDefault="009B2B4D" w:rsidP="00E73CCA">
            <w:pPr>
              <w:pStyle w:val="80"/>
              <w:shd w:val="clear" w:color="auto" w:fill="auto"/>
              <w:spacing w:after="0" w:line="240" w:lineRule="auto"/>
              <w:rPr>
                <w:rStyle w:val="811pt0pt"/>
                <w:spacing w:val="0"/>
                <w:sz w:val="20"/>
                <w:szCs w:val="20"/>
              </w:rPr>
            </w:pPr>
            <w:r>
              <w:rPr>
                <w:rStyle w:val="811pt0pt"/>
                <w:spacing w:val="0"/>
                <w:sz w:val="20"/>
                <w:szCs w:val="20"/>
              </w:rPr>
              <w:t>ЕФторхінолони</w:t>
            </w:r>
          </w:p>
        </w:tc>
        <w:tc>
          <w:tcPr>
            <w:tcW w:w="2092" w:type="dxa"/>
            <w:tcBorders>
              <w:top w:val="single" w:sz="4" w:space="0" w:color="auto"/>
              <w:bottom w:val="single" w:sz="4" w:space="0" w:color="auto"/>
            </w:tcBorders>
          </w:tcPr>
          <w:p w:rsidR="009B2B4D" w:rsidRDefault="009B2B4D"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Серед перерахованих груп антибактеріальних ЛЗ зазначений тип токсичності характерний саме для аміноглікозидів.</w:t>
            </w:r>
          </w:p>
        </w:tc>
      </w:tr>
      <w:tr w:rsidR="00A6280A" w:rsidRPr="009F2500" w:rsidTr="00983D3D">
        <w:trPr>
          <w:trHeight w:val="104"/>
        </w:trPr>
        <w:tc>
          <w:tcPr>
            <w:tcW w:w="534" w:type="dxa"/>
            <w:tcBorders>
              <w:top w:val="single" w:sz="4" w:space="0" w:color="auto"/>
              <w:bottom w:val="single" w:sz="4" w:space="0" w:color="auto"/>
            </w:tcBorders>
          </w:tcPr>
          <w:p w:rsidR="00A6280A" w:rsidRDefault="00A6280A"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112</w:t>
            </w:r>
          </w:p>
        </w:tc>
        <w:tc>
          <w:tcPr>
            <w:tcW w:w="4677" w:type="dxa"/>
            <w:tcBorders>
              <w:top w:val="single" w:sz="4" w:space="0" w:color="auto"/>
              <w:bottom w:val="single" w:sz="4" w:space="0" w:color="auto"/>
            </w:tcBorders>
          </w:tcPr>
          <w:p w:rsidR="00A6280A" w:rsidRDefault="00A6280A" w:rsidP="00E73CCA">
            <w:pPr>
              <w:pStyle w:val="80"/>
              <w:shd w:val="clear" w:color="auto" w:fill="auto"/>
              <w:spacing w:after="0" w:line="240" w:lineRule="auto"/>
              <w:rPr>
                <w:rStyle w:val="811pt0pt"/>
                <w:spacing w:val="0"/>
                <w:sz w:val="20"/>
                <w:szCs w:val="20"/>
              </w:rPr>
            </w:pPr>
            <w:r>
              <w:rPr>
                <w:rStyle w:val="811pt0pt"/>
                <w:spacing w:val="0"/>
                <w:sz w:val="20"/>
                <w:szCs w:val="20"/>
              </w:rPr>
              <w:t>Пацієнт, який придбав в аптеці нітрогліцерин для сублінгвального застосування, цікавиться побічною дією, що може розвинутись після його застосування. Який найхарактерніший побічний ефект може проявитись?</w:t>
            </w:r>
          </w:p>
        </w:tc>
        <w:tc>
          <w:tcPr>
            <w:tcW w:w="2268" w:type="dxa"/>
            <w:tcBorders>
              <w:top w:val="single" w:sz="4" w:space="0" w:color="auto"/>
              <w:bottom w:val="single" w:sz="4" w:space="0" w:color="auto"/>
            </w:tcBorders>
          </w:tcPr>
          <w:p w:rsidR="00A6280A" w:rsidRDefault="00A6280A" w:rsidP="00E73CCA">
            <w:pPr>
              <w:pStyle w:val="80"/>
              <w:shd w:val="clear" w:color="auto" w:fill="auto"/>
              <w:spacing w:after="0" w:line="240" w:lineRule="auto"/>
              <w:rPr>
                <w:rStyle w:val="811pt0pt"/>
                <w:spacing w:val="0"/>
                <w:sz w:val="20"/>
                <w:szCs w:val="20"/>
              </w:rPr>
            </w:pPr>
            <w:r>
              <w:rPr>
                <w:rStyle w:val="811pt0pt"/>
                <w:spacing w:val="0"/>
                <w:sz w:val="20"/>
                <w:szCs w:val="20"/>
              </w:rPr>
              <w:t>А*Головний біль</w:t>
            </w:r>
          </w:p>
          <w:p w:rsidR="00A6280A" w:rsidRDefault="00A6280A" w:rsidP="00E73CCA">
            <w:pPr>
              <w:pStyle w:val="80"/>
              <w:shd w:val="clear" w:color="auto" w:fill="auto"/>
              <w:spacing w:after="0" w:line="240" w:lineRule="auto"/>
              <w:rPr>
                <w:rStyle w:val="811pt0pt"/>
                <w:spacing w:val="0"/>
                <w:sz w:val="20"/>
                <w:szCs w:val="20"/>
              </w:rPr>
            </w:pPr>
            <w:r>
              <w:rPr>
                <w:rStyle w:val="811pt0pt"/>
                <w:spacing w:val="0"/>
                <w:sz w:val="20"/>
                <w:szCs w:val="20"/>
              </w:rPr>
              <w:t>ВСонливість</w:t>
            </w:r>
          </w:p>
          <w:p w:rsidR="00A6280A" w:rsidRDefault="00A6280A" w:rsidP="00E73CCA">
            <w:pPr>
              <w:pStyle w:val="80"/>
              <w:shd w:val="clear" w:color="auto" w:fill="auto"/>
              <w:spacing w:after="0" w:line="240" w:lineRule="auto"/>
              <w:rPr>
                <w:rStyle w:val="811pt0pt"/>
                <w:spacing w:val="0"/>
                <w:sz w:val="20"/>
                <w:szCs w:val="20"/>
              </w:rPr>
            </w:pPr>
            <w:r>
              <w:rPr>
                <w:rStyle w:val="811pt0pt"/>
                <w:spacing w:val="0"/>
                <w:sz w:val="20"/>
                <w:szCs w:val="20"/>
              </w:rPr>
              <w:t>СЗатримка сечовипускання</w:t>
            </w:r>
          </w:p>
          <w:p w:rsidR="00A6280A" w:rsidRDefault="00A6280A" w:rsidP="00E73CCA">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Підвищення артеріального тиску</w:t>
            </w:r>
          </w:p>
          <w:p w:rsidR="00A6280A" w:rsidRPr="00A6280A" w:rsidRDefault="00A6280A" w:rsidP="00E73CCA">
            <w:pPr>
              <w:pStyle w:val="80"/>
              <w:shd w:val="clear" w:color="auto" w:fill="auto"/>
              <w:spacing w:after="0" w:line="240" w:lineRule="auto"/>
              <w:rPr>
                <w:rStyle w:val="811pt0pt"/>
                <w:spacing w:val="0"/>
                <w:sz w:val="20"/>
                <w:szCs w:val="20"/>
              </w:rPr>
            </w:pPr>
            <w:r>
              <w:rPr>
                <w:rStyle w:val="811pt0pt"/>
                <w:spacing w:val="0"/>
                <w:sz w:val="20"/>
                <w:szCs w:val="20"/>
              </w:rPr>
              <w:t>ЕСухий кашель</w:t>
            </w:r>
          </w:p>
        </w:tc>
        <w:tc>
          <w:tcPr>
            <w:tcW w:w="2092" w:type="dxa"/>
            <w:tcBorders>
              <w:top w:val="single" w:sz="4" w:space="0" w:color="auto"/>
              <w:bottom w:val="single" w:sz="4" w:space="0" w:color="auto"/>
            </w:tcBorders>
          </w:tcPr>
          <w:p w:rsidR="00A6280A" w:rsidRDefault="00A6280A"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Нітрогліцерин підвищує церебральний тиск за рахунок венозного застою, тому викликає головний біль.</w:t>
            </w:r>
          </w:p>
        </w:tc>
      </w:tr>
      <w:tr w:rsidR="001C300B" w:rsidRPr="009F2500" w:rsidTr="00983D3D">
        <w:trPr>
          <w:trHeight w:val="104"/>
        </w:trPr>
        <w:tc>
          <w:tcPr>
            <w:tcW w:w="534" w:type="dxa"/>
            <w:tcBorders>
              <w:top w:val="single" w:sz="4" w:space="0" w:color="auto"/>
              <w:bottom w:val="single" w:sz="4" w:space="0" w:color="auto"/>
            </w:tcBorders>
          </w:tcPr>
          <w:p w:rsidR="001C300B" w:rsidRDefault="001C300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113</w:t>
            </w:r>
          </w:p>
        </w:tc>
        <w:tc>
          <w:tcPr>
            <w:tcW w:w="4677" w:type="dxa"/>
            <w:tcBorders>
              <w:top w:val="single" w:sz="4" w:space="0" w:color="auto"/>
              <w:bottom w:val="single" w:sz="4" w:space="0" w:color="auto"/>
            </w:tcBorders>
          </w:tcPr>
          <w:p w:rsidR="001C300B" w:rsidRDefault="001C300B" w:rsidP="00E73CCA">
            <w:pPr>
              <w:pStyle w:val="80"/>
              <w:shd w:val="clear" w:color="auto" w:fill="auto"/>
              <w:spacing w:after="0" w:line="240" w:lineRule="auto"/>
              <w:rPr>
                <w:rStyle w:val="811pt0pt"/>
                <w:spacing w:val="0"/>
                <w:sz w:val="20"/>
                <w:szCs w:val="20"/>
              </w:rPr>
            </w:pPr>
            <w:r>
              <w:rPr>
                <w:rStyle w:val="811pt0pt"/>
                <w:spacing w:val="0"/>
                <w:sz w:val="20"/>
                <w:szCs w:val="20"/>
              </w:rPr>
              <w:t xml:space="preserve">Під час лікування хронічної серцевої недостатності у хворого виникла брадикардія, нудота, блювота, жовто-зелені кола перед очима. Яка з </w:t>
            </w:r>
            <w:r>
              <w:rPr>
                <w:rStyle w:val="811pt0pt"/>
                <w:spacing w:val="0"/>
                <w:sz w:val="20"/>
                <w:szCs w:val="20"/>
              </w:rPr>
              <w:lastRenderedPageBreak/>
              <w:t>нижченаведених груп ЛЗ спричинила ці симптоми?</w:t>
            </w:r>
          </w:p>
        </w:tc>
        <w:tc>
          <w:tcPr>
            <w:tcW w:w="2268" w:type="dxa"/>
            <w:tcBorders>
              <w:top w:val="single" w:sz="4" w:space="0" w:color="auto"/>
              <w:bottom w:val="single" w:sz="4" w:space="0" w:color="auto"/>
            </w:tcBorders>
          </w:tcPr>
          <w:p w:rsidR="001C300B" w:rsidRDefault="001C300B" w:rsidP="00E73CCA">
            <w:pPr>
              <w:pStyle w:val="80"/>
              <w:shd w:val="clear" w:color="auto" w:fill="auto"/>
              <w:spacing w:after="0" w:line="240" w:lineRule="auto"/>
              <w:rPr>
                <w:rStyle w:val="811pt0pt"/>
                <w:spacing w:val="0"/>
                <w:sz w:val="20"/>
                <w:szCs w:val="20"/>
              </w:rPr>
            </w:pPr>
            <w:r>
              <w:rPr>
                <w:rStyle w:val="811pt0pt"/>
                <w:spacing w:val="0"/>
                <w:sz w:val="20"/>
                <w:szCs w:val="20"/>
              </w:rPr>
              <w:lastRenderedPageBreak/>
              <w:t>А*Серцеві глікозиди</w:t>
            </w:r>
          </w:p>
          <w:p w:rsidR="001C300B" w:rsidRDefault="001C300B" w:rsidP="00E73CCA">
            <w:pPr>
              <w:pStyle w:val="80"/>
              <w:shd w:val="clear" w:color="auto" w:fill="auto"/>
              <w:spacing w:after="0" w:line="240" w:lineRule="auto"/>
              <w:rPr>
                <w:rStyle w:val="811pt0pt"/>
                <w:spacing w:val="0"/>
                <w:sz w:val="20"/>
                <w:szCs w:val="20"/>
              </w:rPr>
            </w:pPr>
            <w:r>
              <w:rPr>
                <w:rStyle w:val="811pt0pt"/>
                <w:spacing w:val="0"/>
                <w:sz w:val="20"/>
                <w:szCs w:val="20"/>
              </w:rPr>
              <w:t>ВНітрати</w:t>
            </w:r>
          </w:p>
          <w:p w:rsidR="001C300B" w:rsidRDefault="001C300B" w:rsidP="00E73CCA">
            <w:pPr>
              <w:pStyle w:val="80"/>
              <w:shd w:val="clear" w:color="auto" w:fill="auto"/>
              <w:spacing w:after="0" w:line="240" w:lineRule="auto"/>
              <w:rPr>
                <w:rStyle w:val="811pt0pt"/>
                <w:spacing w:val="0"/>
                <w:sz w:val="20"/>
                <w:szCs w:val="20"/>
              </w:rPr>
            </w:pPr>
            <w:r>
              <w:rPr>
                <w:rStyle w:val="811pt0pt"/>
                <w:spacing w:val="0"/>
                <w:sz w:val="20"/>
                <w:szCs w:val="20"/>
              </w:rPr>
              <w:t>СІнгібітори АПФ</w:t>
            </w:r>
          </w:p>
          <w:p w:rsidR="001C300B" w:rsidRDefault="001C300B" w:rsidP="00E73CCA">
            <w:pPr>
              <w:pStyle w:val="80"/>
              <w:shd w:val="clear" w:color="auto" w:fill="auto"/>
              <w:spacing w:after="0" w:line="240" w:lineRule="auto"/>
              <w:rPr>
                <w:rStyle w:val="811pt0pt"/>
                <w:spacing w:val="0"/>
                <w:sz w:val="20"/>
                <w:szCs w:val="20"/>
              </w:rPr>
            </w:pPr>
            <w:r>
              <w:rPr>
                <w:rStyle w:val="811pt0pt"/>
                <w:spacing w:val="0"/>
                <w:sz w:val="20"/>
                <w:szCs w:val="20"/>
                <w:lang w:val="en-US"/>
              </w:rPr>
              <w:lastRenderedPageBreak/>
              <w:t>D</w:t>
            </w:r>
            <w:r>
              <w:rPr>
                <w:rStyle w:val="811pt0pt"/>
                <w:spacing w:val="0"/>
                <w:sz w:val="20"/>
                <w:szCs w:val="20"/>
              </w:rPr>
              <w:t>Бета-адреноблокатори</w:t>
            </w:r>
          </w:p>
          <w:p w:rsidR="001C300B" w:rsidRPr="001C300B" w:rsidRDefault="001C300B" w:rsidP="00E73CCA">
            <w:pPr>
              <w:pStyle w:val="80"/>
              <w:shd w:val="clear" w:color="auto" w:fill="auto"/>
              <w:spacing w:after="0" w:line="240" w:lineRule="auto"/>
              <w:rPr>
                <w:rStyle w:val="811pt0pt"/>
                <w:spacing w:val="0"/>
                <w:sz w:val="20"/>
                <w:szCs w:val="20"/>
              </w:rPr>
            </w:pPr>
            <w:r>
              <w:rPr>
                <w:rStyle w:val="811pt0pt"/>
                <w:spacing w:val="0"/>
                <w:sz w:val="20"/>
                <w:szCs w:val="20"/>
              </w:rPr>
              <w:t>ЕДіуретики</w:t>
            </w:r>
          </w:p>
        </w:tc>
        <w:tc>
          <w:tcPr>
            <w:tcW w:w="2092" w:type="dxa"/>
            <w:tcBorders>
              <w:top w:val="single" w:sz="4" w:space="0" w:color="auto"/>
              <w:bottom w:val="single" w:sz="4" w:space="0" w:color="auto"/>
            </w:tcBorders>
          </w:tcPr>
          <w:p w:rsidR="001C300B" w:rsidRDefault="001C300B"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Зазначені симптоми характерні для серцевих глікозидів, </w:t>
            </w:r>
            <w:r>
              <w:rPr>
                <w:rFonts w:ascii="Times New Roman" w:hAnsi="Times New Roman" w:cs="Times New Roman"/>
                <w:sz w:val="20"/>
                <w:szCs w:val="20"/>
                <w:lang w:val="uk-UA"/>
              </w:rPr>
              <w:lastRenderedPageBreak/>
              <w:t>які застосовуються для лікування серцевої недостатності в якості кардіотоників.</w:t>
            </w:r>
          </w:p>
        </w:tc>
      </w:tr>
      <w:tr w:rsidR="003C4004" w:rsidRPr="00391207" w:rsidTr="00983D3D">
        <w:trPr>
          <w:trHeight w:val="104"/>
        </w:trPr>
        <w:tc>
          <w:tcPr>
            <w:tcW w:w="534" w:type="dxa"/>
            <w:tcBorders>
              <w:top w:val="single" w:sz="4" w:space="0" w:color="auto"/>
              <w:bottom w:val="single" w:sz="4" w:space="0" w:color="auto"/>
            </w:tcBorders>
          </w:tcPr>
          <w:p w:rsidR="003C4004" w:rsidRDefault="003C400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114</w:t>
            </w:r>
          </w:p>
        </w:tc>
        <w:tc>
          <w:tcPr>
            <w:tcW w:w="4677" w:type="dxa"/>
            <w:tcBorders>
              <w:top w:val="single" w:sz="4" w:space="0" w:color="auto"/>
              <w:bottom w:val="single" w:sz="4" w:space="0" w:color="auto"/>
            </w:tcBorders>
          </w:tcPr>
          <w:p w:rsidR="003C4004" w:rsidRDefault="003C4004" w:rsidP="00E73CCA">
            <w:pPr>
              <w:pStyle w:val="80"/>
              <w:shd w:val="clear" w:color="auto" w:fill="auto"/>
              <w:spacing w:after="0" w:line="240" w:lineRule="auto"/>
              <w:rPr>
                <w:rStyle w:val="811pt0pt"/>
                <w:spacing w:val="0"/>
                <w:sz w:val="20"/>
                <w:szCs w:val="20"/>
              </w:rPr>
            </w:pPr>
            <w:r>
              <w:rPr>
                <w:rStyle w:val="811pt0pt"/>
                <w:spacing w:val="0"/>
                <w:sz w:val="20"/>
                <w:szCs w:val="20"/>
              </w:rPr>
              <w:t>У хворої 67 років, яка лікується з приводу бронхіальної астми, виникли тремор кінцівок, головний біль, безсоння, екстрасистолія.Який ЛЗ міг зумовити такі симптоми?</w:t>
            </w:r>
          </w:p>
        </w:tc>
        <w:tc>
          <w:tcPr>
            <w:tcW w:w="2268" w:type="dxa"/>
            <w:tcBorders>
              <w:top w:val="single" w:sz="4" w:space="0" w:color="auto"/>
              <w:bottom w:val="single" w:sz="4" w:space="0" w:color="auto"/>
            </w:tcBorders>
          </w:tcPr>
          <w:p w:rsidR="003C4004" w:rsidRDefault="003C4004" w:rsidP="00E73CCA">
            <w:pPr>
              <w:pStyle w:val="80"/>
              <w:shd w:val="clear" w:color="auto" w:fill="auto"/>
              <w:spacing w:after="0" w:line="240" w:lineRule="auto"/>
              <w:rPr>
                <w:rStyle w:val="811pt0pt"/>
                <w:spacing w:val="0"/>
                <w:sz w:val="20"/>
                <w:szCs w:val="20"/>
              </w:rPr>
            </w:pPr>
            <w:r>
              <w:rPr>
                <w:rStyle w:val="811pt0pt"/>
                <w:spacing w:val="0"/>
                <w:sz w:val="20"/>
                <w:szCs w:val="20"/>
              </w:rPr>
              <w:t>А*Теофілін</w:t>
            </w:r>
          </w:p>
          <w:p w:rsidR="003C4004" w:rsidRDefault="003C4004" w:rsidP="00E73CCA">
            <w:pPr>
              <w:pStyle w:val="80"/>
              <w:shd w:val="clear" w:color="auto" w:fill="auto"/>
              <w:spacing w:after="0" w:line="240" w:lineRule="auto"/>
              <w:rPr>
                <w:rStyle w:val="811pt0pt"/>
                <w:spacing w:val="0"/>
                <w:sz w:val="20"/>
                <w:szCs w:val="20"/>
              </w:rPr>
            </w:pPr>
            <w:r>
              <w:rPr>
                <w:rStyle w:val="811pt0pt"/>
                <w:spacing w:val="0"/>
                <w:sz w:val="20"/>
                <w:szCs w:val="20"/>
              </w:rPr>
              <w:t>ВПреднізолон</w:t>
            </w:r>
          </w:p>
          <w:p w:rsidR="003C4004" w:rsidRDefault="003C4004" w:rsidP="00E73CCA">
            <w:pPr>
              <w:pStyle w:val="80"/>
              <w:shd w:val="clear" w:color="auto" w:fill="auto"/>
              <w:spacing w:after="0" w:line="240" w:lineRule="auto"/>
              <w:rPr>
                <w:rStyle w:val="811pt0pt"/>
                <w:spacing w:val="0"/>
                <w:sz w:val="20"/>
                <w:szCs w:val="20"/>
              </w:rPr>
            </w:pPr>
            <w:r>
              <w:rPr>
                <w:rStyle w:val="811pt0pt"/>
                <w:spacing w:val="0"/>
                <w:sz w:val="20"/>
                <w:szCs w:val="20"/>
              </w:rPr>
              <w:t>САцетилцистеїн</w:t>
            </w:r>
          </w:p>
          <w:p w:rsidR="003C4004" w:rsidRDefault="003C4004" w:rsidP="00E73CCA">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Лоратадин</w:t>
            </w:r>
          </w:p>
          <w:p w:rsidR="003C4004" w:rsidRPr="003C4004" w:rsidRDefault="003C4004" w:rsidP="00E73CCA">
            <w:pPr>
              <w:pStyle w:val="80"/>
              <w:shd w:val="clear" w:color="auto" w:fill="auto"/>
              <w:spacing w:after="0" w:line="240" w:lineRule="auto"/>
              <w:rPr>
                <w:rStyle w:val="811pt0pt"/>
                <w:spacing w:val="0"/>
                <w:sz w:val="20"/>
                <w:szCs w:val="20"/>
              </w:rPr>
            </w:pPr>
            <w:r>
              <w:rPr>
                <w:rStyle w:val="811pt0pt"/>
                <w:spacing w:val="0"/>
                <w:sz w:val="20"/>
                <w:szCs w:val="20"/>
              </w:rPr>
              <w:t>ЕКлемастин</w:t>
            </w:r>
          </w:p>
        </w:tc>
        <w:tc>
          <w:tcPr>
            <w:tcW w:w="2092" w:type="dxa"/>
            <w:tcBorders>
              <w:top w:val="single" w:sz="4" w:space="0" w:color="auto"/>
              <w:bottom w:val="single" w:sz="4" w:space="0" w:color="auto"/>
            </w:tcBorders>
          </w:tcPr>
          <w:p w:rsidR="003C4004" w:rsidRPr="003C4004" w:rsidRDefault="003C400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Метилксантини (теофілін) підвищують збудливість ЦНС, серця, м</w:t>
            </w:r>
            <w:r w:rsidRPr="003C4004">
              <w:rPr>
                <w:rFonts w:ascii="Times New Roman" w:hAnsi="Times New Roman" w:cs="Times New Roman"/>
                <w:sz w:val="20"/>
                <w:szCs w:val="20"/>
                <w:lang w:val="uk-UA"/>
              </w:rPr>
              <w:t>’</w:t>
            </w:r>
            <w:r>
              <w:rPr>
                <w:rFonts w:ascii="Times New Roman" w:hAnsi="Times New Roman" w:cs="Times New Roman"/>
                <w:sz w:val="20"/>
                <w:szCs w:val="20"/>
                <w:lang w:val="uk-UA"/>
              </w:rPr>
              <w:t>язів і викликають подібні побічні ефекти.</w:t>
            </w:r>
          </w:p>
        </w:tc>
      </w:tr>
      <w:tr w:rsidR="00796441" w:rsidRPr="009F2500" w:rsidTr="00983D3D">
        <w:trPr>
          <w:trHeight w:val="104"/>
        </w:trPr>
        <w:tc>
          <w:tcPr>
            <w:tcW w:w="534" w:type="dxa"/>
            <w:tcBorders>
              <w:top w:val="single" w:sz="4" w:space="0" w:color="auto"/>
              <w:bottom w:val="single" w:sz="4" w:space="0" w:color="auto"/>
            </w:tcBorders>
          </w:tcPr>
          <w:p w:rsidR="00796441" w:rsidRDefault="00796441"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115</w:t>
            </w:r>
          </w:p>
        </w:tc>
        <w:tc>
          <w:tcPr>
            <w:tcW w:w="4677" w:type="dxa"/>
            <w:tcBorders>
              <w:top w:val="single" w:sz="4" w:space="0" w:color="auto"/>
              <w:bottom w:val="single" w:sz="4" w:space="0" w:color="auto"/>
            </w:tcBorders>
          </w:tcPr>
          <w:p w:rsidR="00796441" w:rsidRDefault="00796441" w:rsidP="00E73CCA">
            <w:pPr>
              <w:pStyle w:val="80"/>
              <w:shd w:val="clear" w:color="auto" w:fill="auto"/>
              <w:spacing w:after="0" w:line="240" w:lineRule="auto"/>
              <w:rPr>
                <w:rStyle w:val="811pt0pt"/>
                <w:spacing w:val="0"/>
                <w:sz w:val="20"/>
                <w:szCs w:val="20"/>
              </w:rPr>
            </w:pPr>
            <w:r>
              <w:rPr>
                <w:rStyle w:val="811pt0pt"/>
                <w:spacing w:val="0"/>
                <w:sz w:val="20"/>
                <w:szCs w:val="20"/>
              </w:rPr>
              <w:t>За 2 місяці постійного прийому антиаритмічного ЛЗ у пацієнтки було діагностовано порушення функції щитовидної залози у вигляді тиреотоксикозу. Який ЛЗ міг викликати такий побічний ефект?</w:t>
            </w:r>
          </w:p>
        </w:tc>
        <w:tc>
          <w:tcPr>
            <w:tcW w:w="2268" w:type="dxa"/>
            <w:tcBorders>
              <w:top w:val="single" w:sz="4" w:space="0" w:color="auto"/>
              <w:bottom w:val="single" w:sz="4" w:space="0" w:color="auto"/>
            </w:tcBorders>
          </w:tcPr>
          <w:p w:rsidR="00796441" w:rsidRDefault="00796441" w:rsidP="00E73CCA">
            <w:pPr>
              <w:pStyle w:val="80"/>
              <w:shd w:val="clear" w:color="auto" w:fill="auto"/>
              <w:spacing w:after="0" w:line="240" w:lineRule="auto"/>
              <w:rPr>
                <w:rStyle w:val="811pt0pt"/>
                <w:spacing w:val="0"/>
                <w:sz w:val="20"/>
                <w:szCs w:val="20"/>
              </w:rPr>
            </w:pPr>
            <w:r>
              <w:rPr>
                <w:rStyle w:val="811pt0pt"/>
                <w:spacing w:val="0"/>
                <w:sz w:val="20"/>
                <w:szCs w:val="20"/>
              </w:rPr>
              <w:t>А*Аміодарон</w:t>
            </w:r>
          </w:p>
          <w:p w:rsidR="00796441" w:rsidRDefault="00796441" w:rsidP="00E73CCA">
            <w:pPr>
              <w:pStyle w:val="80"/>
              <w:shd w:val="clear" w:color="auto" w:fill="auto"/>
              <w:spacing w:after="0" w:line="240" w:lineRule="auto"/>
              <w:rPr>
                <w:rStyle w:val="811pt0pt"/>
                <w:spacing w:val="0"/>
                <w:sz w:val="20"/>
                <w:szCs w:val="20"/>
              </w:rPr>
            </w:pPr>
            <w:r>
              <w:rPr>
                <w:rStyle w:val="811pt0pt"/>
                <w:spacing w:val="0"/>
                <w:sz w:val="20"/>
                <w:szCs w:val="20"/>
              </w:rPr>
              <w:t>ВНовокаїнамід</w:t>
            </w:r>
          </w:p>
          <w:p w:rsidR="00796441" w:rsidRDefault="00796441" w:rsidP="00E73CCA">
            <w:pPr>
              <w:pStyle w:val="80"/>
              <w:shd w:val="clear" w:color="auto" w:fill="auto"/>
              <w:spacing w:after="0" w:line="240" w:lineRule="auto"/>
              <w:rPr>
                <w:rStyle w:val="811pt0pt"/>
                <w:spacing w:val="0"/>
                <w:sz w:val="20"/>
                <w:szCs w:val="20"/>
              </w:rPr>
            </w:pPr>
            <w:r>
              <w:rPr>
                <w:rStyle w:val="811pt0pt"/>
                <w:spacing w:val="0"/>
                <w:sz w:val="20"/>
                <w:szCs w:val="20"/>
              </w:rPr>
              <w:t>СБісопролол</w:t>
            </w:r>
          </w:p>
          <w:p w:rsidR="00796441" w:rsidRDefault="00796441" w:rsidP="00E73CCA">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Пропафенон</w:t>
            </w:r>
          </w:p>
          <w:p w:rsidR="00796441" w:rsidRPr="00796441" w:rsidRDefault="00796441" w:rsidP="00E73CCA">
            <w:pPr>
              <w:pStyle w:val="80"/>
              <w:shd w:val="clear" w:color="auto" w:fill="auto"/>
              <w:spacing w:after="0" w:line="240" w:lineRule="auto"/>
              <w:rPr>
                <w:rStyle w:val="811pt0pt"/>
                <w:spacing w:val="0"/>
                <w:sz w:val="20"/>
                <w:szCs w:val="20"/>
              </w:rPr>
            </w:pPr>
            <w:r>
              <w:rPr>
                <w:rStyle w:val="811pt0pt"/>
                <w:spacing w:val="0"/>
                <w:sz w:val="20"/>
                <w:szCs w:val="20"/>
              </w:rPr>
              <w:t>ЕСоталол</w:t>
            </w:r>
          </w:p>
        </w:tc>
        <w:tc>
          <w:tcPr>
            <w:tcW w:w="2092" w:type="dxa"/>
            <w:tcBorders>
              <w:top w:val="single" w:sz="4" w:space="0" w:color="auto"/>
              <w:bottom w:val="single" w:sz="4" w:space="0" w:color="auto"/>
            </w:tcBorders>
          </w:tcPr>
          <w:p w:rsidR="00796441" w:rsidRDefault="00796441"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Аміодарон містить йод, тому при тривалому може порушити функцію щитовидної залози.</w:t>
            </w:r>
          </w:p>
        </w:tc>
      </w:tr>
      <w:tr w:rsidR="00D63B4F" w:rsidRPr="00391207" w:rsidTr="00983D3D">
        <w:trPr>
          <w:trHeight w:val="104"/>
        </w:trPr>
        <w:tc>
          <w:tcPr>
            <w:tcW w:w="534" w:type="dxa"/>
            <w:tcBorders>
              <w:top w:val="single" w:sz="4" w:space="0" w:color="auto"/>
              <w:bottom w:val="single" w:sz="4" w:space="0" w:color="auto"/>
            </w:tcBorders>
          </w:tcPr>
          <w:p w:rsidR="00D63B4F" w:rsidRDefault="00D63B4F"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116</w:t>
            </w:r>
          </w:p>
        </w:tc>
        <w:tc>
          <w:tcPr>
            <w:tcW w:w="4677" w:type="dxa"/>
            <w:tcBorders>
              <w:top w:val="single" w:sz="4" w:space="0" w:color="auto"/>
              <w:bottom w:val="single" w:sz="4" w:space="0" w:color="auto"/>
            </w:tcBorders>
          </w:tcPr>
          <w:p w:rsidR="00D63B4F" w:rsidRPr="00D63B4F" w:rsidRDefault="00D63B4F" w:rsidP="00E73CCA">
            <w:pPr>
              <w:pStyle w:val="80"/>
              <w:shd w:val="clear" w:color="auto" w:fill="auto"/>
              <w:spacing w:after="0" w:line="240" w:lineRule="auto"/>
              <w:rPr>
                <w:rStyle w:val="811pt0pt"/>
                <w:spacing w:val="0"/>
                <w:sz w:val="20"/>
                <w:szCs w:val="20"/>
              </w:rPr>
            </w:pPr>
            <w:r>
              <w:rPr>
                <w:rStyle w:val="811pt0pt"/>
                <w:spacing w:val="0"/>
                <w:sz w:val="20"/>
                <w:szCs w:val="20"/>
              </w:rPr>
              <w:t>Пацієнту після встановлення діагнозу гіпертонічна хвороба, призначено адекватне лікування антигіпертензивними ЛЗ. За два місяці після початку лікування у хворого з</w:t>
            </w:r>
            <w:r w:rsidRPr="00D63B4F">
              <w:rPr>
                <w:rStyle w:val="811pt0pt"/>
                <w:spacing w:val="0"/>
                <w:sz w:val="20"/>
                <w:szCs w:val="20"/>
                <w:lang w:val="ru-RU"/>
              </w:rPr>
              <w:t>’</w:t>
            </w:r>
            <w:r>
              <w:rPr>
                <w:rStyle w:val="811pt0pt"/>
                <w:spacing w:val="0"/>
                <w:sz w:val="20"/>
                <w:szCs w:val="20"/>
              </w:rPr>
              <w:t>явилося покашлювання. Через приймання якого ЛЗ можлива така побічна реакція?</w:t>
            </w:r>
          </w:p>
        </w:tc>
        <w:tc>
          <w:tcPr>
            <w:tcW w:w="2268" w:type="dxa"/>
            <w:tcBorders>
              <w:top w:val="single" w:sz="4" w:space="0" w:color="auto"/>
              <w:bottom w:val="single" w:sz="4" w:space="0" w:color="auto"/>
            </w:tcBorders>
          </w:tcPr>
          <w:p w:rsidR="00D63B4F" w:rsidRDefault="00D63B4F" w:rsidP="00E73CCA">
            <w:pPr>
              <w:pStyle w:val="80"/>
              <w:shd w:val="clear" w:color="auto" w:fill="auto"/>
              <w:spacing w:after="0" w:line="240" w:lineRule="auto"/>
              <w:rPr>
                <w:rStyle w:val="811pt0pt"/>
                <w:spacing w:val="0"/>
                <w:sz w:val="20"/>
                <w:szCs w:val="20"/>
              </w:rPr>
            </w:pPr>
            <w:r>
              <w:rPr>
                <w:rStyle w:val="811pt0pt"/>
                <w:spacing w:val="0"/>
                <w:sz w:val="20"/>
                <w:szCs w:val="20"/>
              </w:rPr>
              <w:t>А*Каптоприл</w:t>
            </w:r>
          </w:p>
          <w:p w:rsidR="00D63B4F" w:rsidRDefault="00D63B4F" w:rsidP="00E73CCA">
            <w:pPr>
              <w:pStyle w:val="80"/>
              <w:shd w:val="clear" w:color="auto" w:fill="auto"/>
              <w:spacing w:after="0" w:line="240" w:lineRule="auto"/>
              <w:rPr>
                <w:rStyle w:val="811pt0pt"/>
                <w:spacing w:val="0"/>
                <w:sz w:val="20"/>
                <w:szCs w:val="20"/>
              </w:rPr>
            </w:pPr>
            <w:r>
              <w:rPr>
                <w:rStyle w:val="811pt0pt"/>
                <w:spacing w:val="0"/>
                <w:sz w:val="20"/>
                <w:szCs w:val="20"/>
              </w:rPr>
              <w:t>В-------------</w:t>
            </w:r>
          </w:p>
          <w:p w:rsidR="00D63B4F" w:rsidRDefault="00D63B4F" w:rsidP="00E73CCA">
            <w:pPr>
              <w:pStyle w:val="80"/>
              <w:shd w:val="clear" w:color="auto" w:fill="auto"/>
              <w:spacing w:after="0" w:line="240" w:lineRule="auto"/>
              <w:rPr>
                <w:rStyle w:val="811pt0pt"/>
                <w:spacing w:val="0"/>
                <w:sz w:val="20"/>
                <w:szCs w:val="20"/>
              </w:rPr>
            </w:pPr>
            <w:r>
              <w:rPr>
                <w:rStyle w:val="811pt0pt"/>
                <w:spacing w:val="0"/>
                <w:sz w:val="20"/>
                <w:szCs w:val="20"/>
              </w:rPr>
              <w:t>САмлодипін</w:t>
            </w:r>
          </w:p>
          <w:p w:rsidR="00D63B4F" w:rsidRDefault="00D63B4F" w:rsidP="00E73CCA">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Фуросемід</w:t>
            </w:r>
          </w:p>
          <w:p w:rsidR="00D63B4F" w:rsidRPr="00D63B4F" w:rsidRDefault="00D63B4F" w:rsidP="00E73CCA">
            <w:pPr>
              <w:pStyle w:val="80"/>
              <w:shd w:val="clear" w:color="auto" w:fill="auto"/>
              <w:spacing w:after="0" w:line="240" w:lineRule="auto"/>
              <w:rPr>
                <w:rStyle w:val="811pt0pt"/>
                <w:spacing w:val="0"/>
                <w:sz w:val="20"/>
                <w:szCs w:val="20"/>
              </w:rPr>
            </w:pPr>
            <w:r>
              <w:rPr>
                <w:rStyle w:val="811pt0pt"/>
                <w:spacing w:val="0"/>
                <w:sz w:val="20"/>
                <w:szCs w:val="20"/>
              </w:rPr>
              <w:t>ЕГіпотіазид</w:t>
            </w:r>
          </w:p>
        </w:tc>
        <w:tc>
          <w:tcPr>
            <w:tcW w:w="2092" w:type="dxa"/>
            <w:tcBorders>
              <w:top w:val="single" w:sz="4" w:space="0" w:color="auto"/>
              <w:bottom w:val="single" w:sz="4" w:space="0" w:color="auto"/>
            </w:tcBorders>
          </w:tcPr>
          <w:p w:rsidR="00D63B4F" w:rsidRDefault="00D63B4F"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Каптоприл є представником групи інгібіторів АПФ. Саме для цієї групи антигіпертензивних ЛЗ характерний сухий кашель як варіант побічної дії.</w:t>
            </w:r>
          </w:p>
        </w:tc>
      </w:tr>
      <w:tr w:rsidR="003235D4" w:rsidRPr="00D63B4F" w:rsidTr="00983D3D">
        <w:trPr>
          <w:trHeight w:val="104"/>
        </w:trPr>
        <w:tc>
          <w:tcPr>
            <w:tcW w:w="534" w:type="dxa"/>
            <w:tcBorders>
              <w:top w:val="single" w:sz="4" w:space="0" w:color="auto"/>
              <w:bottom w:val="single" w:sz="4" w:space="0" w:color="auto"/>
            </w:tcBorders>
          </w:tcPr>
          <w:p w:rsidR="003235D4" w:rsidRDefault="003235D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117</w:t>
            </w:r>
          </w:p>
        </w:tc>
        <w:tc>
          <w:tcPr>
            <w:tcW w:w="4677" w:type="dxa"/>
            <w:tcBorders>
              <w:top w:val="single" w:sz="4" w:space="0" w:color="auto"/>
              <w:bottom w:val="single" w:sz="4" w:space="0" w:color="auto"/>
            </w:tcBorders>
          </w:tcPr>
          <w:p w:rsidR="003235D4" w:rsidRDefault="00B67295" w:rsidP="00E73CCA">
            <w:pPr>
              <w:pStyle w:val="80"/>
              <w:shd w:val="clear" w:color="auto" w:fill="auto"/>
              <w:spacing w:after="0" w:line="240" w:lineRule="auto"/>
              <w:rPr>
                <w:rStyle w:val="811pt0pt"/>
                <w:spacing w:val="0"/>
                <w:sz w:val="20"/>
                <w:szCs w:val="20"/>
              </w:rPr>
            </w:pPr>
            <w:r>
              <w:rPr>
                <w:rStyle w:val="811pt0pt"/>
                <w:spacing w:val="0"/>
                <w:sz w:val="20"/>
                <w:szCs w:val="20"/>
              </w:rPr>
              <w:t>Чоловік з діагнозом: стенокардія приймає анаприлін. Яка побічна дія може розвинутись у хворого під час лікування препаратом?</w:t>
            </w:r>
          </w:p>
        </w:tc>
        <w:tc>
          <w:tcPr>
            <w:tcW w:w="2268" w:type="dxa"/>
            <w:tcBorders>
              <w:top w:val="single" w:sz="4" w:space="0" w:color="auto"/>
              <w:bottom w:val="single" w:sz="4" w:space="0" w:color="auto"/>
            </w:tcBorders>
          </w:tcPr>
          <w:p w:rsidR="003235D4" w:rsidRDefault="00B67295" w:rsidP="00E73CCA">
            <w:pPr>
              <w:pStyle w:val="80"/>
              <w:shd w:val="clear" w:color="auto" w:fill="auto"/>
              <w:spacing w:after="0" w:line="240" w:lineRule="auto"/>
              <w:rPr>
                <w:rStyle w:val="811pt0pt"/>
                <w:spacing w:val="0"/>
                <w:sz w:val="20"/>
                <w:szCs w:val="20"/>
              </w:rPr>
            </w:pPr>
            <w:r>
              <w:rPr>
                <w:rStyle w:val="811pt0pt"/>
                <w:spacing w:val="0"/>
                <w:sz w:val="20"/>
                <w:szCs w:val="20"/>
              </w:rPr>
              <w:t>А*Брадикардія</w:t>
            </w:r>
          </w:p>
          <w:p w:rsidR="00B67295" w:rsidRDefault="00B67295" w:rsidP="00E73CCA">
            <w:pPr>
              <w:pStyle w:val="80"/>
              <w:shd w:val="clear" w:color="auto" w:fill="auto"/>
              <w:spacing w:after="0" w:line="240" w:lineRule="auto"/>
              <w:rPr>
                <w:rStyle w:val="811pt0pt"/>
                <w:spacing w:val="0"/>
                <w:sz w:val="20"/>
                <w:szCs w:val="20"/>
              </w:rPr>
            </w:pPr>
            <w:r>
              <w:rPr>
                <w:rStyle w:val="811pt0pt"/>
                <w:spacing w:val="0"/>
                <w:sz w:val="20"/>
                <w:szCs w:val="20"/>
              </w:rPr>
              <w:t>ВТахікардія</w:t>
            </w:r>
          </w:p>
          <w:p w:rsidR="00B67295" w:rsidRDefault="00B67295" w:rsidP="00E73CCA">
            <w:pPr>
              <w:pStyle w:val="80"/>
              <w:shd w:val="clear" w:color="auto" w:fill="auto"/>
              <w:spacing w:after="0" w:line="240" w:lineRule="auto"/>
              <w:rPr>
                <w:rStyle w:val="811pt0pt"/>
                <w:spacing w:val="0"/>
                <w:sz w:val="20"/>
                <w:szCs w:val="20"/>
              </w:rPr>
            </w:pPr>
            <w:r>
              <w:rPr>
                <w:rStyle w:val="811pt0pt"/>
                <w:spacing w:val="0"/>
                <w:sz w:val="20"/>
                <w:szCs w:val="20"/>
              </w:rPr>
              <w:t>СЗдуття живота</w:t>
            </w:r>
          </w:p>
          <w:p w:rsidR="00B67295" w:rsidRDefault="00B67295" w:rsidP="00E73CCA">
            <w:pPr>
              <w:pStyle w:val="80"/>
              <w:shd w:val="clear" w:color="auto" w:fill="auto"/>
              <w:spacing w:after="0" w:line="240" w:lineRule="auto"/>
              <w:rPr>
                <w:rStyle w:val="811pt0pt"/>
                <w:spacing w:val="0"/>
                <w:sz w:val="20"/>
                <w:szCs w:val="20"/>
                <w:lang w:val="ru-RU"/>
              </w:rPr>
            </w:pPr>
            <w:r>
              <w:rPr>
                <w:rStyle w:val="811pt0pt"/>
                <w:spacing w:val="0"/>
                <w:sz w:val="20"/>
                <w:szCs w:val="20"/>
                <w:lang w:val="en-US"/>
              </w:rPr>
              <w:t>D</w:t>
            </w:r>
            <w:r>
              <w:rPr>
                <w:rStyle w:val="811pt0pt"/>
                <w:spacing w:val="0"/>
                <w:sz w:val="20"/>
                <w:szCs w:val="20"/>
                <w:lang w:val="ru-RU"/>
              </w:rPr>
              <w:t>Тремор</w:t>
            </w:r>
          </w:p>
          <w:p w:rsidR="00B67295" w:rsidRPr="00B67295" w:rsidRDefault="00B67295" w:rsidP="00E73CCA">
            <w:pPr>
              <w:pStyle w:val="80"/>
              <w:shd w:val="clear" w:color="auto" w:fill="auto"/>
              <w:spacing w:after="0" w:line="240" w:lineRule="auto"/>
              <w:rPr>
                <w:rStyle w:val="811pt0pt"/>
                <w:spacing w:val="0"/>
                <w:sz w:val="20"/>
                <w:szCs w:val="20"/>
                <w:lang w:val="ru-RU"/>
              </w:rPr>
            </w:pPr>
            <w:r>
              <w:rPr>
                <w:rStyle w:val="811pt0pt"/>
                <w:spacing w:val="0"/>
                <w:sz w:val="20"/>
                <w:szCs w:val="20"/>
                <w:lang w:val="ru-RU"/>
              </w:rPr>
              <w:t>ЕЗниження слуху</w:t>
            </w:r>
          </w:p>
        </w:tc>
        <w:tc>
          <w:tcPr>
            <w:tcW w:w="2092" w:type="dxa"/>
            <w:tcBorders>
              <w:top w:val="single" w:sz="4" w:space="0" w:color="auto"/>
              <w:bottom w:val="single" w:sz="4" w:space="0" w:color="auto"/>
            </w:tcBorders>
          </w:tcPr>
          <w:p w:rsidR="003235D4" w:rsidRDefault="00B6729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Анаприлін (пропранолол) є неселективним бета-адреноблокатором, який знижує автоматизм і провідність серця і викликає уповільнення серцевого ритму (брадикардія).</w:t>
            </w:r>
          </w:p>
        </w:tc>
      </w:tr>
      <w:tr w:rsidR="003235D4" w:rsidRPr="00D63B4F" w:rsidTr="00983D3D">
        <w:trPr>
          <w:trHeight w:val="104"/>
        </w:trPr>
        <w:tc>
          <w:tcPr>
            <w:tcW w:w="534" w:type="dxa"/>
            <w:tcBorders>
              <w:top w:val="single" w:sz="4" w:space="0" w:color="auto"/>
              <w:bottom w:val="single" w:sz="4" w:space="0" w:color="auto"/>
            </w:tcBorders>
          </w:tcPr>
          <w:p w:rsidR="003235D4" w:rsidRDefault="003235D4"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118</w:t>
            </w:r>
          </w:p>
        </w:tc>
        <w:tc>
          <w:tcPr>
            <w:tcW w:w="4677" w:type="dxa"/>
            <w:tcBorders>
              <w:top w:val="single" w:sz="4" w:space="0" w:color="auto"/>
              <w:bottom w:val="single" w:sz="4" w:space="0" w:color="auto"/>
            </w:tcBorders>
          </w:tcPr>
          <w:p w:rsidR="003235D4" w:rsidRDefault="006124E9" w:rsidP="00E73CCA">
            <w:pPr>
              <w:pStyle w:val="80"/>
              <w:shd w:val="clear" w:color="auto" w:fill="auto"/>
              <w:spacing w:after="0" w:line="240" w:lineRule="auto"/>
              <w:rPr>
                <w:rStyle w:val="811pt0pt"/>
                <w:spacing w:val="0"/>
                <w:sz w:val="20"/>
                <w:szCs w:val="20"/>
              </w:rPr>
            </w:pPr>
            <w:r>
              <w:rPr>
                <w:rStyle w:val="811pt0pt"/>
                <w:spacing w:val="0"/>
                <w:sz w:val="20"/>
                <w:szCs w:val="20"/>
              </w:rPr>
              <w:t>Під час візиту до стоматолога з приводу видалення зуба у пацієнта розвинулась алергічна реакція. Який місцевий анестетик міг спричинити таку побічну дію?</w:t>
            </w:r>
          </w:p>
        </w:tc>
        <w:tc>
          <w:tcPr>
            <w:tcW w:w="2268" w:type="dxa"/>
            <w:tcBorders>
              <w:top w:val="single" w:sz="4" w:space="0" w:color="auto"/>
              <w:bottom w:val="single" w:sz="4" w:space="0" w:color="auto"/>
            </w:tcBorders>
          </w:tcPr>
          <w:p w:rsidR="003235D4" w:rsidRDefault="006124E9" w:rsidP="00E73CCA">
            <w:pPr>
              <w:pStyle w:val="80"/>
              <w:shd w:val="clear" w:color="auto" w:fill="auto"/>
              <w:spacing w:after="0" w:line="240" w:lineRule="auto"/>
              <w:rPr>
                <w:rStyle w:val="811pt0pt"/>
                <w:spacing w:val="0"/>
                <w:sz w:val="20"/>
                <w:szCs w:val="20"/>
              </w:rPr>
            </w:pPr>
            <w:r>
              <w:rPr>
                <w:rStyle w:val="811pt0pt"/>
                <w:spacing w:val="0"/>
                <w:sz w:val="20"/>
                <w:szCs w:val="20"/>
              </w:rPr>
              <w:t>А*Лідокаїн</w:t>
            </w:r>
          </w:p>
          <w:p w:rsidR="006124E9" w:rsidRDefault="006124E9" w:rsidP="00E73CCA">
            <w:pPr>
              <w:pStyle w:val="80"/>
              <w:shd w:val="clear" w:color="auto" w:fill="auto"/>
              <w:spacing w:after="0" w:line="240" w:lineRule="auto"/>
              <w:rPr>
                <w:rStyle w:val="811pt0pt"/>
                <w:spacing w:val="0"/>
                <w:sz w:val="20"/>
                <w:szCs w:val="20"/>
              </w:rPr>
            </w:pPr>
            <w:r>
              <w:rPr>
                <w:rStyle w:val="811pt0pt"/>
                <w:spacing w:val="0"/>
                <w:sz w:val="20"/>
                <w:szCs w:val="20"/>
              </w:rPr>
              <w:t>ВЛізиноприл</w:t>
            </w:r>
          </w:p>
          <w:p w:rsidR="006124E9" w:rsidRDefault="006124E9" w:rsidP="00E73CCA">
            <w:pPr>
              <w:pStyle w:val="80"/>
              <w:shd w:val="clear" w:color="auto" w:fill="auto"/>
              <w:spacing w:after="0" w:line="240" w:lineRule="auto"/>
              <w:rPr>
                <w:rStyle w:val="811pt0pt"/>
                <w:spacing w:val="0"/>
                <w:sz w:val="20"/>
                <w:szCs w:val="20"/>
              </w:rPr>
            </w:pPr>
            <w:r>
              <w:rPr>
                <w:rStyle w:val="811pt0pt"/>
                <w:spacing w:val="0"/>
                <w:sz w:val="20"/>
                <w:szCs w:val="20"/>
              </w:rPr>
              <w:t>СЛінезолід</w:t>
            </w:r>
          </w:p>
          <w:p w:rsidR="006124E9" w:rsidRDefault="006124E9" w:rsidP="00E73CCA">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Лінаклотид</w:t>
            </w:r>
          </w:p>
          <w:p w:rsidR="006124E9" w:rsidRPr="006124E9" w:rsidRDefault="006124E9" w:rsidP="00E73CCA">
            <w:pPr>
              <w:pStyle w:val="80"/>
              <w:shd w:val="clear" w:color="auto" w:fill="auto"/>
              <w:spacing w:after="0" w:line="240" w:lineRule="auto"/>
              <w:rPr>
                <w:rStyle w:val="811pt0pt"/>
                <w:spacing w:val="0"/>
                <w:sz w:val="20"/>
                <w:szCs w:val="20"/>
              </w:rPr>
            </w:pPr>
            <w:r>
              <w:rPr>
                <w:rStyle w:val="811pt0pt"/>
                <w:spacing w:val="0"/>
                <w:sz w:val="20"/>
                <w:szCs w:val="20"/>
              </w:rPr>
              <w:t>ЕЛінкоміцин</w:t>
            </w:r>
          </w:p>
        </w:tc>
        <w:tc>
          <w:tcPr>
            <w:tcW w:w="2092" w:type="dxa"/>
            <w:tcBorders>
              <w:top w:val="single" w:sz="4" w:space="0" w:color="auto"/>
              <w:bottom w:val="single" w:sz="4" w:space="0" w:color="auto"/>
            </w:tcBorders>
          </w:tcPr>
          <w:p w:rsidR="003235D4" w:rsidRDefault="006124E9"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На сьогодні стоматологи використовують переважно місцеву анестезію для знеболення. Відомо, що ця група є небезпечною в плані розвитку алергій. З перерахованих ЛЗ тільки лідокаїн є представником групи місцевих анестетиків.</w:t>
            </w:r>
          </w:p>
        </w:tc>
      </w:tr>
      <w:tr w:rsidR="00E723D7" w:rsidRPr="00E723D7" w:rsidTr="00983D3D">
        <w:trPr>
          <w:trHeight w:val="104"/>
        </w:trPr>
        <w:tc>
          <w:tcPr>
            <w:tcW w:w="534" w:type="dxa"/>
            <w:tcBorders>
              <w:top w:val="single" w:sz="4" w:space="0" w:color="auto"/>
              <w:bottom w:val="single" w:sz="4" w:space="0" w:color="auto"/>
            </w:tcBorders>
          </w:tcPr>
          <w:p w:rsidR="00E723D7" w:rsidRDefault="00E723D7"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119</w:t>
            </w:r>
          </w:p>
        </w:tc>
        <w:tc>
          <w:tcPr>
            <w:tcW w:w="4677" w:type="dxa"/>
            <w:tcBorders>
              <w:top w:val="single" w:sz="4" w:space="0" w:color="auto"/>
              <w:bottom w:val="single" w:sz="4" w:space="0" w:color="auto"/>
            </w:tcBorders>
          </w:tcPr>
          <w:p w:rsidR="00E723D7" w:rsidRPr="00E723D7" w:rsidRDefault="00E723D7" w:rsidP="00E73CCA">
            <w:pPr>
              <w:pStyle w:val="80"/>
              <w:shd w:val="clear" w:color="auto" w:fill="auto"/>
              <w:spacing w:after="0" w:line="240" w:lineRule="auto"/>
              <w:rPr>
                <w:rStyle w:val="811pt0pt"/>
                <w:spacing w:val="0"/>
                <w:sz w:val="20"/>
                <w:szCs w:val="20"/>
              </w:rPr>
            </w:pPr>
            <w:r>
              <w:rPr>
                <w:rStyle w:val="811pt0pt"/>
                <w:spacing w:val="0"/>
                <w:sz w:val="20"/>
                <w:szCs w:val="20"/>
              </w:rPr>
              <w:t>У пацієнта діагноз: ІХС з хронічною серцевою недостатністю. Після тривалого застосування одного з наведених ЛЗ у нього виникла гіпокаліємія, що призвело до порушення серцевого ритму та м</w:t>
            </w:r>
            <w:r w:rsidRPr="00E723D7">
              <w:rPr>
                <w:rStyle w:val="811pt0pt"/>
                <w:spacing w:val="0"/>
                <w:sz w:val="20"/>
                <w:szCs w:val="20"/>
                <w:lang w:val="ru-RU"/>
              </w:rPr>
              <w:t>’</w:t>
            </w:r>
            <w:r>
              <w:rPr>
                <w:rStyle w:val="811pt0pt"/>
                <w:spacing w:val="0"/>
                <w:sz w:val="20"/>
                <w:szCs w:val="20"/>
              </w:rPr>
              <w:t>язової слабкості. Побічною дією якого ЛЗ є це ускладнення?</w:t>
            </w:r>
          </w:p>
        </w:tc>
        <w:tc>
          <w:tcPr>
            <w:tcW w:w="2268" w:type="dxa"/>
            <w:tcBorders>
              <w:top w:val="single" w:sz="4" w:space="0" w:color="auto"/>
              <w:bottom w:val="single" w:sz="4" w:space="0" w:color="auto"/>
            </w:tcBorders>
          </w:tcPr>
          <w:p w:rsidR="00E723D7" w:rsidRDefault="00E723D7" w:rsidP="00E73CCA">
            <w:pPr>
              <w:pStyle w:val="80"/>
              <w:shd w:val="clear" w:color="auto" w:fill="auto"/>
              <w:spacing w:after="0" w:line="240" w:lineRule="auto"/>
              <w:rPr>
                <w:rStyle w:val="811pt0pt"/>
                <w:spacing w:val="0"/>
                <w:sz w:val="20"/>
                <w:szCs w:val="20"/>
              </w:rPr>
            </w:pPr>
            <w:r>
              <w:rPr>
                <w:rStyle w:val="811pt0pt"/>
                <w:spacing w:val="0"/>
                <w:sz w:val="20"/>
                <w:szCs w:val="20"/>
              </w:rPr>
              <w:t>А*Фуросемід</w:t>
            </w:r>
          </w:p>
          <w:p w:rsidR="00E723D7" w:rsidRDefault="00E723D7" w:rsidP="00E73CCA">
            <w:pPr>
              <w:pStyle w:val="80"/>
              <w:shd w:val="clear" w:color="auto" w:fill="auto"/>
              <w:spacing w:after="0" w:line="240" w:lineRule="auto"/>
              <w:rPr>
                <w:rStyle w:val="811pt0pt"/>
                <w:spacing w:val="0"/>
                <w:sz w:val="20"/>
                <w:szCs w:val="20"/>
              </w:rPr>
            </w:pPr>
            <w:r>
              <w:rPr>
                <w:rStyle w:val="811pt0pt"/>
                <w:spacing w:val="0"/>
                <w:sz w:val="20"/>
                <w:szCs w:val="20"/>
              </w:rPr>
              <w:t>ВЛізиноприл</w:t>
            </w:r>
          </w:p>
          <w:p w:rsidR="00E723D7" w:rsidRDefault="00E723D7" w:rsidP="00E73CCA">
            <w:pPr>
              <w:pStyle w:val="80"/>
              <w:shd w:val="clear" w:color="auto" w:fill="auto"/>
              <w:spacing w:after="0" w:line="240" w:lineRule="auto"/>
              <w:rPr>
                <w:rStyle w:val="811pt0pt"/>
                <w:spacing w:val="0"/>
                <w:sz w:val="20"/>
                <w:szCs w:val="20"/>
              </w:rPr>
            </w:pPr>
            <w:r>
              <w:rPr>
                <w:rStyle w:val="811pt0pt"/>
                <w:spacing w:val="0"/>
                <w:sz w:val="20"/>
                <w:szCs w:val="20"/>
              </w:rPr>
              <w:t>СПропранолол</w:t>
            </w:r>
          </w:p>
          <w:p w:rsidR="00E723D7" w:rsidRDefault="00E723D7" w:rsidP="00E73CCA">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Спіронолактон</w:t>
            </w:r>
          </w:p>
          <w:p w:rsidR="00E723D7" w:rsidRPr="00E723D7" w:rsidRDefault="00E723D7" w:rsidP="00E73CCA">
            <w:pPr>
              <w:pStyle w:val="80"/>
              <w:shd w:val="clear" w:color="auto" w:fill="auto"/>
              <w:spacing w:after="0" w:line="240" w:lineRule="auto"/>
              <w:rPr>
                <w:rStyle w:val="811pt0pt"/>
                <w:spacing w:val="0"/>
                <w:sz w:val="20"/>
                <w:szCs w:val="20"/>
              </w:rPr>
            </w:pPr>
            <w:r>
              <w:rPr>
                <w:rStyle w:val="811pt0pt"/>
                <w:spacing w:val="0"/>
                <w:sz w:val="20"/>
                <w:szCs w:val="20"/>
              </w:rPr>
              <w:t>ЕНіфедипін</w:t>
            </w:r>
          </w:p>
        </w:tc>
        <w:tc>
          <w:tcPr>
            <w:tcW w:w="2092" w:type="dxa"/>
            <w:tcBorders>
              <w:top w:val="single" w:sz="4" w:space="0" w:color="auto"/>
              <w:bottom w:val="single" w:sz="4" w:space="0" w:color="auto"/>
            </w:tcBorders>
          </w:tcPr>
          <w:p w:rsidR="00E723D7" w:rsidRDefault="00E723D7"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Фуросемід є калійвиводячим діуретиком, застосовується при серцевій недостатності, тому саме він викликає гіпокаліємію.</w:t>
            </w:r>
          </w:p>
        </w:tc>
      </w:tr>
      <w:tr w:rsidR="00F67158" w:rsidRPr="00E723D7" w:rsidTr="00983D3D">
        <w:trPr>
          <w:trHeight w:val="104"/>
        </w:trPr>
        <w:tc>
          <w:tcPr>
            <w:tcW w:w="534" w:type="dxa"/>
            <w:tcBorders>
              <w:top w:val="single" w:sz="4" w:space="0" w:color="auto"/>
              <w:bottom w:val="single" w:sz="4" w:space="0" w:color="auto"/>
            </w:tcBorders>
          </w:tcPr>
          <w:p w:rsidR="00F67158" w:rsidRDefault="00F6715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120</w:t>
            </w:r>
          </w:p>
        </w:tc>
        <w:tc>
          <w:tcPr>
            <w:tcW w:w="4677" w:type="dxa"/>
            <w:tcBorders>
              <w:top w:val="single" w:sz="4" w:space="0" w:color="auto"/>
              <w:bottom w:val="single" w:sz="4" w:space="0" w:color="auto"/>
            </w:tcBorders>
          </w:tcPr>
          <w:p w:rsidR="00F67158" w:rsidRDefault="00F67158" w:rsidP="00E73CCA">
            <w:pPr>
              <w:pStyle w:val="80"/>
              <w:shd w:val="clear" w:color="auto" w:fill="auto"/>
              <w:spacing w:after="0" w:line="240" w:lineRule="auto"/>
              <w:rPr>
                <w:rStyle w:val="811pt0pt"/>
                <w:spacing w:val="0"/>
                <w:sz w:val="20"/>
                <w:szCs w:val="20"/>
              </w:rPr>
            </w:pPr>
            <w:r>
              <w:rPr>
                <w:rStyle w:val="811pt0pt"/>
                <w:spacing w:val="0"/>
                <w:sz w:val="20"/>
                <w:szCs w:val="20"/>
              </w:rPr>
              <w:t>У пацієнта 36 років розвинувся гострий пієлонефрит. Який з наведених антибактеріальних препаратів має нефротоксичну дію?</w:t>
            </w:r>
          </w:p>
        </w:tc>
        <w:tc>
          <w:tcPr>
            <w:tcW w:w="2268" w:type="dxa"/>
            <w:tcBorders>
              <w:top w:val="single" w:sz="4" w:space="0" w:color="auto"/>
              <w:bottom w:val="single" w:sz="4" w:space="0" w:color="auto"/>
            </w:tcBorders>
          </w:tcPr>
          <w:p w:rsidR="00F67158" w:rsidRDefault="00F67158" w:rsidP="00E73CCA">
            <w:pPr>
              <w:pStyle w:val="80"/>
              <w:shd w:val="clear" w:color="auto" w:fill="auto"/>
              <w:spacing w:after="0" w:line="240" w:lineRule="auto"/>
              <w:rPr>
                <w:rStyle w:val="811pt0pt"/>
                <w:spacing w:val="0"/>
                <w:sz w:val="20"/>
                <w:szCs w:val="20"/>
              </w:rPr>
            </w:pPr>
            <w:r>
              <w:rPr>
                <w:rStyle w:val="811pt0pt"/>
                <w:spacing w:val="0"/>
                <w:sz w:val="20"/>
                <w:szCs w:val="20"/>
              </w:rPr>
              <w:t>А*Гентаміцин</w:t>
            </w:r>
          </w:p>
          <w:p w:rsidR="00F67158" w:rsidRDefault="00F67158" w:rsidP="00E73CCA">
            <w:pPr>
              <w:pStyle w:val="80"/>
              <w:shd w:val="clear" w:color="auto" w:fill="auto"/>
              <w:spacing w:after="0" w:line="240" w:lineRule="auto"/>
              <w:rPr>
                <w:rStyle w:val="811pt0pt"/>
                <w:spacing w:val="0"/>
                <w:sz w:val="20"/>
                <w:szCs w:val="20"/>
              </w:rPr>
            </w:pPr>
            <w:r>
              <w:rPr>
                <w:rStyle w:val="811pt0pt"/>
                <w:spacing w:val="0"/>
                <w:sz w:val="20"/>
                <w:szCs w:val="20"/>
              </w:rPr>
              <w:t>ВТетрациклін</w:t>
            </w:r>
          </w:p>
          <w:p w:rsidR="00F67158" w:rsidRDefault="00F67158" w:rsidP="00E73CCA">
            <w:pPr>
              <w:pStyle w:val="80"/>
              <w:shd w:val="clear" w:color="auto" w:fill="auto"/>
              <w:spacing w:after="0" w:line="240" w:lineRule="auto"/>
              <w:rPr>
                <w:rStyle w:val="811pt0pt"/>
                <w:spacing w:val="0"/>
                <w:sz w:val="20"/>
                <w:szCs w:val="20"/>
              </w:rPr>
            </w:pPr>
            <w:r>
              <w:rPr>
                <w:rStyle w:val="811pt0pt"/>
                <w:spacing w:val="0"/>
                <w:sz w:val="20"/>
                <w:szCs w:val="20"/>
              </w:rPr>
              <w:t>САмпіцилін</w:t>
            </w:r>
          </w:p>
          <w:p w:rsidR="00F67158" w:rsidRDefault="00F67158" w:rsidP="00E73CCA">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Еритроміцин</w:t>
            </w:r>
          </w:p>
          <w:p w:rsidR="00F67158" w:rsidRPr="00F67158" w:rsidRDefault="00F67158" w:rsidP="00E73CCA">
            <w:pPr>
              <w:pStyle w:val="80"/>
              <w:shd w:val="clear" w:color="auto" w:fill="auto"/>
              <w:spacing w:after="0" w:line="240" w:lineRule="auto"/>
              <w:rPr>
                <w:rStyle w:val="811pt0pt"/>
                <w:spacing w:val="0"/>
                <w:sz w:val="20"/>
                <w:szCs w:val="20"/>
              </w:rPr>
            </w:pPr>
            <w:r>
              <w:rPr>
                <w:rStyle w:val="811pt0pt"/>
                <w:spacing w:val="0"/>
                <w:sz w:val="20"/>
                <w:szCs w:val="20"/>
              </w:rPr>
              <w:t>ЕПеніцилін</w:t>
            </w:r>
          </w:p>
        </w:tc>
        <w:tc>
          <w:tcPr>
            <w:tcW w:w="2092" w:type="dxa"/>
            <w:tcBorders>
              <w:top w:val="single" w:sz="4" w:space="0" w:color="auto"/>
              <w:bottom w:val="single" w:sz="4" w:space="0" w:color="auto"/>
            </w:tcBorders>
          </w:tcPr>
          <w:p w:rsidR="00F67158" w:rsidRDefault="00F6715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Аміноглікозиди (гентаміцин) мають нефротоксичну дію. Інші препарати ні.</w:t>
            </w:r>
          </w:p>
        </w:tc>
      </w:tr>
      <w:tr w:rsidR="000D5708" w:rsidRPr="00E723D7" w:rsidTr="00983D3D">
        <w:trPr>
          <w:trHeight w:val="104"/>
        </w:trPr>
        <w:tc>
          <w:tcPr>
            <w:tcW w:w="534" w:type="dxa"/>
            <w:tcBorders>
              <w:top w:val="single" w:sz="4" w:space="0" w:color="auto"/>
              <w:bottom w:val="single" w:sz="4" w:space="0" w:color="auto"/>
            </w:tcBorders>
          </w:tcPr>
          <w:p w:rsidR="000D5708" w:rsidRDefault="000D570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121</w:t>
            </w:r>
          </w:p>
        </w:tc>
        <w:tc>
          <w:tcPr>
            <w:tcW w:w="4677" w:type="dxa"/>
            <w:tcBorders>
              <w:top w:val="single" w:sz="4" w:space="0" w:color="auto"/>
              <w:bottom w:val="single" w:sz="4" w:space="0" w:color="auto"/>
            </w:tcBorders>
          </w:tcPr>
          <w:p w:rsidR="000D5708" w:rsidRDefault="00D52F28" w:rsidP="00E73CCA">
            <w:pPr>
              <w:pStyle w:val="80"/>
              <w:shd w:val="clear" w:color="auto" w:fill="auto"/>
              <w:spacing w:after="0" w:line="240" w:lineRule="auto"/>
              <w:rPr>
                <w:rStyle w:val="811pt0pt"/>
                <w:spacing w:val="0"/>
                <w:sz w:val="20"/>
                <w:szCs w:val="20"/>
              </w:rPr>
            </w:pPr>
            <w:r>
              <w:rPr>
                <w:rStyle w:val="811pt0pt"/>
                <w:spacing w:val="0"/>
                <w:sz w:val="20"/>
                <w:szCs w:val="20"/>
              </w:rPr>
              <w:t xml:space="preserve">Під час стаціонарного лікування бронхіальної </w:t>
            </w:r>
            <w:r>
              <w:rPr>
                <w:rStyle w:val="811pt0pt"/>
                <w:spacing w:val="0"/>
                <w:sz w:val="20"/>
                <w:szCs w:val="20"/>
              </w:rPr>
              <w:lastRenderedPageBreak/>
              <w:t>астми хворому призначили</w:t>
            </w:r>
            <w:r w:rsidR="00AE2658">
              <w:rPr>
                <w:rStyle w:val="811pt0pt"/>
                <w:spacing w:val="0"/>
                <w:sz w:val="20"/>
                <w:szCs w:val="20"/>
              </w:rPr>
              <w:t xml:space="preserve"> </w:t>
            </w:r>
            <w:r>
              <w:rPr>
                <w:rStyle w:val="811pt0pt"/>
                <w:spacing w:val="0"/>
                <w:sz w:val="20"/>
                <w:szCs w:val="20"/>
              </w:rPr>
              <w:t>внутришньовенне введення еуфіліну. Який побічний ефект препарату треба контролювати першочергово?</w:t>
            </w:r>
          </w:p>
        </w:tc>
        <w:tc>
          <w:tcPr>
            <w:tcW w:w="2268" w:type="dxa"/>
            <w:tcBorders>
              <w:top w:val="single" w:sz="4" w:space="0" w:color="auto"/>
              <w:bottom w:val="single" w:sz="4" w:space="0" w:color="auto"/>
            </w:tcBorders>
          </w:tcPr>
          <w:p w:rsidR="000D5708" w:rsidRDefault="00D52F28" w:rsidP="00E73CCA">
            <w:pPr>
              <w:pStyle w:val="80"/>
              <w:shd w:val="clear" w:color="auto" w:fill="auto"/>
              <w:spacing w:after="0" w:line="240" w:lineRule="auto"/>
              <w:rPr>
                <w:rStyle w:val="811pt0pt"/>
                <w:spacing w:val="0"/>
                <w:sz w:val="20"/>
                <w:szCs w:val="20"/>
              </w:rPr>
            </w:pPr>
            <w:r>
              <w:rPr>
                <w:rStyle w:val="811pt0pt"/>
                <w:spacing w:val="0"/>
                <w:sz w:val="20"/>
                <w:szCs w:val="20"/>
              </w:rPr>
              <w:lastRenderedPageBreak/>
              <w:t>А*Кардіотоксичність</w:t>
            </w:r>
          </w:p>
          <w:p w:rsidR="00D52F28" w:rsidRDefault="00D52F28" w:rsidP="00E73CCA">
            <w:pPr>
              <w:pStyle w:val="80"/>
              <w:shd w:val="clear" w:color="auto" w:fill="auto"/>
              <w:spacing w:after="0" w:line="240" w:lineRule="auto"/>
              <w:rPr>
                <w:rStyle w:val="811pt0pt"/>
                <w:spacing w:val="0"/>
                <w:sz w:val="20"/>
                <w:szCs w:val="20"/>
              </w:rPr>
            </w:pPr>
            <w:r>
              <w:rPr>
                <w:rStyle w:val="811pt0pt"/>
                <w:spacing w:val="0"/>
                <w:sz w:val="20"/>
                <w:szCs w:val="20"/>
              </w:rPr>
              <w:lastRenderedPageBreak/>
              <w:t>ВНефротоксичність</w:t>
            </w:r>
          </w:p>
          <w:p w:rsidR="00D52F28" w:rsidRDefault="00D52F28" w:rsidP="00E73CCA">
            <w:pPr>
              <w:pStyle w:val="80"/>
              <w:shd w:val="clear" w:color="auto" w:fill="auto"/>
              <w:spacing w:after="0" w:line="240" w:lineRule="auto"/>
              <w:rPr>
                <w:rStyle w:val="811pt0pt"/>
                <w:spacing w:val="0"/>
                <w:sz w:val="20"/>
                <w:szCs w:val="20"/>
              </w:rPr>
            </w:pPr>
            <w:r>
              <w:rPr>
                <w:rStyle w:val="811pt0pt"/>
                <w:spacing w:val="0"/>
                <w:sz w:val="20"/>
                <w:szCs w:val="20"/>
              </w:rPr>
              <w:t>СГематотоксичність</w:t>
            </w:r>
          </w:p>
          <w:p w:rsidR="00D52F28" w:rsidRDefault="00D52F28" w:rsidP="00E73CCA">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Хондротоксичність</w:t>
            </w:r>
          </w:p>
          <w:p w:rsidR="00D52F28" w:rsidRPr="00D52F28" w:rsidRDefault="00D52F28" w:rsidP="00E73CCA">
            <w:pPr>
              <w:pStyle w:val="80"/>
              <w:shd w:val="clear" w:color="auto" w:fill="auto"/>
              <w:spacing w:after="0" w:line="240" w:lineRule="auto"/>
              <w:rPr>
                <w:rStyle w:val="811pt0pt"/>
                <w:spacing w:val="0"/>
                <w:sz w:val="20"/>
                <w:szCs w:val="20"/>
              </w:rPr>
            </w:pPr>
            <w:r>
              <w:rPr>
                <w:rStyle w:val="811pt0pt"/>
                <w:spacing w:val="0"/>
                <w:sz w:val="20"/>
                <w:szCs w:val="20"/>
              </w:rPr>
              <w:t>ЕГепатотоксичність</w:t>
            </w:r>
          </w:p>
        </w:tc>
        <w:tc>
          <w:tcPr>
            <w:tcW w:w="2092" w:type="dxa"/>
            <w:tcBorders>
              <w:top w:val="single" w:sz="4" w:space="0" w:color="auto"/>
              <w:bottom w:val="single" w:sz="4" w:space="0" w:color="auto"/>
            </w:tcBorders>
          </w:tcPr>
          <w:p w:rsidR="000D5708" w:rsidRDefault="00D52F2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Еуфілін підвищує </w:t>
            </w:r>
            <w:r>
              <w:rPr>
                <w:rFonts w:ascii="Times New Roman" w:hAnsi="Times New Roman" w:cs="Times New Roman"/>
                <w:sz w:val="20"/>
                <w:szCs w:val="20"/>
                <w:lang w:val="uk-UA"/>
              </w:rPr>
              <w:lastRenderedPageBreak/>
              <w:t>збудливість серця, тому при в/в введені може викликати підвищення частоти серцевих скорочень і тахіаритмію.</w:t>
            </w:r>
          </w:p>
        </w:tc>
      </w:tr>
      <w:tr w:rsidR="00641AA6" w:rsidRPr="00E723D7" w:rsidTr="00983D3D">
        <w:trPr>
          <w:trHeight w:val="104"/>
        </w:trPr>
        <w:tc>
          <w:tcPr>
            <w:tcW w:w="534" w:type="dxa"/>
            <w:tcBorders>
              <w:top w:val="single" w:sz="4" w:space="0" w:color="auto"/>
              <w:bottom w:val="single" w:sz="4" w:space="0" w:color="auto"/>
            </w:tcBorders>
          </w:tcPr>
          <w:p w:rsidR="00641AA6" w:rsidRDefault="00641AA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122</w:t>
            </w:r>
          </w:p>
        </w:tc>
        <w:tc>
          <w:tcPr>
            <w:tcW w:w="4677" w:type="dxa"/>
            <w:tcBorders>
              <w:top w:val="single" w:sz="4" w:space="0" w:color="auto"/>
              <w:bottom w:val="single" w:sz="4" w:space="0" w:color="auto"/>
            </w:tcBorders>
          </w:tcPr>
          <w:p w:rsidR="00641AA6" w:rsidRDefault="00AD0212" w:rsidP="00E73CCA">
            <w:pPr>
              <w:pStyle w:val="80"/>
              <w:shd w:val="clear" w:color="auto" w:fill="auto"/>
              <w:spacing w:after="0" w:line="240" w:lineRule="auto"/>
              <w:rPr>
                <w:rStyle w:val="811pt0pt"/>
                <w:spacing w:val="0"/>
                <w:sz w:val="20"/>
                <w:szCs w:val="20"/>
              </w:rPr>
            </w:pPr>
            <w:r>
              <w:rPr>
                <w:rStyle w:val="811pt0pt"/>
                <w:spacing w:val="0"/>
                <w:sz w:val="20"/>
                <w:szCs w:val="20"/>
              </w:rPr>
              <w:t>Вагіт</w:t>
            </w:r>
            <w:r w:rsidR="00641AA6">
              <w:rPr>
                <w:rStyle w:val="811pt0pt"/>
                <w:spacing w:val="0"/>
                <w:sz w:val="20"/>
                <w:szCs w:val="20"/>
              </w:rPr>
              <w:t>на жінка у терміні вагітності 32 тижні захворіла на пневмонію. Лікар призначив засіб із групи фторхінолонів. Який негативний ефект на плід можна очікувати?</w:t>
            </w:r>
          </w:p>
        </w:tc>
        <w:tc>
          <w:tcPr>
            <w:tcW w:w="2268" w:type="dxa"/>
            <w:tcBorders>
              <w:top w:val="single" w:sz="4" w:space="0" w:color="auto"/>
              <w:bottom w:val="single" w:sz="4" w:space="0" w:color="auto"/>
            </w:tcBorders>
          </w:tcPr>
          <w:p w:rsidR="00641AA6" w:rsidRDefault="00641AA6" w:rsidP="00E73CCA">
            <w:pPr>
              <w:pStyle w:val="80"/>
              <w:shd w:val="clear" w:color="auto" w:fill="auto"/>
              <w:spacing w:after="0" w:line="240" w:lineRule="auto"/>
              <w:rPr>
                <w:rStyle w:val="811pt0pt"/>
                <w:spacing w:val="0"/>
                <w:sz w:val="20"/>
                <w:szCs w:val="20"/>
              </w:rPr>
            </w:pPr>
            <w:r>
              <w:rPr>
                <w:rStyle w:val="811pt0pt"/>
                <w:spacing w:val="0"/>
                <w:sz w:val="20"/>
                <w:szCs w:val="20"/>
              </w:rPr>
              <w:t>А*Хондротоксичний</w:t>
            </w:r>
          </w:p>
          <w:p w:rsidR="00641AA6" w:rsidRDefault="00641AA6" w:rsidP="00E73CCA">
            <w:pPr>
              <w:pStyle w:val="80"/>
              <w:shd w:val="clear" w:color="auto" w:fill="auto"/>
              <w:spacing w:after="0" w:line="240" w:lineRule="auto"/>
              <w:rPr>
                <w:rStyle w:val="811pt0pt"/>
                <w:spacing w:val="0"/>
                <w:sz w:val="20"/>
                <w:szCs w:val="20"/>
              </w:rPr>
            </w:pPr>
            <w:r>
              <w:rPr>
                <w:rStyle w:val="811pt0pt"/>
                <w:spacing w:val="0"/>
                <w:sz w:val="20"/>
                <w:szCs w:val="20"/>
              </w:rPr>
              <w:t>ВНейротоксичний</w:t>
            </w:r>
          </w:p>
          <w:p w:rsidR="00641AA6" w:rsidRDefault="00641AA6" w:rsidP="00E73CCA">
            <w:pPr>
              <w:pStyle w:val="80"/>
              <w:shd w:val="clear" w:color="auto" w:fill="auto"/>
              <w:spacing w:after="0" w:line="240" w:lineRule="auto"/>
              <w:rPr>
                <w:rStyle w:val="811pt0pt"/>
                <w:spacing w:val="0"/>
                <w:sz w:val="20"/>
                <w:szCs w:val="20"/>
              </w:rPr>
            </w:pPr>
            <w:r>
              <w:rPr>
                <w:rStyle w:val="811pt0pt"/>
                <w:spacing w:val="0"/>
                <w:sz w:val="20"/>
                <w:szCs w:val="20"/>
              </w:rPr>
              <w:t>СНефротоксичний</w:t>
            </w:r>
          </w:p>
          <w:p w:rsidR="00641AA6" w:rsidRDefault="00641AA6" w:rsidP="00E73CCA">
            <w:pPr>
              <w:pStyle w:val="80"/>
              <w:shd w:val="clear" w:color="auto" w:fill="auto"/>
              <w:spacing w:after="0" w:line="240" w:lineRule="auto"/>
              <w:rPr>
                <w:rStyle w:val="811pt0pt"/>
                <w:spacing w:val="0"/>
                <w:sz w:val="20"/>
                <w:szCs w:val="20"/>
                <w:lang w:val="ru-RU"/>
              </w:rPr>
            </w:pPr>
            <w:r>
              <w:rPr>
                <w:rStyle w:val="811pt0pt"/>
                <w:spacing w:val="0"/>
                <w:sz w:val="20"/>
                <w:szCs w:val="20"/>
                <w:lang w:val="en-US"/>
              </w:rPr>
              <w:t>D</w:t>
            </w:r>
            <w:r>
              <w:rPr>
                <w:rStyle w:val="811pt0pt"/>
                <w:spacing w:val="0"/>
                <w:sz w:val="20"/>
                <w:szCs w:val="20"/>
                <w:lang w:val="ru-RU"/>
              </w:rPr>
              <w:t>Гепатотоксичний</w:t>
            </w:r>
          </w:p>
          <w:p w:rsidR="00641AA6" w:rsidRPr="00641AA6" w:rsidRDefault="00641AA6" w:rsidP="00E73CCA">
            <w:pPr>
              <w:pStyle w:val="80"/>
              <w:shd w:val="clear" w:color="auto" w:fill="auto"/>
              <w:spacing w:after="0" w:line="240" w:lineRule="auto"/>
              <w:rPr>
                <w:rStyle w:val="811pt0pt"/>
                <w:spacing w:val="0"/>
                <w:sz w:val="20"/>
                <w:szCs w:val="20"/>
                <w:lang w:val="ru-RU"/>
              </w:rPr>
            </w:pPr>
            <w:r>
              <w:rPr>
                <w:rStyle w:val="811pt0pt"/>
                <w:spacing w:val="0"/>
                <w:sz w:val="20"/>
                <w:szCs w:val="20"/>
                <w:lang w:val="ru-RU"/>
              </w:rPr>
              <w:t>ЕГематотоксичний</w:t>
            </w:r>
          </w:p>
        </w:tc>
        <w:tc>
          <w:tcPr>
            <w:tcW w:w="2092" w:type="dxa"/>
            <w:tcBorders>
              <w:top w:val="single" w:sz="4" w:space="0" w:color="auto"/>
              <w:bottom w:val="single" w:sz="4" w:space="0" w:color="auto"/>
            </w:tcBorders>
          </w:tcPr>
          <w:p w:rsidR="00641AA6" w:rsidRDefault="00641AA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Хондротоксичність є специфічним видом токсичності при застосуванні фторхінолонів, саме тому вони протипоказані при вагітності.</w:t>
            </w:r>
          </w:p>
        </w:tc>
      </w:tr>
      <w:tr w:rsidR="00AD0212" w:rsidRPr="00391207" w:rsidTr="00983D3D">
        <w:trPr>
          <w:trHeight w:val="104"/>
        </w:trPr>
        <w:tc>
          <w:tcPr>
            <w:tcW w:w="534" w:type="dxa"/>
            <w:tcBorders>
              <w:top w:val="single" w:sz="4" w:space="0" w:color="auto"/>
              <w:bottom w:val="single" w:sz="4" w:space="0" w:color="auto"/>
            </w:tcBorders>
          </w:tcPr>
          <w:p w:rsidR="00AD0212" w:rsidRDefault="00AD0212"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123</w:t>
            </w:r>
          </w:p>
        </w:tc>
        <w:tc>
          <w:tcPr>
            <w:tcW w:w="4677" w:type="dxa"/>
            <w:tcBorders>
              <w:top w:val="single" w:sz="4" w:space="0" w:color="auto"/>
              <w:bottom w:val="single" w:sz="4" w:space="0" w:color="auto"/>
            </w:tcBorders>
          </w:tcPr>
          <w:p w:rsidR="00AD0212" w:rsidRPr="00AD0212" w:rsidRDefault="00AD0212" w:rsidP="00E73CCA">
            <w:pPr>
              <w:pStyle w:val="80"/>
              <w:shd w:val="clear" w:color="auto" w:fill="auto"/>
              <w:spacing w:after="0" w:line="240" w:lineRule="auto"/>
              <w:rPr>
                <w:rStyle w:val="811pt0pt"/>
                <w:spacing w:val="0"/>
                <w:sz w:val="20"/>
                <w:szCs w:val="20"/>
                <w:lang w:val="ru-RU"/>
              </w:rPr>
            </w:pPr>
            <w:r>
              <w:rPr>
                <w:rStyle w:val="811pt0pt"/>
                <w:spacing w:val="0"/>
                <w:sz w:val="20"/>
                <w:szCs w:val="20"/>
              </w:rPr>
              <w:t>Пацієнтка 58 років, яка хворіє на персистуючу бронхіальну астму, довгий час отримує інгаляційну терапію. Упродовж тижня в порожнині рота з</w:t>
            </w:r>
            <w:r w:rsidRPr="00AD0212">
              <w:rPr>
                <w:rStyle w:val="811pt0pt"/>
                <w:spacing w:val="0"/>
                <w:sz w:val="20"/>
                <w:szCs w:val="20"/>
                <w:lang w:val="ru-RU"/>
              </w:rPr>
              <w:t>’</w:t>
            </w:r>
            <w:r>
              <w:rPr>
                <w:rStyle w:val="811pt0pt"/>
                <w:spacing w:val="0"/>
                <w:sz w:val="20"/>
                <w:szCs w:val="20"/>
                <w:lang w:val="ru-RU"/>
              </w:rPr>
              <w:t>явились симптоми кандидозу. Як</w:t>
            </w:r>
            <w:r>
              <w:rPr>
                <w:rStyle w:val="811pt0pt"/>
                <w:spacing w:val="0"/>
                <w:sz w:val="20"/>
                <w:szCs w:val="20"/>
              </w:rPr>
              <w:t>і</w:t>
            </w:r>
            <w:r>
              <w:rPr>
                <w:rStyle w:val="811pt0pt"/>
                <w:spacing w:val="0"/>
                <w:sz w:val="20"/>
                <w:szCs w:val="20"/>
                <w:lang w:val="ru-RU"/>
              </w:rPr>
              <w:t xml:space="preserve"> ЛЗ могли спричинити цей поб</w:t>
            </w:r>
            <w:r>
              <w:rPr>
                <w:rStyle w:val="811pt0pt"/>
                <w:spacing w:val="0"/>
                <w:sz w:val="20"/>
                <w:szCs w:val="20"/>
              </w:rPr>
              <w:t>і</w:t>
            </w:r>
            <w:r>
              <w:rPr>
                <w:rStyle w:val="811pt0pt"/>
                <w:spacing w:val="0"/>
                <w:sz w:val="20"/>
                <w:szCs w:val="20"/>
                <w:lang w:val="ru-RU"/>
              </w:rPr>
              <w:t>чний ефект?</w:t>
            </w:r>
          </w:p>
        </w:tc>
        <w:tc>
          <w:tcPr>
            <w:tcW w:w="2268" w:type="dxa"/>
            <w:tcBorders>
              <w:top w:val="single" w:sz="4" w:space="0" w:color="auto"/>
              <w:bottom w:val="single" w:sz="4" w:space="0" w:color="auto"/>
            </w:tcBorders>
          </w:tcPr>
          <w:p w:rsidR="00AD0212" w:rsidRDefault="00AD0212" w:rsidP="00E73CCA">
            <w:pPr>
              <w:pStyle w:val="80"/>
              <w:shd w:val="clear" w:color="auto" w:fill="auto"/>
              <w:spacing w:after="0" w:line="240" w:lineRule="auto"/>
              <w:rPr>
                <w:rStyle w:val="811pt0pt"/>
                <w:spacing w:val="0"/>
                <w:sz w:val="20"/>
                <w:szCs w:val="20"/>
              </w:rPr>
            </w:pPr>
            <w:r>
              <w:rPr>
                <w:rStyle w:val="811pt0pt"/>
                <w:spacing w:val="0"/>
                <w:sz w:val="20"/>
                <w:szCs w:val="20"/>
              </w:rPr>
              <w:t>А*Інгаляційні глюкокортикостероїди</w:t>
            </w:r>
          </w:p>
          <w:p w:rsidR="00AD0212" w:rsidRDefault="00AD0212" w:rsidP="00E73CCA">
            <w:pPr>
              <w:pStyle w:val="80"/>
              <w:shd w:val="clear" w:color="auto" w:fill="auto"/>
              <w:spacing w:after="0" w:line="240" w:lineRule="auto"/>
              <w:rPr>
                <w:rStyle w:val="811pt0pt"/>
                <w:spacing w:val="0"/>
                <w:sz w:val="20"/>
                <w:szCs w:val="20"/>
              </w:rPr>
            </w:pPr>
            <w:r>
              <w:rPr>
                <w:rStyle w:val="811pt0pt"/>
                <w:spacing w:val="0"/>
                <w:sz w:val="20"/>
                <w:szCs w:val="20"/>
              </w:rPr>
              <w:t>ВРослинні антисептики</w:t>
            </w:r>
          </w:p>
          <w:p w:rsidR="00AD0212" w:rsidRDefault="00AD0212" w:rsidP="00E73CCA">
            <w:pPr>
              <w:pStyle w:val="80"/>
              <w:shd w:val="clear" w:color="auto" w:fill="auto"/>
              <w:spacing w:after="0" w:line="240" w:lineRule="auto"/>
              <w:rPr>
                <w:rStyle w:val="811pt0pt"/>
                <w:spacing w:val="0"/>
                <w:sz w:val="20"/>
                <w:szCs w:val="20"/>
              </w:rPr>
            </w:pPr>
            <w:r>
              <w:rPr>
                <w:rStyle w:val="811pt0pt"/>
                <w:spacing w:val="0"/>
                <w:sz w:val="20"/>
                <w:szCs w:val="20"/>
              </w:rPr>
              <w:t>СІнгаляційні М-холіноблокатори</w:t>
            </w:r>
          </w:p>
          <w:p w:rsidR="00AD0212" w:rsidRDefault="00AD0212" w:rsidP="00E73CCA">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Муколітики</w:t>
            </w:r>
          </w:p>
          <w:p w:rsidR="00AD0212" w:rsidRPr="00AD0212" w:rsidRDefault="00AD0212" w:rsidP="00E73CCA">
            <w:pPr>
              <w:pStyle w:val="80"/>
              <w:shd w:val="clear" w:color="auto" w:fill="auto"/>
              <w:spacing w:after="0" w:line="240" w:lineRule="auto"/>
              <w:rPr>
                <w:rStyle w:val="811pt0pt"/>
                <w:spacing w:val="0"/>
                <w:sz w:val="20"/>
                <w:szCs w:val="20"/>
              </w:rPr>
            </w:pPr>
            <w:r>
              <w:rPr>
                <w:rStyle w:val="811pt0pt"/>
                <w:spacing w:val="0"/>
                <w:sz w:val="20"/>
                <w:szCs w:val="20"/>
              </w:rPr>
              <w:t>ЕІнгаляційні бета2-адреноміметики</w:t>
            </w:r>
          </w:p>
          <w:p w:rsidR="00AD0212" w:rsidRDefault="00AD0212" w:rsidP="00E73CCA">
            <w:pPr>
              <w:pStyle w:val="80"/>
              <w:shd w:val="clear" w:color="auto" w:fill="auto"/>
              <w:spacing w:after="0" w:line="240" w:lineRule="auto"/>
              <w:rPr>
                <w:rStyle w:val="811pt0pt"/>
                <w:spacing w:val="0"/>
                <w:sz w:val="20"/>
                <w:szCs w:val="20"/>
              </w:rPr>
            </w:pPr>
          </w:p>
        </w:tc>
        <w:tc>
          <w:tcPr>
            <w:tcW w:w="2092" w:type="dxa"/>
            <w:tcBorders>
              <w:top w:val="single" w:sz="4" w:space="0" w:color="auto"/>
              <w:bottom w:val="single" w:sz="4" w:space="0" w:color="auto"/>
            </w:tcBorders>
          </w:tcPr>
          <w:p w:rsidR="00AD0212" w:rsidRDefault="00D879C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Місцеві ГКС, знижуючи імунну відповідь, підвищують ризик вторинної інфекції, в даному випадку кандидозу ротової порожнини.</w:t>
            </w:r>
          </w:p>
        </w:tc>
      </w:tr>
      <w:tr w:rsidR="00D00FD7" w:rsidRPr="00AD0212" w:rsidTr="00983D3D">
        <w:trPr>
          <w:trHeight w:val="104"/>
        </w:trPr>
        <w:tc>
          <w:tcPr>
            <w:tcW w:w="534" w:type="dxa"/>
            <w:tcBorders>
              <w:top w:val="single" w:sz="4" w:space="0" w:color="auto"/>
              <w:bottom w:val="single" w:sz="4" w:space="0" w:color="auto"/>
            </w:tcBorders>
          </w:tcPr>
          <w:p w:rsidR="00D00FD7" w:rsidRDefault="00D00FD7"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124</w:t>
            </w:r>
          </w:p>
        </w:tc>
        <w:tc>
          <w:tcPr>
            <w:tcW w:w="4677" w:type="dxa"/>
            <w:tcBorders>
              <w:top w:val="single" w:sz="4" w:space="0" w:color="auto"/>
              <w:bottom w:val="single" w:sz="4" w:space="0" w:color="auto"/>
            </w:tcBorders>
          </w:tcPr>
          <w:p w:rsidR="00D00FD7" w:rsidRDefault="00617BCA" w:rsidP="00E73CCA">
            <w:pPr>
              <w:pStyle w:val="80"/>
              <w:shd w:val="clear" w:color="auto" w:fill="auto"/>
              <w:spacing w:after="0" w:line="240" w:lineRule="auto"/>
              <w:rPr>
                <w:rStyle w:val="811pt0pt"/>
                <w:spacing w:val="0"/>
                <w:sz w:val="20"/>
                <w:szCs w:val="20"/>
              </w:rPr>
            </w:pPr>
            <w:r>
              <w:rPr>
                <w:rStyle w:val="811pt0pt"/>
                <w:spacing w:val="0"/>
                <w:sz w:val="20"/>
                <w:szCs w:val="20"/>
              </w:rPr>
              <w:t>Для якої групи ЛЗ властивий такий побічний ефект, як порушення кольоросприйняття навколишніх предметів у жовто-зеленому кольорі?</w:t>
            </w:r>
          </w:p>
        </w:tc>
        <w:tc>
          <w:tcPr>
            <w:tcW w:w="2268" w:type="dxa"/>
            <w:tcBorders>
              <w:top w:val="single" w:sz="4" w:space="0" w:color="auto"/>
              <w:bottom w:val="single" w:sz="4" w:space="0" w:color="auto"/>
            </w:tcBorders>
          </w:tcPr>
          <w:p w:rsidR="00D00FD7" w:rsidRDefault="00617BCA" w:rsidP="00E73CCA">
            <w:pPr>
              <w:pStyle w:val="80"/>
              <w:shd w:val="clear" w:color="auto" w:fill="auto"/>
              <w:spacing w:after="0" w:line="240" w:lineRule="auto"/>
              <w:rPr>
                <w:rStyle w:val="811pt0pt"/>
                <w:spacing w:val="0"/>
                <w:sz w:val="20"/>
                <w:szCs w:val="20"/>
              </w:rPr>
            </w:pPr>
            <w:r>
              <w:rPr>
                <w:rStyle w:val="811pt0pt"/>
                <w:spacing w:val="0"/>
                <w:sz w:val="20"/>
                <w:szCs w:val="20"/>
              </w:rPr>
              <w:t>А*Серцеві глікозиди</w:t>
            </w:r>
          </w:p>
          <w:p w:rsidR="00617BCA" w:rsidRDefault="00617BCA" w:rsidP="00E73CCA">
            <w:pPr>
              <w:pStyle w:val="80"/>
              <w:shd w:val="clear" w:color="auto" w:fill="auto"/>
              <w:spacing w:after="0" w:line="240" w:lineRule="auto"/>
              <w:rPr>
                <w:rStyle w:val="811pt0pt"/>
                <w:spacing w:val="0"/>
                <w:sz w:val="20"/>
                <w:szCs w:val="20"/>
              </w:rPr>
            </w:pPr>
            <w:r>
              <w:rPr>
                <w:rStyle w:val="811pt0pt"/>
                <w:spacing w:val="0"/>
                <w:sz w:val="20"/>
                <w:szCs w:val="20"/>
              </w:rPr>
              <w:t>ВМуколітики</w:t>
            </w:r>
          </w:p>
          <w:p w:rsidR="00617BCA" w:rsidRDefault="00617BCA" w:rsidP="00E73CCA">
            <w:pPr>
              <w:pStyle w:val="80"/>
              <w:shd w:val="clear" w:color="auto" w:fill="auto"/>
              <w:spacing w:after="0" w:line="240" w:lineRule="auto"/>
              <w:rPr>
                <w:rStyle w:val="811pt0pt"/>
                <w:spacing w:val="0"/>
                <w:sz w:val="20"/>
                <w:szCs w:val="20"/>
              </w:rPr>
            </w:pPr>
            <w:r>
              <w:rPr>
                <w:rStyle w:val="811pt0pt"/>
                <w:spacing w:val="0"/>
                <w:sz w:val="20"/>
                <w:szCs w:val="20"/>
              </w:rPr>
              <w:t>СНПЛЗ</w:t>
            </w:r>
          </w:p>
          <w:p w:rsidR="00617BCA" w:rsidRDefault="00617BCA" w:rsidP="00E73CCA">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Антибіотики</w:t>
            </w:r>
          </w:p>
          <w:p w:rsidR="00617BCA" w:rsidRPr="00617BCA" w:rsidRDefault="00617BCA" w:rsidP="00E73CCA">
            <w:pPr>
              <w:pStyle w:val="80"/>
              <w:shd w:val="clear" w:color="auto" w:fill="auto"/>
              <w:spacing w:after="0" w:line="240" w:lineRule="auto"/>
              <w:rPr>
                <w:rStyle w:val="811pt0pt"/>
                <w:spacing w:val="0"/>
                <w:sz w:val="20"/>
                <w:szCs w:val="20"/>
              </w:rPr>
            </w:pPr>
            <w:r>
              <w:rPr>
                <w:rStyle w:val="811pt0pt"/>
                <w:spacing w:val="0"/>
                <w:sz w:val="20"/>
                <w:szCs w:val="20"/>
              </w:rPr>
              <w:t>ЕІнгаляційні глюкокортикоїди</w:t>
            </w:r>
          </w:p>
        </w:tc>
        <w:tc>
          <w:tcPr>
            <w:tcW w:w="2092" w:type="dxa"/>
            <w:tcBorders>
              <w:top w:val="single" w:sz="4" w:space="0" w:color="auto"/>
              <w:bottom w:val="single" w:sz="4" w:space="0" w:color="auto"/>
            </w:tcBorders>
          </w:tcPr>
          <w:p w:rsidR="00D00FD7" w:rsidRDefault="00617BCA"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Порушення кольоросприйняття є специфічним побічним ефектом при передозуванні серцевими глікозидами</w:t>
            </w:r>
          </w:p>
        </w:tc>
      </w:tr>
      <w:tr w:rsidR="00495E7A" w:rsidRPr="00AD0212" w:rsidTr="00983D3D">
        <w:trPr>
          <w:trHeight w:val="104"/>
        </w:trPr>
        <w:tc>
          <w:tcPr>
            <w:tcW w:w="534" w:type="dxa"/>
            <w:tcBorders>
              <w:top w:val="single" w:sz="4" w:space="0" w:color="auto"/>
              <w:bottom w:val="single" w:sz="4" w:space="0" w:color="auto"/>
            </w:tcBorders>
          </w:tcPr>
          <w:p w:rsidR="00495E7A" w:rsidRDefault="00495E7A"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125</w:t>
            </w:r>
          </w:p>
        </w:tc>
        <w:tc>
          <w:tcPr>
            <w:tcW w:w="4677" w:type="dxa"/>
            <w:tcBorders>
              <w:top w:val="single" w:sz="4" w:space="0" w:color="auto"/>
              <w:bottom w:val="single" w:sz="4" w:space="0" w:color="auto"/>
            </w:tcBorders>
          </w:tcPr>
          <w:p w:rsidR="00495E7A" w:rsidRPr="00495E7A" w:rsidRDefault="00495E7A" w:rsidP="00E73CCA">
            <w:pPr>
              <w:pStyle w:val="80"/>
              <w:shd w:val="clear" w:color="auto" w:fill="auto"/>
              <w:spacing w:after="0" w:line="240" w:lineRule="auto"/>
              <w:rPr>
                <w:rStyle w:val="811pt0pt"/>
                <w:spacing w:val="0"/>
                <w:sz w:val="20"/>
                <w:szCs w:val="20"/>
              </w:rPr>
            </w:pPr>
            <w:r>
              <w:rPr>
                <w:rStyle w:val="811pt0pt"/>
                <w:spacing w:val="0"/>
                <w:sz w:val="20"/>
                <w:szCs w:val="20"/>
              </w:rPr>
              <w:t>Пацієнт, який хворіє на артеріальну гіпертензію, тривалий час приймав бета-адреноблокатор (бісопролол). У зв</w:t>
            </w:r>
            <w:r w:rsidRPr="00495E7A">
              <w:rPr>
                <w:rStyle w:val="811pt0pt"/>
                <w:spacing w:val="0"/>
                <w:sz w:val="20"/>
                <w:szCs w:val="20"/>
                <w:lang w:val="ru-RU"/>
              </w:rPr>
              <w:t>’</w:t>
            </w:r>
            <w:r>
              <w:rPr>
                <w:rStyle w:val="811pt0pt"/>
                <w:spacing w:val="0"/>
                <w:sz w:val="20"/>
                <w:szCs w:val="20"/>
              </w:rPr>
              <w:t>язку з покращенням стану раптово припинив застосування препарату, що викликало різке підвищення артеріального тиску. Як називається таке ускладнення терапії?</w:t>
            </w:r>
          </w:p>
        </w:tc>
        <w:tc>
          <w:tcPr>
            <w:tcW w:w="2268" w:type="dxa"/>
            <w:tcBorders>
              <w:top w:val="single" w:sz="4" w:space="0" w:color="auto"/>
              <w:bottom w:val="single" w:sz="4" w:space="0" w:color="auto"/>
            </w:tcBorders>
          </w:tcPr>
          <w:p w:rsidR="00495E7A" w:rsidRDefault="00495E7A" w:rsidP="00E73CCA">
            <w:pPr>
              <w:pStyle w:val="80"/>
              <w:shd w:val="clear" w:color="auto" w:fill="auto"/>
              <w:spacing w:after="0" w:line="240" w:lineRule="auto"/>
              <w:rPr>
                <w:rStyle w:val="811pt0pt"/>
                <w:spacing w:val="0"/>
                <w:sz w:val="20"/>
                <w:szCs w:val="20"/>
              </w:rPr>
            </w:pPr>
            <w:r>
              <w:rPr>
                <w:rStyle w:val="811pt0pt"/>
                <w:spacing w:val="0"/>
                <w:sz w:val="20"/>
                <w:szCs w:val="20"/>
              </w:rPr>
              <w:t>А*Синдром відміни</w:t>
            </w:r>
          </w:p>
          <w:p w:rsidR="00495E7A" w:rsidRDefault="00495E7A" w:rsidP="00E73CCA">
            <w:pPr>
              <w:pStyle w:val="80"/>
              <w:shd w:val="clear" w:color="auto" w:fill="auto"/>
              <w:spacing w:after="0" w:line="240" w:lineRule="auto"/>
              <w:rPr>
                <w:rStyle w:val="811pt0pt"/>
                <w:spacing w:val="0"/>
                <w:sz w:val="20"/>
                <w:szCs w:val="20"/>
              </w:rPr>
            </w:pPr>
            <w:r>
              <w:rPr>
                <w:rStyle w:val="811pt0pt"/>
                <w:spacing w:val="0"/>
                <w:sz w:val="20"/>
                <w:szCs w:val="20"/>
              </w:rPr>
              <w:t>ВДисбактеріоз</w:t>
            </w:r>
          </w:p>
          <w:p w:rsidR="00495E7A" w:rsidRDefault="00495E7A" w:rsidP="00E73CCA">
            <w:pPr>
              <w:pStyle w:val="80"/>
              <w:shd w:val="clear" w:color="auto" w:fill="auto"/>
              <w:spacing w:after="0" w:line="240" w:lineRule="auto"/>
              <w:rPr>
                <w:rStyle w:val="811pt0pt"/>
                <w:spacing w:val="0"/>
                <w:sz w:val="20"/>
                <w:szCs w:val="20"/>
              </w:rPr>
            </w:pPr>
            <w:r>
              <w:rPr>
                <w:rStyle w:val="811pt0pt"/>
                <w:spacing w:val="0"/>
                <w:sz w:val="20"/>
                <w:szCs w:val="20"/>
              </w:rPr>
              <w:t>СБрадикардія</w:t>
            </w:r>
          </w:p>
          <w:p w:rsidR="00495E7A" w:rsidRDefault="00495E7A" w:rsidP="00E73CCA">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Знижена чутливість</w:t>
            </w:r>
          </w:p>
          <w:p w:rsidR="00495E7A" w:rsidRPr="00495E7A" w:rsidRDefault="00495E7A" w:rsidP="00E73CCA">
            <w:pPr>
              <w:pStyle w:val="80"/>
              <w:shd w:val="clear" w:color="auto" w:fill="auto"/>
              <w:spacing w:after="0" w:line="240" w:lineRule="auto"/>
              <w:rPr>
                <w:rStyle w:val="811pt0pt"/>
                <w:spacing w:val="0"/>
                <w:sz w:val="20"/>
                <w:szCs w:val="20"/>
              </w:rPr>
            </w:pPr>
            <w:r>
              <w:rPr>
                <w:rStyle w:val="811pt0pt"/>
                <w:spacing w:val="0"/>
                <w:sz w:val="20"/>
                <w:szCs w:val="20"/>
              </w:rPr>
              <w:t>ЕБронхоспазм</w:t>
            </w:r>
          </w:p>
        </w:tc>
        <w:tc>
          <w:tcPr>
            <w:tcW w:w="2092" w:type="dxa"/>
            <w:tcBorders>
              <w:top w:val="single" w:sz="4" w:space="0" w:color="auto"/>
              <w:bottom w:val="single" w:sz="4" w:space="0" w:color="auto"/>
            </w:tcBorders>
          </w:tcPr>
          <w:p w:rsidR="00495E7A" w:rsidRDefault="00495E7A"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Лікування артеріальної гіпертензії тривале, все життя, без різкого припинення. Тому що може виникнути подібний синдром.</w:t>
            </w:r>
          </w:p>
        </w:tc>
      </w:tr>
      <w:tr w:rsidR="005934A8" w:rsidRPr="00391207" w:rsidTr="00983D3D">
        <w:trPr>
          <w:trHeight w:val="104"/>
        </w:trPr>
        <w:tc>
          <w:tcPr>
            <w:tcW w:w="534" w:type="dxa"/>
            <w:tcBorders>
              <w:top w:val="single" w:sz="4" w:space="0" w:color="auto"/>
              <w:bottom w:val="single" w:sz="4" w:space="0" w:color="auto"/>
            </w:tcBorders>
          </w:tcPr>
          <w:p w:rsidR="005934A8" w:rsidRDefault="005934A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126</w:t>
            </w:r>
          </w:p>
        </w:tc>
        <w:tc>
          <w:tcPr>
            <w:tcW w:w="4677" w:type="dxa"/>
            <w:tcBorders>
              <w:top w:val="single" w:sz="4" w:space="0" w:color="auto"/>
              <w:bottom w:val="single" w:sz="4" w:space="0" w:color="auto"/>
            </w:tcBorders>
          </w:tcPr>
          <w:p w:rsidR="005934A8" w:rsidRPr="005934A8" w:rsidRDefault="005934A8" w:rsidP="00E73CCA">
            <w:pPr>
              <w:pStyle w:val="80"/>
              <w:shd w:val="clear" w:color="auto" w:fill="auto"/>
              <w:spacing w:after="0" w:line="240" w:lineRule="auto"/>
              <w:rPr>
                <w:rStyle w:val="811pt0pt"/>
                <w:spacing w:val="0"/>
                <w:sz w:val="20"/>
                <w:szCs w:val="20"/>
              </w:rPr>
            </w:pPr>
            <w:r>
              <w:rPr>
                <w:rStyle w:val="811pt0pt"/>
                <w:spacing w:val="0"/>
                <w:sz w:val="20"/>
                <w:szCs w:val="20"/>
              </w:rPr>
              <w:t>Пацієнту з артеріальною гіпертензією був призначений еналаприл, але через 2 тижні лікування цим ЛЗ в дозі 10 мг 2 рази на добу у хворого з</w:t>
            </w:r>
            <w:r w:rsidRPr="005934A8">
              <w:rPr>
                <w:rStyle w:val="811pt0pt"/>
                <w:spacing w:val="0"/>
                <w:sz w:val="20"/>
                <w:szCs w:val="20"/>
              </w:rPr>
              <w:t>’</w:t>
            </w:r>
            <w:r>
              <w:rPr>
                <w:rStyle w:val="811pt0pt"/>
                <w:spacing w:val="0"/>
                <w:sz w:val="20"/>
                <w:szCs w:val="20"/>
              </w:rPr>
              <w:t>явився сухий кашель без виділення мокротинняю Чим це може бути зумовлене?</w:t>
            </w:r>
          </w:p>
        </w:tc>
        <w:tc>
          <w:tcPr>
            <w:tcW w:w="2268" w:type="dxa"/>
            <w:tcBorders>
              <w:top w:val="single" w:sz="4" w:space="0" w:color="auto"/>
              <w:bottom w:val="single" w:sz="4" w:space="0" w:color="auto"/>
            </w:tcBorders>
          </w:tcPr>
          <w:p w:rsidR="005934A8" w:rsidRDefault="005934A8" w:rsidP="00E73CCA">
            <w:pPr>
              <w:pStyle w:val="80"/>
              <w:shd w:val="clear" w:color="auto" w:fill="auto"/>
              <w:spacing w:after="0" w:line="240" w:lineRule="auto"/>
              <w:rPr>
                <w:rStyle w:val="811pt0pt"/>
                <w:spacing w:val="0"/>
                <w:sz w:val="20"/>
                <w:szCs w:val="20"/>
              </w:rPr>
            </w:pPr>
            <w:r>
              <w:rPr>
                <w:rStyle w:val="811pt0pt"/>
                <w:spacing w:val="0"/>
                <w:sz w:val="20"/>
                <w:szCs w:val="20"/>
              </w:rPr>
              <w:t>А*Накопиченням в крові залишку брадикініну</w:t>
            </w:r>
          </w:p>
          <w:p w:rsidR="005934A8" w:rsidRDefault="005934A8" w:rsidP="00E73CCA">
            <w:pPr>
              <w:pStyle w:val="80"/>
              <w:shd w:val="clear" w:color="auto" w:fill="auto"/>
              <w:spacing w:after="0" w:line="240" w:lineRule="auto"/>
              <w:rPr>
                <w:rStyle w:val="811pt0pt"/>
                <w:spacing w:val="0"/>
                <w:sz w:val="20"/>
                <w:szCs w:val="20"/>
              </w:rPr>
            </w:pPr>
            <w:r>
              <w:rPr>
                <w:rStyle w:val="811pt0pt"/>
                <w:spacing w:val="0"/>
                <w:sz w:val="20"/>
                <w:szCs w:val="20"/>
              </w:rPr>
              <w:t>ВПідвищенням тонусу кашльового центру</w:t>
            </w:r>
          </w:p>
          <w:p w:rsidR="005934A8" w:rsidRDefault="005934A8" w:rsidP="00E73CCA">
            <w:pPr>
              <w:pStyle w:val="80"/>
              <w:shd w:val="clear" w:color="auto" w:fill="auto"/>
              <w:spacing w:after="0" w:line="240" w:lineRule="auto"/>
              <w:rPr>
                <w:rStyle w:val="811pt0pt"/>
                <w:spacing w:val="0"/>
                <w:sz w:val="20"/>
                <w:szCs w:val="20"/>
              </w:rPr>
            </w:pPr>
            <w:r>
              <w:rPr>
                <w:rStyle w:val="811pt0pt"/>
                <w:spacing w:val="0"/>
                <w:sz w:val="20"/>
                <w:szCs w:val="20"/>
              </w:rPr>
              <w:t>СПригніченням синтезу гістаміну</w:t>
            </w:r>
          </w:p>
          <w:p w:rsidR="005934A8" w:rsidRDefault="005934A8" w:rsidP="00E73CCA">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Гастроезофагеальним рефлюксом</w:t>
            </w:r>
          </w:p>
          <w:p w:rsidR="005934A8" w:rsidRPr="005934A8" w:rsidRDefault="005934A8" w:rsidP="00E73CCA">
            <w:pPr>
              <w:pStyle w:val="80"/>
              <w:shd w:val="clear" w:color="auto" w:fill="auto"/>
              <w:spacing w:after="0" w:line="240" w:lineRule="auto"/>
              <w:rPr>
                <w:rStyle w:val="811pt0pt"/>
                <w:spacing w:val="0"/>
                <w:sz w:val="20"/>
                <w:szCs w:val="20"/>
              </w:rPr>
            </w:pPr>
            <w:r>
              <w:rPr>
                <w:rStyle w:val="811pt0pt"/>
                <w:spacing w:val="0"/>
                <w:sz w:val="20"/>
                <w:szCs w:val="20"/>
              </w:rPr>
              <w:t>ЕЗагостренням хронічного бронхіту</w:t>
            </w:r>
          </w:p>
        </w:tc>
        <w:tc>
          <w:tcPr>
            <w:tcW w:w="2092" w:type="dxa"/>
            <w:tcBorders>
              <w:top w:val="single" w:sz="4" w:space="0" w:color="auto"/>
              <w:bottom w:val="single" w:sz="4" w:space="0" w:color="auto"/>
            </w:tcBorders>
          </w:tcPr>
          <w:p w:rsidR="005934A8" w:rsidRDefault="005934A8"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Інгібітори АПФ (еналаприл) викликають сухий кашель за рахунок збільшення концентрації брадикініну крові.</w:t>
            </w:r>
          </w:p>
        </w:tc>
      </w:tr>
      <w:tr w:rsidR="004B2556" w:rsidRPr="00AD0212" w:rsidTr="00983D3D">
        <w:trPr>
          <w:trHeight w:val="104"/>
        </w:trPr>
        <w:tc>
          <w:tcPr>
            <w:tcW w:w="534" w:type="dxa"/>
            <w:tcBorders>
              <w:top w:val="single" w:sz="4" w:space="0" w:color="auto"/>
              <w:bottom w:val="single" w:sz="4" w:space="0" w:color="auto"/>
            </w:tcBorders>
          </w:tcPr>
          <w:p w:rsidR="004B2556" w:rsidRDefault="004B255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127</w:t>
            </w:r>
          </w:p>
        </w:tc>
        <w:tc>
          <w:tcPr>
            <w:tcW w:w="4677" w:type="dxa"/>
            <w:tcBorders>
              <w:top w:val="single" w:sz="4" w:space="0" w:color="auto"/>
              <w:bottom w:val="single" w:sz="4" w:space="0" w:color="auto"/>
            </w:tcBorders>
          </w:tcPr>
          <w:p w:rsidR="004B2556" w:rsidRDefault="004B2556" w:rsidP="00E73CCA">
            <w:pPr>
              <w:pStyle w:val="80"/>
              <w:shd w:val="clear" w:color="auto" w:fill="auto"/>
              <w:spacing w:after="0" w:line="240" w:lineRule="auto"/>
              <w:rPr>
                <w:rStyle w:val="811pt0pt"/>
                <w:spacing w:val="0"/>
                <w:sz w:val="20"/>
                <w:szCs w:val="20"/>
              </w:rPr>
            </w:pPr>
            <w:r>
              <w:rPr>
                <w:rStyle w:val="811pt0pt"/>
                <w:spacing w:val="0"/>
                <w:sz w:val="20"/>
                <w:szCs w:val="20"/>
              </w:rPr>
              <w:t>У хворого з діагнозом: артеріальна гіпертензія та бронхіальна астма, на тлі терапії стався напад бронхоспазму. Який ЛЗ, найімовірніше, спричинив це ускладнення?</w:t>
            </w:r>
          </w:p>
        </w:tc>
        <w:tc>
          <w:tcPr>
            <w:tcW w:w="2268" w:type="dxa"/>
            <w:tcBorders>
              <w:top w:val="single" w:sz="4" w:space="0" w:color="auto"/>
              <w:bottom w:val="single" w:sz="4" w:space="0" w:color="auto"/>
            </w:tcBorders>
          </w:tcPr>
          <w:p w:rsidR="004B2556" w:rsidRDefault="004B2556" w:rsidP="00E73CCA">
            <w:pPr>
              <w:pStyle w:val="80"/>
              <w:shd w:val="clear" w:color="auto" w:fill="auto"/>
              <w:spacing w:after="0" w:line="240" w:lineRule="auto"/>
              <w:rPr>
                <w:rStyle w:val="811pt0pt"/>
                <w:spacing w:val="0"/>
                <w:sz w:val="20"/>
                <w:szCs w:val="20"/>
              </w:rPr>
            </w:pPr>
            <w:r>
              <w:rPr>
                <w:rStyle w:val="811pt0pt"/>
                <w:spacing w:val="0"/>
                <w:sz w:val="20"/>
                <w:szCs w:val="20"/>
              </w:rPr>
              <w:t>А*Пропранолол</w:t>
            </w:r>
          </w:p>
          <w:p w:rsidR="004B2556" w:rsidRDefault="004B2556" w:rsidP="00E73CCA">
            <w:pPr>
              <w:pStyle w:val="80"/>
              <w:shd w:val="clear" w:color="auto" w:fill="auto"/>
              <w:spacing w:after="0" w:line="240" w:lineRule="auto"/>
              <w:rPr>
                <w:rStyle w:val="811pt0pt"/>
                <w:spacing w:val="0"/>
                <w:sz w:val="20"/>
                <w:szCs w:val="20"/>
              </w:rPr>
            </w:pPr>
            <w:r>
              <w:rPr>
                <w:rStyle w:val="811pt0pt"/>
                <w:spacing w:val="0"/>
                <w:sz w:val="20"/>
                <w:szCs w:val="20"/>
              </w:rPr>
              <w:t>ВВерапаміл</w:t>
            </w:r>
          </w:p>
          <w:p w:rsidR="004B2556" w:rsidRDefault="004B2556" w:rsidP="00E73CCA">
            <w:pPr>
              <w:pStyle w:val="80"/>
              <w:shd w:val="clear" w:color="auto" w:fill="auto"/>
              <w:spacing w:after="0" w:line="240" w:lineRule="auto"/>
              <w:rPr>
                <w:rStyle w:val="811pt0pt"/>
                <w:spacing w:val="0"/>
                <w:sz w:val="20"/>
                <w:szCs w:val="20"/>
              </w:rPr>
            </w:pPr>
            <w:r>
              <w:rPr>
                <w:rStyle w:val="811pt0pt"/>
                <w:spacing w:val="0"/>
                <w:sz w:val="20"/>
                <w:szCs w:val="20"/>
              </w:rPr>
              <w:t>СНітрогліцерин</w:t>
            </w:r>
          </w:p>
          <w:p w:rsidR="004B2556" w:rsidRDefault="004B2556" w:rsidP="00E73CCA">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Амлодипін</w:t>
            </w:r>
          </w:p>
          <w:p w:rsidR="004B2556" w:rsidRPr="004B2556" w:rsidRDefault="004B2556" w:rsidP="00E73CCA">
            <w:pPr>
              <w:pStyle w:val="80"/>
              <w:shd w:val="clear" w:color="auto" w:fill="auto"/>
              <w:spacing w:after="0" w:line="240" w:lineRule="auto"/>
              <w:rPr>
                <w:rStyle w:val="811pt0pt"/>
                <w:spacing w:val="0"/>
                <w:sz w:val="20"/>
                <w:szCs w:val="20"/>
              </w:rPr>
            </w:pPr>
            <w:r>
              <w:rPr>
                <w:rStyle w:val="811pt0pt"/>
                <w:spacing w:val="0"/>
                <w:sz w:val="20"/>
                <w:szCs w:val="20"/>
              </w:rPr>
              <w:t>ЕФенотерол</w:t>
            </w:r>
          </w:p>
        </w:tc>
        <w:tc>
          <w:tcPr>
            <w:tcW w:w="2092" w:type="dxa"/>
            <w:tcBorders>
              <w:top w:val="single" w:sz="4" w:space="0" w:color="auto"/>
              <w:bottom w:val="single" w:sz="4" w:space="0" w:color="auto"/>
            </w:tcBorders>
          </w:tcPr>
          <w:p w:rsidR="004B2556" w:rsidRDefault="004B2556"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Неселективні бета-адреноблокатори (пропранолол) викликають бронхоспазм, тому в даному випадку саме він і є причиною ускладнення.</w:t>
            </w:r>
          </w:p>
        </w:tc>
      </w:tr>
      <w:tr w:rsidR="002F0645" w:rsidRPr="00391207" w:rsidTr="00983D3D">
        <w:trPr>
          <w:trHeight w:val="104"/>
        </w:trPr>
        <w:tc>
          <w:tcPr>
            <w:tcW w:w="534" w:type="dxa"/>
            <w:tcBorders>
              <w:top w:val="single" w:sz="4" w:space="0" w:color="auto"/>
              <w:bottom w:val="single" w:sz="4" w:space="0" w:color="auto"/>
            </w:tcBorders>
          </w:tcPr>
          <w:p w:rsidR="002F0645" w:rsidRDefault="002F064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128</w:t>
            </w:r>
          </w:p>
        </w:tc>
        <w:tc>
          <w:tcPr>
            <w:tcW w:w="4677" w:type="dxa"/>
            <w:tcBorders>
              <w:top w:val="single" w:sz="4" w:space="0" w:color="auto"/>
              <w:bottom w:val="single" w:sz="4" w:space="0" w:color="auto"/>
            </w:tcBorders>
          </w:tcPr>
          <w:p w:rsidR="002F0645" w:rsidRDefault="002F0645" w:rsidP="00E73CCA">
            <w:pPr>
              <w:pStyle w:val="80"/>
              <w:shd w:val="clear" w:color="auto" w:fill="auto"/>
              <w:spacing w:after="0" w:line="240" w:lineRule="auto"/>
              <w:rPr>
                <w:rStyle w:val="811pt0pt"/>
                <w:spacing w:val="0"/>
                <w:sz w:val="20"/>
                <w:szCs w:val="20"/>
              </w:rPr>
            </w:pPr>
            <w:r>
              <w:rPr>
                <w:rStyle w:val="811pt0pt"/>
                <w:spacing w:val="0"/>
                <w:sz w:val="20"/>
                <w:szCs w:val="20"/>
              </w:rPr>
              <w:t>Який препарат з групи НПЛЗ має найбільшу гематотоксичність та може стати причиною агранулоцитозу?</w:t>
            </w:r>
          </w:p>
        </w:tc>
        <w:tc>
          <w:tcPr>
            <w:tcW w:w="2268" w:type="dxa"/>
            <w:tcBorders>
              <w:top w:val="single" w:sz="4" w:space="0" w:color="auto"/>
              <w:bottom w:val="single" w:sz="4" w:space="0" w:color="auto"/>
            </w:tcBorders>
          </w:tcPr>
          <w:p w:rsidR="002F0645" w:rsidRDefault="002F0645" w:rsidP="00E73CCA">
            <w:pPr>
              <w:pStyle w:val="80"/>
              <w:shd w:val="clear" w:color="auto" w:fill="auto"/>
              <w:spacing w:after="0" w:line="240" w:lineRule="auto"/>
              <w:rPr>
                <w:rStyle w:val="811pt0pt"/>
                <w:spacing w:val="0"/>
                <w:sz w:val="20"/>
                <w:szCs w:val="20"/>
              </w:rPr>
            </w:pPr>
            <w:r>
              <w:rPr>
                <w:rStyle w:val="811pt0pt"/>
                <w:spacing w:val="0"/>
                <w:sz w:val="20"/>
                <w:szCs w:val="20"/>
              </w:rPr>
              <w:t>А*Метамізол натрію (анальгін)</w:t>
            </w:r>
          </w:p>
          <w:p w:rsidR="002F0645" w:rsidRDefault="002F0645" w:rsidP="00E73CCA">
            <w:pPr>
              <w:pStyle w:val="80"/>
              <w:shd w:val="clear" w:color="auto" w:fill="auto"/>
              <w:spacing w:after="0" w:line="240" w:lineRule="auto"/>
              <w:rPr>
                <w:rStyle w:val="811pt0pt"/>
                <w:spacing w:val="0"/>
                <w:sz w:val="20"/>
                <w:szCs w:val="20"/>
              </w:rPr>
            </w:pPr>
            <w:r>
              <w:rPr>
                <w:rStyle w:val="811pt0pt"/>
                <w:spacing w:val="0"/>
                <w:sz w:val="20"/>
                <w:szCs w:val="20"/>
              </w:rPr>
              <w:t>ВІндометацин</w:t>
            </w:r>
          </w:p>
          <w:p w:rsidR="002F0645" w:rsidRDefault="002F0645" w:rsidP="00E73CCA">
            <w:pPr>
              <w:pStyle w:val="80"/>
              <w:shd w:val="clear" w:color="auto" w:fill="auto"/>
              <w:spacing w:after="0" w:line="240" w:lineRule="auto"/>
              <w:rPr>
                <w:rStyle w:val="811pt0pt"/>
                <w:spacing w:val="0"/>
                <w:sz w:val="20"/>
                <w:szCs w:val="20"/>
              </w:rPr>
            </w:pPr>
            <w:r>
              <w:rPr>
                <w:rStyle w:val="811pt0pt"/>
                <w:spacing w:val="0"/>
                <w:sz w:val="20"/>
                <w:szCs w:val="20"/>
              </w:rPr>
              <w:t>СНімесулід</w:t>
            </w:r>
          </w:p>
          <w:p w:rsidR="002F0645" w:rsidRDefault="002F0645" w:rsidP="00E73CCA">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Ацетилсаліцилова кислота</w:t>
            </w:r>
          </w:p>
          <w:p w:rsidR="002F0645" w:rsidRPr="002F0645" w:rsidRDefault="002F0645" w:rsidP="00E73CCA">
            <w:pPr>
              <w:pStyle w:val="80"/>
              <w:shd w:val="clear" w:color="auto" w:fill="auto"/>
              <w:spacing w:after="0" w:line="240" w:lineRule="auto"/>
              <w:rPr>
                <w:rStyle w:val="811pt0pt"/>
                <w:spacing w:val="0"/>
                <w:sz w:val="20"/>
                <w:szCs w:val="20"/>
              </w:rPr>
            </w:pPr>
            <w:r>
              <w:rPr>
                <w:rStyle w:val="811pt0pt"/>
                <w:spacing w:val="0"/>
                <w:sz w:val="20"/>
                <w:szCs w:val="20"/>
              </w:rPr>
              <w:t>ЕІбупрофен</w:t>
            </w:r>
          </w:p>
        </w:tc>
        <w:tc>
          <w:tcPr>
            <w:tcW w:w="2092" w:type="dxa"/>
            <w:tcBorders>
              <w:top w:val="single" w:sz="4" w:space="0" w:color="auto"/>
              <w:bottom w:val="single" w:sz="4" w:space="0" w:color="auto"/>
            </w:tcBorders>
          </w:tcPr>
          <w:p w:rsidR="002F0645" w:rsidRDefault="002F0645" w:rsidP="00983D3D">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Похідні піразолону (метамізол натрію) з групи НПЛЗ найсильніше пригнічують функцію кісткового мозку і є причиною </w:t>
            </w:r>
            <w:r>
              <w:rPr>
                <w:rFonts w:ascii="Times New Roman" w:hAnsi="Times New Roman" w:cs="Times New Roman"/>
                <w:sz w:val="20"/>
                <w:szCs w:val="20"/>
                <w:lang w:val="uk-UA"/>
              </w:rPr>
              <w:lastRenderedPageBreak/>
              <w:t>агранулоцитозу.</w:t>
            </w:r>
          </w:p>
        </w:tc>
      </w:tr>
    </w:tbl>
    <w:p w:rsidR="002F2B32" w:rsidRDefault="002F2B32" w:rsidP="00D3352F">
      <w:pPr>
        <w:jc w:val="both"/>
        <w:rPr>
          <w:rFonts w:ascii="Times New Roman" w:hAnsi="Times New Roman" w:cs="Times New Roman"/>
          <w:b/>
          <w:sz w:val="20"/>
          <w:szCs w:val="20"/>
          <w:lang w:val="uk-UA"/>
        </w:rPr>
      </w:pPr>
    </w:p>
    <w:p w:rsidR="002D7D55" w:rsidRDefault="002D7D55" w:rsidP="00D3352F">
      <w:pPr>
        <w:jc w:val="both"/>
        <w:rPr>
          <w:rFonts w:ascii="Times New Roman" w:hAnsi="Times New Roman" w:cs="Times New Roman"/>
          <w:b/>
          <w:sz w:val="20"/>
          <w:szCs w:val="20"/>
          <w:lang w:val="uk-UA"/>
        </w:rPr>
      </w:pPr>
    </w:p>
    <w:p w:rsidR="002F2B32" w:rsidRPr="005D127C" w:rsidRDefault="005D127C" w:rsidP="00D3352F">
      <w:pPr>
        <w:jc w:val="both"/>
        <w:rPr>
          <w:rFonts w:ascii="Times New Roman" w:hAnsi="Times New Roman" w:cs="Times New Roman"/>
          <w:b/>
          <w:sz w:val="20"/>
          <w:szCs w:val="20"/>
          <w:lang w:val="uk-UA"/>
        </w:rPr>
      </w:pPr>
      <w:r>
        <w:rPr>
          <w:rFonts w:ascii="Times New Roman" w:hAnsi="Times New Roman" w:cs="Times New Roman"/>
          <w:b/>
          <w:sz w:val="20"/>
          <w:szCs w:val="20"/>
          <w:lang w:val="uk-UA"/>
        </w:rPr>
        <w:t>ТЕМА 9. Взаємодія лікарських засобів</w:t>
      </w:r>
    </w:p>
    <w:tbl>
      <w:tblPr>
        <w:tblStyle w:val="a3"/>
        <w:tblW w:w="0" w:type="auto"/>
        <w:tblLayout w:type="fixed"/>
        <w:tblLook w:val="04A0"/>
      </w:tblPr>
      <w:tblGrid>
        <w:gridCol w:w="534"/>
        <w:gridCol w:w="4677"/>
        <w:gridCol w:w="2268"/>
        <w:gridCol w:w="2092"/>
      </w:tblGrid>
      <w:tr w:rsidR="00D3352F" w:rsidRPr="00495E7A" w:rsidTr="004F27F0">
        <w:tc>
          <w:tcPr>
            <w:tcW w:w="534" w:type="dxa"/>
          </w:tcPr>
          <w:p w:rsidR="00D3352F" w:rsidRPr="00005B0C" w:rsidRDefault="00D3352F" w:rsidP="00D3352F">
            <w:pPr>
              <w:jc w:val="both"/>
              <w:rPr>
                <w:rFonts w:ascii="Times New Roman" w:hAnsi="Times New Roman" w:cs="Times New Roman"/>
                <w:b/>
                <w:sz w:val="20"/>
                <w:szCs w:val="20"/>
                <w:lang w:val="uk-UA"/>
              </w:rPr>
            </w:pPr>
            <w:r w:rsidRPr="00005B0C">
              <w:rPr>
                <w:rFonts w:ascii="Times New Roman" w:hAnsi="Times New Roman" w:cs="Times New Roman"/>
                <w:b/>
                <w:sz w:val="20"/>
                <w:szCs w:val="20"/>
                <w:lang w:val="uk-UA"/>
              </w:rPr>
              <w:t>№</w:t>
            </w:r>
          </w:p>
        </w:tc>
        <w:tc>
          <w:tcPr>
            <w:tcW w:w="4677" w:type="dxa"/>
          </w:tcPr>
          <w:p w:rsidR="00D3352F" w:rsidRPr="00F94FB8" w:rsidRDefault="00D3352F" w:rsidP="00D3352F">
            <w:pPr>
              <w:jc w:val="center"/>
              <w:rPr>
                <w:rFonts w:ascii="Times New Roman" w:hAnsi="Times New Roman" w:cs="Times New Roman"/>
                <w:b/>
                <w:sz w:val="20"/>
                <w:szCs w:val="20"/>
                <w:lang w:val="uk-UA"/>
              </w:rPr>
            </w:pPr>
            <w:r w:rsidRPr="00F94FB8">
              <w:rPr>
                <w:rFonts w:ascii="Times New Roman" w:hAnsi="Times New Roman" w:cs="Times New Roman"/>
                <w:b/>
                <w:sz w:val="20"/>
                <w:szCs w:val="20"/>
                <w:lang w:val="uk-UA"/>
              </w:rPr>
              <w:t>Тест з буклетів «Крок-2»</w:t>
            </w:r>
          </w:p>
        </w:tc>
        <w:tc>
          <w:tcPr>
            <w:tcW w:w="2268" w:type="dxa"/>
          </w:tcPr>
          <w:p w:rsidR="00D3352F" w:rsidRPr="00F94FB8" w:rsidRDefault="00D3352F" w:rsidP="0091487A">
            <w:pPr>
              <w:jc w:val="center"/>
              <w:rPr>
                <w:rFonts w:ascii="Times New Roman" w:hAnsi="Times New Roman" w:cs="Times New Roman"/>
                <w:b/>
                <w:sz w:val="20"/>
                <w:szCs w:val="20"/>
                <w:lang w:val="uk-UA"/>
              </w:rPr>
            </w:pPr>
            <w:r w:rsidRPr="00F94FB8">
              <w:rPr>
                <w:rFonts w:ascii="Times New Roman" w:hAnsi="Times New Roman" w:cs="Times New Roman"/>
                <w:b/>
                <w:sz w:val="20"/>
                <w:szCs w:val="20"/>
                <w:lang w:val="uk-UA"/>
              </w:rPr>
              <w:t>Дистрактори (А-Е)</w:t>
            </w:r>
            <w:bookmarkStart w:id="0" w:name="_GoBack"/>
            <w:bookmarkEnd w:id="0"/>
          </w:p>
        </w:tc>
        <w:tc>
          <w:tcPr>
            <w:tcW w:w="2092" w:type="dxa"/>
          </w:tcPr>
          <w:p w:rsidR="00D3352F" w:rsidRPr="00F94FB8" w:rsidRDefault="00D3352F" w:rsidP="00D3352F">
            <w:pPr>
              <w:jc w:val="center"/>
              <w:rPr>
                <w:rFonts w:ascii="Times New Roman" w:hAnsi="Times New Roman" w:cs="Times New Roman"/>
                <w:b/>
                <w:sz w:val="20"/>
                <w:szCs w:val="20"/>
                <w:lang w:val="uk-UA"/>
              </w:rPr>
            </w:pPr>
            <w:r w:rsidRPr="00F94FB8">
              <w:rPr>
                <w:rFonts w:ascii="Times New Roman" w:hAnsi="Times New Roman" w:cs="Times New Roman"/>
                <w:b/>
                <w:sz w:val="20"/>
                <w:szCs w:val="20"/>
                <w:lang w:val="uk-UA"/>
              </w:rPr>
              <w:t>Пояснення</w:t>
            </w:r>
          </w:p>
        </w:tc>
      </w:tr>
      <w:tr w:rsidR="00D3352F" w:rsidRPr="0057211B" w:rsidTr="004F27F0">
        <w:tc>
          <w:tcPr>
            <w:tcW w:w="534" w:type="dxa"/>
          </w:tcPr>
          <w:p w:rsidR="00D3352F" w:rsidRPr="00005B0C" w:rsidRDefault="00CD7C96" w:rsidP="00E77EF7">
            <w:pPr>
              <w:rPr>
                <w:rFonts w:ascii="Times New Roman" w:hAnsi="Times New Roman" w:cs="Times New Roman"/>
                <w:sz w:val="20"/>
                <w:szCs w:val="20"/>
                <w:lang w:val="uk-UA"/>
              </w:rPr>
            </w:pPr>
            <w:r>
              <w:rPr>
                <w:rFonts w:ascii="Times New Roman" w:hAnsi="Times New Roman" w:cs="Times New Roman"/>
                <w:sz w:val="20"/>
                <w:szCs w:val="20"/>
                <w:lang w:val="uk-UA"/>
              </w:rPr>
              <w:t>1</w:t>
            </w:r>
          </w:p>
        </w:tc>
        <w:tc>
          <w:tcPr>
            <w:tcW w:w="4677" w:type="dxa"/>
          </w:tcPr>
          <w:p w:rsidR="00D3352F" w:rsidRPr="00AA3FCA" w:rsidRDefault="00E77EF7" w:rsidP="00D3352F">
            <w:pPr>
              <w:jc w:val="both"/>
              <w:rPr>
                <w:rFonts w:ascii="Times New Roman" w:hAnsi="Times New Roman" w:cs="Times New Roman"/>
                <w:sz w:val="20"/>
                <w:szCs w:val="20"/>
                <w:lang w:val="uk-UA"/>
              </w:rPr>
            </w:pPr>
            <w:r w:rsidRPr="00AA3FCA">
              <w:rPr>
                <w:rFonts w:ascii="Times New Roman" w:hAnsi="Times New Roman" w:cs="Times New Roman"/>
                <w:sz w:val="20"/>
                <w:szCs w:val="20"/>
                <w:lang w:val="uk-UA"/>
              </w:rPr>
              <w:t xml:space="preserve">Пояснiть, чому знижується антикоагулянтний ефект синкумара при одночасному застосуваннi його з фенобарбiталом: </w:t>
            </w:r>
          </w:p>
        </w:tc>
        <w:tc>
          <w:tcPr>
            <w:tcW w:w="2268" w:type="dxa"/>
          </w:tcPr>
          <w:p w:rsidR="00E77EF7" w:rsidRPr="00AA3FCA" w:rsidRDefault="00E77EF7" w:rsidP="0091487A">
            <w:pPr>
              <w:rPr>
                <w:rFonts w:ascii="Times New Roman" w:hAnsi="Times New Roman" w:cs="Times New Roman"/>
                <w:sz w:val="20"/>
                <w:szCs w:val="20"/>
                <w:lang w:val="uk-UA"/>
              </w:rPr>
            </w:pPr>
            <w:r w:rsidRPr="00AA3FCA">
              <w:rPr>
                <w:rFonts w:ascii="Times New Roman" w:hAnsi="Times New Roman" w:cs="Times New Roman"/>
                <w:b/>
                <w:i/>
                <w:sz w:val="20"/>
                <w:szCs w:val="20"/>
                <w:lang w:val="uk-UA"/>
              </w:rPr>
              <w:t>A</w:t>
            </w:r>
            <w:r w:rsidRPr="00AA3FCA">
              <w:rPr>
                <w:rFonts w:ascii="Times New Roman" w:hAnsi="Times New Roman" w:cs="Times New Roman"/>
                <w:sz w:val="20"/>
                <w:szCs w:val="20"/>
                <w:lang w:val="uk-UA"/>
              </w:rPr>
              <w:t xml:space="preserve"> *Фенобарбiтал активує мiкросомальнi ферменти печiнки</w:t>
            </w:r>
          </w:p>
          <w:p w:rsidR="00E77EF7" w:rsidRPr="00AA3FCA" w:rsidRDefault="00E77EF7" w:rsidP="0091487A">
            <w:pPr>
              <w:rPr>
                <w:rFonts w:ascii="Times New Roman" w:hAnsi="Times New Roman" w:cs="Times New Roman"/>
                <w:sz w:val="20"/>
                <w:szCs w:val="20"/>
                <w:lang w:val="uk-UA"/>
              </w:rPr>
            </w:pPr>
            <w:r w:rsidRPr="00AA3FCA">
              <w:rPr>
                <w:rFonts w:ascii="Times New Roman" w:hAnsi="Times New Roman" w:cs="Times New Roman"/>
                <w:b/>
                <w:i/>
                <w:sz w:val="20"/>
                <w:szCs w:val="20"/>
                <w:lang w:val="uk-UA"/>
              </w:rPr>
              <w:t>B</w:t>
            </w:r>
            <w:r w:rsidRPr="00AA3FCA">
              <w:rPr>
                <w:rFonts w:ascii="Times New Roman" w:hAnsi="Times New Roman" w:cs="Times New Roman"/>
                <w:sz w:val="20"/>
                <w:szCs w:val="20"/>
                <w:lang w:val="uk-UA"/>
              </w:rPr>
              <w:t>Фенобарбiтал iнгiбує мiкросомальнi ферменти печiнки</w:t>
            </w:r>
          </w:p>
          <w:p w:rsidR="00E77EF7" w:rsidRPr="00AA3FCA" w:rsidRDefault="00E77EF7" w:rsidP="0091487A">
            <w:pPr>
              <w:rPr>
                <w:rFonts w:ascii="Times New Roman" w:hAnsi="Times New Roman" w:cs="Times New Roman"/>
                <w:sz w:val="20"/>
                <w:szCs w:val="20"/>
                <w:lang w:val="uk-UA"/>
              </w:rPr>
            </w:pPr>
            <w:r w:rsidRPr="00AA3FCA">
              <w:rPr>
                <w:rFonts w:ascii="Times New Roman" w:hAnsi="Times New Roman" w:cs="Times New Roman"/>
                <w:b/>
                <w:i/>
                <w:sz w:val="20"/>
                <w:szCs w:val="20"/>
                <w:lang w:val="uk-UA"/>
              </w:rPr>
              <w:t>C</w:t>
            </w:r>
            <w:r w:rsidRPr="00AA3FCA">
              <w:rPr>
                <w:rFonts w:ascii="Times New Roman" w:hAnsi="Times New Roman" w:cs="Times New Roman"/>
                <w:sz w:val="20"/>
                <w:szCs w:val="20"/>
                <w:lang w:val="uk-UA"/>
              </w:rPr>
              <w:t>Розвивається алергiя до синкумару</w:t>
            </w:r>
          </w:p>
          <w:p w:rsidR="00E77EF7" w:rsidRPr="00AA3FCA" w:rsidRDefault="00E77EF7" w:rsidP="0091487A">
            <w:pPr>
              <w:rPr>
                <w:rFonts w:ascii="Times New Roman" w:hAnsi="Times New Roman" w:cs="Times New Roman"/>
                <w:sz w:val="20"/>
                <w:szCs w:val="20"/>
                <w:lang w:val="uk-UA"/>
              </w:rPr>
            </w:pPr>
            <w:r w:rsidRPr="00AA3FCA">
              <w:rPr>
                <w:rFonts w:ascii="Times New Roman" w:hAnsi="Times New Roman" w:cs="Times New Roman"/>
                <w:b/>
                <w:i/>
                <w:sz w:val="20"/>
                <w:szCs w:val="20"/>
                <w:lang w:val="uk-UA"/>
              </w:rPr>
              <w:t>D</w:t>
            </w:r>
            <w:r w:rsidRPr="00AA3FCA">
              <w:rPr>
                <w:rFonts w:ascii="Times New Roman" w:hAnsi="Times New Roman" w:cs="Times New Roman"/>
                <w:sz w:val="20"/>
                <w:szCs w:val="20"/>
                <w:lang w:val="uk-UA"/>
              </w:rPr>
              <w:t xml:space="preserve">Проявляється </w:t>
            </w:r>
            <w:r w:rsidR="00F94FB8" w:rsidRPr="00AA3FCA">
              <w:rPr>
                <w:rFonts w:ascii="Times New Roman" w:hAnsi="Times New Roman" w:cs="Times New Roman"/>
                <w:sz w:val="20"/>
                <w:szCs w:val="20"/>
                <w:lang w:val="uk-UA"/>
              </w:rPr>
              <w:t>антагонізм</w:t>
            </w:r>
            <w:r w:rsidRPr="00AA3FCA">
              <w:rPr>
                <w:rFonts w:ascii="Times New Roman" w:hAnsi="Times New Roman" w:cs="Times New Roman"/>
                <w:sz w:val="20"/>
                <w:szCs w:val="20"/>
                <w:lang w:val="uk-UA"/>
              </w:rPr>
              <w:t xml:space="preserve"> цих </w:t>
            </w:r>
            <w:r w:rsidR="00F94FB8" w:rsidRPr="00AA3FCA">
              <w:rPr>
                <w:rFonts w:ascii="Times New Roman" w:hAnsi="Times New Roman" w:cs="Times New Roman"/>
                <w:sz w:val="20"/>
                <w:szCs w:val="20"/>
                <w:lang w:val="uk-UA"/>
              </w:rPr>
              <w:t>препаратів</w:t>
            </w:r>
          </w:p>
          <w:p w:rsidR="00D3352F" w:rsidRPr="00F94FB8" w:rsidRDefault="00E77EF7" w:rsidP="0091487A">
            <w:pPr>
              <w:rPr>
                <w:rFonts w:ascii="Times New Roman" w:hAnsi="Times New Roman" w:cs="Times New Roman"/>
                <w:sz w:val="20"/>
                <w:szCs w:val="20"/>
                <w:lang w:val="uk-UA"/>
              </w:rPr>
            </w:pPr>
            <w:r w:rsidRPr="00AA3FCA">
              <w:rPr>
                <w:rFonts w:ascii="Times New Roman" w:hAnsi="Times New Roman" w:cs="Times New Roman"/>
                <w:b/>
                <w:i/>
                <w:sz w:val="20"/>
                <w:szCs w:val="20"/>
                <w:lang w:val="uk-UA"/>
              </w:rPr>
              <w:t>E</w:t>
            </w:r>
            <w:r w:rsidR="00F94FB8" w:rsidRPr="00AA3FCA">
              <w:rPr>
                <w:rFonts w:ascii="Times New Roman" w:hAnsi="Times New Roman" w:cs="Times New Roman"/>
                <w:sz w:val="20"/>
                <w:szCs w:val="20"/>
                <w:lang w:val="uk-UA"/>
              </w:rPr>
              <w:t>Відбувається</w:t>
            </w:r>
            <w:r w:rsidRPr="00AA3FCA">
              <w:rPr>
                <w:rFonts w:ascii="Times New Roman" w:hAnsi="Times New Roman" w:cs="Times New Roman"/>
                <w:sz w:val="20"/>
                <w:szCs w:val="20"/>
                <w:lang w:val="uk-UA"/>
              </w:rPr>
              <w:t xml:space="preserve"> взаємна </w:t>
            </w:r>
            <w:r w:rsidR="00F94FB8" w:rsidRPr="00AA3FCA">
              <w:rPr>
                <w:rFonts w:ascii="Times New Roman" w:hAnsi="Times New Roman" w:cs="Times New Roman"/>
                <w:sz w:val="20"/>
                <w:szCs w:val="20"/>
                <w:lang w:val="uk-UA"/>
              </w:rPr>
              <w:t>інактивація</w:t>
            </w:r>
          </w:p>
        </w:tc>
        <w:tc>
          <w:tcPr>
            <w:tcW w:w="2092" w:type="dxa"/>
          </w:tcPr>
          <w:p w:rsidR="00D3352F" w:rsidRPr="00F94FB8" w:rsidRDefault="00E03E46"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Фенобарбітал індуктор мікросомальних ферментів печінки, що приводить до прискорення метаболізму інших ЛЗ і, таким чином, зниження їх терапевтичного ефекту</w:t>
            </w:r>
            <w:r w:rsidR="004626BB">
              <w:rPr>
                <w:rFonts w:ascii="Times New Roman" w:hAnsi="Times New Roman" w:cs="Times New Roman"/>
                <w:sz w:val="20"/>
                <w:szCs w:val="20"/>
                <w:lang w:val="uk-UA"/>
              </w:rPr>
              <w:t>.</w:t>
            </w:r>
          </w:p>
        </w:tc>
      </w:tr>
      <w:tr w:rsidR="00D3352F" w:rsidRPr="00F94FB8" w:rsidTr="004F27F0">
        <w:tc>
          <w:tcPr>
            <w:tcW w:w="534" w:type="dxa"/>
          </w:tcPr>
          <w:p w:rsidR="00D3352F" w:rsidRPr="00CD7C96" w:rsidRDefault="00CD7C96" w:rsidP="00F94FB8">
            <w:pPr>
              <w:rPr>
                <w:rFonts w:ascii="Times New Roman" w:hAnsi="Times New Roman" w:cs="Times New Roman"/>
                <w:sz w:val="20"/>
                <w:szCs w:val="20"/>
                <w:lang w:val="uk-UA"/>
              </w:rPr>
            </w:pPr>
            <w:r>
              <w:rPr>
                <w:rFonts w:ascii="Times New Roman" w:hAnsi="Times New Roman" w:cs="Times New Roman"/>
                <w:sz w:val="20"/>
                <w:szCs w:val="20"/>
                <w:lang w:val="uk-UA"/>
              </w:rPr>
              <w:t>2</w:t>
            </w:r>
          </w:p>
        </w:tc>
        <w:tc>
          <w:tcPr>
            <w:tcW w:w="4677" w:type="dxa"/>
          </w:tcPr>
          <w:p w:rsidR="00F94FB8" w:rsidRPr="00AD0BB9" w:rsidRDefault="00F94FB8" w:rsidP="00F94FB8">
            <w:pPr>
              <w:jc w:val="both"/>
              <w:rPr>
                <w:rFonts w:ascii="Times New Roman" w:hAnsi="Times New Roman" w:cs="Times New Roman"/>
                <w:sz w:val="20"/>
                <w:szCs w:val="20"/>
              </w:rPr>
            </w:pPr>
            <w:r w:rsidRPr="00AD0BB9">
              <w:rPr>
                <w:rFonts w:ascii="Times New Roman" w:hAnsi="Times New Roman" w:cs="Times New Roman"/>
                <w:sz w:val="20"/>
                <w:szCs w:val="20"/>
              </w:rPr>
              <w:t>При одночасному застосуваннi гентамiцину та ацикловiру в таблетках збiльшується ризик:</w:t>
            </w:r>
          </w:p>
          <w:p w:rsidR="00D3352F" w:rsidRPr="00F94FB8" w:rsidRDefault="00D3352F" w:rsidP="00D3352F">
            <w:pPr>
              <w:jc w:val="both"/>
              <w:rPr>
                <w:rFonts w:ascii="Times New Roman" w:hAnsi="Times New Roman" w:cs="Times New Roman"/>
                <w:sz w:val="20"/>
                <w:szCs w:val="20"/>
              </w:rPr>
            </w:pPr>
          </w:p>
        </w:tc>
        <w:tc>
          <w:tcPr>
            <w:tcW w:w="2268" w:type="dxa"/>
          </w:tcPr>
          <w:p w:rsidR="00E77EF7" w:rsidRPr="00AD0BB9" w:rsidRDefault="00E77EF7" w:rsidP="0091487A">
            <w:pPr>
              <w:rPr>
                <w:rFonts w:ascii="Times New Roman" w:hAnsi="Times New Roman" w:cs="Times New Roman"/>
                <w:b/>
                <w:i/>
                <w:sz w:val="20"/>
                <w:szCs w:val="20"/>
                <w:lang w:val="uk-UA"/>
              </w:rPr>
            </w:pPr>
            <w:r w:rsidRPr="00AD0BB9">
              <w:rPr>
                <w:rFonts w:ascii="Times New Roman" w:hAnsi="Times New Roman" w:cs="Times New Roman"/>
                <w:b/>
                <w:i/>
                <w:sz w:val="20"/>
                <w:szCs w:val="20"/>
                <w:lang w:val="uk-UA"/>
              </w:rPr>
              <w:t>A</w:t>
            </w:r>
            <w:r w:rsidRPr="00AD0BB9">
              <w:rPr>
                <w:rFonts w:ascii="Times New Roman" w:hAnsi="Times New Roman" w:cs="Times New Roman"/>
                <w:sz w:val="20"/>
                <w:szCs w:val="20"/>
                <w:lang w:val="uk-UA"/>
              </w:rPr>
              <w:t>*</w:t>
            </w:r>
            <w:r w:rsidR="00C24266" w:rsidRPr="00AD0BB9">
              <w:rPr>
                <w:rFonts w:ascii="Times New Roman" w:hAnsi="Times New Roman" w:cs="Times New Roman"/>
                <w:sz w:val="20"/>
                <w:szCs w:val="20"/>
              </w:rPr>
              <w:t>Нефротоксичностi</w:t>
            </w:r>
          </w:p>
          <w:p w:rsidR="00E77EF7" w:rsidRPr="00AD0BB9" w:rsidRDefault="00E77EF7" w:rsidP="0091487A">
            <w:pPr>
              <w:rPr>
                <w:rFonts w:ascii="Times New Roman" w:hAnsi="Times New Roman" w:cs="Times New Roman"/>
                <w:sz w:val="20"/>
                <w:szCs w:val="20"/>
              </w:rPr>
            </w:pPr>
            <w:r w:rsidRPr="00AD0BB9">
              <w:rPr>
                <w:rFonts w:ascii="Times New Roman" w:hAnsi="Times New Roman" w:cs="Times New Roman"/>
                <w:b/>
                <w:i/>
                <w:sz w:val="20"/>
                <w:szCs w:val="20"/>
                <w:lang w:val="uk-UA"/>
              </w:rPr>
              <w:t>B</w:t>
            </w:r>
            <w:r w:rsidR="00C24266" w:rsidRPr="00AD0BB9">
              <w:rPr>
                <w:rFonts w:ascii="Times New Roman" w:hAnsi="Times New Roman" w:cs="Times New Roman"/>
                <w:sz w:val="20"/>
                <w:szCs w:val="20"/>
              </w:rPr>
              <w:t>Гепатотоксичностi</w:t>
            </w:r>
          </w:p>
          <w:p w:rsidR="00E77EF7" w:rsidRPr="00AD0BB9" w:rsidRDefault="00E77EF7" w:rsidP="0091487A">
            <w:pPr>
              <w:rPr>
                <w:rFonts w:ascii="Times New Roman" w:hAnsi="Times New Roman" w:cs="Times New Roman"/>
                <w:sz w:val="20"/>
                <w:szCs w:val="20"/>
              </w:rPr>
            </w:pPr>
            <w:r w:rsidRPr="00AD0BB9">
              <w:rPr>
                <w:rFonts w:ascii="Times New Roman" w:hAnsi="Times New Roman" w:cs="Times New Roman"/>
                <w:b/>
                <w:i/>
                <w:sz w:val="20"/>
                <w:szCs w:val="20"/>
                <w:lang w:val="uk-UA"/>
              </w:rPr>
              <w:t>C</w:t>
            </w:r>
            <w:r w:rsidR="00C24266" w:rsidRPr="00AD0BB9">
              <w:rPr>
                <w:rFonts w:ascii="Times New Roman" w:hAnsi="Times New Roman" w:cs="Times New Roman"/>
                <w:sz w:val="20"/>
                <w:szCs w:val="20"/>
              </w:rPr>
              <w:t>Кардiотоксичностi</w:t>
            </w:r>
          </w:p>
          <w:p w:rsidR="00E77EF7" w:rsidRPr="00AD0BB9" w:rsidRDefault="00E77EF7" w:rsidP="0091487A">
            <w:pPr>
              <w:rPr>
                <w:rFonts w:ascii="Times New Roman" w:hAnsi="Times New Roman" w:cs="Times New Roman"/>
                <w:sz w:val="20"/>
                <w:szCs w:val="20"/>
              </w:rPr>
            </w:pPr>
            <w:r w:rsidRPr="00AD0BB9">
              <w:rPr>
                <w:rFonts w:ascii="Times New Roman" w:hAnsi="Times New Roman" w:cs="Times New Roman"/>
                <w:b/>
                <w:i/>
                <w:sz w:val="20"/>
                <w:szCs w:val="20"/>
                <w:lang w:val="uk-UA"/>
              </w:rPr>
              <w:t>D</w:t>
            </w:r>
            <w:r w:rsidR="00C24266" w:rsidRPr="00AD0BB9">
              <w:rPr>
                <w:rFonts w:ascii="Times New Roman" w:hAnsi="Times New Roman" w:cs="Times New Roman"/>
                <w:sz w:val="20"/>
                <w:szCs w:val="20"/>
              </w:rPr>
              <w:t>Нейротоксичностi</w:t>
            </w:r>
          </w:p>
          <w:p w:rsidR="00D3352F" w:rsidRDefault="00E77EF7" w:rsidP="0091487A">
            <w:pPr>
              <w:rPr>
                <w:rFonts w:ascii="Times New Roman" w:hAnsi="Times New Roman" w:cs="Times New Roman"/>
                <w:sz w:val="20"/>
                <w:szCs w:val="20"/>
              </w:rPr>
            </w:pPr>
            <w:r w:rsidRPr="00AD0BB9">
              <w:rPr>
                <w:rFonts w:ascii="Times New Roman" w:hAnsi="Times New Roman" w:cs="Times New Roman"/>
                <w:b/>
                <w:i/>
                <w:sz w:val="20"/>
                <w:szCs w:val="20"/>
                <w:lang w:val="uk-UA"/>
              </w:rPr>
              <w:t>E</w:t>
            </w:r>
            <w:r w:rsidR="00C24266" w:rsidRPr="00AD0BB9">
              <w:rPr>
                <w:rFonts w:ascii="Times New Roman" w:hAnsi="Times New Roman" w:cs="Times New Roman"/>
                <w:sz w:val="20"/>
                <w:szCs w:val="20"/>
              </w:rPr>
              <w:t>Iмовiрностi алергiчних реакцiй</w:t>
            </w:r>
          </w:p>
          <w:p w:rsidR="005853B2" w:rsidRPr="00C24266" w:rsidRDefault="005853B2" w:rsidP="0091487A">
            <w:pPr>
              <w:rPr>
                <w:rFonts w:ascii="Times New Roman" w:hAnsi="Times New Roman" w:cs="Times New Roman"/>
                <w:sz w:val="20"/>
                <w:szCs w:val="20"/>
              </w:rPr>
            </w:pPr>
          </w:p>
        </w:tc>
        <w:tc>
          <w:tcPr>
            <w:tcW w:w="2092" w:type="dxa"/>
          </w:tcPr>
          <w:p w:rsidR="00D3352F" w:rsidRPr="00F94FB8" w:rsidRDefault="000E7307"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Кожен із зазначених ЛЗ в наданій комбінації ліків володіє токсичним впливом на нирки, що підвищує ризик їх ураження</w:t>
            </w:r>
            <w:r w:rsidR="004626BB">
              <w:rPr>
                <w:rFonts w:ascii="Times New Roman" w:hAnsi="Times New Roman" w:cs="Times New Roman"/>
                <w:sz w:val="20"/>
                <w:szCs w:val="20"/>
                <w:lang w:val="uk-UA"/>
              </w:rPr>
              <w:t>.</w:t>
            </w:r>
          </w:p>
        </w:tc>
      </w:tr>
      <w:tr w:rsidR="007F711A" w:rsidRPr="00391207" w:rsidTr="004F27F0">
        <w:trPr>
          <w:trHeight w:val="95"/>
        </w:trPr>
        <w:tc>
          <w:tcPr>
            <w:tcW w:w="534" w:type="dxa"/>
            <w:tcBorders>
              <w:top w:val="single" w:sz="4" w:space="0" w:color="auto"/>
              <w:bottom w:val="single" w:sz="4" w:space="0" w:color="auto"/>
            </w:tcBorders>
          </w:tcPr>
          <w:p w:rsidR="007F711A" w:rsidRPr="00CD7C96" w:rsidRDefault="00CD7C96" w:rsidP="0017345D">
            <w:pPr>
              <w:rPr>
                <w:rFonts w:ascii="Times New Roman" w:hAnsi="Times New Roman" w:cs="Times New Roman"/>
                <w:sz w:val="20"/>
                <w:szCs w:val="20"/>
                <w:lang w:val="uk-UA"/>
              </w:rPr>
            </w:pPr>
            <w:r>
              <w:rPr>
                <w:rFonts w:ascii="Times New Roman" w:hAnsi="Times New Roman" w:cs="Times New Roman"/>
                <w:sz w:val="20"/>
                <w:szCs w:val="20"/>
                <w:lang w:val="uk-UA"/>
              </w:rPr>
              <w:t>3</w:t>
            </w:r>
          </w:p>
        </w:tc>
        <w:tc>
          <w:tcPr>
            <w:tcW w:w="4677" w:type="dxa"/>
            <w:tcBorders>
              <w:top w:val="single" w:sz="4" w:space="0" w:color="auto"/>
              <w:bottom w:val="single" w:sz="4" w:space="0" w:color="auto"/>
            </w:tcBorders>
          </w:tcPr>
          <w:p w:rsidR="0017345D" w:rsidRPr="00EA05B7" w:rsidRDefault="0017345D" w:rsidP="0017345D">
            <w:pPr>
              <w:jc w:val="both"/>
              <w:rPr>
                <w:rFonts w:ascii="Times New Roman" w:hAnsi="Times New Roman" w:cs="Times New Roman"/>
                <w:sz w:val="20"/>
                <w:szCs w:val="20"/>
              </w:rPr>
            </w:pPr>
            <w:r w:rsidRPr="00EA05B7">
              <w:rPr>
                <w:rFonts w:ascii="Times New Roman" w:hAnsi="Times New Roman" w:cs="Times New Roman"/>
                <w:sz w:val="20"/>
                <w:szCs w:val="20"/>
              </w:rPr>
              <w:t>При одночасному застосуваннi доксициклiну гiдрохлориду та перорального контрацептиву спостерiгається:</w:t>
            </w:r>
          </w:p>
          <w:p w:rsidR="007F711A" w:rsidRPr="0017345D" w:rsidRDefault="007F711A" w:rsidP="00D3352F">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7F711A" w:rsidRPr="00EA05B7" w:rsidRDefault="007F711A" w:rsidP="0091487A">
            <w:pPr>
              <w:rPr>
                <w:rFonts w:ascii="Times New Roman" w:hAnsi="Times New Roman" w:cs="Times New Roman"/>
                <w:sz w:val="20"/>
                <w:szCs w:val="20"/>
                <w:lang w:val="uk-UA"/>
              </w:rPr>
            </w:pPr>
            <w:r w:rsidRPr="00EA05B7">
              <w:rPr>
                <w:rFonts w:ascii="Times New Roman" w:hAnsi="Times New Roman" w:cs="Times New Roman"/>
                <w:b/>
                <w:i/>
                <w:sz w:val="20"/>
                <w:szCs w:val="20"/>
                <w:lang w:val="uk-UA"/>
              </w:rPr>
              <w:t>A</w:t>
            </w:r>
            <w:r w:rsidRPr="00EA05B7">
              <w:rPr>
                <w:rFonts w:ascii="Times New Roman" w:hAnsi="Times New Roman" w:cs="Times New Roman"/>
                <w:sz w:val="20"/>
                <w:szCs w:val="20"/>
                <w:lang w:val="uk-UA"/>
              </w:rPr>
              <w:t>*</w:t>
            </w:r>
            <w:r w:rsidR="0017345D" w:rsidRPr="00EA05B7">
              <w:rPr>
                <w:rFonts w:ascii="Times New Roman" w:hAnsi="Times New Roman" w:cs="Times New Roman"/>
                <w:sz w:val="20"/>
                <w:szCs w:val="20"/>
              </w:rPr>
              <w:t>Зниження ефективностi пероральних контрацептивiв</w:t>
            </w:r>
          </w:p>
          <w:p w:rsidR="007F711A" w:rsidRPr="00EA05B7" w:rsidRDefault="007F711A" w:rsidP="0091487A">
            <w:pPr>
              <w:rPr>
                <w:rFonts w:ascii="Times New Roman" w:hAnsi="Times New Roman" w:cs="Times New Roman"/>
                <w:sz w:val="20"/>
                <w:szCs w:val="20"/>
                <w:lang w:val="uk-UA"/>
              </w:rPr>
            </w:pPr>
            <w:r w:rsidRPr="00EA05B7">
              <w:rPr>
                <w:rFonts w:ascii="Times New Roman" w:hAnsi="Times New Roman" w:cs="Times New Roman"/>
                <w:b/>
                <w:i/>
                <w:sz w:val="20"/>
                <w:szCs w:val="20"/>
                <w:lang w:val="uk-UA"/>
              </w:rPr>
              <w:t>B</w:t>
            </w:r>
            <w:r w:rsidR="0017345D" w:rsidRPr="00EA05B7">
              <w:rPr>
                <w:rFonts w:ascii="Times New Roman" w:hAnsi="Times New Roman" w:cs="Times New Roman"/>
                <w:sz w:val="20"/>
                <w:szCs w:val="20"/>
                <w:lang w:val="uk-UA"/>
              </w:rPr>
              <w:t>Зб</w:t>
            </w:r>
            <w:r w:rsidR="0017345D" w:rsidRPr="00EA05B7">
              <w:rPr>
                <w:rFonts w:ascii="Times New Roman" w:hAnsi="Times New Roman" w:cs="Times New Roman"/>
                <w:sz w:val="20"/>
                <w:szCs w:val="20"/>
              </w:rPr>
              <w:t>i</w:t>
            </w:r>
            <w:r w:rsidR="0017345D" w:rsidRPr="00EA05B7">
              <w:rPr>
                <w:rFonts w:ascii="Times New Roman" w:hAnsi="Times New Roman" w:cs="Times New Roman"/>
                <w:sz w:val="20"/>
                <w:szCs w:val="20"/>
                <w:lang w:val="uk-UA"/>
              </w:rPr>
              <w:t>льшення ефективност</w:t>
            </w:r>
            <w:r w:rsidR="0017345D" w:rsidRPr="00EA05B7">
              <w:rPr>
                <w:rFonts w:ascii="Times New Roman" w:hAnsi="Times New Roman" w:cs="Times New Roman"/>
                <w:sz w:val="20"/>
                <w:szCs w:val="20"/>
              </w:rPr>
              <w:t>i</w:t>
            </w:r>
            <w:r w:rsidR="0017345D" w:rsidRPr="00EA05B7">
              <w:rPr>
                <w:rFonts w:ascii="Times New Roman" w:hAnsi="Times New Roman" w:cs="Times New Roman"/>
                <w:sz w:val="20"/>
                <w:szCs w:val="20"/>
                <w:lang w:val="uk-UA"/>
              </w:rPr>
              <w:t xml:space="preserve"> пероральних контрацептив</w:t>
            </w:r>
            <w:r w:rsidR="0017345D" w:rsidRPr="00EA05B7">
              <w:rPr>
                <w:rFonts w:ascii="Times New Roman" w:hAnsi="Times New Roman" w:cs="Times New Roman"/>
                <w:sz w:val="20"/>
                <w:szCs w:val="20"/>
              </w:rPr>
              <w:t>i</w:t>
            </w:r>
            <w:r w:rsidR="0017345D" w:rsidRPr="00EA05B7">
              <w:rPr>
                <w:rFonts w:ascii="Times New Roman" w:hAnsi="Times New Roman" w:cs="Times New Roman"/>
                <w:sz w:val="20"/>
                <w:szCs w:val="20"/>
                <w:lang w:val="uk-UA"/>
              </w:rPr>
              <w:t>в</w:t>
            </w:r>
          </w:p>
          <w:p w:rsidR="007F711A" w:rsidRPr="00EA05B7" w:rsidRDefault="007F711A" w:rsidP="0091487A">
            <w:pPr>
              <w:rPr>
                <w:rFonts w:ascii="Times New Roman" w:hAnsi="Times New Roman" w:cs="Times New Roman"/>
                <w:sz w:val="20"/>
                <w:szCs w:val="20"/>
                <w:lang w:val="uk-UA"/>
              </w:rPr>
            </w:pPr>
            <w:r w:rsidRPr="00EA05B7">
              <w:rPr>
                <w:rFonts w:ascii="Times New Roman" w:hAnsi="Times New Roman" w:cs="Times New Roman"/>
                <w:b/>
                <w:i/>
                <w:sz w:val="20"/>
                <w:szCs w:val="20"/>
                <w:lang w:val="uk-UA"/>
              </w:rPr>
              <w:t>C</w:t>
            </w:r>
            <w:r w:rsidR="0017345D" w:rsidRPr="00EA05B7">
              <w:rPr>
                <w:rFonts w:ascii="Times New Roman" w:hAnsi="Times New Roman" w:cs="Times New Roman"/>
                <w:sz w:val="20"/>
                <w:szCs w:val="20"/>
                <w:lang w:val="uk-UA"/>
              </w:rPr>
              <w:t>Зб</w:t>
            </w:r>
            <w:r w:rsidR="0017345D" w:rsidRPr="00EA05B7">
              <w:rPr>
                <w:rFonts w:ascii="Times New Roman" w:hAnsi="Times New Roman" w:cs="Times New Roman"/>
                <w:sz w:val="20"/>
                <w:szCs w:val="20"/>
              </w:rPr>
              <w:t>i</w:t>
            </w:r>
            <w:r w:rsidR="0017345D" w:rsidRPr="00EA05B7">
              <w:rPr>
                <w:rFonts w:ascii="Times New Roman" w:hAnsi="Times New Roman" w:cs="Times New Roman"/>
                <w:sz w:val="20"/>
                <w:szCs w:val="20"/>
                <w:lang w:val="uk-UA"/>
              </w:rPr>
              <w:t>льшення антибактер</w:t>
            </w:r>
            <w:r w:rsidR="0017345D" w:rsidRPr="00EA05B7">
              <w:rPr>
                <w:rFonts w:ascii="Times New Roman" w:hAnsi="Times New Roman" w:cs="Times New Roman"/>
                <w:sz w:val="20"/>
                <w:szCs w:val="20"/>
              </w:rPr>
              <w:t>i</w:t>
            </w:r>
            <w:r w:rsidR="0017345D" w:rsidRPr="00EA05B7">
              <w:rPr>
                <w:rFonts w:ascii="Times New Roman" w:hAnsi="Times New Roman" w:cs="Times New Roman"/>
                <w:sz w:val="20"/>
                <w:szCs w:val="20"/>
                <w:lang w:val="uk-UA"/>
              </w:rPr>
              <w:t>ального ефекту доксицикл</w:t>
            </w:r>
            <w:r w:rsidR="0017345D" w:rsidRPr="00EA05B7">
              <w:rPr>
                <w:rFonts w:ascii="Times New Roman" w:hAnsi="Times New Roman" w:cs="Times New Roman"/>
                <w:sz w:val="20"/>
                <w:szCs w:val="20"/>
              </w:rPr>
              <w:t>i</w:t>
            </w:r>
            <w:r w:rsidR="0017345D" w:rsidRPr="00EA05B7">
              <w:rPr>
                <w:rFonts w:ascii="Times New Roman" w:hAnsi="Times New Roman" w:cs="Times New Roman"/>
                <w:sz w:val="20"/>
                <w:szCs w:val="20"/>
                <w:lang w:val="uk-UA"/>
              </w:rPr>
              <w:t>ну</w:t>
            </w:r>
          </w:p>
          <w:p w:rsidR="007F711A" w:rsidRPr="00EA05B7" w:rsidRDefault="007F711A" w:rsidP="0091487A">
            <w:pPr>
              <w:rPr>
                <w:rFonts w:ascii="Times New Roman" w:hAnsi="Times New Roman" w:cs="Times New Roman"/>
                <w:sz w:val="20"/>
                <w:szCs w:val="20"/>
                <w:lang w:val="uk-UA"/>
              </w:rPr>
            </w:pPr>
            <w:r w:rsidRPr="00EA05B7">
              <w:rPr>
                <w:rFonts w:ascii="Times New Roman" w:hAnsi="Times New Roman" w:cs="Times New Roman"/>
                <w:b/>
                <w:i/>
                <w:sz w:val="20"/>
                <w:szCs w:val="20"/>
                <w:lang w:val="uk-UA"/>
              </w:rPr>
              <w:t>D</w:t>
            </w:r>
            <w:r w:rsidR="0017345D" w:rsidRPr="00EA05B7">
              <w:rPr>
                <w:rFonts w:ascii="Times New Roman" w:hAnsi="Times New Roman" w:cs="Times New Roman"/>
                <w:sz w:val="20"/>
                <w:szCs w:val="20"/>
                <w:lang w:val="uk-UA"/>
              </w:rPr>
              <w:t>Зменшення антибактер</w:t>
            </w:r>
            <w:r w:rsidR="0017345D" w:rsidRPr="00EA05B7">
              <w:rPr>
                <w:rFonts w:ascii="Times New Roman" w:hAnsi="Times New Roman" w:cs="Times New Roman"/>
                <w:sz w:val="20"/>
                <w:szCs w:val="20"/>
              </w:rPr>
              <w:t>i</w:t>
            </w:r>
            <w:r w:rsidR="0017345D" w:rsidRPr="00EA05B7">
              <w:rPr>
                <w:rFonts w:ascii="Times New Roman" w:hAnsi="Times New Roman" w:cs="Times New Roman"/>
                <w:sz w:val="20"/>
                <w:szCs w:val="20"/>
                <w:lang w:val="uk-UA"/>
              </w:rPr>
              <w:t>ального ефекту доксицикл</w:t>
            </w:r>
            <w:r w:rsidR="0017345D" w:rsidRPr="00EA05B7">
              <w:rPr>
                <w:rFonts w:ascii="Times New Roman" w:hAnsi="Times New Roman" w:cs="Times New Roman"/>
                <w:sz w:val="20"/>
                <w:szCs w:val="20"/>
              </w:rPr>
              <w:t>i</w:t>
            </w:r>
            <w:r w:rsidR="0017345D" w:rsidRPr="00EA05B7">
              <w:rPr>
                <w:rFonts w:ascii="Times New Roman" w:hAnsi="Times New Roman" w:cs="Times New Roman"/>
                <w:sz w:val="20"/>
                <w:szCs w:val="20"/>
                <w:lang w:val="uk-UA"/>
              </w:rPr>
              <w:t>ну</w:t>
            </w:r>
          </w:p>
          <w:p w:rsidR="007F711A" w:rsidRPr="0017345D" w:rsidRDefault="007F711A" w:rsidP="0091487A">
            <w:pPr>
              <w:rPr>
                <w:rFonts w:ascii="Times New Roman" w:hAnsi="Times New Roman" w:cs="Times New Roman"/>
                <w:sz w:val="20"/>
                <w:szCs w:val="20"/>
                <w:lang w:val="uk-UA"/>
              </w:rPr>
            </w:pPr>
            <w:r w:rsidRPr="00EA05B7">
              <w:rPr>
                <w:rFonts w:ascii="Times New Roman" w:hAnsi="Times New Roman" w:cs="Times New Roman"/>
                <w:b/>
                <w:i/>
                <w:sz w:val="20"/>
                <w:szCs w:val="20"/>
                <w:lang w:val="uk-UA"/>
              </w:rPr>
              <w:t>E</w:t>
            </w:r>
          </w:p>
        </w:tc>
        <w:tc>
          <w:tcPr>
            <w:tcW w:w="2092" w:type="dxa"/>
            <w:tcBorders>
              <w:top w:val="single" w:sz="4" w:space="0" w:color="auto"/>
              <w:bottom w:val="single" w:sz="4" w:space="0" w:color="auto"/>
            </w:tcBorders>
          </w:tcPr>
          <w:p w:rsidR="007F711A" w:rsidRPr="00F94FB8" w:rsidRDefault="00CE61F1"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Синтетичний тетрациклін (доксициклін) знижує функціональну активність гормональних контрацептивів, що підвищує ризик незапланованої вагітності.</w:t>
            </w:r>
          </w:p>
        </w:tc>
      </w:tr>
      <w:tr w:rsidR="007F711A" w:rsidRPr="00391207" w:rsidTr="004F27F0">
        <w:trPr>
          <w:trHeight w:val="110"/>
        </w:trPr>
        <w:tc>
          <w:tcPr>
            <w:tcW w:w="534" w:type="dxa"/>
            <w:tcBorders>
              <w:top w:val="single" w:sz="4" w:space="0" w:color="auto"/>
              <w:bottom w:val="single" w:sz="4" w:space="0" w:color="auto"/>
            </w:tcBorders>
          </w:tcPr>
          <w:p w:rsidR="007F711A" w:rsidRPr="00CD7C96" w:rsidRDefault="00CD7C96" w:rsidP="0017345D">
            <w:pPr>
              <w:rPr>
                <w:rFonts w:ascii="Times New Roman" w:hAnsi="Times New Roman" w:cs="Times New Roman"/>
                <w:sz w:val="20"/>
                <w:szCs w:val="20"/>
                <w:lang w:val="uk-UA"/>
              </w:rPr>
            </w:pPr>
            <w:r>
              <w:rPr>
                <w:rFonts w:ascii="Times New Roman" w:hAnsi="Times New Roman" w:cs="Times New Roman"/>
                <w:sz w:val="20"/>
                <w:szCs w:val="20"/>
                <w:lang w:val="uk-UA"/>
              </w:rPr>
              <w:t>4</w:t>
            </w:r>
          </w:p>
        </w:tc>
        <w:tc>
          <w:tcPr>
            <w:tcW w:w="4677" w:type="dxa"/>
            <w:tcBorders>
              <w:top w:val="single" w:sz="4" w:space="0" w:color="auto"/>
              <w:bottom w:val="single" w:sz="4" w:space="0" w:color="auto"/>
            </w:tcBorders>
          </w:tcPr>
          <w:p w:rsidR="0017345D" w:rsidRPr="00E53B2A" w:rsidRDefault="0017345D" w:rsidP="0017345D">
            <w:pPr>
              <w:jc w:val="both"/>
              <w:rPr>
                <w:rFonts w:ascii="Times New Roman" w:hAnsi="Times New Roman" w:cs="Times New Roman"/>
                <w:sz w:val="20"/>
                <w:szCs w:val="20"/>
              </w:rPr>
            </w:pPr>
            <w:r w:rsidRPr="00E53B2A">
              <w:rPr>
                <w:rFonts w:ascii="Times New Roman" w:hAnsi="Times New Roman" w:cs="Times New Roman"/>
                <w:sz w:val="20"/>
                <w:szCs w:val="20"/>
              </w:rPr>
              <w:t>При одночасному застосуваннi метронiдазолу та пероральних антикоагулянтiв кумаринового ряду пацiєнта необхiдно попередити про наступний побiчний ефект:</w:t>
            </w:r>
          </w:p>
          <w:p w:rsidR="007F711A" w:rsidRPr="0017345D" w:rsidRDefault="007F711A" w:rsidP="00D3352F">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7F711A" w:rsidRPr="00594148" w:rsidRDefault="007F711A" w:rsidP="0091487A">
            <w:pPr>
              <w:rPr>
                <w:rFonts w:ascii="Times New Roman" w:hAnsi="Times New Roman" w:cs="Times New Roman"/>
                <w:sz w:val="20"/>
                <w:szCs w:val="20"/>
                <w:lang w:val="uk-UA"/>
              </w:rPr>
            </w:pPr>
            <w:r w:rsidRPr="00594148">
              <w:rPr>
                <w:rFonts w:ascii="Times New Roman" w:hAnsi="Times New Roman" w:cs="Times New Roman"/>
                <w:b/>
                <w:i/>
                <w:sz w:val="20"/>
                <w:szCs w:val="20"/>
                <w:lang w:val="uk-UA"/>
              </w:rPr>
              <w:t>A</w:t>
            </w:r>
            <w:r w:rsidRPr="00594148">
              <w:rPr>
                <w:rFonts w:ascii="Times New Roman" w:hAnsi="Times New Roman" w:cs="Times New Roman"/>
                <w:sz w:val="20"/>
                <w:szCs w:val="20"/>
                <w:lang w:val="uk-UA"/>
              </w:rPr>
              <w:t>*</w:t>
            </w:r>
            <w:r w:rsidR="0017345D" w:rsidRPr="00594148">
              <w:rPr>
                <w:rFonts w:ascii="Times New Roman" w:hAnsi="Times New Roman" w:cs="Times New Roman"/>
                <w:sz w:val="20"/>
                <w:szCs w:val="20"/>
              </w:rPr>
              <w:t>Посилення дiї антикоагулянтiв та ризик виникнення кровотечi</w:t>
            </w:r>
          </w:p>
          <w:p w:rsidR="007F711A" w:rsidRPr="00594148" w:rsidRDefault="007F711A" w:rsidP="0091487A">
            <w:pPr>
              <w:rPr>
                <w:rFonts w:ascii="Times New Roman" w:hAnsi="Times New Roman" w:cs="Times New Roman"/>
                <w:sz w:val="20"/>
                <w:szCs w:val="20"/>
                <w:lang w:val="uk-UA"/>
              </w:rPr>
            </w:pPr>
            <w:r w:rsidRPr="00594148">
              <w:rPr>
                <w:rFonts w:ascii="Times New Roman" w:hAnsi="Times New Roman" w:cs="Times New Roman"/>
                <w:b/>
                <w:i/>
                <w:sz w:val="20"/>
                <w:szCs w:val="20"/>
                <w:lang w:val="uk-UA"/>
              </w:rPr>
              <w:t>B</w:t>
            </w:r>
            <w:r w:rsidR="0017345D" w:rsidRPr="00594148">
              <w:rPr>
                <w:rFonts w:ascii="Times New Roman" w:hAnsi="Times New Roman" w:cs="Times New Roman"/>
                <w:sz w:val="20"/>
                <w:szCs w:val="20"/>
                <w:lang w:val="uk-UA"/>
              </w:rPr>
              <w:t>Зниження д</w:t>
            </w:r>
            <w:r w:rsidR="0017345D" w:rsidRPr="00594148">
              <w:rPr>
                <w:rFonts w:ascii="Times New Roman" w:hAnsi="Times New Roman" w:cs="Times New Roman"/>
                <w:sz w:val="20"/>
                <w:szCs w:val="20"/>
              </w:rPr>
              <w:t>i</w:t>
            </w:r>
            <w:r w:rsidR="0017345D" w:rsidRPr="00594148">
              <w:rPr>
                <w:rFonts w:ascii="Times New Roman" w:hAnsi="Times New Roman" w:cs="Times New Roman"/>
                <w:sz w:val="20"/>
                <w:szCs w:val="20"/>
                <w:lang w:val="uk-UA"/>
              </w:rPr>
              <w:t>ї антикоагулянт</w:t>
            </w:r>
            <w:r w:rsidR="0017345D" w:rsidRPr="00594148">
              <w:rPr>
                <w:rFonts w:ascii="Times New Roman" w:hAnsi="Times New Roman" w:cs="Times New Roman"/>
                <w:sz w:val="20"/>
                <w:szCs w:val="20"/>
              </w:rPr>
              <w:t>i</w:t>
            </w:r>
            <w:r w:rsidR="0017345D" w:rsidRPr="00594148">
              <w:rPr>
                <w:rFonts w:ascii="Times New Roman" w:hAnsi="Times New Roman" w:cs="Times New Roman"/>
                <w:sz w:val="20"/>
                <w:szCs w:val="20"/>
                <w:lang w:val="uk-UA"/>
              </w:rPr>
              <w:t>в</w:t>
            </w:r>
          </w:p>
          <w:p w:rsidR="007F711A" w:rsidRPr="00594148" w:rsidRDefault="007F711A" w:rsidP="0091487A">
            <w:pPr>
              <w:rPr>
                <w:rFonts w:ascii="Times New Roman" w:hAnsi="Times New Roman" w:cs="Times New Roman"/>
                <w:sz w:val="20"/>
                <w:szCs w:val="20"/>
                <w:lang w:val="uk-UA"/>
              </w:rPr>
            </w:pPr>
            <w:r w:rsidRPr="00594148">
              <w:rPr>
                <w:rFonts w:ascii="Times New Roman" w:hAnsi="Times New Roman" w:cs="Times New Roman"/>
                <w:b/>
                <w:i/>
                <w:sz w:val="20"/>
                <w:szCs w:val="20"/>
                <w:lang w:val="uk-UA"/>
              </w:rPr>
              <w:t>C</w:t>
            </w:r>
            <w:r w:rsidR="0017345D" w:rsidRPr="00594148">
              <w:rPr>
                <w:rFonts w:ascii="Times New Roman" w:hAnsi="Times New Roman" w:cs="Times New Roman"/>
                <w:sz w:val="20"/>
                <w:szCs w:val="20"/>
                <w:lang w:val="uk-UA"/>
              </w:rPr>
              <w:t>Посилення ефекту метрон</w:t>
            </w:r>
            <w:r w:rsidR="0017345D" w:rsidRPr="00594148">
              <w:rPr>
                <w:rFonts w:ascii="Times New Roman" w:hAnsi="Times New Roman" w:cs="Times New Roman"/>
                <w:sz w:val="20"/>
                <w:szCs w:val="20"/>
              </w:rPr>
              <w:t>i</w:t>
            </w:r>
            <w:r w:rsidR="0017345D" w:rsidRPr="00594148">
              <w:rPr>
                <w:rFonts w:ascii="Times New Roman" w:hAnsi="Times New Roman" w:cs="Times New Roman"/>
                <w:sz w:val="20"/>
                <w:szCs w:val="20"/>
                <w:lang w:val="uk-UA"/>
              </w:rPr>
              <w:t>дазолу</w:t>
            </w:r>
          </w:p>
          <w:p w:rsidR="007F711A" w:rsidRPr="00594148" w:rsidRDefault="007F711A" w:rsidP="0091487A">
            <w:pPr>
              <w:rPr>
                <w:rFonts w:ascii="Times New Roman" w:hAnsi="Times New Roman" w:cs="Times New Roman"/>
                <w:sz w:val="20"/>
                <w:szCs w:val="20"/>
              </w:rPr>
            </w:pPr>
            <w:r w:rsidRPr="00594148">
              <w:rPr>
                <w:rFonts w:ascii="Times New Roman" w:hAnsi="Times New Roman" w:cs="Times New Roman"/>
                <w:b/>
                <w:i/>
                <w:sz w:val="20"/>
                <w:szCs w:val="20"/>
                <w:lang w:val="uk-UA"/>
              </w:rPr>
              <w:t>D</w:t>
            </w:r>
            <w:r w:rsidR="0017345D" w:rsidRPr="00594148">
              <w:rPr>
                <w:rFonts w:ascii="Times New Roman" w:hAnsi="Times New Roman" w:cs="Times New Roman"/>
                <w:sz w:val="20"/>
                <w:szCs w:val="20"/>
              </w:rPr>
              <w:t>Зниження ефекту метронiдазолу</w:t>
            </w:r>
          </w:p>
          <w:p w:rsidR="007F711A" w:rsidRPr="0017345D" w:rsidRDefault="007F711A" w:rsidP="0091487A">
            <w:pPr>
              <w:rPr>
                <w:rFonts w:ascii="Calibri" w:hAnsi="Calibri" w:cs="Calibri"/>
                <w:lang w:val="uk-UA"/>
              </w:rPr>
            </w:pPr>
            <w:r w:rsidRPr="00594148">
              <w:rPr>
                <w:rFonts w:ascii="Times New Roman" w:hAnsi="Times New Roman" w:cs="Times New Roman"/>
                <w:b/>
                <w:i/>
                <w:sz w:val="20"/>
                <w:szCs w:val="20"/>
                <w:lang w:val="uk-UA"/>
              </w:rPr>
              <w:t>E</w:t>
            </w:r>
            <w:r w:rsidR="0017345D" w:rsidRPr="00594148">
              <w:rPr>
                <w:rFonts w:ascii="Times New Roman" w:hAnsi="Times New Roman" w:cs="Times New Roman"/>
                <w:sz w:val="20"/>
                <w:szCs w:val="20"/>
              </w:rPr>
              <w:t>Посилення нейротоксичностi</w:t>
            </w:r>
          </w:p>
        </w:tc>
        <w:tc>
          <w:tcPr>
            <w:tcW w:w="2092" w:type="dxa"/>
            <w:tcBorders>
              <w:top w:val="single" w:sz="4" w:space="0" w:color="auto"/>
              <w:bottom w:val="single" w:sz="4" w:space="0" w:color="auto"/>
            </w:tcBorders>
          </w:tcPr>
          <w:p w:rsidR="007F711A" w:rsidRPr="00F94FB8" w:rsidRDefault="006833A0"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Метронідазол – інгібітор мікросомальних печінкових ферментів, що супроводжується підвищенням дози інших засобів і ризиком виникнення відповідних побічних ефектів.</w:t>
            </w:r>
          </w:p>
        </w:tc>
      </w:tr>
      <w:tr w:rsidR="00D46E3D" w:rsidRPr="000F65AF" w:rsidTr="004F27F0">
        <w:trPr>
          <w:trHeight w:val="135"/>
        </w:trPr>
        <w:tc>
          <w:tcPr>
            <w:tcW w:w="534" w:type="dxa"/>
            <w:tcBorders>
              <w:top w:val="single" w:sz="4" w:space="0" w:color="auto"/>
              <w:bottom w:val="single" w:sz="4" w:space="0" w:color="auto"/>
            </w:tcBorders>
          </w:tcPr>
          <w:p w:rsidR="00D46E3D" w:rsidRPr="00CD7C96" w:rsidRDefault="00CD7C96"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5</w:t>
            </w:r>
          </w:p>
        </w:tc>
        <w:tc>
          <w:tcPr>
            <w:tcW w:w="4677" w:type="dxa"/>
            <w:tcBorders>
              <w:top w:val="single" w:sz="4" w:space="0" w:color="auto"/>
              <w:bottom w:val="single" w:sz="4" w:space="0" w:color="auto"/>
            </w:tcBorders>
          </w:tcPr>
          <w:p w:rsidR="006A4932" w:rsidRPr="00DF782D" w:rsidRDefault="006A4932" w:rsidP="006A4932">
            <w:pPr>
              <w:jc w:val="both"/>
              <w:rPr>
                <w:rFonts w:ascii="Times New Roman" w:hAnsi="Times New Roman" w:cs="Times New Roman"/>
                <w:sz w:val="20"/>
                <w:szCs w:val="20"/>
              </w:rPr>
            </w:pPr>
            <w:r w:rsidRPr="00DF782D">
              <w:rPr>
                <w:rFonts w:ascii="Times New Roman" w:hAnsi="Times New Roman" w:cs="Times New Roman"/>
                <w:sz w:val="20"/>
                <w:szCs w:val="20"/>
              </w:rPr>
              <w:t>Проконсультуйте лiкаря-iнтерна, чому одночасно з препаратами залiза не доцiльно застосовувати антациднi засоби?</w:t>
            </w:r>
          </w:p>
          <w:p w:rsidR="00D46E3D" w:rsidRPr="00F94FB8" w:rsidRDefault="00D46E3D" w:rsidP="00D3352F">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D46E3D" w:rsidRPr="00DF782D" w:rsidRDefault="00D46E3D" w:rsidP="0091487A">
            <w:pPr>
              <w:rPr>
                <w:rFonts w:ascii="Times New Roman" w:hAnsi="Times New Roman" w:cs="Times New Roman"/>
                <w:sz w:val="20"/>
                <w:szCs w:val="20"/>
                <w:lang w:val="uk-UA"/>
              </w:rPr>
            </w:pPr>
            <w:r w:rsidRPr="00DF782D">
              <w:rPr>
                <w:rFonts w:ascii="Times New Roman" w:hAnsi="Times New Roman" w:cs="Times New Roman"/>
                <w:b/>
                <w:i/>
                <w:sz w:val="20"/>
                <w:szCs w:val="20"/>
                <w:lang w:val="uk-UA"/>
              </w:rPr>
              <w:t>A</w:t>
            </w:r>
            <w:r w:rsidRPr="00DF782D">
              <w:rPr>
                <w:rFonts w:ascii="Times New Roman" w:hAnsi="Times New Roman" w:cs="Times New Roman"/>
                <w:sz w:val="20"/>
                <w:szCs w:val="20"/>
                <w:lang w:val="uk-UA"/>
              </w:rPr>
              <w:t>*</w:t>
            </w:r>
            <w:r w:rsidR="006A4932" w:rsidRPr="00DF782D">
              <w:rPr>
                <w:rFonts w:ascii="Times New Roman" w:hAnsi="Times New Roman" w:cs="Times New Roman"/>
                <w:sz w:val="20"/>
                <w:szCs w:val="20"/>
                <w:lang w:val="uk-UA"/>
              </w:rPr>
              <w:t>Пог</w:t>
            </w:r>
            <w:r w:rsidR="006A4932" w:rsidRPr="00DF782D">
              <w:rPr>
                <w:rFonts w:ascii="Times New Roman" w:hAnsi="Times New Roman" w:cs="Times New Roman"/>
                <w:sz w:val="20"/>
                <w:szCs w:val="20"/>
              </w:rPr>
              <w:t>i</w:t>
            </w:r>
            <w:r w:rsidR="006A4932" w:rsidRPr="00DF782D">
              <w:rPr>
                <w:rFonts w:ascii="Times New Roman" w:hAnsi="Times New Roman" w:cs="Times New Roman"/>
                <w:sz w:val="20"/>
                <w:szCs w:val="20"/>
                <w:lang w:val="uk-UA"/>
              </w:rPr>
              <w:t>ршується всмоктування препарат</w:t>
            </w:r>
            <w:r w:rsidR="006A4932" w:rsidRPr="00DF782D">
              <w:rPr>
                <w:rFonts w:ascii="Times New Roman" w:hAnsi="Times New Roman" w:cs="Times New Roman"/>
                <w:sz w:val="20"/>
                <w:szCs w:val="20"/>
              </w:rPr>
              <w:t>i</w:t>
            </w:r>
            <w:r w:rsidR="006A4932" w:rsidRPr="00DF782D">
              <w:rPr>
                <w:rFonts w:ascii="Times New Roman" w:hAnsi="Times New Roman" w:cs="Times New Roman"/>
                <w:sz w:val="20"/>
                <w:szCs w:val="20"/>
                <w:lang w:val="uk-UA"/>
              </w:rPr>
              <w:t>в зал</w:t>
            </w:r>
            <w:r w:rsidR="006A4932" w:rsidRPr="00DF782D">
              <w:rPr>
                <w:rFonts w:ascii="Times New Roman" w:hAnsi="Times New Roman" w:cs="Times New Roman"/>
                <w:sz w:val="20"/>
                <w:szCs w:val="20"/>
              </w:rPr>
              <w:t>i</w:t>
            </w:r>
            <w:r w:rsidR="006A4932" w:rsidRPr="00DF782D">
              <w:rPr>
                <w:rFonts w:ascii="Times New Roman" w:hAnsi="Times New Roman" w:cs="Times New Roman"/>
                <w:sz w:val="20"/>
                <w:szCs w:val="20"/>
                <w:lang w:val="uk-UA"/>
              </w:rPr>
              <w:t>за</w:t>
            </w:r>
          </w:p>
          <w:p w:rsidR="00D46E3D" w:rsidRPr="00DF782D" w:rsidRDefault="00D46E3D" w:rsidP="0091487A">
            <w:pPr>
              <w:rPr>
                <w:rFonts w:ascii="Times New Roman" w:hAnsi="Times New Roman" w:cs="Times New Roman"/>
                <w:sz w:val="20"/>
                <w:szCs w:val="20"/>
                <w:lang w:val="uk-UA"/>
              </w:rPr>
            </w:pPr>
            <w:r w:rsidRPr="00DF782D">
              <w:rPr>
                <w:rFonts w:ascii="Times New Roman" w:hAnsi="Times New Roman" w:cs="Times New Roman"/>
                <w:b/>
                <w:i/>
                <w:sz w:val="20"/>
                <w:szCs w:val="20"/>
                <w:lang w:val="uk-UA"/>
              </w:rPr>
              <w:t>B</w:t>
            </w:r>
            <w:r w:rsidR="006A4932" w:rsidRPr="00DF782D">
              <w:rPr>
                <w:rFonts w:ascii="Times New Roman" w:hAnsi="Times New Roman" w:cs="Times New Roman"/>
                <w:sz w:val="20"/>
                <w:szCs w:val="20"/>
                <w:lang w:val="uk-UA"/>
              </w:rPr>
              <w:t>Зб</w:t>
            </w:r>
            <w:r w:rsidR="006A4932" w:rsidRPr="00DF782D">
              <w:rPr>
                <w:rFonts w:ascii="Times New Roman" w:hAnsi="Times New Roman" w:cs="Times New Roman"/>
                <w:sz w:val="20"/>
                <w:szCs w:val="20"/>
              </w:rPr>
              <w:t>i</w:t>
            </w:r>
            <w:r w:rsidR="006A4932" w:rsidRPr="00DF782D">
              <w:rPr>
                <w:rFonts w:ascii="Times New Roman" w:hAnsi="Times New Roman" w:cs="Times New Roman"/>
                <w:sz w:val="20"/>
                <w:szCs w:val="20"/>
                <w:lang w:val="uk-UA"/>
              </w:rPr>
              <w:t>льшується зв’язування з б</w:t>
            </w:r>
            <w:r w:rsidR="006A4932" w:rsidRPr="00DF782D">
              <w:rPr>
                <w:rFonts w:ascii="Times New Roman" w:hAnsi="Times New Roman" w:cs="Times New Roman"/>
                <w:sz w:val="20"/>
                <w:szCs w:val="20"/>
              </w:rPr>
              <w:t>i</w:t>
            </w:r>
            <w:r w:rsidR="006A4932" w:rsidRPr="00DF782D">
              <w:rPr>
                <w:rFonts w:ascii="Times New Roman" w:hAnsi="Times New Roman" w:cs="Times New Roman"/>
                <w:sz w:val="20"/>
                <w:szCs w:val="20"/>
                <w:lang w:val="uk-UA"/>
              </w:rPr>
              <w:t>лками кров</w:t>
            </w:r>
            <w:r w:rsidR="006A4932" w:rsidRPr="00DF782D">
              <w:rPr>
                <w:rFonts w:ascii="Times New Roman" w:hAnsi="Times New Roman" w:cs="Times New Roman"/>
                <w:sz w:val="20"/>
                <w:szCs w:val="20"/>
              </w:rPr>
              <w:t>i</w:t>
            </w:r>
          </w:p>
          <w:p w:rsidR="00D46E3D" w:rsidRPr="00DF782D" w:rsidRDefault="00D46E3D" w:rsidP="0091487A">
            <w:pPr>
              <w:rPr>
                <w:rFonts w:ascii="Times New Roman" w:hAnsi="Times New Roman" w:cs="Times New Roman"/>
                <w:sz w:val="20"/>
                <w:szCs w:val="20"/>
                <w:lang w:val="uk-UA"/>
              </w:rPr>
            </w:pPr>
            <w:r w:rsidRPr="00DF782D">
              <w:rPr>
                <w:rFonts w:ascii="Times New Roman" w:hAnsi="Times New Roman" w:cs="Times New Roman"/>
                <w:b/>
                <w:i/>
                <w:sz w:val="20"/>
                <w:szCs w:val="20"/>
                <w:lang w:val="uk-UA"/>
              </w:rPr>
              <w:t>C</w:t>
            </w:r>
            <w:r w:rsidR="006A4932" w:rsidRPr="00DF782D">
              <w:rPr>
                <w:rFonts w:ascii="Times New Roman" w:hAnsi="Times New Roman" w:cs="Times New Roman"/>
                <w:sz w:val="20"/>
                <w:szCs w:val="20"/>
                <w:lang w:val="uk-UA"/>
              </w:rPr>
              <w:t>Порушується депонування зал</w:t>
            </w:r>
            <w:r w:rsidR="006A4932" w:rsidRPr="00DF782D">
              <w:rPr>
                <w:rFonts w:ascii="Times New Roman" w:hAnsi="Times New Roman" w:cs="Times New Roman"/>
                <w:sz w:val="20"/>
                <w:szCs w:val="20"/>
              </w:rPr>
              <w:t>i</w:t>
            </w:r>
            <w:r w:rsidR="006A4932" w:rsidRPr="00DF782D">
              <w:rPr>
                <w:rFonts w:ascii="Times New Roman" w:hAnsi="Times New Roman" w:cs="Times New Roman"/>
                <w:sz w:val="20"/>
                <w:szCs w:val="20"/>
                <w:lang w:val="uk-UA"/>
              </w:rPr>
              <w:t xml:space="preserve">за в </w:t>
            </w:r>
            <w:r w:rsidR="006A4932" w:rsidRPr="00DF782D">
              <w:rPr>
                <w:rFonts w:ascii="Times New Roman" w:hAnsi="Times New Roman" w:cs="Times New Roman"/>
                <w:sz w:val="20"/>
                <w:szCs w:val="20"/>
                <w:lang w:val="uk-UA"/>
              </w:rPr>
              <w:lastRenderedPageBreak/>
              <w:t>орган</w:t>
            </w:r>
            <w:r w:rsidR="006A4932" w:rsidRPr="00DF782D">
              <w:rPr>
                <w:rFonts w:ascii="Times New Roman" w:hAnsi="Times New Roman" w:cs="Times New Roman"/>
                <w:sz w:val="20"/>
                <w:szCs w:val="20"/>
              </w:rPr>
              <w:t>i</w:t>
            </w:r>
            <w:r w:rsidR="006A4932" w:rsidRPr="00DF782D">
              <w:rPr>
                <w:rFonts w:ascii="Times New Roman" w:hAnsi="Times New Roman" w:cs="Times New Roman"/>
                <w:sz w:val="20"/>
                <w:szCs w:val="20"/>
                <w:lang w:val="uk-UA"/>
              </w:rPr>
              <w:t>зм</w:t>
            </w:r>
            <w:r w:rsidR="006A4932" w:rsidRPr="00DF782D">
              <w:rPr>
                <w:rFonts w:ascii="Times New Roman" w:hAnsi="Times New Roman" w:cs="Times New Roman"/>
                <w:sz w:val="20"/>
                <w:szCs w:val="20"/>
              </w:rPr>
              <w:t>i</w:t>
            </w:r>
          </w:p>
          <w:p w:rsidR="00D46E3D" w:rsidRPr="00DF782D" w:rsidRDefault="00D46E3D" w:rsidP="0091487A">
            <w:pPr>
              <w:rPr>
                <w:rFonts w:ascii="Times New Roman" w:hAnsi="Times New Roman" w:cs="Times New Roman"/>
                <w:sz w:val="20"/>
                <w:szCs w:val="20"/>
                <w:lang w:val="uk-UA"/>
              </w:rPr>
            </w:pPr>
            <w:r w:rsidRPr="00DF782D">
              <w:rPr>
                <w:rFonts w:ascii="Times New Roman" w:hAnsi="Times New Roman" w:cs="Times New Roman"/>
                <w:b/>
                <w:i/>
                <w:sz w:val="20"/>
                <w:szCs w:val="20"/>
                <w:lang w:val="uk-UA"/>
              </w:rPr>
              <w:t>D</w:t>
            </w:r>
            <w:r w:rsidR="006A4932" w:rsidRPr="00DF782D">
              <w:rPr>
                <w:rFonts w:ascii="Times New Roman" w:hAnsi="Times New Roman" w:cs="Times New Roman"/>
                <w:sz w:val="20"/>
                <w:szCs w:val="20"/>
                <w:lang w:val="uk-UA"/>
              </w:rPr>
              <w:t>П</w:t>
            </w:r>
            <w:r w:rsidR="006A4932" w:rsidRPr="00DF782D">
              <w:rPr>
                <w:rFonts w:ascii="Times New Roman" w:hAnsi="Times New Roman" w:cs="Times New Roman"/>
                <w:sz w:val="20"/>
                <w:szCs w:val="20"/>
              </w:rPr>
              <w:t>i</w:t>
            </w:r>
            <w:r w:rsidR="006A4932" w:rsidRPr="00DF782D">
              <w:rPr>
                <w:rFonts w:ascii="Times New Roman" w:hAnsi="Times New Roman" w:cs="Times New Roman"/>
                <w:sz w:val="20"/>
                <w:szCs w:val="20"/>
                <w:lang w:val="uk-UA"/>
              </w:rPr>
              <w:t xml:space="preserve">дсилюється </w:t>
            </w:r>
            <w:r w:rsidR="006A4932" w:rsidRPr="00DF782D">
              <w:rPr>
                <w:rFonts w:ascii="Times New Roman" w:hAnsi="Times New Roman" w:cs="Times New Roman"/>
                <w:sz w:val="20"/>
                <w:szCs w:val="20"/>
              </w:rPr>
              <w:t>i</w:t>
            </w:r>
            <w:r w:rsidR="006A4932" w:rsidRPr="00DF782D">
              <w:rPr>
                <w:rFonts w:ascii="Times New Roman" w:hAnsi="Times New Roman" w:cs="Times New Roman"/>
                <w:sz w:val="20"/>
                <w:szCs w:val="20"/>
                <w:lang w:val="uk-UA"/>
              </w:rPr>
              <w:t>нтоксикац</w:t>
            </w:r>
            <w:r w:rsidR="006A4932" w:rsidRPr="00DF782D">
              <w:rPr>
                <w:rFonts w:ascii="Times New Roman" w:hAnsi="Times New Roman" w:cs="Times New Roman"/>
                <w:sz w:val="20"/>
                <w:szCs w:val="20"/>
              </w:rPr>
              <w:t>i</w:t>
            </w:r>
            <w:r w:rsidR="006A4932" w:rsidRPr="00DF782D">
              <w:rPr>
                <w:rFonts w:ascii="Times New Roman" w:hAnsi="Times New Roman" w:cs="Times New Roman"/>
                <w:sz w:val="20"/>
                <w:szCs w:val="20"/>
                <w:lang w:val="uk-UA"/>
              </w:rPr>
              <w:t>я препаратами зал</w:t>
            </w:r>
            <w:r w:rsidR="006A4932" w:rsidRPr="00DF782D">
              <w:rPr>
                <w:rFonts w:ascii="Times New Roman" w:hAnsi="Times New Roman" w:cs="Times New Roman"/>
                <w:sz w:val="20"/>
                <w:szCs w:val="20"/>
              </w:rPr>
              <w:t>i</w:t>
            </w:r>
            <w:r w:rsidR="006A4932" w:rsidRPr="00DF782D">
              <w:rPr>
                <w:rFonts w:ascii="Times New Roman" w:hAnsi="Times New Roman" w:cs="Times New Roman"/>
                <w:sz w:val="20"/>
                <w:szCs w:val="20"/>
                <w:lang w:val="uk-UA"/>
              </w:rPr>
              <w:t>за</w:t>
            </w:r>
          </w:p>
          <w:p w:rsidR="00D46E3D" w:rsidRPr="003E5AB8" w:rsidRDefault="00D46E3D" w:rsidP="0091487A">
            <w:pPr>
              <w:rPr>
                <w:rFonts w:ascii="Times New Roman" w:hAnsi="Times New Roman" w:cs="Times New Roman"/>
                <w:sz w:val="20"/>
                <w:szCs w:val="20"/>
                <w:lang w:val="uk-UA"/>
              </w:rPr>
            </w:pPr>
            <w:r w:rsidRPr="00DF782D">
              <w:rPr>
                <w:rFonts w:ascii="Times New Roman" w:hAnsi="Times New Roman" w:cs="Times New Roman"/>
                <w:b/>
                <w:i/>
                <w:sz w:val="20"/>
                <w:szCs w:val="20"/>
                <w:lang w:val="uk-UA"/>
              </w:rPr>
              <w:t>E</w:t>
            </w:r>
            <w:r w:rsidR="006A4932" w:rsidRPr="00DF782D">
              <w:rPr>
                <w:rFonts w:ascii="Times New Roman" w:hAnsi="Times New Roman" w:cs="Times New Roman"/>
                <w:sz w:val="20"/>
                <w:szCs w:val="20"/>
                <w:lang w:val="uk-UA"/>
              </w:rPr>
              <w:t>Прискорюється ел</w:t>
            </w:r>
            <w:r w:rsidR="006A4932" w:rsidRPr="00DF782D">
              <w:rPr>
                <w:rFonts w:ascii="Times New Roman" w:hAnsi="Times New Roman" w:cs="Times New Roman"/>
                <w:sz w:val="20"/>
                <w:szCs w:val="20"/>
              </w:rPr>
              <w:t>i</w:t>
            </w:r>
            <w:r w:rsidR="006A4932" w:rsidRPr="00DF782D">
              <w:rPr>
                <w:rFonts w:ascii="Times New Roman" w:hAnsi="Times New Roman" w:cs="Times New Roman"/>
                <w:sz w:val="20"/>
                <w:szCs w:val="20"/>
                <w:lang w:val="uk-UA"/>
              </w:rPr>
              <w:t>м</w:t>
            </w:r>
            <w:r w:rsidR="006A4932" w:rsidRPr="00DF782D">
              <w:rPr>
                <w:rFonts w:ascii="Times New Roman" w:hAnsi="Times New Roman" w:cs="Times New Roman"/>
                <w:sz w:val="20"/>
                <w:szCs w:val="20"/>
              </w:rPr>
              <w:t>i</w:t>
            </w:r>
            <w:r w:rsidR="006A4932" w:rsidRPr="00DF782D">
              <w:rPr>
                <w:rFonts w:ascii="Times New Roman" w:hAnsi="Times New Roman" w:cs="Times New Roman"/>
                <w:sz w:val="20"/>
                <w:szCs w:val="20"/>
                <w:lang w:val="uk-UA"/>
              </w:rPr>
              <w:t>нац</w:t>
            </w:r>
            <w:r w:rsidR="006A4932" w:rsidRPr="00DF782D">
              <w:rPr>
                <w:rFonts w:ascii="Times New Roman" w:hAnsi="Times New Roman" w:cs="Times New Roman"/>
                <w:sz w:val="20"/>
                <w:szCs w:val="20"/>
              </w:rPr>
              <w:t>i</w:t>
            </w:r>
            <w:r w:rsidR="006A4932" w:rsidRPr="00DF782D">
              <w:rPr>
                <w:rFonts w:ascii="Times New Roman" w:hAnsi="Times New Roman" w:cs="Times New Roman"/>
                <w:sz w:val="20"/>
                <w:szCs w:val="20"/>
                <w:lang w:val="uk-UA"/>
              </w:rPr>
              <w:t>я препарат</w:t>
            </w:r>
            <w:r w:rsidR="006A4932" w:rsidRPr="00DF782D">
              <w:rPr>
                <w:rFonts w:ascii="Times New Roman" w:hAnsi="Times New Roman" w:cs="Times New Roman"/>
                <w:sz w:val="20"/>
                <w:szCs w:val="20"/>
              </w:rPr>
              <w:t>i</w:t>
            </w:r>
            <w:r w:rsidR="006A4932" w:rsidRPr="00DF782D">
              <w:rPr>
                <w:rFonts w:ascii="Times New Roman" w:hAnsi="Times New Roman" w:cs="Times New Roman"/>
                <w:sz w:val="20"/>
                <w:szCs w:val="20"/>
                <w:lang w:val="uk-UA"/>
              </w:rPr>
              <w:t>в зал</w:t>
            </w:r>
            <w:r w:rsidR="006A4932" w:rsidRPr="00DF782D">
              <w:rPr>
                <w:rFonts w:ascii="Times New Roman" w:hAnsi="Times New Roman" w:cs="Times New Roman"/>
                <w:sz w:val="20"/>
                <w:szCs w:val="20"/>
              </w:rPr>
              <w:t>i</w:t>
            </w:r>
            <w:r w:rsidR="006A4932" w:rsidRPr="00DF782D">
              <w:rPr>
                <w:rFonts w:ascii="Times New Roman" w:hAnsi="Times New Roman" w:cs="Times New Roman"/>
                <w:sz w:val="20"/>
                <w:szCs w:val="20"/>
                <w:lang w:val="uk-UA"/>
              </w:rPr>
              <w:t>за</w:t>
            </w:r>
          </w:p>
        </w:tc>
        <w:tc>
          <w:tcPr>
            <w:tcW w:w="2092" w:type="dxa"/>
            <w:tcBorders>
              <w:top w:val="single" w:sz="4" w:space="0" w:color="auto"/>
              <w:bottom w:val="single" w:sz="4" w:space="0" w:color="auto"/>
            </w:tcBorders>
          </w:tcPr>
          <w:p w:rsidR="00D46E3D" w:rsidRPr="00F94FB8" w:rsidRDefault="000F65AF"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Антациди володіють здатністю утворювати захисну плівку на слизовій оболонці шлунка, що гальмує всмоктування інших ЛЗ. Тому, для </w:t>
            </w:r>
            <w:r>
              <w:rPr>
                <w:rFonts w:ascii="Times New Roman" w:hAnsi="Times New Roman" w:cs="Times New Roman"/>
                <w:sz w:val="20"/>
                <w:szCs w:val="20"/>
                <w:lang w:val="uk-UA"/>
              </w:rPr>
              <w:lastRenderedPageBreak/>
              <w:t>попередження цього необхідний двочасовий інтервал між застосуванням засобів.</w:t>
            </w:r>
          </w:p>
        </w:tc>
      </w:tr>
      <w:tr w:rsidR="00AA2B9C" w:rsidRPr="00F94FB8" w:rsidTr="004F27F0">
        <w:trPr>
          <w:trHeight w:val="95"/>
        </w:trPr>
        <w:tc>
          <w:tcPr>
            <w:tcW w:w="534" w:type="dxa"/>
            <w:tcBorders>
              <w:top w:val="single" w:sz="4" w:space="0" w:color="auto"/>
              <w:bottom w:val="single" w:sz="4" w:space="0" w:color="auto"/>
            </w:tcBorders>
          </w:tcPr>
          <w:p w:rsidR="00AA2B9C" w:rsidRPr="00DF782D" w:rsidRDefault="001D3A3A" w:rsidP="00D3352F">
            <w:pPr>
              <w:jc w:val="both"/>
              <w:rPr>
                <w:rFonts w:ascii="Times New Roman" w:hAnsi="Times New Roman" w:cs="Times New Roman"/>
                <w:sz w:val="20"/>
                <w:szCs w:val="20"/>
                <w:lang w:val="uk-UA"/>
              </w:rPr>
            </w:pPr>
            <w:r>
              <w:rPr>
                <w:rFonts w:ascii="Times New Roman" w:hAnsi="Times New Roman" w:cs="Times New Roman"/>
                <w:sz w:val="20"/>
                <w:szCs w:val="20"/>
                <w:lang w:val="en-US"/>
              </w:rPr>
              <w:lastRenderedPageBreak/>
              <w:t>6</w:t>
            </w:r>
          </w:p>
        </w:tc>
        <w:tc>
          <w:tcPr>
            <w:tcW w:w="4677" w:type="dxa"/>
            <w:tcBorders>
              <w:top w:val="single" w:sz="4" w:space="0" w:color="auto"/>
              <w:bottom w:val="single" w:sz="4" w:space="0" w:color="auto"/>
            </w:tcBorders>
          </w:tcPr>
          <w:p w:rsidR="001D3A3A" w:rsidRPr="00DF782D" w:rsidRDefault="001D3A3A" w:rsidP="001D3A3A">
            <w:pPr>
              <w:jc w:val="both"/>
              <w:rPr>
                <w:rFonts w:ascii="Times New Roman" w:hAnsi="Times New Roman" w:cs="Times New Roman"/>
                <w:sz w:val="20"/>
                <w:szCs w:val="20"/>
              </w:rPr>
            </w:pPr>
            <w:r w:rsidRPr="00DF782D">
              <w:rPr>
                <w:rFonts w:ascii="Times New Roman" w:hAnsi="Times New Roman" w:cs="Times New Roman"/>
                <w:sz w:val="20"/>
                <w:szCs w:val="20"/>
              </w:rPr>
              <w:t>При одночасному застосуваннi парацетамолу та ацетилцистеїну вiдбувається:</w:t>
            </w:r>
          </w:p>
          <w:p w:rsidR="00AA2B9C" w:rsidRPr="001D3A3A" w:rsidRDefault="00AA2B9C" w:rsidP="00D3352F">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AA2B9C" w:rsidRPr="00DF782D" w:rsidRDefault="00AA2B9C" w:rsidP="0091487A">
            <w:pPr>
              <w:rPr>
                <w:rFonts w:ascii="Times New Roman" w:hAnsi="Times New Roman" w:cs="Times New Roman"/>
                <w:sz w:val="20"/>
                <w:szCs w:val="20"/>
                <w:lang w:val="uk-UA"/>
              </w:rPr>
            </w:pPr>
            <w:r w:rsidRPr="00DF782D">
              <w:rPr>
                <w:rFonts w:ascii="Times New Roman" w:hAnsi="Times New Roman" w:cs="Times New Roman"/>
                <w:b/>
                <w:i/>
                <w:sz w:val="20"/>
                <w:szCs w:val="20"/>
                <w:lang w:val="uk-UA"/>
              </w:rPr>
              <w:t>A</w:t>
            </w:r>
            <w:r w:rsidRPr="00DF782D">
              <w:rPr>
                <w:rFonts w:ascii="Times New Roman" w:hAnsi="Times New Roman" w:cs="Times New Roman"/>
                <w:sz w:val="20"/>
                <w:szCs w:val="20"/>
                <w:lang w:val="uk-UA"/>
              </w:rPr>
              <w:t>*</w:t>
            </w:r>
            <w:r w:rsidR="001D3A3A" w:rsidRPr="00DF782D">
              <w:rPr>
                <w:rFonts w:ascii="Times New Roman" w:hAnsi="Times New Roman" w:cs="Times New Roman"/>
                <w:sz w:val="20"/>
                <w:szCs w:val="20"/>
              </w:rPr>
              <w:t>Зниження гепатотоксичної дiї парацетамолу</w:t>
            </w:r>
          </w:p>
          <w:p w:rsidR="00AA2B9C" w:rsidRPr="00DF782D" w:rsidRDefault="00AA2B9C" w:rsidP="0091487A">
            <w:pPr>
              <w:rPr>
                <w:rFonts w:ascii="Times New Roman" w:hAnsi="Times New Roman" w:cs="Times New Roman"/>
                <w:sz w:val="20"/>
                <w:szCs w:val="20"/>
                <w:lang w:val="uk-UA"/>
              </w:rPr>
            </w:pPr>
            <w:r w:rsidRPr="00DF782D">
              <w:rPr>
                <w:rFonts w:ascii="Times New Roman" w:hAnsi="Times New Roman" w:cs="Times New Roman"/>
                <w:b/>
                <w:i/>
                <w:sz w:val="20"/>
                <w:szCs w:val="20"/>
                <w:lang w:val="uk-UA"/>
              </w:rPr>
              <w:t>B</w:t>
            </w:r>
            <w:r w:rsidR="001D3A3A" w:rsidRPr="00DF782D">
              <w:rPr>
                <w:rFonts w:ascii="Times New Roman" w:hAnsi="Times New Roman" w:cs="Times New Roman"/>
                <w:sz w:val="20"/>
                <w:szCs w:val="20"/>
              </w:rPr>
              <w:t>Зменшення протизапальної дiї парацетамолу</w:t>
            </w:r>
          </w:p>
          <w:p w:rsidR="00AA2B9C" w:rsidRPr="00DF782D" w:rsidRDefault="00AA2B9C" w:rsidP="0091487A">
            <w:pPr>
              <w:rPr>
                <w:rFonts w:ascii="Times New Roman" w:hAnsi="Times New Roman" w:cs="Times New Roman"/>
                <w:sz w:val="20"/>
                <w:szCs w:val="20"/>
                <w:lang w:val="uk-UA"/>
              </w:rPr>
            </w:pPr>
            <w:r w:rsidRPr="00DF782D">
              <w:rPr>
                <w:rFonts w:ascii="Times New Roman" w:hAnsi="Times New Roman" w:cs="Times New Roman"/>
                <w:b/>
                <w:i/>
                <w:sz w:val="20"/>
                <w:szCs w:val="20"/>
                <w:lang w:val="uk-UA"/>
              </w:rPr>
              <w:t>C</w:t>
            </w:r>
            <w:r w:rsidR="001D3A3A" w:rsidRPr="00DF782D">
              <w:rPr>
                <w:rFonts w:ascii="Times New Roman" w:hAnsi="Times New Roman" w:cs="Times New Roman"/>
                <w:sz w:val="20"/>
                <w:szCs w:val="20"/>
                <w:lang w:val="uk-UA"/>
              </w:rPr>
              <w:t>Гальмування всмоктування парацетамолу</w:t>
            </w:r>
          </w:p>
          <w:p w:rsidR="00AA2B9C" w:rsidRPr="00DF782D" w:rsidRDefault="00AA2B9C" w:rsidP="0091487A">
            <w:pPr>
              <w:rPr>
                <w:rFonts w:ascii="Times New Roman" w:hAnsi="Times New Roman" w:cs="Times New Roman"/>
                <w:sz w:val="20"/>
                <w:szCs w:val="20"/>
                <w:lang w:val="uk-UA"/>
              </w:rPr>
            </w:pPr>
            <w:r w:rsidRPr="00DF782D">
              <w:rPr>
                <w:rFonts w:ascii="Times New Roman" w:hAnsi="Times New Roman" w:cs="Times New Roman"/>
                <w:b/>
                <w:i/>
                <w:sz w:val="20"/>
                <w:szCs w:val="20"/>
                <w:lang w:val="uk-UA"/>
              </w:rPr>
              <w:t>D</w:t>
            </w:r>
            <w:r w:rsidR="001D3A3A" w:rsidRPr="00DF782D">
              <w:rPr>
                <w:rFonts w:ascii="Times New Roman" w:hAnsi="Times New Roman" w:cs="Times New Roman"/>
                <w:sz w:val="20"/>
                <w:szCs w:val="20"/>
                <w:lang w:val="uk-UA"/>
              </w:rPr>
              <w:t>Зб</w:t>
            </w:r>
            <w:r w:rsidR="001D3A3A" w:rsidRPr="00DF782D">
              <w:rPr>
                <w:rFonts w:ascii="Times New Roman" w:hAnsi="Times New Roman" w:cs="Times New Roman"/>
                <w:sz w:val="20"/>
                <w:szCs w:val="20"/>
              </w:rPr>
              <w:t>i</w:t>
            </w:r>
            <w:r w:rsidR="001D3A3A" w:rsidRPr="00DF782D">
              <w:rPr>
                <w:rFonts w:ascii="Times New Roman" w:hAnsi="Times New Roman" w:cs="Times New Roman"/>
                <w:sz w:val="20"/>
                <w:szCs w:val="20"/>
                <w:lang w:val="uk-UA"/>
              </w:rPr>
              <w:t>льшення мукол</w:t>
            </w:r>
            <w:r w:rsidR="001D3A3A" w:rsidRPr="00DF782D">
              <w:rPr>
                <w:rFonts w:ascii="Times New Roman" w:hAnsi="Times New Roman" w:cs="Times New Roman"/>
                <w:sz w:val="20"/>
                <w:szCs w:val="20"/>
              </w:rPr>
              <w:t>i</w:t>
            </w:r>
            <w:r w:rsidR="001D3A3A" w:rsidRPr="00DF782D">
              <w:rPr>
                <w:rFonts w:ascii="Times New Roman" w:hAnsi="Times New Roman" w:cs="Times New Roman"/>
                <w:sz w:val="20"/>
                <w:szCs w:val="20"/>
                <w:lang w:val="uk-UA"/>
              </w:rPr>
              <w:t>тичної д</w:t>
            </w:r>
            <w:r w:rsidR="001D3A3A" w:rsidRPr="00DF782D">
              <w:rPr>
                <w:rFonts w:ascii="Times New Roman" w:hAnsi="Times New Roman" w:cs="Times New Roman"/>
                <w:sz w:val="20"/>
                <w:szCs w:val="20"/>
              </w:rPr>
              <w:t>i</w:t>
            </w:r>
            <w:r w:rsidR="001D3A3A" w:rsidRPr="00DF782D">
              <w:rPr>
                <w:rFonts w:ascii="Times New Roman" w:hAnsi="Times New Roman" w:cs="Times New Roman"/>
                <w:sz w:val="20"/>
                <w:szCs w:val="20"/>
                <w:lang w:val="uk-UA"/>
              </w:rPr>
              <w:t>ї ацетилцистеїну</w:t>
            </w:r>
          </w:p>
          <w:p w:rsidR="00AA2B9C" w:rsidRPr="00F94FB8" w:rsidRDefault="00AA2B9C" w:rsidP="0091487A">
            <w:pPr>
              <w:rPr>
                <w:rFonts w:ascii="Times New Roman" w:hAnsi="Times New Roman" w:cs="Times New Roman"/>
                <w:b/>
                <w:i/>
                <w:sz w:val="20"/>
                <w:szCs w:val="20"/>
                <w:lang w:val="uk-UA"/>
              </w:rPr>
            </w:pPr>
            <w:r w:rsidRPr="00DF782D">
              <w:rPr>
                <w:rFonts w:ascii="Times New Roman" w:hAnsi="Times New Roman" w:cs="Times New Roman"/>
                <w:b/>
                <w:i/>
                <w:sz w:val="20"/>
                <w:szCs w:val="20"/>
                <w:lang w:val="uk-UA"/>
              </w:rPr>
              <w:t>E</w:t>
            </w:r>
            <w:r w:rsidR="001D3A3A" w:rsidRPr="00DF782D">
              <w:rPr>
                <w:rFonts w:ascii="Times New Roman" w:hAnsi="Times New Roman" w:cs="Times New Roman"/>
                <w:sz w:val="20"/>
                <w:szCs w:val="20"/>
              </w:rPr>
              <w:t>Збiльшення нефротоксичностi парацетамолу</w:t>
            </w:r>
          </w:p>
        </w:tc>
        <w:tc>
          <w:tcPr>
            <w:tcW w:w="2092" w:type="dxa"/>
            <w:tcBorders>
              <w:top w:val="single" w:sz="4" w:space="0" w:color="auto"/>
              <w:bottom w:val="single" w:sz="4" w:space="0" w:color="auto"/>
            </w:tcBorders>
          </w:tcPr>
          <w:p w:rsidR="00AA2B9C" w:rsidRPr="00F94FB8" w:rsidRDefault="00511205"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Ацетилцистеїн є можливим антидотом при передозуванні парацетамолу, що супроводжується, перш за все, гепатотоксичністю.</w:t>
            </w:r>
          </w:p>
        </w:tc>
      </w:tr>
      <w:tr w:rsidR="00AA2B9C" w:rsidRPr="00391207" w:rsidTr="004F27F0">
        <w:trPr>
          <w:trHeight w:val="120"/>
        </w:trPr>
        <w:tc>
          <w:tcPr>
            <w:tcW w:w="534" w:type="dxa"/>
            <w:tcBorders>
              <w:top w:val="single" w:sz="4" w:space="0" w:color="auto"/>
              <w:bottom w:val="single" w:sz="4" w:space="0" w:color="auto"/>
            </w:tcBorders>
          </w:tcPr>
          <w:p w:rsidR="00AA2B9C" w:rsidRPr="00DF782D" w:rsidRDefault="001D3A3A" w:rsidP="00D3352F">
            <w:pPr>
              <w:jc w:val="both"/>
              <w:rPr>
                <w:rFonts w:ascii="Times New Roman" w:hAnsi="Times New Roman" w:cs="Times New Roman"/>
                <w:sz w:val="20"/>
                <w:szCs w:val="20"/>
                <w:lang w:val="uk-UA"/>
              </w:rPr>
            </w:pPr>
            <w:r>
              <w:rPr>
                <w:rFonts w:ascii="Times New Roman" w:hAnsi="Times New Roman" w:cs="Times New Roman"/>
                <w:sz w:val="20"/>
                <w:szCs w:val="20"/>
                <w:lang w:val="en-US"/>
              </w:rPr>
              <w:t>7</w:t>
            </w:r>
          </w:p>
        </w:tc>
        <w:tc>
          <w:tcPr>
            <w:tcW w:w="4677" w:type="dxa"/>
            <w:tcBorders>
              <w:top w:val="single" w:sz="4" w:space="0" w:color="auto"/>
              <w:bottom w:val="single" w:sz="4" w:space="0" w:color="auto"/>
            </w:tcBorders>
          </w:tcPr>
          <w:p w:rsidR="007869FF" w:rsidRDefault="007869FF" w:rsidP="001D3A3A">
            <w:pPr>
              <w:jc w:val="both"/>
              <w:rPr>
                <w:rFonts w:ascii="Times New Roman" w:hAnsi="Times New Roman" w:cs="Times New Roman"/>
                <w:b/>
                <w:sz w:val="20"/>
                <w:szCs w:val="20"/>
              </w:rPr>
            </w:pPr>
          </w:p>
          <w:p w:rsidR="001D3A3A" w:rsidRPr="00DF782D" w:rsidRDefault="001D3A3A" w:rsidP="001D3A3A">
            <w:pPr>
              <w:jc w:val="both"/>
              <w:rPr>
                <w:rFonts w:ascii="Times New Roman" w:hAnsi="Times New Roman" w:cs="Times New Roman"/>
                <w:sz w:val="20"/>
                <w:szCs w:val="20"/>
              </w:rPr>
            </w:pPr>
            <w:r w:rsidRPr="00DF782D">
              <w:rPr>
                <w:rFonts w:ascii="Times New Roman" w:hAnsi="Times New Roman" w:cs="Times New Roman"/>
                <w:sz w:val="20"/>
                <w:szCs w:val="20"/>
              </w:rPr>
              <w:t>При одночасному застосуваннi гентамiцину  та  ацикловiру  в  таблетках збiльшується ризик:</w:t>
            </w:r>
          </w:p>
          <w:p w:rsidR="00AA2B9C" w:rsidRPr="001D3A3A" w:rsidRDefault="00AA2B9C" w:rsidP="00D3352F">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AA2B9C" w:rsidRPr="00DF782D" w:rsidRDefault="00AA2B9C" w:rsidP="0091487A">
            <w:pPr>
              <w:rPr>
                <w:rFonts w:ascii="Times New Roman" w:hAnsi="Times New Roman" w:cs="Times New Roman"/>
                <w:sz w:val="20"/>
                <w:szCs w:val="20"/>
                <w:lang w:val="uk-UA"/>
              </w:rPr>
            </w:pPr>
            <w:r w:rsidRPr="00DF782D">
              <w:rPr>
                <w:rFonts w:ascii="Times New Roman" w:hAnsi="Times New Roman" w:cs="Times New Roman"/>
                <w:b/>
                <w:i/>
                <w:sz w:val="20"/>
                <w:szCs w:val="20"/>
                <w:lang w:val="uk-UA"/>
              </w:rPr>
              <w:t>A</w:t>
            </w:r>
            <w:r w:rsidRPr="00DF782D">
              <w:rPr>
                <w:rFonts w:ascii="Times New Roman" w:hAnsi="Times New Roman" w:cs="Times New Roman"/>
                <w:sz w:val="20"/>
                <w:szCs w:val="20"/>
                <w:lang w:val="uk-UA"/>
              </w:rPr>
              <w:t>*</w:t>
            </w:r>
            <w:r w:rsidR="001D3A3A" w:rsidRPr="00DF782D">
              <w:rPr>
                <w:rFonts w:ascii="Times New Roman" w:hAnsi="Times New Roman" w:cs="Times New Roman"/>
                <w:sz w:val="20"/>
                <w:szCs w:val="20"/>
              </w:rPr>
              <w:t>Нефротоксичностi</w:t>
            </w:r>
          </w:p>
          <w:p w:rsidR="00AA2B9C" w:rsidRPr="00DF782D" w:rsidRDefault="00AA2B9C" w:rsidP="0091487A">
            <w:pPr>
              <w:rPr>
                <w:rFonts w:ascii="Times New Roman" w:hAnsi="Times New Roman" w:cs="Times New Roman"/>
                <w:sz w:val="20"/>
                <w:szCs w:val="20"/>
                <w:lang w:val="uk-UA"/>
              </w:rPr>
            </w:pPr>
            <w:r w:rsidRPr="00DF782D">
              <w:rPr>
                <w:rFonts w:ascii="Times New Roman" w:hAnsi="Times New Roman" w:cs="Times New Roman"/>
                <w:b/>
                <w:i/>
                <w:sz w:val="20"/>
                <w:szCs w:val="20"/>
                <w:lang w:val="uk-UA"/>
              </w:rPr>
              <w:t>B</w:t>
            </w:r>
            <w:r w:rsidR="001D3A3A" w:rsidRPr="00DF782D">
              <w:rPr>
                <w:rFonts w:ascii="Times New Roman" w:hAnsi="Times New Roman" w:cs="Times New Roman"/>
                <w:sz w:val="20"/>
                <w:szCs w:val="20"/>
              </w:rPr>
              <w:t>Гепатотоксичностi</w:t>
            </w:r>
          </w:p>
          <w:p w:rsidR="00AA2B9C" w:rsidRPr="00DF782D" w:rsidRDefault="00AA2B9C" w:rsidP="0091487A">
            <w:pPr>
              <w:rPr>
                <w:rFonts w:ascii="Times New Roman" w:hAnsi="Times New Roman" w:cs="Times New Roman"/>
                <w:sz w:val="20"/>
                <w:szCs w:val="20"/>
                <w:lang w:val="uk-UA"/>
              </w:rPr>
            </w:pPr>
            <w:r w:rsidRPr="00DF782D">
              <w:rPr>
                <w:rFonts w:ascii="Times New Roman" w:hAnsi="Times New Roman" w:cs="Times New Roman"/>
                <w:b/>
                <w:i/>
                <w:sz w:val="20"/>
                <w:szCs w:val="20"/>
                <w:lang w:val="uk-UA"/>
              </w:rPr>
              <w:t>C</w:t>
            </w:r>
            <w:r w:rsidR="001D3A3A" w:rsidRPr="00DF782D">
              <w:rPr>
                <w:rFonts w:ascii="Times New Roman" w:hAnsi="Times New Roman" w:cs="Times New Roman"/>
                <w:sz w:val="20"/>
                <w:szCs w:val="20"/>
              </w:rPr>
              <w:t>Кардiотоксичностi</w:t>
            </w:r>
          </w:p>
          <w:p w:rsidR="00AA2B9C" w:rsidRPr="00DF782D" w:rsidRDefault="00AA2B9C" w:rsidP="0091487A">
            <w:pPr>
              <w:rPr>
                <w:rFonts w:ascii="Times New Roman" w:hAnsi="Times New Roman" w:cs="Times New Roman"/>
                <w:sz w:val="20"/>
                <w:szCs w:val="20"/>
                <w:lang w:val="uk-UA"/>
              </w:rPr>
            </w:pPr>
            <w:r w:rsidRPr="00DF782D">
              <w:rPr>
                <w:rFonts w:ascii="Times New Roman" w:hAnsi="Times New Roman" w:cs="Times New Roman"/>
                <w:b/>
                <w:i/>
                <w:sz w:val="20"/>
                <w:szCs w:val="20"/>
                <w:lang w:val="uk-UA"/>
              </w:rPr>
              <w:t>D</w:t>
            </w:r>
            <w:r w:rsidR="001D3A3A" w:rsidRPr="00DF782D">
              <w:rPr>
                <w:rFonts w:ascii="Times New Roman" w:hAnsi="Times New Roman" w:cs="Times New Roman"/>
                <w:sz w:val="20"/>
                <w:szCs w:val="20"/>
                <w:lang w:val="uk-UA"/>
              </w:rPr>
              <w:t>Нейротоксичност</w:t>
            </w:r>
            <w:r w:rsidR="001D3A3A" w:rsidRPr="00DF782D">
              <w:rPr>
                <w:rFonts w:ascii="Times New Roman" w:hAnsi="Times New Roman" w:cs="Times New Roman"/>
                <w:sz w:val="20"/>
                <w:szCs w:val="20"/>
              </w:rPr>
              <w:t>i</w:t>
            </w:r>
          </w:p>
          <w:p w:rsidR="00AA2B9C" w:rsidRPr="00F94FB8" w:rsidRDefault="00AA2B9C" w:rsidP="0091487A">
            <w:pPr>
              <w:rPr>
                <w:rFonts w:ascii="Times New Roman" w:hAnsi="Times New Roman" w:cs="Times New Roman"/>
                <w:b/>
                <w:i/>
                <w:sz w:val="20"/>
                <w:szCs w:val="20"/>
                <w:lang w:val="uk-UA"/>
              </w:rPr>
            </w:pPr>
            <w:r w:rsidRPr="00DF782D">
              <w:rPr>
                <w:rFonts w:ascii="Times New Roman" w:hAnsi="Times New Roman" w:cs="Times New Roman"/>
                <w:b/>
                <w:i/>
                <w:sz w:val="20"/>
                <w:szCs w:val="20"/>
                <w:lang w:val="uk-UA"/>
              </w:rPr>
              <w:t>E</w:t>
            </w:r>
            <w:r w:rsidR="001D3A3A" w:rsidRPr="00DF782D">
              <w:rPr>
                <w:rFonts w:ascii="Times New Roman" w:hAnsi="Times New Roman" w:cs="Times New Roman"/>
                <w:sz w:val="20"/>
                <w:szCs w:val="20"/>
              </w:rPr>
              <w:t>I</w:t>
            </w:r>
            <w:r w:rsidR="001D3A3A" w:rsidRPr="00DF782D">
              <w:rPr>
                <w:rFonts w:ascii="Times New Roman" w:hAnsi="Times New Roman" w:cs="Times New Roman"/>
                <w:sz w:val="20"/>
                <w:szCs w:val="20"/>
                <w:lang w:val="uk-UA"/>
              </w:rPr>
              <w:t>мов</w:t>
            </w:r>
            <w:r w:rsidR="001D3A3A" w:rsidRPr="00DF782D">
              <w:rPr>
                <w:rFonts w:ascii="Times New Roman" w:hAnsi="Times New Roman" w:cs="Times New Roman"/>
                <w:sz w:val="20"/>
                <w:szCs w:val="20"/>
              </w:rPr>
              <w:t>i</w:t>
            </w:r>
            <w:r w:rsidR="001D3A3A" w:rsidRPr="00DF782D">
              <w:rPr>
                <w:rFonts w:ascii="Times New Roman" w:hAnsi="Times New Roman" w:cs="Times New Roman"/>
                <w:sz w:val="20"/>
                <w:szCs w:val="20"/>
                <w:lang w:val="uk-UA"/>
              </w:rPr>
              <w:t>рност</w:t>
            </w:r>
            <w:r w:rsidR="001D3A3A" w:rsidRPr="00DF782D">
              <w:rPr>
                <w:rFonts w:ascii="Times New Roman" w:hAnsi="Times New Roman" w:cs="Times New Roman"/>
                <w:sz w:val="20"/>
                <w:szCs w:val="20"/>
              </w:rPr>
              <w:t>i</w:t>
            </w:r>
            <w:r w:rsidR="001D3A3A" w:rsidRPr="00DF782D">
              <w:rPr>
                <w:rFonts w:ascii="Times New Roman" w:hAnsi="Times New Roman" w:cs="Times New Roman"/>
                <w:sz w:val="20"/>
                <w:szCs w:val="20"/>
                <w:lang w:val="uk-UA"/>
              </w:rPr>
              <w:t xml:space="preserve"> алерг</w:t>
            </w:r>
            <w:r w:rsidR="001D3A3A" w:rsidRPr="00DF782D">
              <w:rPr>
                <w:rFonts w:ascii="Times New Roman" w:hAnsi="Times New Roman" w:cs="Times New Roman"/>
                <w:sz w:val="20"/>
                <w:szCs w:val="20"/>
              </w:rPr>
              <w:t>i</w:t>
            </w:r>
            <w:r w:rsidR="001D3A3A" w:rsidRPr="00DF782D">
              <w:rPr>
                <w:rFonts w:ascii="Times New Roman" w:hAnsi="Times New Roman" w:cs="Times New Roman"/>
                <w:sz w:val="20"/>
                <w:szCs w:val="20"/>
                <w:lang w:val="uk-UA"/>
              </w:rPr>
              <w:t>чних реакц</w:t>
            </w:r>
            <w:r w:rsidR="001D3A3A" w:rsidRPr="00DF782D">
              <w:rPr>
                <w:rFonts w:ascii="Times New Roman" w:hAnsi="Times New Roman" w:cs="Times New Roman"/>
                <w:sz w:val="20"/>
                <w:szCs w:val="20"/>
              </w:rPr>
              <w:t>i</w:t>
            </w:r>
            <w:r w:rsidR="001D3A3A" w:rsidRPr="00DF782D">
              <w:rPr>
                <w:rFonts w:ascii="Times New Roman" w:hAnsi="Times New Roman" w:cs="Times New Roman"/>
                <w:sz w:val="20"/>
                <w:szCs w:val="20"/>
                <w:lang w:val="uk-UA"/>
              </w:rPr>
              <w:t>й</w:t>
            </w:r>
          </w:p>
        </w:tc>
        <w:tc>
          <w:tcPr>
            <w:tcW w:w="2092" w:type="dxa"/>
            <w:tcBorders>
              <w:top w:val="single" w:sz="4" w:space="0" w:color="auto"/>
              <w:bottom w:val="single" w:sz="4" w:space="0" w:color="auto"/>
            </w:tcBorders>
          </w:tcPr>
          <w:p w:rsidR="00AA2B9C" w:rsidRPr="00F94FB8" w:rsidRDefault="00511205"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Кожен із зазначених ЛЗ в наданій комбінації ліків володіє токсичним впливом на нирки, що підвищує ризик їх ураження.</w:t>
            </w:r>
          </w:p>
        </w:tc>
      </w:tr>
      <w:tr w:rsidR="00AA2B9C" w:rsidRPr="00391207" w:rsidTr="004F27F0">
        <w:trPr>
          <w:trHeight w:val="135"/>
        </w:trPr>
        <w:tc>
          <w:tcPr>
            <w:tcW w:w="534" w:type="dxa"/>
            <w:tcBorders>
              <w:top w:val="single" w:sz="4" w:space="0" w:color="auto"/>
              <w:bottom w:val="single" w:sz="4" w:space="0" w:color="auto"/>
            </w:tcBorders>
          </w:tcPr>
          <w:p w:rsidR="00AA2B9C" w:rsidRPr="00DF782D" w:rsidRDefault="001D3A3A" w:rsidP="00D3352F">
            <w:pPr>
              <w:jc w:val="both"/>
              <w:rPr>
                <w:rFonts w:ascii="Times New Roman" w:hAnsi="Times New Roman" w:cs="Times New Roman"/>
                <w:sz w:val="20"/>
                <w:szCs w:val="20"/>
                <w:lang w:val="uk-UA"/>
              </w:rPr>
            </w:pPr>
            <w:r>
              <w:rPr>
                <w:rFonts w:ascii="Times New Roman" w:hAnsi="Times New Roman" w:cs="Times New Roman"/>
                <w:sz w:val="20"/>
                <w:szCs w:val="20"/>
                <w:lang w:val="en-US"/>
              </w:rPr>
              <w:t>8</w:t>
            </w:r>
          </w:p>
        </w:tc>
        <w:tc>
          <w:tcPr>
            <w:tcW w:w="4677" w:type="dxa"/>
            <w:tcBorders>
              <w:top w:val="single" w:sz="4" w:space="0" w:color="auto"/>
              <w:bottom w:val="single" w:sz="4" w:space="0" w:color="auto"/>
            </w:tcBorders>
          </w:tcPr>
          <w:p w:rsidR="001D3A3A" w:rsidRPr="00DF782D" w:rsidRDefault="001D3A3A" w:rsidP="001D3A3A">
            <w:pPr>
              <w:jc w:val="both"/>
              <w:rPr>
                <w:rFonts w:ascii="Times New Roman" w:hAnsi="Times New Roman" w:cs="Times New Roman"/>
                <w:sz w:val="20"/>
                <w:szCs w:val="20"/>
              </w:rPr>
            </w:pPr>
            <w:r w:rsidRPr="00DF782D">
              <w:rPr>
                <w:rFonts w:ascii="Times New Roman" w:hAnsi="Times New Roman" w:cs="Times New Roman"/>
                <w:sz w:val="20"/>
                <w:szCs w:val="20"/>
              </w:rPr>
              <w:t>При одночасному застосуваннi метронiдазолу та пероральних антикоагулянтiв кумаринового</w:t>
            </w:r>
            <w:r w:rsidRPr="00DF782D">
              <w:rPr>
                <w:rFonts w:ascii="Times New Roman" w:hAnsi="Times New Roman" w:cs="Times New Roman"/>
                <w:sz w:val="20"/>
                <w:szCs w:val="20"/>
              </w:rPr>
              <w:br/>
              <w:t>ряду пацiєнта необхiдно попередити про наступний побiчний ефект:</w:t>
            </w:r>
          </w:p>
          <w:p w:rsidR="00AA2B9C" w:rsidRPr="00F94FB8" w:rsidRDefault="00AA2B9C" w:rsidP="00D3352F">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AA2B9C" w:rsidRPr="00DF782D" w:rsidRDefault="00AA2B9C" w:rsidP="0091487A">
            <w:pPr>
              <w:rPr>
                <w:rFonts w:ascii="Times New Roman" w:hAnsi="Times New Roman" w:cs="Times New Roman"/>
                <w:sz w:val="20"/>
                <w:szCs w:val="20"/>
                <w:lang w:val="uk-UA"/>
              </w:rPr>
            </w:pPr>
            <w:r w:rsidRPr="00DF782D">
              <w:rPr>
                <w:rFonts w:ascii="Times New Roman" w:hAnsi="Times New Roman" w:cs="Times New Roman"/>
                <w:b/>
                <w:i/>
                <w:sz w:val="20"/>
                <w:szCs w:val="20"/>
                <w:lang w:val="uk-UA"/>
              </w:rPr>
              <w:t>A</w:t>
            </w:r>
            <w:r w:rsidRPr="00DF782D">
              <w:rPr>
                <w:rFonts w:ascii="Times New Roman" w:hAnsi="Times New Roman" w:cs="Times New Roman"/>
                <w:sz w:val="20"/>
                <w:szCs w:val="20"/>
                <w:lang w:val="uk-UA"/>
              </w:rPr>
              <w:t>*</w:t>
            </w:r>
            <w:r w:rsidR="001D3A3A" w:rsidRPr="00DF782D">
              <w:rPr>
                <w:rFonts w:ascii="Times New Roman" w:hAnsi="Times New Roman" w:cs="Times New Roman"/>
                <w:sz w:val="20"/>
                <w:szCs w:val="20"/>
              </w:rPr>
              <w:t>Посилення дiї антикоагулянтiв та ризик кровотечi</w:t>
            </w:r>
          </w:p>
          <w:p w:rsidR="00AA2B9C" w:rsidRPr="00DF782D" w:rsidRDefault="00AA2B9C" w:rsidP="0091487A">
            <w:pPr>
              <w:rPr>
                <w:rFonts w:ascii="Times New Roman" w:hAnsi="Times New Roman" w:cs="Times New Roman"/>
                <w:sz w:val="20"/>
                <w:szCs w:val="20"/>
                <w:lang w:val="uk-UA"/>
              </w:rPr>
            </w:pPr>
            <w:r w:rsidRPr="00DF782D">
              <w:rPr>
                <w:rFonts w:ascii="Times New Roman" w:hAnsi="Times New Roman" w:cs="Times New Roman"/>
                <w:b/>
                <w:i/>
                <w:sz w:val="20"/>
                <w:szCs w:val="20"/>
                <w:lang w:val="uk-UA"/>
              </w:rPr>
              <w:t>B</w:t>
            </w:r>
            <w:r w:rsidR="001D3A3A" w:rsidRPr="00DF782D">
              <w:rPr>
                <w:rFonts w:ascii="Times New Roman" w:hAnsi="Times New Roman" w:cs="Times New Roman"/>
                <w:sz w:val="20"/>
                <w:szCs w:val="20"/>
                <w:lang w:val="uk-UA"/>
              </w:rPr>
              <w:t>Зниження д</w:t>
            </w:r>
            <w:r w:rsidR="001D3A3A" w:rsidRPr="00DF782D">
              <w:rPr>
                <w:rFonts w:ascii="Times New Roman" w:hAnsi="Times New Roman" w:cs="Times New Roman"/>
                <w:sz w:val="20"/>
                <w:szCs w:val="20"/>
              </w:rPr>
              <w:t>i</w:t>
            </w:r>
            <w:r w:rsidR="001D3A3A" w:rsidRPr="00DF782D">
              <w:rPr>
                <w:rFonts w:ascii="Times New Roman" w:hAnsi="Times New Roman" w:cs="Times New Roman"/>
                <w:sz w:val="20"/>
                <w:szCs w:val="20"/>
                <w:lang w:val="uk-UA"/>
              </w:rPr>
              <w:t>ї антикоагулянт</w:t>
            </w:r>
            <w:r w:rsidR="001D3A3A" w:rsidRPr="00DF782D">
              <w:rPr>
                <w:rFonts w:ascii="Times New Roman" w:hAnsi="Times New Roman" w:cs="Times New Roman"/>
                <w:sz w:val="20"/>
                <w:szCs w:val="20"/>
              </w:rPr>
              <w:t>i</w:t>
            </w:r>
            <w:r w:rsidR="001D3A3A" w:rsidRPr="00DF782D">
              <w:rPr>
                <w:rFonts w:ascii="Times New Roman" w:hAnsi="Times New Roman" w:cs="Times New Roman"/>
                <w:sz w:val="20"/>
                <w:szCs w:val="20"/>
                <w:lang w:val="uk-UA"/>
              </w:rPr>
              <w:t>в</w:t>
            </w:r>
          </w:p>
          <w:p w:rsidR="00AA2B9C" w:rsidRPr="00DF782D" w:rsidRDefault="00AA2B9C" w:rsidP="0091487A">
            <w:pPr>
              <w:rPr>
                <w:rFonts w:ascii="Times New Roman" w:hAnsi="Times New Roman" w:cs="Times New Roman"/>
                <w:sz w:val="20"/>
                <w:szCs w:val="20"/>
                <w:lang w:val="uk-UA"/>
              </w:rPr>
            </w:pPr>
            <w:r w:rsidRPr="00DF782D">
              <w:rPr>
                <w:rFonts w:ascii="Times New Roman" w:hAnsi="Times New Roman" w:cs="Times New Roman"/>
                <w:b/>
                <w:i/>
                <w:sz w:val="20"/>
                <w:szCs w:val="20"/>
                <w:lang w:val="uk-UA"/>
              </w:rPr>
              <w:t>C</w:t>
            </w:r>
            <w:r w:rsidR="001D3A3A" w:rsidRPr="00DF782D">
              <w:rPr>
                <w:rFonts w:ascii="Times New Roman" w:hAnsi="Times New Roman" w:cs="Times New Roman"/>
                <w:sz w:val="20"/>
                <w:szCs w:val="20"/>
                <w:lang w:val="uk-UA"/>
              </w:rPr>
              <w:t>Посилення ефекту метрон</w:t>
            </w:r>
            <w:r w:rsidR="001D3A3A" w:rsidRPr="00DF782D">
              <w:rPr>
                <w:rFonts w:ascii="Times New Roman" w:hAnsi="Times New Roman" w:cs="Times New Roman"/>
                <w:sz w:val="20"/>
                <w:szCs w:val="20"/>
              </w:rPr>
              <w:t>i</w:t>
            </w:r>
            <w:r w:rsidR="001D3A3A" w:rsidRPr="00DF782D">
              <w:rPr>
                <w:rFonts w:ascii="Times New Roman" w:hAnsi="Times New Roman" w:cs="Times New Roman"/>
                <w:sz w:val="20"/>
                <w:szCs w:val="20"/>
                <w:lang w:val="uk-UA"/>
              </w:rPr>
              <w:t>дазолу</w:t>
            </w:r>
          </w:p>
          <w:p w:rsidR="00AA2B9C" w:rsidRPr="00DF782D" w:rsidRDefault="00AA2B9C" w:rsidP="0091487A">
            <w:pPr>
              <w:rPr>
                <w:rFonts w:ascii="Times New Roman" w:hAnsi="Times New Roman" w:cs="Times New Roman"/>
                <w:sz w:val="20"/>
                <w:szCs w:val="20"/>
              </w:rPr>
            </w:pPr>
            <w:r w:rsidRPr="00DF782D">
              <w:rPr>
                <w:rFonts w:ascii="Times New Roman" w:hAnsi="Times New Roman" w:cs="Times New Roman"/>
                <w:b/>
                <w:i/>
                <w:sz w:val="20"/>
                <w:szCs w:val="20"/>
                <w:lang w:val="uk-UA"/>
              </w:rPr>
              <w:t>D</w:t>
            </w:r>
            <w:r w:rsidR="001D3A3A" w:rsidRPr="00DF782D">
              <w:rPr>
                <w:rFonts w:ascii="Times New Roman" w:hAnsi="Times New Roman" w:cs="Times New Roman"/>
                <w:sz w:val="20"/>
                <w:szCs w:val="20"/>
              </w:rPr>
              <w:t>Зниження ефекту метронiдазолу</w:t>
            </w:r>
          </w:p>
          <w:p w:rsidR="00AA2B9C" w:rsidRPr="001D3A3A" w:rsidRDefault="00AA2B9C" w:rsidP="0091487A">
            <w:pPr>
              <w:rPr>
                <w:rFonts w:ascii="Times New Roman" w:hAnsi="Times New Roman" w:cs="Times New Roman"/>
                <w:b/>
                <w:i/>
                <w:sz w:val="20"/>
                <w:szCs w:val="20"/>
                <w:lang w:val="uk-UA"/>
              </w:rPr>
            </w:pPr>
            <w:r w:rsidRPr="00DF782D">
              <w:rPr>
                <w:rFonts w:ascii="Times New Roman" w:hAnsi="Times New Roman" w:cs="Times New Roman"/>
                <w:b/>
                <w:i/>
                <w:sz w:val="20"/>
                <w:szCs w:val="20"/>
                <w:lang w:val="uk-UA"/>
              </w:rPr>
              <w:t>E</w:t>
            </w:r>
            <w:r w:rsidR="001D3A3A" w:rsidRPr="00DF782D">
              <w:rPr>
                <w:rFonts w:ascii="Times New Roman" w:hAnsi="Times New Roman" w:cs="Times New Roman"/>
                <w:sz w:val="20"/>
                <w:szCs w:val="20"/>
              </w:rPr>
              <w:t>Посилення нейротоксичностi</w:t>
            </w:r>
          </w:p>
        </w:tc>
        <w:tc>
          <w:tcPr>
            <w:tcW w:w="2092" w:type="dxa"/>
            <w:tcBorders>
              <w:top w:val="single" w:sz="4" w:space="0" w:color="auto"/>
              <w:bottom w:val="single" w:sz="4" w:space="0" w:color="auto"/>
            </w:tcBorders>
          </w:tcPr>
          <w:p w:rsidR="00AA2B9C" w:rsidRPr="00F94FB8" w:rsidRDefault="00511205"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Метронідазол є інгібітором мікросомальних печінкових ферментів, таким чином, він підвищує функціональну інших ЛЗ, в даному випадку непрямих антикоагулянтів – як наслідок можливі кровотечі.</w:t>
            </w:r>
          </w:p>
        </w:tc>
      </w:tr>
      <w:tr w:rsidR="00AA2B9C" w:rsidRPr="00511205" w:rsidTr="004F27F0">
        <w:trPr>
          <w:trHeight w:val="120"/>
        </w:trPr>
        <w:tc>
          <w:tcPr>
            <w:tcW w:w="534" w:type="dxa"/>
            <w:tcBorders>
              <w:top w:val="single" w:sz="4" w:space="0" w:color="auto"/>
              <w:bottom w:val="single" w:sz="4" w:space="0" w:color="auto"/>
            </w:tcBorders>
          </w:tcPr>
          <w:p w:rsidR="00AA2B9C" w:rsidRPr="00DF782D" w:rsidRDefault="00CD7C96"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9</w:t>
            </w:r>
          </w:p>
        </w:tc>
        <w:tc>
          <w:tcPr>
            <w:tcW w:w="4677" w:type="dxa"/>
            <w:tcBorders>
              <w:top w:val="single" w:sz="4" w:space="0" w:color="auto"/>
              <w:bottom w:val="single" w:sz="4" w:space="0" w:color="auto"/>
            </w:tcBorders>
          </w:tcPr>
          <w:p w:rsidR="003F210A" w:rsidRPr="00511205" w:rsidRDefault="003F210A" w:rsidP="003F210A">
            <w:pPr>
              <w:jc w:val="both"/>
              <w:rPr>
                <w:rFonts w:ascii="Times New Roman" w:hAnsi="Times New Roman" w:cs="Times New Roman"/>
                <w:sz w:val="20"/>
                <w:szCs w:val="20"/>
                <w:lang w:val="uk-UA"/>
              </w:rPr>
            </w:pPr>
            <w:r w:rsidRPr="00511205">
              <w:rPr>
                <w:rFonts w:ascii="Times New Roman" w:hAnsi="Times New Roman" w:cs="Times New Roman"/>
                <w:sz w:val="20"/>
                <w:szCs w:val="20"/>
                <w:lang w:val="uk-UA"/>
              </w:rPr>
              <w:t>Сп</w:t>
            </w:r>
            <w:r w:rsidRPr="00DF782D">
              <w:rPr>
                <w:rFonts w:ascii="Times New Roman" w:hAnsi="Times New Roman" w:cs="Times New Roman"/>
                <w:sz w:val="20"/>
                <w:szCs w:val="20"/>
              </w:rPr>
              <w:t>i</w:t>
            </w:r>
            <w:r w:rsidRPr="00511205">
              <w:rPr>
                <w:rFonts w:ascii="Times New Roman" w:hAnsi="Times New Roman" w:cs="Times New Roman"/>
                <w:sz w:val="20"/>
                <w:szCs w:val="20"/>
                <w:lang w:val="uk-UA"/>
              </w:rPr>
              <w:t>льне застосування фуросем</w:t>
            </w:r>
            <w:r w:rsidRPr="00DF782D">
              <w:rPr>
                <w:rFonts w:ascii="Times New Roman" w:hAnsi="Times New Roman" w:cs="Times New Roman"/>
                <w:sz w:val="20"/>
                <w:szCs w:val="20"/>
              </w:rPr>
              <w:t>i</w:t>
            </w:r>
            <w:r w:rsidRPr="00511205">
              <w:rPr>
                <w:rFonts w:ascii="Times New Roman" w:hAnsi="Times New Roman" w:cs="Times New Roman"/>
                <w:sz w:val="20"/>
                <w:szCs w:val="20"/>
                <w:lang w:val="uk-UA"/>
              </w:rPr>
              <w:t>ду з антиб</w:t>
            </w:r>
            <w:r w:rsidRPr="00DF782D">
              <w:rPr>
                <w:rFonts w:ascii="Times New Roman" w:hAnsi="Times New Roman" w:cs="Times New Roman"/>
                <w:sz w:val="20"/>
                <w:szCs w:val="20"/>
              </w:rPr>
              <w:t>i</w:t>
            </w:r>
            <w:r w:rsidRPr="00511205">
              <w:rPr>
                <w:rFonts w:ascii="Times New Roman" w:hAnsi="Times New Roman" w:cs="Times New Roman"/>
                <w:sz w:val="20"/>
                <w:szCs w:val="20"/>
                <w:lang w:val="uk-UA"/>
              </w:rPr>
              <w:t>отиками групи ам</w:t>
            </w:r>
            <w:r w:rsidRPr="00DF782D">
              <w:rPr>
                <w:rFonts w:ascii="Times New Roman" w:hAnsi="Times New Roman" w:cs="Times New Roman"/>
                <w:sz w:val="20"/>
                <w:szCs w:val="20"/>
              </w:rPr>
              <w:t>i</w:t>
            </w:r>
            <w:r w:rsidRPr="00511205">
              <w:rPr>
                <w:rFonts w:ascii="Times New Roman" w:hAnsi="Times New Roman" w:cs="Times New Roman"/>
                <w:sz w:val="20"/>
                <w:szCs w:val="20"/>
                <w:lang w:val="uk-UA"/>
              </w:rPr>
              <w:t>ногл</w:t>
            </w:r>
            <w:r w:rsidRPr="00DF782D">
              <w:rPr>
                <w:rFonts w:ascii="Times New Roman" w:hAnsi="Times New Roman" w:cs="Times New Roman"/>
                <w:sz w:val="20"/>
                <w:szCs w:val="20"/>
              </w:rPr>
              <w:t>i</w:t>
            </w:r>
            <w:r w:rsidRPr="00511205">
              <w:rPr>
                <w:rFonts w:ascii="Times New Roman" w:hAnsi="Times New Roman" w:cs="Times New Roman"/>
                <w:sz w:val="20"/>
                <w:szCs w:val="20"/>
                <w:lang w:val="uk-UA"/>
              </w:rPr>
              <w:t>козид</w:t>
            </w:r>
            <w:r w:rsidRPr="00DF782D">
              <w:rPr>
                <w:rFonts w:ascii="Times New Roman" w:hAnsi="Times New Roman" w:cs="Times New Roman"/>
                <w:sz w:val="20"/>
                <w:szCs w:val="20"/>
              </w:rPr>
              <w:t>i</w:t>
            </w:r>
            <w:r w:rsidRPr="00511205">
              <w:rPr>
                <w:rFonts w:ascii="Times New Roman" w:hAnsi="Times New Roman" w:cs="Times New Roman"/>
                <w:sz w:val="20"/>
                <w:szCs w:val="20"/>
                <w:lang w:val="uk-UA"/>
              </w:rPr>
              <w:t>в викликає:</w:t>
            </w:r>
          </w:p>
          <w:p w:rsidR="00AA2B9C" w:rsidRPr="00511205" w:rsidRDefault="00AA2B9C" w:rsidP="00D3352F">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AA2B9C" w:rsidRPr="00DF782D" w:rsidRDefault="00AA2B9C" w:rsidP="0091487A">
            <w:pPr>
              <w:rPr>
                <w:rFonts w:ascii="Times New Roman" w:hAnsi="Times New Roman" w:cs="Times New Roman"/>
                <w:sz w:val="20"/>
                <w:szCs w:val="20"/>
                <w:lang w:val="uk-UA"/>
              </w:rPr>
            </w:pPr>
            <w:r w:rsidRPr="00DF782D">
              <w:rPr>
                <w:rFonts w:ascii="Times New Roman" w:hAnsi="Times New Roman" w:cs="Times New Roman"/>
                <w:b/>
                <w:i/>
                <w:sz w:val="20"/>
                <w:szCs w:val="20"/>
                <w:lang w:val="uk-UA"/>
              </w:rPr>
              <w:t>A</w:t>
            </w:r>
            <w:r w:rsidRPr="00DF782D">
              <w:rPr>
                <w:rFonts w:ascii="Times New Roman" w:hAnsi="Times New Roman" w:cs="Times New Roman"/>
                <w:sz w:val="20"/>
                <w:szCs w:val="20"/>
                <w:lang w:val="uk-UA"/>
              </w:rPr>
              <w:t>*</w:t>
            </w:r>
            <w:r w:rsidR="003F210A" w:rsidRPr="00474214">
              <w:rPr>
                <w:rFonts w:ascii="Times New Roman" w:hAnsi="Times New Roman" w:cs="Times New Roman"/>
                <w:sz w:val="20"/>
                <w:szCs w:val="20"/>
                <w:lang w:val="uk-UA"/>
              </w:rPr>
              <w:t>Ототоксичн</w:t>
            </w:r>
            <w:r w:rsidR="003F210A" w:rsidRPr="00DF782D">
              <w:rPr>
                <w:rFonts w:ascii="Times New Roman" w:hAnsi="Times New Roman" w:cs="Times New Roman"/>
                <w:sz w:val="20"/>
                <w:szCs w:val="20"/>
              </w:rPr>
              <w:t>i</w:t>
            </w:r>
            <w:r w:rsidR="003F210A" w:rsidRPr="00474214">
              <w:rPr>
                <w:rFonts w:ascii="Times New Roman" w:hAnsi="Times New Roman" w:cs="Times New Roman"/>
                <w:sz w:val="20"/>
                <w:szCs w:val="20"/>
                <w:lang w:val="uk-UA"/>
              </w:rPr>
              <w:t>сть</w:t>
            </w:r>
          </w:p>
          <w:p w:rsidR="00AA2B9C" w:rsidRPr="00DF782D" w:rsidRDefault="00AA2B9C" w:rsidP="0091487A">
            <w:pPr>
              <w:rPr>
                <w:rFonts w:ascii="Times New Roman" w:hAnsi="Times New Roman" w:cs="Times New Roman"/>
                <w:sz w:val="20"/>
                <w:szCs w:val="20"/>
                <w:lang w:val="uk-UA"/>
              </w:rPr>
            </w:pPr>
            <w:r w:rsidRPr="00DF782D">
              <w:rPr>
                <w:rFonts w:ascii="Times New Roman" w:hAnsi="Times New Roman" w:cs="Times New Roman"/>
                <w:b/>
                <w:i/>
                <w:sz w:val="20"/>
                <w:szCs w:val="20"/>
                <w:lang w:val="uk-UA"/>
              </w:rPr>
              <w:t>B</w:t>
            </w:r>
            <w:r w:rsidR="003F210A" w:rsidRPr="00474214">
              <w:rPr>
                <w:rFonts w:ascii="Times New Roman" w:hAnsi="Times New Roman" w:cs="Times New Roman"/>
                <w:sz w:val="20"/>
                <w:szCs w:val="20"/>
                <w:lang w:val="uk-UA"/>
              </w:rPr>
              <w:t>П</w:t>
            </w:r>
            <w:r w:rsidR="003F210A" w:rsidRPr="00DF782D">
              <w:rPr>
                <w:rFonts w:ascii="Times New Roman" w:hAnsi="Times New Roman" w:cs="Times New Roman"/>
                <w:sz w:val="20"/>
                <w:szCs w:val="20"/>
              </w:rPr>
              <w:t>i</w:t>
            </w:r>
            <w:r w:rsidR="003F210A" w:rsidRPr="00474214">
              <w:rPr>
                <w:rFonts w:ascii="Times New Roman" w:hAnsi="Times New Roman" w:cs="Times New Roman"/>
                <w:sz w:val="20"/>
                <w:szCs w:val="20"/>
                <w:lang w:val="uk-UA"/>
              </w:rPr>
              <w:t>двищення артер</w:t>
            </w:r>
            <w:r w:rsidR="003F210A" w:rsidRPr="00DF782D">
              <w:rPr>
                <w:rFonts w:ascii="Times New Roman" w:hAnsi="Times New Roman" w:cs="Times New Roman"/>
                <w:sz w:val="20"/>
                <w:szCs w:val="20"/>
              </w:rPr>
              <w:t>i</w:t>
            </w:r>
            <w:r w:rsidR="003F210A" w:rsidRPr="00474214">
              <w:rPr>
                <w:rFonts w:ascii="Times New Roman" w:hAnsi="Times New Roman" w:cs="Times New Roman"/>
                <w:sz w:val="20"/>
                <w:szCs w:val="20"/>
                <w:lang w:val="uk-UA"/>
              </w:rPr>
              <w:t>ального тиску</w:t>
            </w:r>
          </w:p>
          <w:p w:rsidR="00AA2B9C" w:rsidRPr="00DF782D" w:rsidRDefault="00AA2B9C" w:rsidP="0091487A">
            <w:pPr>
              <w:rPr>
                <w:rFonts w:ascii="Times New Roman" w:hAnsi="Times New Roman" w:cs="Times New Roman"/>
                <w:sz w:val="20"/>
                <w:szCs w:val="20"/>
                <w:lang w:val="uk-UA"/>
              </w:rPr>
            </w:pPr>
            <w:r w:rsidRPr="00DF782D">
              <w:rPr>
                <w:rFonts w:ascii="Times New Roman" w:hAnsi="Times New Roman" w:cs="Times New Roman"/>
                <w:b/>
                <w:i/>
                <w:sz w:val="20"/>
                <w:szCs w:val="20"/>
                <w:lang w:val="uk-UA"/>
              </w:rPr>
              <w:t>C</w:t>
            </w:r>
            <w:r w:rsidR="00B35A7B" w:rsidRPr="00DF782D">
              <w:rPr>
                <w:rFonts w:ascii="Times New Roman" w:hAnsi="Times New Roman" w:cs="Times New Roman"/>
                <w:sz w:val="20"/>
                <w:szCs w:val="20"/>
                <w:lang w:val="uk-UA"/>
              </w:rPr>
              <w:t>Кол</w:t>
            </w:r>
            <w:r w:rsidR="00B35A7B" w:rsidRPr="00DF782D">
              <w:rPr>
                <w:rFonts w:ascii="Times New Roman" w:hAnsi="Times New Roman" w:cs="Times New Roman"/>
                <w:sz w:val="20"/>
                <w:szCs w:val="20"/>
              </w:rPr>
              <w:t>i</w:t>
            </w:r>
            <w:r w:rsidR="00B35A7B" w:rsidRPr="00DF782D">
              <w:rPr>
                <w:rFonts w:ascii="Times New Roman" w:hAnsi="Times New Roman" w:cs="Times New Roman"/>
                <w:sz w:val="20"/>
                <w:szCs w:val="20"/>
                <w:lang w:val="uk-UA"/>
              </w:rPr>
              <w:t>ки</w:t>
            </w:r>
          </w:p>
          <w:p w:rsidR="00AA2B9C" w:rsidRPr="00DF782D" w:rsidRDefault="00AA2B9C" w:rsidP="0091487A">
            <w:pPr>
              <w:rPr>
                <w:rFonts w:ascii="Times New Roman" w:hAnsi="Times New Roman" w:cs="Times New Roman"/>
                <w:sz w:val="20"/>
                <w:szCs w:val="20"/>
                <w:lang w:val="uk-UA"/>
              </w:rPr>
            </w:pPr>
            <w:r w:rsidRPr="00DF782D">
              <w:rPr>
                <w:rFonts w:ascii="Times New Roman" w:hAnsi="Times New Roman" w:cs="Times New Roman"/>
                <w:b/>
                <w:i/>
                <w:sz w:val="20"/>
                <w:szCs w:val="20"/>
                <w:lang w:val="uk-UA"/>
              </w:rPr>
              <w:t>D</w:t>
            </w:r>
            <w:r w:rsidR="00B35A7B" w:rsidRPr="00DF782D">
              <w:rPr>
                <w:rFonts w:ascii="Times New Roman" w:hAnsi="Times New Roman" w:cs="Times New Roman"/>
                <w:sz w:val="20"/>
                <w:szCs w:val="20"/>
                <w:lang w:val="uk-UA"/>
              </w:rPr>
              <w:t>П</w:t>
            </w:r>
            <w:r w:rsidR="00B35A7B" w:rsidRPr="00DF782D">
              <w:rPr>
                <w:rFonts w:ascii="Times New Roman" w:hAnsi="Times New Roman" w:cs="Times New Roman"/>
                <w:sz w:val="20"/>
                <w:szCs w:val="20"/>
              </w:rPr>
              <w:t>i</w:t>
            </w:r>
            <w:r w:rsidR="00B35A7B" w:rsidRPr="00DF782D">
              <w:rPr>
                <w:rFonts w:ascii="Times New Roman" w:hAnsi="Times New Roman" w:cs="Times New Roman"/>
                <w:sz w:val="20"/>
                <w:szCs w:val="20"/>
                <w:lang w:val="uk-UA"/>
              </w:rPr>
              <w:t>тлив</w:t>
            </w:r>
            <w:r w:rsidR="00B35A7B" w:rsidRPr="00DF782D">
              <w:rPr>
                <w:rFonts w:ascii="Times New Roman" w:hAnsi="Times New Roman" w:cs="Times New Roman"/>
                <w:sz w:val="20"/>
                <w:szCs w:val="20"/>
              </w:rPr>
              <w:t>i</w:t>
            </w:r>
            <w:r w:rsidR="00B35A7B" w:rsidRPr="00DF782D">
              <w:rPr>
                <w:rFonts w:ascii="Times New Roman" w:hAnsi="Times New Roman" w:cs="Times New Roman"/>
                <w:sz w:val="20"/>
                <w:szCs w:val="20"/>
                <w:lang w:val="uk-UA"/>
              </w:rPr>
              <w:t>сть</w:t>
            </w:r>
          </w:p>
          <w:p w:rsidR="00AA2B9C" w:rsidRPr="00F94FB8" w:rsidRDefault="00AA2B9C" w:rsidP="0091487A">
            <w:pPr>
              <w:rPr>
                <w:rFonts w:ascii="Times New Roman" w:hAnsi="Times New Roman" w:cs="Times New Roman"/>
                <w:b/>
                <w:i/>
                <w:sz w:val="20"/>
                <w:szCs w:val="20"/>
                <w:lang w:val="uk-UA"/>
              </w:rPr>
            </w:pPr>
            <w:r w:rsidRPr="00DF782D">
              <w:rPr>
                <w:rFonts w:ascii="Times New Roman" w:hAnsi="Times New Roman" w:cs="Times New Roman"/>
                <w:b/>
                <w:i/>
                <w:sz w:val="20"/>
                <w:szCs w:val="20"/>
                <w:lang w:val="uk-UA"/>
              </w:rPr>
              <w:t>E</w:t>
            </w:r>
            <w:r w:rsidR="00B35A7B" w:rsidRPr="00DF782D">
              <w:rPr>
                <w:rFonts w:ascii="Times New Roman" w:hAnsi="Times New Roman" w:cs="Times New Roman"/>
                <w:sz w:val="20"/>
                <w:szCs w:val="20"/>
                <w:lang w:val="uk-UA"/>
              </w:rPr>
              <w:t>П</w:t>
            </w:r>
            <w:r w:rsidR="00B35A7B" w:rsidRPr="00DF782D">
              <w:rPr>
                <w:rFonts w:ascii="Times New Roman" w:hAnsi="Times New Roman" w:cs="Times New Roman"/>
                <w:sz w:val="20"/>
                <w:szCs w:val="20"/>
              </w:rPr>
              <w:t>i</w:t>
            </w:r>
            <w:r w:rsidR="00B35A7B" w:rsidRPr="00DF782D">
              <w:rPr>
                <w:rFonts w:ascii="Times New Roman" w:hAnsi="Times New Roman" w:cs="Times New Roman"/>
                <w:sz w:val="20"/>
                <w:szCs w:val="20"/>
                <w:lang w:val="uk-UA"/>
              </w:rPr>
              <w:t>двищення внутр</w:t>
            </w:r>
            <w:r w:rsidR="00B35A7B" w:rsidRPr="00DF782D">
              <w:rPr>
                <w:rFonts w:ascii="Times New Roman" w:hAnsi="Times New Roman" w:cs="Times New Roman"/>
                <w:sz w:val="20"/>
                <w:szCs w:val="20"/>
              </w:rPr>
              <w:t>i</w:t>
            </w:r>
            <w:r w:rsidR="00B35A7B" w:rsidRPr="00DF782D">
              <w:rPr>
                <w:rFonts w:ascii="Times New Roman" w:hAnsi="Times New Roman" w:cs="Times New Roman"/>
                <w:sz w:val="20"/>
                <w:szCs w:val="20"/>
                <w:lang w:val="uk-UA"/>
              </w:rPr>
              <w:t>шньоочного тиску</w:t>
            </w:r>
          </w:p>
        </w:tc>
        <w:tc>
          <w:tcPr>
            <w:tcW w:w="2092" w:type="dxa"/>
            <w:tcBorders>
              <w:top w:val="single" w:sz="4" w:space="0" w:color="auto"/>
              <w:bottom w:val="single" w:sz="4" w:space="0" w:color="auto"/>
            </w:tcBorders>
          </w:tcPr>
          <w:p w:rsidR="00AA2B9C" w:rsidRPr="00F94FB8" w:rsidRDefault="00511205"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Петльові діуретики (фуросемід) і антибіотики-аміноглікозиди володіють схожим ото токсичним ефектом (накопичення в ендолімфі та зниження її кількості). Тому спільне їх застосування підвищує ризик ураження слуху і є протипоказаним.</w:t>
            </w:r>
          </w:p>
        </w:tc>
      </w:tr>
      <w:tr w:rsidR="00AA2B9C" w:rsidRPr="00F94FB8" w:rsidTr="004F27F0">
        <w:trPr>
          <w:trHeight w:val="110"/>
        </w:trPr>
        <w:tc>
          <w:tcPr>
            <w:tcW w:w="534" w:type="dxa"/>
            <w:tcBorders>
              <w:top w:val="single" w:sz="4" w:space="0" w:color="auto"/>
              <w:bottom w:val="single" w:sz="4" w:space="0" w:color="auto"/>
            </w:tcBorders>
          </w:tcPr>
          <w:p w:rsidR="00AA2B9C" w:rsidRPr="00CD7C96" w:rsidRDefault="00CD7C96"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10</w:t>
            </w:r>
          </w:p>
        </w:tc>
        <w:tc>
          <w:tcPr>
            <w:tcW w:w="4677" w:type="dxa"/>
            <w:tcBorders>
              <w:top w:val="single" w:sz="4" w:space="0" w:color="auto"/>
              <w:bottom w:val="single" w:sz="4" w:space="0" w:color="auto"/>
            </w:tcBorders>
          </w:tcPr>
          <w:p w:rsidR="00B35A7B" w:rsidRPr="00BF1710" w:rsidRDefault="00B35A7B" w:rsidP="00B35A7B">
            <w:pPr>
              <w:jc w:val="both"/>
              <w:rPr>
                <w:rFonts w:ascii="Times New Roman" w:hAnsi="Times New Roman" w:cs="Times New Roman"/>
                <w:sz w:val="20"/>
                <w:szCs w:val="20"/>
              </w:rPr>
            </w:pPr>
            <w:r w:rsidRPr="00BF1710">
              <w:rPr>
                <w:rFonts w:ascii="Times New Roman" w:hAnsi="Times New Roman" w:cs="Times New Roman"/>
                <w:sz w:val="20"/>
                <w:szCs w:val="20"/>
              </w:rPr>
              <w:t>Як називається явище, коли один препарат послаблює дiю iншого?</w:t>
            </w:r>
          </w:p>
          <w:p w:rsidR="00AA2B9C" w:rsidRPr="00B35A7B" w:rsidRDefault="00AA2B9C" w:rsidP="00D3352F">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AA2B9C" w:rsidRPr="00BF1710" w:rsidRDefault="00AA2B9C" w:rsidP="0091487A">
            <w:pPr>
              <w:rPr>
                <w:rFonts w:ascii="Times New Roman" w:hAnsi="Times New Roman" w:cs="Times New Roman"/>
                <w:sz w:val="20"/>
                <w:szCs w:val="20"/>
                <w:lang w:val="uk-UA"/>
              </w:rPr>
            </w:pPr>
            <w:r w:rsidRPr="00BF1710">
              <w:rPr>
                <w:rFonts w:ascii="Times New Roman" w:hAnsi="Times New Roman" w:cs="Times New Roman"/>
                <w:b/>
                <w:i/>
                <w:sz w:val="20"/>
                <w:szCs w:val="20"/>
                <w:lang w:val="uk-UA"/>
              </w:rPr>
              <w:t>A</w:t>
            </w:r>
            <w:r w:rsidRPr="00BF1710">
              <w:rPr>
                <w:rFonts w:ascii="Times New Roman" w:hAnsi="Times New Roman" w:cs="Times New Roman"/>
                <w:sz w:val="20"/>
                <w:szCs w:val="20"/>
                <w:lang w:val="uk-UA"/>
              </w:rPr>
              <w:t>*</w:t>
            </w:r>
            <w:r w:rsidR="00B35A7B" w:rsidRPr="00BF1710">
              <w:rPr>
                <w:rFonts w:ascii="Times New Roman" w:hAnsi="Times New Roman" w:cs="Times New Roman"/>
                <w:sz w:val="20"/>
                <w:szCs w:val="20"/>
              </w:rPr>
              <w:t>Антагонiзм</w:t>
            </w:r>
          </w:p>
          <w:p w:rsidR="00AA2B9C" w:rsidRPr="00BF1710" w:rsidRDefault="00AA2B9C" w:rsidP="0091487A">
            <w:pPr>
              <w:rPr>
                <w:rFonts w:ascii="Times New Roman" w:hAnsi="Times New Roman" w:cs="Times New Roman"/>
                <w:sz w:val="20"/>
                <w:szCs w:val="20"/>
                <w:lang w:val="uk-UA"/>
              </w:rPr>
            </w:pPr>
            <w:r w:rsidRPr="00BF1710">
              <w:rPr>
                <w:rFonts w:ascii="Times New Roman" w:hAnsi="Times New Roman" w:cs="Times New Roman"/>
                <w:b/>
                <w:i/>
                <w:sz w:val="20"/>
                <w:szCs w:val="20"/>
                <w:lang w:val="uk-UA"/>
              </w:rPr>
              <w:t>B</w:t>
            </w:r>
            <w:r w:rsidR="00B35A7B" w:rsidRPr="00BF1710">
              <w:rPr>
                <w:rFonts w:ascii="Times New Roman" w:hAnsi="Times New Roman" w:cs="Times New Roman"/>
                <w:sz w:val="20"/>
                <w:szCs w:val="20"/>
              </w:rPr>
              <w:t>Звикання</w:t>
            </w:r>
          </w:p>
          <w:p w:rsidR="00AA2B9C" w:rsidRPr="00BF1710" w:rsidRDefault="00AA2B9C" w:rsidP="0091487A">
            <w:pPr>
              <w:rPr>
                <w:rFonts w:ascii="Times New Roman" w:hAnsi="Times New Roman" w:cs="Times New Roman"/>
                <w:sz w:val="20"/>
                <w:szCs w:val="20"/>
                <w:lang w:val="uk-UA"/>
              </w:rPr>
            </w:pPr>
            <w:r w:rsidRPr="00BF1710">
              <w:rPr>
                <w:rFonts w:ascii="Times New Roman" w:hAnsi="Times New Roman" w:cs="Times New Roman"/>
                <w:b/>
                <w:i/>
                <w:sz w:val="20"/>
                <w:szCs w:val="20"/>
                <w:lang w:val="uk-UA"/>
              </w:rPr>
              <w:t>C</w:t>
            </w:r>
            <w:r w:rsidR="00B35A7B" w:rsidRPr="00BF1710">
              <w:rPr>
                <w:rFonts w:ascii="Times New Roman" w:hAnsi="Times New Roman" w:cs="Times New Roman"/>
                <w:sz w:val="20"/>
                <w:szCs w:val="20"/>
              </w:rPr>
              <w:t>Сенсибiлiзацiя</w:t>
            </w:r>
          </w:p>
          <w:p w:rsidR="00AA2B9C" w:rsidRPr="00BF1710" w:rsidRDefault="00AA2B9C" w:rsidP="0091487A">
            <w:pPr>
              <w:rPr>
                <w:rFonts w:ascii="Times New Roman" w:hAnsi="Times New Roman" w:cs="Times New Roman"/>
                <w:sz w:val="20"/>
                <w:szCs w:val="20"/>
              </w:rPr>
            </w:pPr>
            <w:r w:rsidRPr="00BF1710">
              <w:rPr>
                <w:rFonts w:ascii="Times New Roman" w:hAnsi="Times New Roman" w:cs="Times New Roman"/>
                <w:b/>
                <w:i/>
                <w:sz w:val="20"/>
                <w:szCs w:val="20"/>
                <w:lang w:val="uk-UA"/>
              </w:rPr>
              <w:t>D</w:t>
            </w:r>
            <w:r w:rsidR="00B35A7B" w:rsidRPr="00BF1710">
              <w:rPr>
                <w:rFonts w:ascii="Times New Roman" w:hAnsi="Times New Roman" w:cs="Times New Roman"/>
                <w:sz w:val="20"/>
                <w:szCs w:val="20"/>
              </w:rPr>
              <w:t>Потенцiювання</w:t>
            </w:r>
          </w:p>
          <w:p w:rsidR="00AA2B9C" w:rsidRPr="00F94FB8" w:rsidRDefault="00AA2B9C" w:rsidP="0091487A">
            <w:pPr>
              <w:rPr>
                <w:rFonts w:ascii="Times New Roman" w:hAnsi="Times New Roman" w:cs="Times New Roman"/>
                <w:b/>
                <w:i/>
                <w:sz w:val="20"/>
                <w:szCs w:val="20"/>
                <w:lang w:val="uk-UA"/>
              </w:rPr>
            </w:pPr>
            <w:r w:rsidRPr="00BF1710">
              <w:rPr>
                <w:rFonts w:ascii="Times New Roman" w:hAnsi="Times New Roman" w:cs="Times New Roman"/>
                <w:b/>
                <w:i/>
                <w:sz w:val="20"/>
                <w:szCs w:val="20"/>
                <w:lang w:val="uk-UA"/>
              </w:rPr>
              <w:t>E</w:t>
            </w:r>
            <w:r w:rsidR="00B35A7B" w:rsidRPr="00BF1710">
              <w:rPr>
                <w:rFonts w:ascii="Times New Roman" w:hAnsi="Times New Roman" w:cs="Times New Roman"/>
                <w:sz w:val="20"/>
                <w:szCs w:val="20"/>
              </w:rPr>
              <w:t>Тахiфiлаксiя</w:t>
            </w:r>
          </w:p>
        </w:tc>
        <w:tc>
          <w:tcPr>
            <w:tcW w:w="2092" w:type="dxa"/>
            <w:tcBorders>
              <w:top w:val="single" w:sz="4" w:space="0" w:color="auto"/>
              <w:bottom w:val="single" w:sz="4" w:space="0" w:color="auto"/>
            </w:tcBorders>
          </w:tcPr>
          <w:p w:rsidR="00AA2B9C" w:rsidRPr="00F94FB8" w:rsidRDefault="00F11697"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Антагонізмом називають явище, коли при сумісному застосуванні один препарат послаблює активність іншого.</w:t>
            </w:r>
          </w:p>
        </w:tc>
      </w:tr>
      <w:tr w:rsidR="00AA2B9C" w:rsidRPr="00391207" w:rsidTr="004F27F0">
        <w:trPr>
          <w:trHeight w:val="120"/>
        </w:trPr>
        <w:tc>
          <w:tcPr>
            <w:tcW w:w="534" w:type="dxa"/>
            <w:tcBorders>
              <w:top w:val="single" w:sz="4" w:space="0" w:color="auto"/>
              <w:bottom w:val="single" w:sz="4" w:space="0" w:color="auto"/>
            </w:tcBorders>
          </w:tcPr>
          <w:p w:rsidR="00AA2B9C" w:rsidRPr="00BF1710" w:rsidRDefault="00CD7C96"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1</w:t>
            </w:r>
            <w:r w:rsidR="00B35A7B">
              <w:rPr>
                <w:rFonts w:ascii="Times New Roman" w:hAnsi="Times New Roman" w:cs="Times New Roman"/>
                <w:sz w:val="20"/>
                <w:szCs w:val="20"/>
                <w:lang w:val="en-US"/>
              </w:rPr>
              <w:t>1</w:t>
            </w:r>
          </w:p>
        </w:tc>
        <w:tc>
          <w:tcPr>
            <w:tcW w:w="4677" w:type="dxa"/>
            <w:tcBorders>
              <w:top w:val="single" w:sz="4" w:space="0" w:color="auto"/>
              <w:bottom w:val="single" w:sz="4" w:space="0" w:color="auto"/>
            </w:tcBorders>
          </w:tcPr>
          <w:p w:rsidR="00B35A7B" w:rsidRPr="00C92F6B" w:rsidRDefault="00B35A7B" w:rsidP="00B35A7B">
            <w:pPr>
              <w:spacing w:after="240"/>
              <w:jc w:val="both"/>
              <w:rPr>
                <w:rFonts w:ascii="Times New Roman" w:hAnsi="Times New Roman" w:cs="Times New Roman"/>
                <w:b/>
                <w:sz w:val="20"/>
                <w:szCs w:val="20"/>
              </w:rPr>
            </w:pPr>
            <w:r w:rsidRPr="00BF1710">
              <w:rPr>
                <w:rFonts w:ascii="Times New Roman" w:hAnsi="Times New Roman" w:cs="Times New Roman"/>
                <w:sz w:val="20"/>
                <w:szCs w:val="20"/>
              </w:rPr>
              <w:t>Як називається явище, коли один препарат посилює дiю iншого?</w:t>
            </w:r>
          </w:p>
          <w:p w:rsidR="00AA2B9C" w:rsidRPr="00B35A7B" w:rsidRDefault="00AA2B9C" w:rsidP="00D3352F">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AA2B9C" w:rsidRPr="00BF1710" w:rsidRDefault="00AA2B9C" w:rsidP="0091487A">
            <w:pPr>
              <w:rPr>
                <w:rFonts w:ascii="Times New Roman" w:hAnsi="Times New Roman" w:cs="Times New Roman"/>
                <w:b/>
                <w:sz w:val="20"/>
                <w:szCs w:val="20"/>
                <w:lang w:val="uk-UA"/>
              </w:rPr>
            </w:pPr>
            <w:r w:rsidRPr="00BF1710">
              <w:rPr>
                <w:rFonts w:ascii="Times New Roman" w:hAnsi="Times New Roman" w:cs="Times New Roman"/>
                <w:b/>
                <w:i/>
                <w:sz w:val="20"/>
                <w:szCs w:val="20"/>
                <w:lang w:val="uk-UA"/>
              </w:rPr>
              <w:t>A</w:t>
            </w:r>
            <w:r w:rsidRPr="00BF1710">
              <w:rPr>
                <w:rFonts w:ascii="Times New Roman" w:hAnsi="Times New Roman" w:cs="Times New Roman"/>
                <w:sz w:val="20"/>
                <w:szCs w:val="20"/>
                <w:lang w:val="uk-UA"/>
              </w:rPr>
              <w:t>*</w:t>
            </w:r>
            <w:r w:rsidR="00B35A7B" w:rsidRPr="00BF1710">
              <w:rPr>
                <w:rFonts w:ascii="Times New Roman" w:hAnsi="Times New Roman" w:cs="Times New Roman"/>
                <w:sz w:val="20"/>
                <w:szCs w:val="20"/>
              </w:rPr>
              <w:t>Синергiзм</w:t>
            </w:r>
          </w:p>
          <w:p w:rsidR="00AA2B9C" w:rsidRPr="00BF1710" w:rsidRDefault="00AA2B9C" w:rsidP="0091487A">
            <w:pPr>
              <w:rPr>
                <w:rFonts w:ascii="Times New Roman" w:hAnsi="Times New Roman" w:cs="Times New Roman"/>
                <w:sz w:val="20"/>
                <w:szCs w:val="20"/>
                <w:lang w:val="uk-UA"/>
              </w:rPr>
            </w:pPr>
            <w:r w:rsidRPr="00BF1710">
              <w:rPr>
                <w:rFonts w:ascii="Times New Roman" w:hAnsi="Times New Roman" w:cs="Times New Roman"/>
                <w:b/>
                <w:i/>
                <w:sz w:val="20"/>
                <w:szCs w:val="20"/>
                <w:lang w:val="uk-UA"/>
              </w:rPr>
              <w:t>B</w:t>
            </w:r>
            <w:r w:rsidR="00B35A7B" w:rsidRPr="00BF1710">
              <w:rPr>
                <w:rFonts w:ascii="Times New Roman" w:hAnsi="Times New Roman" w:cs="Times New Roman"/>
                <w:sz w:val="20"/>
                <w:szCs w:val="20"/>
              </w:rPr>
              <w:t>Антагонiзм</w:t>
            </w:r>
          </w:p>
          <w:p w:rsidR="00AA2B9C" w:rsidRPr="00BF1710" w:rsidRDefault="00AA2B9C" w:rsidP="0091487A">
            <w:pPr>
              <w:rPr>
                <w:rFonts w:ascii="Times New Roman" w:hAnsi="Times New Roman" w:cs="Times New Roman"/>
                <w:sz w:val="20"/>
                <w:szCs w:val="20"/>
                <w:lang w:val="uk-UA"/>
              </w:rPr>
            </w:pPr>
            <w:r w:rsidRPr="00BF1710">
              <w:rPr>
                <w:rFonts w:ascii="Times New Roman" w:hAnsi="Times New Roman" w:cs="Times New Roman"/>
                <w:b/>
                <w:i/>
                <w:sz w:val="20"/>
                <w:szCs w:val="20"/>
                <w:lang w:val="uk-UA"/>
              </w:rPr>
              <w:t>C</w:t>
            </w:r>
            <w:r w:rsidR="00B35A7B" w:rsidRPr="00BF1710">
              <w:rPr>
                <w:rFonts w:ascii="Times New Roman" w:hAnsi="Times New Roman" w:cs="Times New Roman"/>
                <w:sz w:val="20"/>
                <w:szCs w:val="20"/>
              </w:rPr>
              <w:t>Сенсибiлiзацiя</w:t>
            </w:r>
          </w:p>
          <w:p w:rsidR="00AA2B9C" w:rsidRPr="00BF1710" w:rsidRDefault="00AA2B9C" w:rsidP="0091487A">
            <w:pPr>
              <w:rPr>
                <w:rFonts w:ascii="Times New Roman" w:hAnsi="Times New Roman" w:cs="Times New Roman"/>
                <w:sz w:val="20"/>
                <w:szCs w:val="20"/>
              </w:rPr>
            </w:pPr>
            <w:r w:rsidRPr="00BF1710">
              <w:rPr>
                <w:rFonts w:ascii="Times New Roman" w:hAnsi="Times New Roman" w:cs="Times New Roman"/>
                <w:b/>
                <w:i/>
                <w:sz w:val="20"/>
                <w:szCs w:val="20"/>
                <w:lang w:val="uk-UA"/>
              </w:rPr>
              <w:t>D</w:t>
            </w:r>
            <w:r w:rsidR="00B35A7B" w:rsidRPr="00BF1710">
              <w:rPr>
                <w:rFonts w:ascii="Times New Roman" w:hAnsi="Times New Roman" w:cs="Times New Roman"/>
                <w:sz w:val="20"/>
                <w:szCs w:val="20"/>
              </w:rPr>
              <w:t>Абстиненцiя</w:t>
            </w:r>
          </w:p>
          <w:p w:rsidR="00AA2B9C" w:rsidRPr="00F94FB8" w:rsidRDefault="00AA2B9C" w:rsidP="0091487A">
            <w:pPr>
              <w:rPr>
                <w:rFonts w:ascii="Times New Roman" w:hAnsi="Times New Roman" w:cs="Times New Roman"/>
                <w:b/>
                <w:i/>
                <w:sz w:val="20"/>
                <w:szCs w:val="20"/>
                <w:lang w:val="uk-UA"/>
              </w:rPr>
            </w:pPr>
            <w:r w:rsidRPr="00BF1710">
              <w:rPr>
                <w:rFonts w:ascii="Times New Roman" w:hAnsi="Times New Roman" w:cs="Times New Roman"/>
                <w:b/>
                <w:i/>
                <w:sz w:val="20"/>
                <w:szCs w:val="20"/>
                <w:lang w:val="uk-UA"/>
              </w:rPr>
              <w:t>E</w:t>
            </w:r>
            <w:r w:rsidR="00B35A7B" w:rsidRPr="00BF1710">
              <w:rPr>
                <w:rFonts w:ascii="Times New Roman" w:hAnsi="Times New Roman" w:cs="Times New Roman"/>
                <w:sz w:val="20"/>
                <w:szCs w:val="20"/>
              </w:rPr>
              <w:t>Тахiфiлаксiя</w:t>
            </w:r>
          </w:p>
        </w:tc>
        <w:tc>
          <w:tcPr>
            <w:tcW w:w="2092" w:type="dxa"/>
            <w:tcBorders>
              <w:top w:val="single" w:sz="4" w:space="0" w:color="auto"/>
              <w:bottom w:val="single" w:sz="4" w:space="0" w:color="auto"/>
            </w:tcBorders>
          </w:tcPr>
          <w:p w:rsidR="00AA2B9C" w:rsidRPr="00F94FB8" w:rsidRDefault="002E2460"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Синергізм визначається як одночасна дія в одному напрямку двох або більшої кількості ЛЗ, що забезпечує більш високий загальний ефект, ніж дія кожного окремого препарату.</w:t>
            </w:r>
          </w:p>
        </w:tc>
      </w:tr>
      <w:tr w:rsidR="00AA2B9C" w:rsidRPr="00391207" w:rsidTr="004F27F0">
        <w:trPr>
          <w:trHeight w:val="120"/>
        </w:trPr>
        <w:tc>
          <w:tcPr>
            <w:tcW w:w="534" w:type="dxa"/>
            <w:tcBorders>
              <w:top w:val="single" w:sz="4" w:space="0" w:color="auto"/>
              <w:bottom w:val="single" w:sz="4" w:space="0" w:color="auto"/>
            </w:tcBorders>
          </w:tcPr>
          <w:p w:rsidR="00AA2B9C" w:rsidRPr="00BF1710" w:rsidRDefault="00CD7C96"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12</w:t>
            </w:r>
          </w:p>
        </w:tc>
        <w:tc>
          <w:tcPr>
            <w:tcW w:w="4677" w:type="dxa"/>
            <w:tcBorders>
              <w:top w:val="single" w:sz="4" w:space="0" w:color="auto"/>
              <w:bottom w:val="single" w:sz="4" w:space="0" w:color="auto"/>
            </w:tcBorders>
          </w:tcPr>
          <w:p w:rsidR="00A46E62" w:rsidRPr="00BF1710" w:rsidRDefault="00A46E62" w:rsidP="00A46E62">
            <w:pPr>
              <w:jc w:val="both"/>
              <w:rPr>
                <w:rFonts w:ascii="Times New Roman" w:hAnsi="Times New Roman" w:cs="Times New Roman"/>
                <w:sz w:val="20"/>
                <w:szCs w:val="20"/>
              </w:rPr>
            </w:pPr>
            <w:r w:rsidRPr="00793F8D">
              <w:rPr>
                <w:rFonts w:ascii="Times New Roman" w:hAnsi="Times New Roman" w:cs="Times New Roman"/>
                <w:sz w:val="20"/>
                <w:szCs w:val="20"/>
                <w:lang w:val="uk-UA"/>
              </w:rPr>
              <w:t>При проведенн</w:t>
            </w:r>
            <w:r w:rsidRPr="00BF1710">
              <w:rPr>
                <w:rFonts w:ascii="Times New Roman" w:hAnsi="Times New Roman" w:cs="Times New Roman"/>
                <w:sz w:val="20"/>
                <w:szCs w:val="20"/>
              </w:rPr>
              <w:t>i</w:t>
            </w:r>
            <w:r w:rsidRPr="00793F8D">
              <w:rPr>
                <w:rFonts w:ascii="Times New Roman" w:hAnsi="Times New Roman" w:cs="Times New Roman"/>
                <w:sz w:val="20"/>
                <w:szCs w:val="20"/>
                <w:lang w:val="uk-UA"/>
              </w:rPr>
              <w:t xml:space="preserve"> м</w:t>
            </w:r>
            <w:r w:rsidRPr="00BF1710">
              <w:rPr>
                <w:rFonts w:ascii="Times New Roman" w:hAnsi="Times New Roman" w:cs="Times New Roman"/>
                <w:sz w:val="20"/>
                <w:szCs w:val="20"/>
              </w:rPr>
              <w:t>i</w:t>
            </w:r>
            <w:r w:rsidRPr="00793F8D">
              <w:rPr>
                <w:rFonts w:ascii="Times New Roman" w:hAnsi="Times New Roman" w:cs="Times New Roman"/>
                <w:sz w:val="20"/>
                <w:szCs w:val="20"/>
                <w:lang w:val="uk-UA"/>
              </w:rPr>
              <w:t>сцевої анестез</w:t>
            </w:r>
            <w:r w:rsidRPr="00BF1710">
              <w:rPr>
                <w:rFonts w:ascii="Times New Roman" w:hAnsi="Times New Roman" w:cs="Times New Roman"/>
                <w:sz w:val="20"/>
                <w:szCs w:val="20"/>
              </w:rPr>
              <w:t>i</w:t>
            </w:r>
            <w:r w:rsidRPr="00793F8D">
              <w:rPr>
                <w:rFonts w:ascii="Times New Roman" w:hAnsi="Times New Roman" w:cs="Times New Roman"/>
                <w:sz w:val="20"/>
                <w:szCs w:val="20"/>
                <w:lang w:val="uk-UA"/>
              </w:rPr>
              <w:t>ї до розчину новокаїну додається розчин адренал</w:t>
            </w:r>
            <w:r w:rsidRPr="00BF1710">
              <w:rPr>
                <w:rFonts w:ascii="Times New Roman" w:hAnsi="Times New Roman" w:cs="Times New Roman"/>
                <w:sz w:val="20"/>
                <w:szCs w:val="20"/>
              </w:rPr>
              <w:t>i</w:t>
            </w:r>
            <w:r w:rsidRPr="00793F8D">
              <w:rPr>
                <w:rFonts w:ascii="Times New Roman" w:hAnsi="Times New Roman" w:cs="Times New Roman"/>
                <w:sz w:val="20"/>
                <w:szCs w:val="20"/>
                <w:lang w:val="uk-UA"/>
              </w:rPr>
              <w:t>ну г</w:t>
            </w:r>
            <w:r w:rsidRPr="00BF1710">
              <w:rPr>
                <w:rFonts w:ascii="Times New Roman" w:hAnsi="Times New Roman" w:cs="Times New Roman"/>
                <w:sz w:val="20"/>
                <w:szCs w:val="20"/>
              </w:rPr>
              <w:t>i</w:t>
            </w:r>
            <w:r w:rsidRPr="00793F8D">
              <w:rPr>
                <w:rFonts w:ascii="Times New Roman" w:hAnsi="Times New Roman" w:cs="Times New Roman"/>
                <w:sz w:val="20"/>
                <w:szCs w:val="20"/>
                <w:lang w:val="uk-UA"/>
              </w:rPr>
              <w:t>дрохлориду. З якою метою це про</w:t>
            </w:r>
            <w:r w:rsidRPr="00BF1710">
              <w:rPr>
                <w:rFonts w:ascii="Times New Roman" w:hAnsi="Times New Roman" w:cs="Times New Roman"/>
                <w:sz w:val="20"/>
                <w:szCs w:val="20"/>
              </w:rPr>
              <w:t>водиться?</w:t>
            </w:r>
          </w:p>
          <w:p w:rsidR="00AA2B9C" w:rsidRPr="00F94FB8" w:rsidRDefault="00AA2B9C" w:rsidP="00D3352F">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AA2B9C" w:rsidRPr="00BF1710" w:rsidRDefault="00AA2B9C" w:rsidP="0091487A">
            <w:pPr>
              <w:rPr>
                <w:rFonts w:ascii="Times New Roman" w:hAnsi="Times New Roman" w:cs="Times New Roman"/>
                <w:sz w:val="20"/>
                <w:szCs w:val="20"/>
                <w:lang w:val="uk-UA"/>
              </w:rPr>
            </w:pPr>
            <w:r w:rsidRPr="00BF1710">
              <w:rPr>
                <w:rFonts w:ascii="Times New Roman" w:hAnsi="Times New Roman" w:cs="Times New Roman"/>
                <w:b/>
                <w:i/>
                <w:sz w:val="20"/>
                <w:szCs w:val="20"/>
                <w:lang w:val="uk-UA"/>
              </w:rPr>
              <w:t>A</w:t>
            </w:r>
            <w:r w:rsidRPr="00BF1710">
              <w:rPr>
                <w:rFonts w:ascii="Times New Roman" w:hAnsi="Times New Roman" w:cs="Times New Roman"/>
                <w:sz w:val="20"/>
                <w:szCs w:val="20"/>
                <w:lang w:val="uk-UA"/>
              </w:rPr>
              <w:t>*</w:t>
            </w:r>
            <w:r w:rsidR="00A46E62" w:rsidRPr="00BF1710">
              <w:rPr>
                <w:rFonts w:ascii="Times New Roman" w:hAnsi="Times New Roman" w:cs="Times New Roman"/>
                <w:sz w:val="20"/>
                <w:szCs w:val="20"/>
              </w:rPr>
              <w:t>Для звуження судин</w:t>
            </w:r>
          </w:p>
          <w:p w:rsidR="00AA2B9C" w:rsidRPr="00BF1710" w:rsidRDefault="00AA2B9C" w:rsidP="0091487A">
            <w:pPr>
              <w:rPr>
                <w:rFonts w:ascii="Times New Roman" w:hAnsi="Times New Roman" w:cs="Times New Roman"/>
                <w:sz w:val="20"/>
                <w:szCs w:val="20"/>
                <w:lang w:val="uk-UA"/>
              </w:rPr>
            </w:pPr>
            <w:r w:rsidRPr="00BF1710">
              <w:rPr>
                <w:rFonts w:ascii="Times New Roman" w:hAnsi="Times New Roman" w:cs="Times New Roman"/>
                <w:b/>
                <w:i/>
                <w:sz w:val="20"/>
                <w:szCs w:val="20"/>
                <w:lang w:val="uk-UA"/>
              </w:rPr>
              <w:t>B</w:t>
            </w:r>
            <w:r w:rsidR="00A46E62" w:rsidRPr="00BF1710">
              <w:rPr>
                <w:rFonts w:ascii="Times New Roman" w:hAnsi="Times New Roman" w:cs="Times New Roman"/>
                <w:sz w:val="20"/>
                <w:szCs w:val="20"/>
              </w:rPr>
              <w:t>Для розширення судин</w:t>
            </w:r>
          </w:p>
          <w:p w:rsidR="00AA2B9C" w:rsidRPr="00BF1710" w:rsidRDefault="00AA2B9C" w:rsidP="0091487A">
            <w:pPr>
              <w:rPr>
                <w:rFonts w:ascii="Times New Roman" w:hAnsi="Times New Roman" w:cs="Times New Roman"/>
                <w:sz w:val="20"/>
                <w:szCs w:val="20"/>
              </w:rPr>
            </w:pPr>
            <w:r w:rsidRPr="00BF1710">
              <w:rPr>
                <w:rFonts w:ascii="Times New Roman" w:hAnsi="Times New Roman" w:cs="Times New Roman"/>
                <w:b/>
                <w:i/>
                <w:sz w:val="20"/>
                <w:szCs w:val="20"/>
                <w:lang w:val="uk-UA"/>
              </w:rPr>
              <w:t>C</w:t>
            </w:r>
            <w:r w:rsidR="00A46E62" w:rsidRPr="00BF1710">
              <w:rPr>
                <w:rFonts w:ascii="Times New Roman" w:hAnsi="Times New Roman" w:cs="Times New Roman"/>
                <w:sz w:val="20"/>
                <w:szCs w:val="20"/>
              </w:rPr>
              <w:t>Для пiдвищення тонусу гладенької мускулатури</w:t>
            </w:r>
          </w:p>
          <w:p w:rsidR="00AA2B9C" w:rsidRPr="00BF1710" w:rsidRDefault="00AA2B9C" w:rsidP="0091487A">
            <w:pPr>
              <w:rPr>
                <w:rFonts w:ascii="Times New Roman" w:hAnsi="Times New Roman" w:cs="Times New Roman"/>
                <w:sz w:val="20"/>
                <w:szCs w:val="20"/>
              </w:rPr>
            </w:pPr>
            <w:r w:rsidRPr="00BF1710">
              <w:rPr>
                <w:rFonts w:ascii="Times New Roman" w:hAnsi="Times New Roman" w:cs="Times New Roman"/>
                <w:b/>
                <w:i/>
                <w:sz w:val="20"/>
                <w:szCs w:val="20"/>
                <w:lang w:val="uk-UA"/>
              </w:rPr>
              <w:t>D</w:t>
            </w:r>
            <w:r w:rsidR="00A46E62" w:rsidRPr="00BF1710">
              <w:rPr>
                <w:rFonts w:ascii="Times New Roman" w:hAnsi="Times New Roman" w:cs="Times New Roman"/>
                <w:sz w:val="20"/>
                <w:szCs w:val="20"/>
              </w:rPr>
              <w:t>Для зниження тонусу гладенької мускулатури</w:t>
            </w:r>
          </w:p>
          <w:p w:rsidR="00AA2B9C" w:rsidRPr="00F94FB8" w:rsidRDefault="00AA2B9C" w:rsidP="0091487A">
            <w:pPr>
              <w:rPr>
                <w:rFonts w:ascii="Times New Roman" w:hAnsi="Times New Roman" w:cs="Times New Roman"/>
                <w:b/>
                <w:i/>
                <w:sz w:val="20"/>
                <w:szCs w:val="20"/>
                <w:lang w:val="uk-UA"/>
              </w:rPr>
            </w:pPr>
            <w:r w:rsidRPr="00BF1710">
              <w:rPr>
                <w:rFonts w:ascii="Times New Roman" w:hAnsi="Times New Roman" w:cs="Times New Roman"/>
                <w:b/>
                <w:i/>
                <w:sz w:val="20"/>
                <w:szCs w:val="20"/>
                <w:lang w:val="uk-UA"/>
              </w:rPr>
              <w:t>E</w:t>
            </w:r>
            <w:r w:rsidR="00A46E62" w:rsidRPr="00BF1710">
              <w:rPr>
                <w:rFonts w:ascii="Times New Roman" w:hAnsi="Times New Roman" w:cs="Times New Roman"/>
                <w:sz w:val="20"/>
                <w:szCs w:val="20"/>
              </w:rPr>
              <w:t>Для зменшення больової чутливостi</w:t>
            </w:r>
          </w:p>
        </w:tc>
        <w:tc>
          <w:tcPr>
            <w:tcW w:w="2092" w:type="dxa"/>
            <w:tcBorders>
              <w:top w:val="single" w:sz="4" w:space="0" w:color="auto"/>
              <w:bottom w:val="single" w:sz="4" w:space="0" w:color="auto"/>
            </w:tcBorders>
          </w:tcPr>
          <w:p w:rsidR="00AA2B9C" w:rsidRPr="00F94FB8" w:rsidRDefault="00793F8D"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Адреналіну гідро хлорид є неселективним адреноміметиком, який за рахунок стимуляції альфа-адренорецепторів периферичних судин, призводить до їх звуження, а це в свою чергу подовжує дію місцевих анестетиків.</w:t>
            </w:r>
          </w:p>
        </w:tc>
      </w:tr>
      <w:tr w:rsidR="00AA2B9C" w:rsidRPr="00843974" w:rsidTr="004F27F0">
        <w:trPr>
          <w:trHeight w:val="105"/>
        </w:trPr>
        <w:tc>
          <w:tcPr>
            <w:tcW w:w="534" w:type="dxa"/>
            <w:tcBorders>
              <w:top w:val="single" w:sz="4" w:space="0" w:color="auto"/>
              <w:bottom w:val="single" w:sz="4" w:space="0" w:color="auto"/>
            </w:tcBorders>
          </w:tcPr>
          <w:p w:rsidR="00AA2B9C" w:rsidRPr="00CD7C96" w:rsidRDefault="00CD7C96"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13</w:t>
            </w:r>
          </w:p>
        </w:tc>
        <w:tc>
          <w:tcPr>
            <w:tcW w:w="4677" w:type="dxa"/>
            <w:tcBorders>
              <w:top w:val="single" w:sz="4" w:space="0" w:color="auto"/>
              <w:bottom w:val="single" w:sz="4" w:space="0" w:color="auto"/>
            </w:tcBorders>
          </w:tcPr>
          <w:p w:rsidR="00C06541" w:rsidRPr="00B64CEF" w:rsidRDefault="00C06541" w:rsidP="00C06541">
            <w:pPr>
              <w:jc w:val="both"/>
              <w:rPr>
                <w:rFonts w:ascii="Times New Roman" w:hAnsi="Times New Roman" w:cs="Times New Roman"/>
                <w:sz w:val="20"/>
                <w:szCs w:val="20"/>
              </w:rPr>
            </w:pPr>
            <w:r w:rsidRPr="00B64CEF">
              <w:rPr>
                <w:rFonts w:ascii="Times New Roman" w:hAnsi="Times New Roman" w:cs="Times New Roman"/>
                <w:sz w:val="20"/>
                <w:szCs w:val="20"/>
              </w:rPr>
              <w:t>Лiкарю-анестезiологу необхiдно провести операцiю, використовуючи нейролептаналгезiю. Яке iз перерахованих нижче поєднань лiкарських засобiв доцiльно використовувати у даному випадку?</w:t>
            </w:r>
          </w:p>
          <w:p w:rsidR="00AA2B9C" w:rsidRPr="00C06541" w:rsidRDefault="00AA2B9C" w:rsidP="00D3352F">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AA2B9C" w:rsidRPr="00B64CEF" w:rsidRDefault="00AA2B9C" w:rsidP="0091487A">
            <w:pPr>
              <w:rPr>
                <w:rFonts w:ascii="Times New Roman" w:hAnsi="Times New Roman" w:cs="Times New Roman"/>
                <w:sz w:val="20"/>
                <w:szCs w:val="20"/>
                <w:lang w:val="uk-UA"/>
              </w:rPr>
            </w:pPr>
            <w:r w:rsidRPr="00B64CEF">
              <w:rPr>
                <w:rFonts w:ascii="Times New Roman" w:hAnsi="Times New Roman" w:cs="Times New Roman"/>
                <w:b/>
                <w:i/>
                <w:sz w:val="20"/>
                <w:szCs w:val="20"/>
                <w:lang w:val="uk-UA"/>
              </w:rPr>
              <w:t>A</w:t>
            </w:r>
            <w:r w:rsidRPr="00B64CEF">
              <w:rPr>
                <w:rFonts w:ascii="Times New Roman" w:hAnsi="Times New Roman" w:cs="Times New Roman"/>
                <w:sz w:val="20"/>
                <w:szCs w:val="20"/>
                <w:lang w:val="uk-UA"/>
              </w:rPr>
              <w:t>*</w:t>
            </w:r>
            <w:r w:rsidR="00C06541" w:rsidRPr="00B64CEF">
              <w:rPr>
                <w:rFonts w:ascii="Times New Roman" w:hAnsi="Times New Roman" w:cs="Times New Roman"/>
                <w:sz w:val="20"/>
                <w:szCs w:val="20"/>
              </w:rPr>
              <w:t>Фентанiл з дроперидолом</w:t>
            </w:r>
          </w:p>
          <w:p w:rsidR="00AA2B9C" w:rsidRPr="00B64CEF" w:rsidRDefault="00AA2B9C" w:rsidP="0091487A">
            <w:pPr>
              <w:rPr>
                <w:rFonts w:ascii="Times New Roman" w:hAnsi="Times New Roman" w:cs="Times New Roman"/>
                <w:sz w:val="20"/>
                <w:szCs w:val="20"/>
                <w:lang w:val="uk-UA"/>
              </w:rPr>
            </w:pPr>
            <w:r w:rsidRPr="00B64CEF">
              <w:rPr>
                <w:rFonts w:ascii="Times New Roman" w:hAnsi="Times New Roman" w:cs="Times New Roman"/>
                <w:b/>
                <w:i/>
                <w:sz w:val="20"/>
                <w:szCs w:val="20"/>
                <w:lang w:val="uk-UA"/>
              </w:rPr>
              <w:t>B</w:t>
            </w:r>
            <w:r w:rsidR="00C06541" w:rsidRPr="00B64CEF">
              <w:rPr>
                <w:rFonts w:ascii="Times New Roman" w:hAnsi="Times New Roman" w:cs="Times New Roman"/>
                <w:sz w:val="20"/>
                <w:szCs w:val="20"/>
              </w:rPr>
              <w:t>Дроперидол з преднiзолоном</w:t>
            </w:r>
          </w:p>
          <w:p w:rsidR="00AA2B9C" w:rsidRPr="00B64CEF" w:rsidRDefault="00AA2B9C" w:rsidP="0091487A">
            <w:pPr>
              <w:rPr>
                <w:rFonts w:ascii="Times New Roman" w:hAnsi="Times New Roman" w:cs="Times New Roman"/>
                <w:sz w:val="20"/>
                <w:szCs w:val="20"/>
                <w:lang w:val="uk-UA"/>
              </w:rPr>
            </w:pPr>
            <w:r w:rsidRPr="00B64CEF">
              <w:rPr>
                <w:rFonts w:ascii="Times New Roman" w:hAnsi="Times New Roman" w:cs="Times New Roman"/>
                <w:b/>
                <w:i/>
                <w:sz w:val="20"/>
                <w:szCs w:val="20"/>
                <w:lang w:val="uk-UA"/>
              </w:rPr>
              <w:t>C</w:t>
            </w:r>
            <w:r w:rsidR="00C06541" w:rsidRPr="00B64CEF">
              <w:rPr>
                <w:rFonts w:ascii="Times New Roman" w:hAnsi="Times New Roman" w:cs="Times New Roman"/>
                <w:sz w:val="20"/>
                <w:szCs w:val="20"/>
                <w:lang w:val="uk-UA"/>
              </w:rPr>
              <w:t>Фентан</w:t>
            </w:r>
            <w:r w:rsidR="00C06541" w:rsidRPr="00B64CEF">
              <w:rPr>
                <w:rFonts w:ascii="Times New Roman" w:hAnsi="Times New Roman" w:cs="Times New Roman"/>
                <w:sz w:val="20"/>
                <w:szCs w:val="20"/>
              </w:rPr>
              <w:t>i</w:t>
            </w:r>
            <w:r w:rsidR="00C06541" w:rsidRPr="00B64CEF">
              <w:rPr>
                <w:rFonts w:ascii="Times New Roman" w:hAnsi="Times New Roman" w:cs="Times New Roman"/>
                <w:sz w:val="20"/>
                <w:szCs w:val="20"/>
                <w:lang w:val="uk-UA"/>
              </w:rPr>
              <w:t>л з д</w:t>
            </w:r>
            <w:r w:rsidR="00C06541" w:rsidRPr="00B64CEF">
              <w:rPr>
                <w:rFonts w:ascii="Times New Roman" w:hAnsi="Times New Roman" w:cs="Times New Roman"/>
                <w:sz w:val="20"/>
                <w:szCs w:val="20"/>
              </w:rPr>
              <w:t>i</w:t>
            </w:r>
            <w:r w:rsidR="00C06541" w:rsidRPr="00B64CEF">
              <w:rPr>
                <w:rFonts w:ascii="Times New Roman" w:hAnsi="Times New Roman" w:cs="Times New Roman"/>
                <w:sz w:val="20"/>
                <w:szCs w:val="20"/>
                <w:lang w:val="uk-UA"/>
              </w:rPr>
              <w:t>азепамом</w:t>
            </w:r>
          </w:p>
          <w:p w:rsidR="00AA2B9C" w:rsidRPr="00B64CEF" w:rsidRDefault="00AA2B9C" w:rsidP="0091487A">
            <w:pPr>
              <w:rPr>
                <w:rFonts w:ascii="Times New Roman" w:hAnsi="Times New Roman" w:cs="Times New Roman"/>
                <w:sz w:val="20"/>
                <w:szCs w:val="20"/>
                <w:lang w:val="uk-UA"/>
              </w:rPr>
            </w:pPr>
            <w:r w:rsidRPr="00B64CEF">
              <w:rPr>
                <w:rFonts w:ascii="Times New Roman" w:hAnsi="Times New Roman" w:cs="Times New Roman"/>
                <w:b/>
                <w:i/>
                <w:sz w:val="20"/>
                <w:szCs w:val="20"/>
                <w:lang w:val="uk-UA"/>
              </w:rPr>
              <w:t>D</w:t>
            </w:r>
            <w:r w:rsidR="00C06541" w:rsidRPr="00B64CEF">
              <w:rPr>
                <w:rFonts w:ascii="Times New Roman" w:hAnsi="Times New Roman" w:cs="Times New Roman"/>
                <w:sz w:val="20"/>
                <w:szCs w:val="20"/>
                <w:lang w:val="uk-UA"/>
              </w:rPr>
              <w:t>Д</w:t>
            </w:r>
            <w:r w:rsidR="00C06541" w:rsidRPr="00B64CEF">
              <w:rPr>
                <w:rFonts w:ascii="Times New Roman" w:hAnsi="Times New Roman" w:cs="Times New Roman"/>
                <w:sz w:val="20"/>
                <w:szCs w:val="20"/>
              </w:rPr>
              <w:t>i</w:t>
            </w:r>
            <w:r w:rsidR="00C06541" w:rsidRPr="00B64CEF">
              <w:rPr>
                <w:rFonts w:ascii="Times New Roman" w:hAnsi="Times New Roman" w:cs="Times New Roman"/>
                <w:sz w:val="20"/>
                <w:szCs w:val="20"/>
                <w:lang w:val="uk-UA"/>
              </w:rPr>
              <w:t>азепам з ам</w:t>
            </w:r>
            <w:r w:rsidR="00C06541" w:rsidRPr="00B64CEF">
              <w:rPr>
                <w:rFonts w:ascii="Times New Roman" w:hAnsi="Times New Roman" w:cs="Times New Roman"/>
                <w:sz w:val="20"/>
                <w:szCs w:val="20"/>
              </w:rPr>
              <w:t>i</w:t>
            </w:r>
            <w:r w:rsidR="00C06541" w:rsidRPr="00B64CEF">
              <w:rPr>
                <w:rFonts w:ascii="Times New Roman" w:hAnsi="Times New Roman" w:cs="Times New Roman"/>
                <w:sz w:val="20"/>
                <w:szCs w:val="20"/>
                <w:lang w:val="uk-UA"/>
              </w:rPr>
              <w:t>назином</w:t>
            </w:r>
          </w:p>
          <w:p w:rsidR="00AA2B9C" w:rsidRPr="00F94FB8" w:rsidRDefault="00AA2B9C" w:rsidP="0091487A">
            <w:pPr>
              <w:rPr>
                <w:rFonts w:ascii="Times New Roman" w:hAnsi="Times New Roman" w:cs="Times New Roman"/>
                <w:b/>
                <w:i/>
                <w:sz w:val="20"/>
                <w:szCs w:val="20"/>
                <w:lang w:val="uk-UA"/>
              </w:rPr>
            </w:pPr>
            <w:r w:rsidRPr="00B64CEF">
              <w:rPr>
                <w:rFonts w:ascii="Times New Roman" w:hAnsi="Times New Roman" w:cs="Times New Roman"/>
                <w:b/>
                <w:i/>
                <w:sz w:val="20"/>
                <w:szCs w:val="20"/>
                <w:lang w:val="uk-UA"/>
              </w:rPr>
              <w:t>E</w:t>
            </w:r>
            <w:r w:rsidR="00C06541" w:rsidRPr="00B64CEF">
              <w:rPr>
                <w:rFonts w:ascii="Times New Roman" w:hAnsi="Times New Roman" w:cs="Times New Roman"/>
                <w:sz w:val="20"/>
                <w:szCs w:val="20"/>
                <w:lang w:val="uk-UA"/>
              </w:rPr>
              <w:t>Промедол з ам</w:t>
            </w:r>
            <w:r w:rsidR="00C06541" w:rsidRPr="00B64CEF">
              <w:rPr>
                <w:rFonts w:ascii="Times New Roman" w:hAnsi="Times New Roman" w:cs="Times New Roman"/>
                <w:sz w:val="20"/>
                <w:szCs w:val="20"/>
              </w:rPr>
              <w:t>i</w:t>
            </w:r>
            <w:r w:rsidR="00C06541" w:rsidRPr="00B64CEF">
              <w:rPr>
                <w:rFonts w:ascii="Times New Roman" w:hAnsi="Times New Roman" w:cs="Times New Roman"/>
                <w:sz w:val="20"/>
                <w:szCs w:val="20"/>
                <w:lang w:val="uk-UA"/>
              </w:rPr>
              <w:t>триптил</w:t>
            </w:r>
            <w:r w:rsidR="00C06541" w:rsidRPr="00B64CEF">
              <w:rPr>
                <w:rFonts w:ascii="Times New Roman" w:hAnsi="Times New Roman" w:cs="Times New Roman"/>
                <w:sz w:val="20"/>
                <w:szCs w:val="20"/>
              </w:rPr>
              <w:t>i</w:t>
            </w:r>
            <w:r w:rsidR="00C06541" w:rsidRPr="00B64CEF">
              <w:rPr>
                <w:rFonts w:ascii="Times New Roman" w:hAnsi="Times New Roman" w:cs="Times New Roman"/>
                <w:sz w:val="20"/>
                <w:szCs w:val="20"/>
                <w:lang w:val="uk-UA"/>
              </w:rPr>
              <w:t>ном</w:t>
            </w:r>
          </w:p>
        </w:tc>
        <w:tc>
          <w:tcPr>
            <w:tcW w:w="2092" w:type="dxa"/>
            <w:tcBorders>
              <w:top w:val="single" w:sz="4" w:space="0" w:color="auto"/>
              <w:bottom w:val="single" w:sz="4" w:space="0" w:color="auto"/>
            </w:tcBorders>
          </w:tcPr>
          <w:p w:rsidR="00AA2B9C" w:rsidRPr="00F94FB8" w:rsidRDefault="00843974"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Нейролептанальгезія визначається як вид знеболення при сумісному застосуванні нейролептика (дроперидол) і наркотичного анальгетика (фентаніл(, які посилюють дію один одного. Це відповідає умовам завдання.</w:t>
            </w:r>
          </w:p>
        </w:tc>
      </w:tr>
      <w:tr w:rsidR="00AA2B9C" w:rsidRPr="00F94FB8" w:rsidTr="004F27F0">
        <w:trPr>
          <w:trHeight w:val="110"/>
        </w:trPr>
        <w:tc>
          <w:tcPr>
            <w:tcW w:w="534" w:type="dxa"/>
            <w:tcBorders>
              <w:top w:val="single" w:sz="4" w:space="0" w:color="auto"/>
              <w:bottom w:val="single" w:sz="4" w:space="0" w:color="auto"/>
            </w:tcBorders>
          </w:tcPr>
          <w:p w:rsidR="00AA2B9C" w:rsidRPr="00843974" w:rsidRDefault="00CD7C96"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14</w:t>
            </w:r>
          </w:p>
        </w:tc>
        <w:tc>
          <w:tcPr>
            <w:tcW w:w="4677" w:type="dxa"/>
            <w:tcBorders>
              <w:top w:val="single" w:sz="4" w:space="0" w:color="auto"/>
              <w:bottom w:val="single" w:sz="4" w:space="0" w:color="auto"/>
            </w:tcBorders>
          </w:tcPr>
          <w:p w:rsidR="00C06541" w:rsidRPr="00B64CEF" w:rsidRDefault="00C06541" w:rsidP="00C06541">
            <w:pPr>
              <w:jc w:val="both"/>
              <w:rPr>
                <w:rFonts w:ascii="Times New Roman" w:hAnsi="Times New Roman" w:cs="Times New Roman"/>
                <w:sz w:val="20"/>
                <w:szCs w:val="20"/>
              </w:rPr>
            </w:pPr>
            <w:r w:rsidRPr="00843974">
              <w:rPr>
                <w:rFonts w:ascii="Times New Roman" w:hAnsi="Times New Roman" w:cs="Times New Roman"/>
                <w:sz w:val="20"/>
                <w:szCs w:val="20"/>
                <w:lang w:val="uk-UA"/>
              </w:rPr>
              <w:t>Хворому, який тривалий час приймає фенобарб</w:t>
            </w:r>
            <w:r w:rsidRPr="00B64CEF">
              <w:rPr>
                <w:rFonts w:ascii="Times New Roman" w:hAnsi="Times New Roman" w:cs="Times New Roman"/>
                <w:sz w:val="20"/>
                <w:szCs w:val="20"/>
              </w:rPr>
              <w:t>i</w:t>
            </w:r>
            <w:r w:rsidRPr="00843974">
              <w:rPr>
                <w:rFonts w:ascii="Times New Roman" w:hAnsi="Times New Roman" w:cs="Times New Roman"/>
                <w:sz w:val="20"/>
                <w:szCs w:val="20"/>
                <w:lang w:val="uk-UA"/>
              </w:rPr>
              <w:t>тал, л</w:t>
            </w:r>
            <w:r w:rsidRPr="00B64CEF">
              <w:rPr>
                <w:rFonts w:ascii="Times New Roman" w:hAnsi="Times New Roman" w:cs="Times New Roman"/>
                <w:sz w:val="20"/>
                <w:szCs w:val="20"/>
              </w:rPr>
              <w:t>i</w:t>
            </w:r>
            <w:r w:rsidRPr="00843974">
              <w:rPr>
                <w:rFonts w:ascii="Times New Roman" w:hAnsi="Times New Roman" w:cs="Times New Roman"/>
                <w:sz w:val="20"/>
                <w:szCs w:val="20"/>
                <w:lang w:val="uk-UA"/>
              </w:rPr>
              <w:t>кар призначив диклоф</w:t>
            </w:r>
            <w:r w:rsidRPr="00B64CEF">
              <w:rPr>
                <w:rFonts w:ascii="Times New Roman" w:hAnsi="Times New Roman" w:cs="Times New Roman"/>
                <w:sz w:val="20"/>
                <w:szCs w:val="20"/>
              </w:rPr>
              <w:t>енак натрiю. Однак протизапальний ефект диклофенаку виявився слабшим вiд очiкуваного внаслiдок фармакокiнетичної взаємодiї цих препаратiв. Результатом яких процесiв могла бути така взаємодiя препаратiв?</w:t>
            </w:r>
          </w:p>
          <w:p w:rsidR="00AA2B9C" w:rsidRPr="00F94FB8" w:rsidRDefault="00AA2B9C" w:rsidP="00D3352F">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AA2B9C" w:rsidRPr="00B64CEF" w:rsidRDefault="00AA2B9C" w:rsidP="0091487A">
            <w:pPr>
              <w:rPr>
                <w:rFonts w:ascii="Times New Roman" w:hAnsi="Times New Roman" w:cs="Times New Roman"/>
                <w:sz w:val="20"/>
                <w:szCs w:val="20"/>
                <w:lang w:val="uk-UA"/>
              </w:rPr>
            </w:pPr>
            <w:r w:rsidRPr="00B64CEF">
              <w:rPr>
                <w:rFonts w:ascii="Times New Roman" w:hAnsi="Times New Roman" w:cs="Times New Roman"/>
                <w:b/>
                <w:i/>
                <w:sz w:val="20"/>
                <w:szCs w:val="20"/>
                <w:lang w:val="uk-UA"/>
              </w:rPr>
              <w:t>A</w:t>
            </w:r>
            <w:r w:rsidRPr="00B64CEF">
              <w:rPr>
                <w:rFonts w:ascii="Times New Roman" w:hAnsi="Times New Roman" w:cs="Times New Roman"/>
                <w:sz w:val="20"/>
                <w:szCs w:val="20"/>
                <w:lang w:val="uk-UA"/>
              </w:rPr>
              <w:t>*</w:t>
            </w:r>
            <w:r w:rsidR="00C06541" w:rsidRPr="00B64CEF">
              <w:rPr>
                <w:rFonts w:ascii="Times New Roman" w:hAnsi="Times New Roman" w:cs="Times New Roman"/>
                <w:sz w:val="20"/>
                <w:szCs w:val="20"/>
              </w:rPr>
              <w:t>Збiльшення швидкостi метаболiзму препарату в печiнцi</w:t>
            </w:r>
          </w:p>
          <w:p w:rsidR="00AA2B9C" w:rsidRPr="00B64CEF" w:rsidRDefault="00AA2B9C" w:rsidP="0091487A">
            <w:pPr>
              <w:rPr>
                <w:rFonts w:ascii="Times New Roman" w:hAnsi="Times New Roman" w:cs="Times New Roman"/>
                <w:sz w:val="20"/>
                <w:szCs w:val="20"/>
                <w:lang w:val="uk-UA"/>
              </w:rPr>
            </w:pPr>
            <w:r w:rsidRPr="00B64CEF">
              <w:rPr>
                <w:rFonts w:ascii="Times New Roman" w:hAnsi="Times New Roman" w:cs="Times New Roman"/>
                <w:b/>
                <w:i/>
                <w:sz w:val="20"/>
                <w:szCs w:val="20"/>
                <w:lang w:val="uk-UA"/>
              </w:rPr>
              <w:t>B</w:t>
            </w:r>
            <w:r w:rsidR="00C06541" w:rsidRPr="00B64CEF">
              <w:rPr>
                <w:rFonts w:ascii="Times New Roman" w:hAnsi="Times New Roman" w:cs="Times New Roman"/>
                <w:sz w:val="20"/>
                <w:szCs w:val="20"/>
              </w:rPr>
              <w:t>Зниження швидкостi метаболiзму препарату в печiнцi</w:t>
            </w:r>
          </w:p>
          <w:p w:rsidR="00AA2B9C" w:rsidRPr="00B64CEF" w:rsidRDefault="00AA2B9C" w:rsidP="0091487A">
            <w:pPr>
              <w:rPr>
                <w:rFonts w:ascii="Times New Roman" w:hAnsi="Times New Roman" w:cs="Times New Roman"/>
                <w:sz w:val="20"/>
                <w:szCs w:val="20"/>
              </w:rPr>
            </w:pPr>
            <w:r w:rsidRPr="00B64CEF">
              <w:rPr>
                <w:rFonts w:ascii="Times New Roman" w:hAnsi="Times New Roman" w:cs="Times New Roman"/>
                <w:b/>
                <w:i/>
                <w:sz w:val="20"/>
                <w:szCs w:val="20"/>
                <w:lang w:val="uk-UA"/>
              </w:rPr>
              <w:t>C</w:t>
            </w:r>
            <w:r w:rsidR="00C06541" w:rsidRPr="00B64CEF">
              <w:rPr>
                <w:rFonts w:ascii="Times New Roman" w:hAnsi="Times New Roman" w:cs="Times New Roman"/>
                <w:sz w:val="20"/>
                <w:szCs w:val="20"/>
              </w:rPr>
              <w:t>Зниження концентрацiї бiлку в плазмi</w:t>
            </w:r>
          </w:p>
          <w:p w:rsidR="00AA2B9C" w:rsidRPr="00B64CEF" w:rsidRDefault="00AA2B9C" w:rsidP="0091487A">
            <w:pPr>
              <w:rPr>
                <w:rFonts w:ascii="Times New Roman" w:hAnsi="Times New Roman" w:cs="Times New Roman"/>
                <w:sz w:val="20"/>
                <w:szCs w:val="20"/>
              </w:rPr>
            </w:pPr>
            <w:r w:rsidRPr="00B64CEF">
              <w:rPr>
                <w:rFonts w:ascii="Times New Roman" w:hAnsi="Times New Roman" w:cs="Times New Roman"/>
                <w:b/>
                <w:i/>
                <w:sz w:val="20"/>
                <w:szCs w:val="20"/>
                <w:lang w:val="uk-UA"/>
              </w:rPr>
              <w:t>D</w:t>
            </w:r>
            <w:r w:rsidR="00C06541" w:rsidRPr="00B64CEF">
              <w:rPr>
                <w:rFonts w:ascii="Times New Roman" w:hAnsi="Times New Roman" w:cs="Times New Roman"/>
                <w:sz w:val="20"/>
                <w:szCs w:val="20"/>
              </w:rPr>
              <w:t>Змiни чутливостi рецептора</w:t>
            </w:r>
          </w:p>
          <w:p w:rsidR="00AA2B9C" w:rsidRPr="00C06541" w:rsidRDefault="00AA2B9C" w:rsidP="0091487A">
            <w:pPr>
              <w:rPr>
                <w:rFonts w:ascii="Times New Roman" w:hAnsi="Times New Roman" w:cs="Times New Roman"/>
                <w:b/>
                <w:i/>
                <w:sz w:val="20"/>
                <w:szCs w:val="20"/>
              </w:rPr>
            </w:pPr>
            <w:r w:rsidRPr="00B64CEF">
              <w:rPr>
                <w:rFonts w:ascii="Times New Roman" w:hAnsi="Times New Roman" w:cs="Times New Roman"/>
                <w:b/>
                <w:i/>
                <w:sz w:val="20"/>
                <w:szCs w:val="20"/>
                <w:lang w:val="uk-UA"/>
              </w:rPr>
              <w:t>E</w:t>
            </w:r>
            <w:r w:rsidR="00C06541" w:rsidRPr="00B64CEF">
              <w:rPr>
                <w:rFonts w:ascii="Times New Roman" w:hAnsi="Times New Roman" w:cs="Times New Roman"/>
                <w:sz w:val="20"/>
                <w:szCs w:val="20"/>
              </w:rPr>
              <w:t>Збiльшення дози лiкарських засобiв</w:t>
            </w:r>
          </w:p>
        </w:tc>
        <w:tc>
          <w:tcPr>
            <w:tcW w:w="2092" w:type="dxa"/>
            <w:tcBorders>
              <w:top w:val="single" w:sz="4" w:space="0" w:color="auto"/>
              <w:bottom w:val="single" w:sz="4" w:space="0" w:color="auto"/>
            </w:tcBorders>
          </w:tcPr>
          <w:p w:rsidR="00AA2B9C" w:rsidRPr="00F94FB8" w:rsidRDefault="007340C2"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Фенобарбітал є індуктором мікросомальних ферментів печінки, за рахунок чого він прискорює біотрансформацію інших ліків (наприклад, диклофенак натрію), що зменшує фармакологічну активність останнього.</w:t>
            </w:r>
          </w:p>
        </w:tc>
      </w:tr>
      <w:tr w:rsidR="00204830" w:rsidRPr="00391207" w:rsidTr="004F27F0">
        <w:trPr>
          <w:trHeight w:val="90"/>
        </w:trPr>
        <w:tc>
          <w:tcPr>
            <w:tcW w:w="534" w:type="dxa"/>
            <w:tcBorders>
              <w:top w:val="single" w:sz="4" w:space="0" w:color="auto"/>
              <w:bottom w:val="single" w:sz="4" w:space="0" w:color="auto"/>
              <w:right w:val="single" w:sz="4" w:space="0" w:color="auto"/>
            </w:tcBorders>
          </w:tcPr>
          <w:p w:rsidR="00204830" w:rsidRPr="00CD7C96" w:rsidRDefault="00CD7C96"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15</w:t>
            </w:r>
          </w:p>
        </w:tc>
        <w:tc>
          <w:tcPr>
            <w:tcW w:w="4677" w:type="dxa"/>
            <w:tcBorders>
              <w:top w:val="single" w:sz="4" w:space="0" w:color="auto"/>
              <w:left w:val="single" w:sz="4" w:space="0" w:color="auto"/>
              <w:bottom w:val="single" w:sz="4" w:space="0" w:color="auto"/>
            </w:tcBorders>
          </w:tcPr>
          <w:p w:rsidR="00131A6D" w:rsidRPr="00C33609" w:rsidRDefault="00131A6D" w:rsidP="00131A6D">
            <w:pPr>
              <w:jc w:val="both"/>
              <w:rPr>
                <w:rFonts w:ascii="Times New Roman" w:hAnsi="Times New Roman" w:cs="Times New Roman"/>
                <w:sz w:val="20"/>
                <w:szCs w:val="20"/>
              </w:rPr>
            </w:pPr>
            <w:r w:rsidRPr="00C33609">
              <w:rPr>
                <w:rFonts w:ascii="Times New Roman" w:hAnsi="Times New Roman" w:cs="Times New Roman"/>
                <w:sz w:val="20"/>
                <w:szCs w:val="20"/>
              </w:rPr>
              <w:t>Зменшення всмоктування препаратiв групи тетрациклiну при їх одночасному застосуваннi з антацидними засобами є прикладом:</w:t>
            </w:r>
          </w:p>
          <w:p w:rsidR="00204830" w:rsidRPr="00131A6D" w:rsidRDefault="00204830" w:rsidP="00D3352F">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204830" w:rsidRPr="00C33609" w:rsidRDefault="00204830" w:rsidP="0091487A">
            <w:pPr>
              <w:rPr>
                <w:rFonts w:ascii="Times New Roman" w:hAnsi="Times New Roman" w:cs="Times New Roman"/>
                <w:sz w:val="20"/>
                <w:szCs w:val="20"/>
                <w:lang w:val="uk-UA"/>
              </w:rPr>
            </w:pPr>
            <w:r w:rsidRPr="00C33609">
              <w:rPr>
                <w:rFonts w:ascii="Times New Roman" w:hAnsi="Times New Roman" w:cs="Times New Roman"/>
                <w:b/>
                <w:i/>
                <w:sz w:val="20"/>
                <w:szCs w:val="20"/>
                <w:lang w:val="uk-UA"/>
              </w:rPr>
              <w:t>A</w:t>
            </w:r>
            <w:r w:rsidRPr="00C33609">
              <w:rPr>
                <w:rFonts w:ascii="Times New Roman" w:hAnsi="Times New Roman" w:cs="Times New Roman"/>
                <w:sz w:val="20"/>
                <w:szCs w:val="20"/>
                <w:lang w:val="uk-UA"/>
              </w:rPr>
              <w:t>*</w:t>
            </w:r>
            <w:r w:rsidR="00131A6D" w:rsidRPr="00C33609">
              <w:rPr>
                <w:rFonts w:ascii="Times New Roman" w:hAnsi="Times New Roman" w:cs="Times New Roman"/>
                <w:sz w:val="20"/>
                <w:szCs w:val="20"/>
              </w:rPr>
              <w:t>Фармакокiнетичної несумiсностi</w:t>
            </w:r>
          </w:p>
          <w:p w:rsidR="00204830" w:rsidRPr="00C33609" w:rsidRDefault="00204830" w:rsidP="0091487A">
            <w:pPr>
              <w:rPr>
                <w:rFonts w:ascii="Times New Roman" w:hAnsi="Times New Roman" w:cs="Times New Roman"/>
                <w:sz w:val="20"/>
                <w:szCs w:val="20"/>
                <w:lang w:val="uk-UA"/>
              </w:rPr>
            </w:pPr>
            <w:r w:rsidRPr="00C33609">
              <w:rPr>
                <w:rFonts w:ascii="Times New Roman" w:hAnsi="Times New Roman" w:cs="Times New Roman"/>
                <w:b/>
                <w:i/>
                <w:sz w:val="20"/>
                <w:szCs w:val="20"/>
                <w:lang w:val="uk-UA"/>
              </w:rPr>
              <w:t>B</w:t>
            </w:r>
            <w:r w:rsidR="00131A6D" w:rsidRPr="00C33609">
              <w:rPr>
                <w:rFonts w:ascii="Times New Roman" w:hAnsi="Times New Roman" w:cs="Times New Roman"/>
                <w:sz w:val="20"/>
                <w:szCs w:val="20"/>
                <w:lang w:val="uk-UA"/>
              </w:rPr>
              <w:t>Фармацевтичної несум</w:t>
            </w:r>
            <w:r w:rsidR="00131A6D" w:rsidRPr="00C33609">
              <w:rPr>
                <w:rFonts w:ascii="Times New Roman" w:hAnsi="Times New Roman" w:cs="Times New Roman"/>
                <w:sz w:val="20"/>
                <w:szCs w:val="20"/>
              </w:rPr>
              <w:t>i</w:t>
            </w:r>
            <w:r w:rsidR="00131A6D" w:rsidRPr="00C33609">
              <w:rPr>
                <w:rFonts w:ascii="Times New Roman" w:hAnsi="Times New Roman" w:cs="Times New Roman"/>
                <w:sz w:val="20"/>
                <w:szCs w:val="20"/>
                <w:lang w:val="uk-UA"/>
              </w:rPr>
              <w:t>сност</w:t>
            </w:r>
            <w:r w:rsidR="00131A6D" w:rsidRPr="00C33609">
              <w:rPr>
                <w:rFonts w:ascii="Times New Roman" w:hAnsi="Times New Roman" w:cs="Times New Roman"/>
                <w:sz w:val="20"/>
                <w:szCs w:val="20"/>
              </w:rPr>
              <w:t>i</w:t>
            </w:r>
          </w:p>
          <w:p w:rsidR="00204830" w:rsidRPr="00C33609" w:rsidRDefault="00204830" w:rsidP="0091487A">
            <w:pPr>
              <w:rPr>
                <w:rFonts w:ascii="Times New Roman" w:hAnsi="Times New Roman" w:cs="Times New Roman"/>
                <w:sz w:val="20"/>
                <w:szCs w:val="20"/>
                <w:lang w:val="uk-UA"/>
              </w:rPr>
            </w:pPr>
            <w:r w:rsidRPr="00C33609">
              <w:rPr>
                <w:rFonts w:ascii="Times New Roman" w:hAnsi="Times New Roman" w:cs="Times New Roman"/>
                <w:b/>
                <w:i/>
                <w:sz w:val="20"/>
                <w:szCs w:val="20"/>
                <w:lang w:val="uk-UA"/>
              </w:rPr>
              <w:t>C</w:t>
            </w:r>
            <w:r w:rsidR="00131A6D" w:rsidRPr="00C33609">
              <w:rPr>
                <w:rFonts w:ascii="Times New Roman" w:hAnsi="Times New Roman" w:cs="Times New Roman"/>
                <w:sz w:val="20"/>
                <w:szCs w:val="20"/>
                <w:lang w:val="uk-UA"/>
              </w:rPr>
              <w:t>Фармакодинам</w:t>
            </w:r>
            <w:r w:rsidR="00131A6D" w:rsidRPr="00C33609">
              <w:rPr>
                <w:rFonts w:ascii="Times New Roman" w:hAnsi="Times New Roman" w:cs="Times New Roman"/>
                <w:sz w:val="20"/>
                <w:szCs w:val="20"/>
              </w:rPr>
              <w:t>i</w:t>
            </w:r>
            <w:r w:rsidR="00131A6D" w:rsidRPr="00C33609">
              <w:rPr>
                <w:rFonts w:ascii="Times New Roman" w:hAnsi="Times New Roman" w:cs="Times New Roman"/>
                <w:sz w:val="20"/>
                <w:szCs w:val="20"/>
                <w:lang w:val="uk-UA"/>
              </w:rPr>
              <w:t>чної несум</w:t>
            </w:r>
            <w:r w:rsidR="00131A6D" w:rsidRPr="00C33609">
              <w:rPr>
                <w:rFonts w:ascii="Times New Roman" w:hAnsi="Times New Roman" w:cs="Times New Roman"/>
                <w:sz w:val="20"/>
                <w:szCs w:val="20"/>
              </w:rPr>
              <w:t>i</w:t>
            </w:r>
            <w:r w:rsidR="00131A6D" w:rsidRPr="00C33609">
              <w:rPr>
                <w:rFonts w:ascii="Times New Roman" w:hAnsi="Times New Roman" w:cs="Times New Roman"/>
                <w:sz w:val="20"/>
                <w:szCs w:val="20"/>
                <w:lang w:val="uk-UA"/>
              </w:rPr>
              <w:t>сност</w:t>
            </w:r>
            <w:r w:rsidR="00131A6D" w:rsidRPr="00C33609">
              <w:rPr>
                <w:rFonts w:ascii="Times New Roman" w:hAnsi="Times New Roman" w:cs="Times New Roman"/>
                <w:sz w:val="20"/>
                <w:szCs w:val="20"/>
              </w:rPr>
              <w:t>i</w:t>
            </w:r>
          </w:p>
          <w:p w:rsidR="00204830" w:rsidRPr="00C33609" w:rsidRDefault="00204830" w:rsidP="0091487A">
            <w:pPr>
              <w:rPr>
                <w:rFonts w:ascii="Times New Roman" w:hAnsi="Times New Roman" w:cs="Times New Roman"/>
                <w:sz w:val="20"/>
                <w:szCs w:val="20"/>
                <w:lang w:val="uk-UA"/>
              </w:rPr>
            </w:pPr>
            <w:r w:rsidRPr="00C33609">
              <w:rPr>
                <w:rFonts w:ascii="Times New Roman" w:hAnsi="Times New Roman" w:cs="Times New Roman"/>
                <w:b/>
                <w:i/>
                <w:sz w:val="20"/>
                <w:szCs w:val="20"/>
                <w:lang w:val="uk-UA"/>
              </w:rPr>
              <w:t>D</w:t>
            </w:r>
            <w:r w:rsidR="00131A6D" w:rsidRPr="00C33609">
              <w:rPr>
                <w:rFonts w:ascii="Times New Roman" w:hAnsi="Times New Roman" w:cs="Times New Roman"/>
                <w:sz w:val="20"/>
                <w:szCs w:val="20"/>
                <w:lang w:val="uk-UA"/>
              </w:rPr>
              <w:t>Синерг</w:t>
            </w:r>
            <w:r w:rsidR="00131A6D" w:rsidRPr="00C33609">
              <w:rPr>
                <w:rFonts w:ascii="Times New Roman" w:hAnsi="Times New Roman" w:cs="Times New Roman"/>
                <w:sz w:val="20"/>
                <w:szCs w:val="20"/>
              </w:rPr>
              <w:t>i</w:t>
            </w:r>
            <w:r w:rsidR="00131A6D" w:rsidRPr="00C33609">
              <w:rPr>
                <w:rFonts w:ascii="Times New Roman" w:hAnsi="Times New Roman" w:cs="Times New Roman"/>
                <w:sz w:val="20"/>
                <w:szCs w:val="20"/>
                <w:lang w:val="uk-UA"/>
              </w:rPr>
              <w:t>зму препарат</w:t>
            </w:r>
            <w:r w:rsidR="00131A6D" w:rsidRPr="00C33609">
              <w:rPr>
                <w:rFonts w:ascii="Times New Roman" w:hAnsi="Times New Roman" w:cs="Times New Roman"/>
                <w:sz w:val="20"/>
                <w:szCs w:val="20"/>
              </w:rPr>
              <w:t>i</w:t>
            </w:r>
            <w:r w:rsidR="00131A6D" w:rsidRPr="00C33609">
              <w:rPr>
                <w:rFonts w:ascii="Times New Roman" w:hAnsi="Times New Roman" w:cs="Times New Roman"/>
                <w:sz w:val="20"/>
                <w:szCs w:val="20"/>
                <w:lang w:val="uk-UA"/>
              </w:rPr>
              <w:t>в</w:t>
            </w:r>
          </w:p>
          <w:p w:rsidR="00204830" w:rsidRPr="00131A6D" w:rsidRDefault="00204830" w:rsidP="0091487A">
            <w:pPr>
              <w:rPr>
                <w:rFonts w:ascii="Times New Roman" w:hAnsi="Times New Roman" w:cs="Times New Roman"/>
                <w:b/>
                <w:i/>
                <w:sz w:val="20"/>
                <w:szCs w:val="20"/>
                <w:lang w:val="uk-UA"/>
              </w:rPr>
            </w:pPr>
            <w:r w:rsidRPr="00C33609">
              <w:rPr>
                <w:rFonts w:ascii="Times New Roman" w:hAnsi="Times New Roman" w:cs="Times New Roman"/>
                <w:b/>
                <w:i/>
                <w:sz w:val="20"/>
                <w:szCs w:val="20"/>
                <w:lang w:val="uk-UA"/>
              </w:rPr>
              <w:t>E</w:t>
            </w:r>
            <w:r w:rsidR="00131A6D" w:rsidRPr="00C33609">
              <w:rPr>
                <w:rFonts w:ascii="Times New Roman" w:hAnsi="Times New Roman" w:cs="Times New Roman"/>
                <w:sz w:val="20"/>
                <w:szCs w:val="20"/>
              </w:rPr>
              <w:t>Функцiонального антагонiзму препаратiв</w:t>
            </w:r>
          </w:p>
        </w:tc>
        <w:tc>
          <w:tcPr>
            <w:tcW w:w="2092" w:type="dxa"/>
            <w:tcBorders>
              <w:top w:val="single" w:sz="4" w:space="0" w:color="auto"/>
              <w:bottom w:val="single" w:sz="4" w:space="0" w:color="auto"/>
            </w:tcBorders>
          </w:tcPr>
          <w:p w:rsidR="00204830" w:rsidRDefault="00975000"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Антациди окрім нейтралізації рівня соляної кислоти шлунка, володіють плівкоутворюючим і гастропротекторним ефектом, що зменшує абсорбцію інших ЛЗ, що застосовуються одночасно.</w:t>
            </w:r>
          </w:p>
          <w:p w:rsidR="00975000" w:rsidRPr="00F94FB8" w:rsidRDefault="00975000" w:rsidP="00D3352F">
            <w:pPr>
              <w:jc w:val="both"/>
              <w:rPr>
                <w:rFonts w:ascii="Times New Roman" w:hAnsi="Times New Roman" w:cs="Times New Roman"/>
                <w:sz w:val="20"/>
                <w:szCs w:val="20"/>
                <w:lang w:val="uk-UA"/>
              </w:rPr>
            </w:pPr>
          </w:p>
        </w:tc>
      </w:tr>
      <w:tr w:rsidR="00204830" w:rsidRPr="00391207" w:rsidTr="004F27F0">
        <w:trPr>
          <w:trHeight w:val="120"/>
        </w:trPr>
        <w:tc>
          <w:tcPr>
            <w:tcW w:w="534" w:type="dxa"/>
            <w:tcBorders>
              <w:top w:val="single" w:sz="4" w:space="0" w:color="auto"/>
              <w:bottom w:val="single" w:sz="4" w:space="0" w:color="auto"/>
              <w:right w:val="single" w:sz="4" w:space="0" w:color="auto"/>
            </w:tcBorders>
          </w:tcPr>
          <w:p w:rsidR="00204830" w:rsidRPr="00CD7C96" w:rsidRDefault="00CD7C96"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16</w:t>
            </w:r>
          </w:p>
        </w:tc>
        <w:tc>
          <w:tcPr>
            <w:tcW w:w="4677" w:type="dxa"/>
            <w:tcBorders>
              <w:top w:val="single" w:sz="4" w:space="0" w:color="auto"/>
              <w:left w:val="single" w:sz="4" w:space="0" w:color="auto"/>
              <w:bottom w:val="single" w:sz="4" w:space="0" w:color="auto"/>
            </w:tcBorders>
          </w:tcPr>
          <w:p w:rsidR="00D05380" w:rsidRPr="00CD7C96" w:rsidRDefault="00D05380" w:rsidP="00D05380">
            <w:pPr>
              <w:jc w:val="both"/>
              <w:rPr>
                <w:rFonts w:ascii="Times New Roman" w:hAnsi="Times New Roman" w:cs="Times New Roman"/>
                <w:sz w:val="20"/>
                <w:szCs w:val="20"/>
                <w:lang w:val="uk-UA"/>
              </w:rPr>
            </w:pPr>
            <w:r w:rsidRPr="00CD7C96">
              <w:rPr>
                <w:rFonts w:ascii="Times New Roman" w:hAnsi="Times New Roman" w:cs="Times New Roman"/>
                <w:sz w:val="20"/>
                <w:szCs w:val="20"/>
                <w:lang w:val="uk-UA"/>
              </w:rPr>
              <w:t>Хворому 56-ти</w:t>
            </w:r>
            <w:r w:rsidR="00C33609"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рок</w:t>
            </w:r>
            <w:r w:rsidRPr="00C33609">
              <w:rPr>
                <w:rFonts w:ascii="Times New Roman" w:hAnsi="Times New Roman" w:cs="Times New Roman"/>
                <w:sz w:val="20"/>
                <w:szCs w:val="20"/>
                <w:lang w:val="en-US"/>
              </w:rPr>
              <w:t>i</w:t>
            </w:r>
            <w:r w:rsidRPr="00CD7C96">
              <w:rPr>
                <w:rFonts w:ascii="Times New Roman" w:hAnsi="Times New Roman" w:cs="Times New Roman"/>
                <w:sz w:val="20"/>
                <w:szCs w:val="20"/>
                <w:lang w:val="uk-UA"/>
              </w:rPr>
              <w:t>в</w:t>
            </w:r>
            <w:r w:rsidR="00C33609"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для</w:t>
            </w:r>
            <w:r w:rsidR="00C33609"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л</w:t>
            </w:r>
            <w:r w:rsidRPr="00C33609">
              <w:rPr>
                <w:rFonts w:ascii="Times New Roman" w:hAnsi="Times New Roman" w:cs="Times New Roman"/>
                <w:sz w:val="20"/>
                <w:szCs w:val="20"/>
                <w:lang w:val="en-US"/>
              </w:rPr>
              <w:t>i</w:t>
            </w:r>
            <w:r w:rsidRPr="00CD7C96">
              <w:rPr>
                <w:rFonts w:ascii="Times New Roman" w:hAnsi="Times New Roman" w:cs="Times New Roman"/>
                <w:sz w:val="20"/>
                <w:szCs w:val="20"/>
                <w:lang w:val="uk-UA"/>
              </w:rPr>
              <w:t>кування</w:t>
            </w:r>
            <w:r w:rsidR="00C33609"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г</w:t>
            </w:r>
            <w:r w:rsidRPr="00C33609">
              <w:rPr>
                <w:rFonts w:ascii="Times New Roman" w:hAnsi="Times New Roman" w:cs="Times New Roman"/>
                <w:sz w:val="20"/>
                <w:szCs w:val="20"/>
                <w:lang w:val="en-US"/>
              </w:rPr>
              <w:t>i</w:t>
            </w:r>
            <w:r w:rsidRPr="00CD7C96">
              <w:rPr>
                <w:rFonts w:ascii="Times New Roman" w:hAnsi="Times New Roman" w:cs="Times New Roman"/>
                <w:sz w:val="20"/>
                <w:szCs w:val="20"/>
                <w:lang w:val="uk-UA"/>
              </w:rPr>
              <w:t>пертон</w:t>
            </w:r>
            <w:r w:rsidRPr="00C33609">
              <w:rPr>
                <w:rFonts w:ascii="Times New Roman" w:hAnsi="Times New Roman" w:cs="Times New Roman"/>
                <w:sz w:val="20"/>
                <w:szCs w:val="20"/>
                <w:lang w:val="en-US"/>
              </w:rPr>
              <w:t>i</w:t>
            </w:r>
            <w:r w:rsidRPr="00CD7C96">
              <w:rPr>
                <w:rFonts w:ascii="Times New Roman" w:hAnsi="Times New Roman" w:cs="Times New Roman"/>
                <w:sz w:val="20"/>
                <w:szCs w:val="20"/>
                <w:lang w:val="uk-UA"/>
              </w:rPr>
              <w:t>чної</w:t>
            </w:r>
            <w:r w:rsidR="00C33609"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хвороби</w:t>
            </w:r>
            <w:r w:rsidR="00C33609"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призначен</w:t>
            </w:r>
            <w:r w:rsidRPr="00C33609">
              <w:rPr>
                <w:rFonts w:ascii="Times New Roman" w:hAnsi="Times New Roman" w:cs="Times New Roman"/>
                <w:sz w:val="20"/>
                <w:szCs w:val="20"/>
                <w:lang w:val="en-US"/>
              </w:rPr>
              <w:t>i</w:t>
            </w:r>
            <w:r w:rsidRPr="00CD7C96">
              <w:rPr>
                <w:rFonts w:ascii="Times New Roman" w:hAnsi="Times New Roman" w:cs="Times New Roman"/>
                <w:sz w:val="20"/>
                <w:szCs w:val="20"/>
                <w:lang w:val="uk-UA"/>
              </w:rPr>
              <w:t xml:space="preserve"> </w:t>
            </w:r>
            <w:r w:rsidRPr="00C33609">
              <w:rPr>
                <w:rFonts w:ascii="Times New Roman" w:hAnsi="Times New Roman" w:cs="Times New Roman"/>
                <w:sz w:val="20"/>
                <w:szCs w:val="20"/>
                <w:lang w:val="en-US"/>
              </w:rPr>
              <w:t>i</w:t>
            </w:r>
            <w:r w:rsidRPr="00CD7C96">
              <w:rPr>
                <w:rFonts w:ascii="Times New Roman" w:hAnsi="Times New Roman" w:cs="Times New Roman"/>
                <w:sz w:val="20"/>
                <w:szCs w:val="20"/>
                <w:lang w:val="uk-UA"/>
              </w:rPr>
              <w:t>нг</w:t>
            </w:r>
            <w:r w:rsidRPr="00C33609">
              <w:rPr>
                <w:rFonts w:ascii="Times New Roman" w:hAnsi="Times New Roman" w:cs="Times New Roman"/>
                <w:sz w:val="20"/>
                <w:szCs w:val="20"/>
                <w:lang w:val="en-US"/>
              </w:rPr>
              <w:t>i</w:t>
            </w:r>
            <w:r w:rsidRPr="00CD7C96">
              <w:rPr>
                <w:rFonts w:ascii="Times New Roman" w:hAnsi="Times New Roman" w:cs="Times New Roman"/>
                <w:sz w:val="20"/>
                <w:szCs w:val="20"/>
                <w:lang w:val="uk-UA"/>
              </w:rPr>
              <w:t>б</w:t>
            </w:r>
            <w:r w:rsidRPr="00C33609">
              <w:rPr>
                <w:rFonts w:ascii="Times New Roman" w:hAnsi="Times New Roman" w:cs="Times New Roman"/>
                <w:sz w:val="20"/>
                <w:szCs w:val="20"/>
                <w:lang w:val="en-US"/>
              </w:rPr>
              <w:t>i</w:t>
            </w:r>
            <w:r w:rsidRPr="00CD7C96">
              <w:rPr>
                <w:rFonts w:ascii="Times New Roman" w:hAnsi="Times New Roman" w:cs="Times New Roman"/>
                <w:sz w:val="20"/>
                <w:szCs w:val="20"/>
                <w:lang w:val="uk-UA"/>
              </w:rPr>
              <w:t>тор</w:t>
            </w:r>
            <w:r w:rsidR="00C33609"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АПФ (</w:t>
            </w:r>
            <w:r w:rsidRPr="00C33609">
              <w:rPr>
                <w:rFonts w:ascii="Times New Roman" w:hAnsi="Times New Roman" w:cs="Times New Roman"/>
                <w:sz w:val="20"/>
                <w:szCs w:val="20"/>
                <w:lang w:val="en-US"/>
              </w:rPr>
              <w:t>i</w:t>
            </w:r>
            <w:r w:rsidRPr="00CD7C96">
              <w:rPr>
                <w:rFonts w:ascii="Times New Roman" w:hAnsi="Times New Roman" w:cs="Times New Roman"/>
                <w:sz w:val="20"/>
                <w:szCs w:val="20"/>
                <w:lang w:val="uk-UA"/>
              </w:rPr>
              <w:t>АПФ) та</w:t>
            </w:r>
            <w:r w:rsidR="00C33609"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lastRenderedPageBreak/>
              <w:t>кал</w:t>
            </w:r>
            <w:r w:rsidRPr="00C33609">
              <w:rPr>
                <w:rFonts w:ascii="Times New Roman" w:hAnsi="Times New Roman" w:cs="Times New Roman"/>
                <w:sz w:val="20"/>
                <w:szCs w:val="20"/>
                <w:lang w:val="en-US"/>
              </w:rPr>
              <w:t>i</w:t>
            </w:r>
            <w:r w:rsidRPr="00CD7C96">
              <w:rPr>
                <w:rFonts w:ascii="Times New Roman" w:hAnsi="Times New Roman" w:cs="Times New Roman"/>
                <w:sz w:val="20"/>
                <w:szCs w:val="20"/>
                <w:lang w:val="uk-UA"/>
              </w:rPr>
              <w:t>йзбер</w:t>
            </w:r>
            <w:r w:rsidRPr="00C33609">
              <w:rPr>
                <w:rFonts w:ascii="Times New Roman" w:hAnsi="Times New Roman" w:cs="Times New Roman"/>
                <w:sz w:val="20"/>
                <w:szCs w:val="20"/>
                <w:lang w:val="en-US"/>
              </w:rPr>
              <w:t>i</w:t>
            </w:r>
            <w:r w:rsidRPr="00CD7C96">
              <w:rPr>
                <w:rFonts w:ascii="Times New Roman" w:hAnsi="Times New Roman" w:cs="Times New Roman"/>
                <w:sz w:val="20"/>
                <w:szCs w:val="20"/>
                <w:lang w:val="uk-UA"/>
              </w:rPr>
              <w:t>гаючий</w:t>
            </w:r>
            <w:r w:rsidR="00C33609"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д</w:t>
            </w:r>
            <w:r w:rsidRPr="00C33609">
              <w:rPr>
                <w:rFonts w:ascii="Times New Roman" w:hAnsi="Times New Roman" w:cs="Times New Roman"/>
                <w:sz w:val="20"/>
                <w:szCs w:val="20"/>
                <w:lang w:val="en-US"/>
              </w:rPr>
              <w:t>i</w:t>
            </w:r>
            <w:r w:rsidRPr="00CD7C96">
              <w:rPr>
                <w:rFonts w:ascii="Times New Roman" w:hAnsi="Times New Roman" w:cs="Times New Roman"/>
                <w:sz w:val="20"/>
                <w:szCs w:val="20"/>
                <w:lang w:val="uk-UA"/>
              </w:rPr>
              <w:t>уретик. Така комб</w:t>
            </w:r>
            <w:r w:rsidRPr="00C33609">
              <w:rPr>
                <w:rFonts w:ascii="Times New Roman" w:hAnsi="Times New Roman" w:cs="Times New Roman"/>
                <w:sz w:val="20"/>
                <w:szCs w:val="20"/>
                <w:lang w:val="en-US"/>
              </w:rPr>
              <w:t>i</w:t>
            </w:r>
            <w:r w:rsidRPr="00CD7C96">
              <w:rPr>
                <w:rFonts w:ascii="Times New Roman" w:hAnsi="Times New Roman" w:cs="Times New Roman"/>
                <w:sz w:val="20"/>
                <w:szCs w:val="20"/>
                <w:lang w:val="uk-UA"/>
              </w:rPr>
              <w:t>нац</w:t>
            </w:r>
            <w:r w:rsidRPr="00C33609">
              <w:rPr>
                <w:rFonts w:ascii="Times New Roman" w:hAnsi="Times New Roman" w:cs="Times New Roman"/>
                <w:sz w:val="20"/>
                <w:szCs w:val="20"/>
                <w:lang w:val="en-US"/>
              </w:rPr>
              <w:t>i</w:t>
            </w:r>
            <w:r w:rsidRPr="00CD7C96">
              <w:rPr>
                <w:rFonts w:ascii="Times New Roman" w:hAnsi="Times New Roman" w:cs="Times New Roman"/>
                <w:sz w:val="20"/>
                <w:szCs w:val="20"/>
                <w:lang w:val="uk-UA"/>
              </w:rPr>
              <w:t>я:</w:t>
            </w:r>
          </w:p>
          <w:p w:rsidR="00204830" w:rsidRPr="00F94FB8" w:rsidRDefault="00204830" w:rsidP="00D3352F">
            <w:pPr>
              <w:jc w:val="both"/>
              <w:rPr>
                <w:rFonts w:ascii="Times New Roman" w:hAnsi="Times New Roman" w:cs="Times New Roman"/>
                <w:sz w:val="20"/>
                <w:szCs w:val="20"/>
                <w:lang w:val="uk-UA"/>
              </w:rPr>
            </w:pPr>
          </w:p>
        </w:tc>
        <w:tc>
          <w:tcPr>
            <w:tcW w:w="2268" w:type="dxa"/>
            <w:tcBorders>
              <w:top w:val="single" w:sz="4" w:space="0" w:color="auto"/>
              <w:bottom w:val="single" w:sz="4" w:space="0" w:color="auto"/>
            </w:tcBorders>
          </w:tcPr>
          <w:p w:rsidR="00204830" w:rsidRPr="00C33609" w:rsidRDefault="00204830" w:rsidP="0091487A">
            <w:pPr>
              <w:rPr>
                <w:rFonts w:ascii="Times New Roman" w:hAnsi="Times New Roman" w:cs="Times New Roman"/>
                <w:sz w:val="20"/>
                <w:szCs w:val="20"/>
                <w:lang w:val="uk-UA"/>
              </w:rPr>
            </w:pPr>
            <w:r w:rsidRPr="00C33609">
              <w:rPr>
                <w:rFonts w:ascii="Times New Roman" w:hAnsi="Times New Roman" w:cs="Times New Roman"/>
                <w:b/>
                <w:i/>
                <w:sz w:val="20"/>
                <w:szCs w:val="20"/>
                <w:lang w:val="uk-UA"/>
              </w:rPr>
              <w:lastRenderedPageBreak/>
              <w:t>A</w:t>
            </w:r>
            <w:r w:rsidRPr="00C33609">
              <w:rPr>
                <w:rFonts w:ascii="Times New Roman" w:hAnsi="Times New Roman" w:cs="Times New Roman"/>
                <w:sz w:val="20"/>
                <w:szCs w:val="20"/>
                <w:lang w:val="uk-UA"/>
              </w:rPr>
              <w:t>*</w:t>
            </w:r>
            <w:r w:rsidR="00D05380" w:rsidRPr="00C33609">
              <w:rPr>
                <w:rFonts w:ascii="Times New Roman" w:hAnsi="Times New Roman" w:cs="Times New Roman"/>
                <w:sz w:val="20"/>
                <w:szCs w:val="20"/>
                <w:lang w:val="uk-UA"/>
              </w:rPr>
              <w:t>Нерац</w:t>
            </w:r>
            <w:r w:rsidR="00D05380" w:rsidRPr="00C33609">
              <w:rPr>
                <w:rFonts w:ascii="Times New Roman" w:hAnsi="Times New Roman" w:cs="Times New Roman"/>
                <w:sz w:val="20"/>
                <w:szCs w:val="20"/>
              </w:rPr>
              <w:t>i</w:t>
            </w:r>
            <w:r w:rsidR="00D05380" w:rsidRPr="00C33609">
              <w:rPr>
                <w:rFonts w:ascii="Times New Roman" w:hAnsi="Times New Roman" w:cs="Times New Roman"/>
                <w:sz w:val="20"/>
                <w:szCs w:val="20"/>
                <w:lang w:val="uk-UA"/>
              </w:rPr>
              <w:t>ональна, оск</w:t>
            </w:r>
            <w:r w:rsidR="00D05380" w:rsidRPr="00C33609">
              <w:rPr>
                <w:rFonts w:ascii="Times New Roman" w:hAnsi="Times New Roman" w:cs="Times New Roman"/>
                <w:sz w:val="20"/>
                <w:szCs w:val="20"/>
              </w:rPr>
              <w:t>i</w:t>
            </w:r>
            <w:r w:rsidR="00D05380" w:rsidRPr="00C33609">
              <w:rPr>
                <w:rFonts w:ascii="Times New Roman" w:hAnsi="Times New Roman" w:cs="Times New Roman"/>
                <w:sz w:val="20"/>
                <w:szCs w:val="20"/>
                <w:lang w:val="uk-UA"/>
              </w:rPr>
              <w:t>льки зб</w:t>
            </w:r>
            <w:r w:rsidR="00D05380" w:rsidRPr="00C33609">
              <w:rPr>
                <w:rFonts w:ascii="Times New Roman" w:hAnsi="Times New Roman" w:cs="Times New Roman"/>
                <w:sz w:val="20"/>
                <w:szCs w:val="20"/>
              </w:rPr>
              <w:t>i</w:t>
            </w:r>
            <w:r w:rsidR="00D05380" w:rsidRPr="00C33609">
              <w:rPr>
                <w:rFonts w:ascii="Times New Roman" w:hAnsi="Times New Roman" w:cs="Times New Roman"/>
                <w:sz w:val="20"/>
                <w:szCs w:val="20"/>
                <w:lang w:val="uk-UA"/>
              </w:rPr>
              <w:t xml:space="preserve">льшується </w:t>
            </w:r>
            <w:r w:rsidR="00D05380" w:rsidRPr="00C33609">
              <w:rPr>
                <w:rFonts w:ascii="Times New Roman" w:hAnsi="Times New Roman" w:cs="Times New Roman"/>
                <w:sz w:val="20"/>
                <w:szCs w:val="20"/>
                <w:lang w:val="uk-UA"/>
              </w:rPr>
              <w:lastRenderedPageBreak/>
              <w:t>ризик розвитку г</w:t>
            </w:r>
            <w:r w:rsidR="00D05380" w:rsidRPr="00C33609">
              <w:rPr>
                <w:rFonts w:ascii="Times New Roman" w:hAnsi="Times New Roman" w:cs="Times New Roman"/>
                <w:sz w:val="20"/>
                <w:szCs w:val="20"/>
              </w:rPr>
              <w:t>i</w:t>
            </w:r>
            <w:r w:rsidR="00D05380" w:rsidRPr="00C33609">
              <w:rPr>
                <w:rFonts w:ascii="Times New Roman" w:hAnsi="Times New Roman" w:cs="Times New Roman"/>
                <w:sz w:val="20"/>
                <w:szCs w:val="20"/>
                <w:lang w:val="uk-UA"/>
              </w:rPr>
              <w:t>перкал</w:t>
            </w:r>
            <w:r w:rsidR="00D05380" w:rsidRPr="00C33609">
              <w:rPr>
                <w:rFonts w:ascii="Times New Roman" w:hAnsi="Times New Roman" w:cs="Times New Roman"/>
                <w:sz w:val="20"/>
                <w:szCs w:val="20"/>
              </w:rPr>
              <w:t>i</w:t>
            </w:r>
            <w:r w:rsidR="00D05380" w:rsidRPr="00C33609">
              <w:rPr>
                <w:rFonts w:ascii="Times New Roman" w:hAnsi="Times New Roman" w:cs="Times New Roman"/>
                <w:sz w:val="20"/>
                <w:szCs w:val="20"/>
                <w:lang w:val="uk-UA"/>
              </w:rPr>
              <w:t>єм</w:t>
            </w:r>
            <w:r w:rsidR="00D05380" w:rsidRPr="00C33609">
              <w:rPr>
                <w:rFonts w:ascii="Times New Roman" w:hAnsi="Times New Roman" w:cs="Times New Roman"/>
                <w:sz w:val="20"/>
                <w:szCs w:val="20"/>
              </w:rPr>
              <w:t>i</w:t>
            </w:r>
            <w:r w:rsidR="00D05380" w:rsidRPr="00C33609">
              <w:rPr>
                <w:rFonts w:ascii="Times New Roman" w:hAnsi="Times New Roman" w:cs="Times New Roman"/>
                <w:sz w:val="20"/>
                <w:szCs w:val="20"/>
                <w:lang w:val="uk-UA"/>
              </w:rPr>
              <w:t>ї</w:t>
            </w:r>
          </w:p>
          <w:p w:rsidR="00204830" w:rsidRPr="00C33609" w:rsidRDefault="00204830" w:rsidP="0091487A">
            <w:pPr>
              <w:rPr>
                <w:rFonts w:ascii="Times New Roman" w:hAnsi="Times New Roman" w:cs="Times New Roman"/>
                <w:sz w:val="20"/>
                <w:szCs w:val="20"/>
                <w:lang w:val="uk-UA"/>
              </w:rPr>
            </w:pPr>
            <w:r w:rsidRPr="00C33609">
              <w:rPr>
                <w:rFonts w:ascii="Times New Roman" w:hAnsi="Times New Roman" w:cs="Times New Roman"/>
                <w:b/>
                <w:i/>
                <w:sz w:val="20"/>
                <w:szCs w:val="20"/>
                <w:lang w:val="uk-UA"/>
              </w:rPr>
              <w:t>B</w:t>
            </w:r>
            <w:r w:rsidR="00D05380" w:rsidRPr="00C33609">
              <w:rPr>
                <w:rFonts w:ascii="Times New Roman" w:hAnsi="Times New Roman" w:cs="Times New Roman"/>
                <w:sz w:val="20"/>
                <w:szCs w:val="20"/>
                <w:lang w:val="uk-UA"/>
              </w:rPr>
              <w:t>Рац</w:t>
            </w:r>
            <w:r w:rsidR="00D05380" w:rsidRPr="00C33609">
              <w:rPr>
                <w:rFonts w:ascii="Times New Roman" w:hAnsi="Times New Roman" w:cs="Times New Roman"/>
                <w:sz w:val="20"/>
                <w:szCs w:val="20"/>
              </w:rPr>
              <w:t>i</w:t>
            </w:r>
            <w:r w:rsidR="00D05380" w:rsidRPr="00C33609">
              <w:rPr>
                <w:rFonts w:ascii="Times New Roman" w:hAnsi="Times New Roman" w:cs="Times New Roman"/>
                <w:sz w:val="20"/>
                <w:szCs w:val="20"/>
                <w:lang w:val="uk-UA"/>
              </w:rPr>
              <w:t>ональна, оск</w:t>
            </w:r>
            <w:r w:rsidR="00D05380" w:rsidRPr="00C33609">
              <w:rPr>
                <w:rFonts w:ascii="Times New Roman" w:hAnsi="Times New Roman" w:cs="Times New Roman"/>
                <w:sz w:val="20"/>
                <w:szCs w:val="20"/>
              </w:rPr>
              <w:t>i</w:t>
            </w:r>
            <w:r w:rsidR="00D05380" w:rsidRPr="00C33609">
              <w:rPr>
                <w:rFonts w:ascii="Times New Roman" w:hAnsi="Times New Roman" w:cs="Times New Roman"/>
                <w:sz w:val="20"/>
                <w:szCs w:val="20"/>
                <w:lang w:val="uk-UA"/>
              </w:rPr>
              <w:t>льки зменшується ризик розвитку г</w:t>
            </w:r>
            <w:r w:rsidR="00D05380" w:rsidRPr="00C33609">
              <w:rPr>
                <w:rFonts w:ascii="Times New Roman" w:hAnsi="Times New Roman" w:cs="Times New Roman"/>
                <w:sz w:val="20"/>
                <w:szCs w:val="20"/>
              </w:rPr>
              <w:t>i</w:t>
            </w:r>
            <w:r w:rsidR="00D05380" w:rsidRPr="00C33609">
              <w:rPr>
                <w:rFonts w:ascii="Times New Roman" w:hAnsi="Times New Roman" w:cs="Times New Roman"/>
                <w:sz w:val="20"/>
                <w:szCs w:val="20"/>
                <w:lang w:val="uk-UA"/>
              </w:rPr>
              <w:t>покал</w:t>
            </w:r>
            <w:r w:rsidR="00D05380" w:rsidRPr="00C33609">
              <w:rPr>
                <w:rFonts w:ascii="Times New Roman" w:hAnsi="Times New Roman" w:cs="Times New Roman"/>
                <w:sz w:val="20"/>
                <w:szCs w:val="20"/>
              </w:rPr>
              <w:t>i</w:t>
            </w:r>
            <w:r w:rsidR="00D05380" w:rsidRPr="00C33609">
              <w:rPr>
                <w:rFonts w:ascii="Times New Roman" w:hAnsi="Times New Roman" w:cs="Times New Roman"/>
                <w:sz w:val="20"/>
                <w:szCs w:val="20"/>
                <w:lang w:val="uk-UA"/>
              </w:rPr>
              <w:t>єм</w:t>
            </w:r>
            <w:r w:rsidR="00D05380" w:rsidRPr="00C33609">
              <w:rPr>
                <w:rFonts w:ascii="Times New Roman" w:hAnsi="Times New Roman" w:cs="Times New Roman"/>
                <w:sz w:val="20"/>
                <w:szCs w:val="20"/>
              </w:rPr>
              <w:t>i</w:t>
            </w:r>
            <w:r w:rsidR="00D05380" w:rsidRPr="00C33609">
              <w:rPr>
                <w:rFonts w:ascii="Times New Roman" w:hAnsi="Times New Roman" w:cs="Times New Roman"/>
                <w:sz w:val="20"/>
                <w:szCs w:val="20"/>
                <w:lang w:val="uk-UA"/>
              </w:rPr>
              <w:t>ї</w:t>
            </w:r>
          </w:p>
          <w:p w:rsidR="00204830" w:rsidRPr="00C33609" w:rsidRDefault="00204830" w:rsidP="0091487A">
            <w:pPr>
              <w:rPr>
                <w:rFonts w:ascii="Times New Roman" w:hAnsi="Times New Roman" w:cs="Times New Roman"/>
                <w:sz w:val="20"/>
                <w:szCs w:val="20"/>
                <w:lang w:val="uk-UA"/>
              </w:rPr>
            </w:pPr>
            <w:r w:rsidRPr="00C33609">
              <w:rPr>
                <w:rFonts w:ascii="Times New Roman" w:hAnsi="Times New Roman" w:cs="Times New Roman"/>
                <w:b/>
                <w:i/>
                <w:sz w:val="20"/>
                <w:szCs w:val="20"/>
                <w:lang w:val="uk-UA"/>
              </w:rPr>
              <w:t>C</w:t>
            </w:r>
            <w:r w:rsidR="00D05380" w:rsidRPr="00C33609">
              <w:rPr>
                <w:rFonts w:ascii="Times New Roman" w:hAnsi="Times New Roman" w:cs="Times New Roman"/>
                <w:sz w:val="20"/>
                <w:szCs w:val="20"/>
              </w:rPr>
              <w:t>Рацiональна, оскiльки потенцiюється гiпотензивна дiя iАПФ</w:t>
            </w:r>
          </w:p>
          <w:p w:rsidR="00204830" w:rsidRPr="00C33609" w:rsidRDefault="00204830" w:rsidP="0091487A">
            <w:pPr>
              <w:rPr>
                <w:rFonts w:ascii="Times New Roman" w:hAnsi="Times New Roman" w:cs="Times New Roman"/>
                <w:sz w:val="20"/>
                <w:szCs w:val="20"/>
              </w:rPr>
            </w:pPr>
            <w:r w:rsidRPr="00C33609">
              <w:rPr>
                <w:rFonts w:ascii="Times New Roman" w:hAnsi="Times New Roman" w:cs="Times New Roman"/>
                <w:b/>
                <w:i/>
                <w:sz w:val="20"/>
                <w:szCs w:val="20"/>
                <w:lang w:val="uk-UA"/>
              </w:rPr>
              <w:t>D</w:t>
            </w:r>
            <w:r w:rsidR="00D05380" w:rsidRPr="00C33609">
              <w:rPr>
                <w:rFonts w:ascii="Times New Roman" w:hAnsi="Times New Roman" w:cs="Times New Roman"/>
                <w:sz w:val="20"/>
                <w:szCs w:val="20"/>
              </w:rPr>
              <w:t>Нерацiональна, оскiльки знижується гiпотензивна дiя iАПФ</w:t>
            </w:r>
          </w:p>
          <w:p w:rsidR="00204830" w:rsidRPr="00D05380" w:rsidRDefault="00204830" w:rsidP="0091487A">
            <w:pPr>
              <w:rPr>
                <w:rFonts w:ascii="Times New Roman" w:hAnsi="Times New Roman" w:cs="Times New Roman"/>
                <w:b/>
                <w:i/>
                <w:sz w:val="20"/>
                <w:szCs w:val="20"/>
              </w:rPr>
            </w:pPr>
            <w:r w:rsidRPr="00C33609">
              <w:rPr>
                <w:rFonts w:ascii="Times New Roman" w:hAnsi="Times New Roman" w:cs="Times New Roman"/>
                <w:b/>
                <w:i/>
                <w:sz w:val="20"/>
                <w:szCs w:val="20"/>
                <w:lang w:val="uk-UA"/>
              </w:rPr>
              <w:t>E</w:t>
            </w:r>
            <w:r w:rsidR="00D05380" w:rsidRPr="00C33609">
              <w:rPr>
                <w:rFonts w:ascii="Times New Roman" w:hAnsi="Times New Roman" w:cs="Times New Roman"/>
                <w:sz w:val="20"/>
                <w:szCs w:val="20"/>
              </w:rPr>
              <w:t>Нерацiональна, оскiльки збiльшується ризик розвитку ортостатичного колапсу</w:t>
            </w:r>
          </w:p>
        </w:tc>
        <w:tc>
          <w:tcPr>
            <w:tcW w:w="2092" w:type="dxa"/>
            <w:tcBorders>
              <w:top w:val="single" w:sz="4" w:space="0" w:color="auto"/>
              <w:bottom w:val="single" w:sz="4" w:space="0" w:color="auto"/>
            </w:tcBorders>
          </w:tcPr>
          <w:p w:rsidR="00204830" w:rsidRPr="00F94FB8" w:rsidRDefault="00EC6288"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Відомо, що інгібітори АПФ при їх </w:t>
            </w:r>
            <w:r>
              <w:rPr>
                <w:rFonts w:ascii="Times New Roman" w:hAnsi="Times New Roman" w:cs="Times New Roman"/>
                <w:sz w:val="20"/>
                <w:szCs w:val="20"/>
                <w:lang w:val="uk-UA"/>
              </w:rPr>
              <w:lastRenderedPageBreak/>
              <w:t>тривалому застосуванні підвищують рівень сироваткового калію. Тому їх застосування з калійзберігаючими діуретиками небажане за рахунок можливого розвитку гіперкаліємії і порушенні функції серця.</w:t>
            </w:r>
          </w:p>
        </w:tc>
      </w:tr>
      <w:tr w:rsidR="00204830" w:rsidRPr="00391207" w:rsidTr="004F27F0">
        <w:trPr>
          <w:trHeight w:val="110"/>
        </w:trPr>
        <w:tc>
          <w:tcPr>
            <w:tcW w:w="534" w:type="dxa"/>
            <w:tcBorders>
              <w:top w:val="single" w:sz="4" w:space="0" w:color="auto"/>
              <w:bottom w:val="single" w:sz="4" w:space="0" w:color="auto"/>
            </w:tcBorders>
          </w:tcPr>
          <w:p w:rsidR="00204830" w:rsidRPr="00CD7C96" w:rsidRDefault="003E5AB8" w:rsidP="00D3352F">
            <w:pPr>
              <w:jc w:val="both"/>
              <w:rPr>
                <w:rFonts w:ascii="Times New Roman" w:hAnsi="Times New Roman" w:cs="Times New Roman"/>
                <w:sz w:val="20"/>
                <w:szCs w:val="20"/>
                <w:lang w:val="uk-UA"/>
              </w:rPr>
            </w:pPr>
            <w:r>
              <w:rPr>
                <w:rFonts w:ascii="Times New Roman" w:hAnsi="Times New Roman" w:cs="Times New Roman"/>
                <w:sz w:val="20"/>
                <w:szCs w:val="20"/>
                <w:lang w:val="en-US"/>
              </w:rPr>
              <w:lastRenderedPageBreak/>
              <w:t>1</w:t>
            </w:r>
            <w:r w:rsidR="00CD7C96">
              <w:rPr>
                <w:rFonts w:ascii="Times New Roman" w:hAnsi="Times New Roman" w:cs="Times New Roman"/>
                <w:sz w:val="20"/>
                <w:szCs w:val="20"/>
                <w:lang w:val="uk-UA"/>
              </w:rPr>
              <w:t>7</w:t>
            </w:r>
          </w:p>
        </w:tc>
        <w:tc>
          <w:tcPr>
            <w:tcW w:w="4677" w:type="dxa"/>
            <w:tcBorders>
              <w:top w:val="single" w:sz="4" w:space="0" w:color="auto"/>
              <w:bottom w:val="single" w:sz="4" w:space="0" w:color="auto"/>
            </w:tcBorders>
          </w:tcPr>
          <w:p w:rsidR="00204830" w:rsidRPr="00CD7C96" w:rsidRDefault="003E5AB8" w:rsidP="00D3352F">
            <w:pPr>
              <w:jc w:val="both"/>
              <w:rPr>
                <w:rFonts w:ascii="Times New Roman" w:hAnsi="Times New Roman" w:cs="Times New Roman"/>
                <w:sz w:val="20"/>
                <w:szCs w:val="20"/>
                <w:lang w:val="uk-UA"/>
              </w:rPr>
            </w:pPr>
            <w:r w:rsidRPr="00CD7C96">
              <w:rPr>
                <w:rFonts w:ascii="Times New Roman" w:hAnsi="Times New Roman" w:cs="Times New Roman"/>
                <w:sz w:val="20"/>
                <w:szCs w:val="20"/>
                <w:lang w:val="uk-UA"/>
              </w:rPr>
              <w:t>П</w:t>
            </w:r>
            <w:r w:rsidRPr="004418D5">
              <w:rPr>
                <w:rFonts w:ascii="Times New Roman" w:hAnsi="Times New Roman" w:cs="Times New Roman"/>
                <w:sz w:val="20"/>
                <w:szCs w:val="20"/>
                <w:lang w:val="en-US"/>
              </w:rPr>
              <w:t>i</w:t>
            </w:r>
            <w:r w:rsidR="004418D5" w:rsidRPr="00CD7C96">
              <w:rPr>
                <w:rFonts w:ascii="Times New Roman" w:hAnsi="Times New Roman" w:cs="Times New Roman"/>
                <w:sz w:val="20"/>
                <w:szCs w:val="20"/>
                <w:lang w:val="uk-UA"/>
              </w:rPr>
              <w:t xml:space="preserve">д </w:t>
            </w:r>
            <w:r w:rsidRPr="00CD7C96">
              <w:rPr>
                <w:rFonts w:ascii="Times New Roman" w:hAnsi="Times New Roman" w:cs="Times New Roman"/>
                <w:sz w:val="20"/>
                <w:szCs w:val="20"/>
                <w:lang w:val="uk-UA"/>
              </w:rPr>
              <w:t>час</w:t>
            </w:r>
            <w:r w:rsidR="004418D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в</w:t>
            </w:r>
            <w:r w:rsidRPr="004418D5">
              <w:rPr>
                <w:rFonts w:ascii="Times New Roman" w:hAnsi="Times New Roman" w:cs="Times New Roman"/>
                <w:sz w:val="20"/>
                <w:szCs w:val="20"/>
                <w:lang w:val="en-US"/>
              </w:rPr>
              <w:t>i</w:t>
            </w:r>
            <w:r w:rsidRPr="00CD7C96">
              <w:rPr>
                <w:rFonts w:ascii="Times New Roman" w:hAnsi="Times New Roman" w:cs="Times New Roman"/>
                <w:sz w:val="20"/>
                <w:szCs w:val="20"/>
                <w:lang w:val="uk-UA"/>
              </w:rPr>
              <w:t>дпуску</w:t>
            </w:r>
            <w:r w:rsidR="004418D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л</w:t>
            </w:r>
            <w:r w:rsidRPr="004418D5">
              <w:rPr>
                <w:rFonts w:ascii="Times New Roman" w:hAnsi="Times New Roman" w:cs="Times New Roman"/>
                <w:sz w:val="20"/>
                <w:szCs w:val="20"/>
                <w:lang w:val="en-US"/>
              </w:rPr>
              <w:t>i</w:t>
            </w:r>
            <w:r w:rsidRPr="00CD7C96">
              <w:rPr>
                <w:rFonts w:ascii="Times New Roman" w:hAnsi="Times New Roman" w:cs="Times New Roman"/>
                <w:sz w:val="20"/>
                <w:szCs w:val="20"/>
                <w:lang w:val="uk-UA"/>
              </w:rPr>
              <w:t>карських</w:t>
            </w:r>
            <w:r w:rsidR="004418D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засоб</w:t>
            </w:r>
            <w:r w:rsidRPr="004418D5">
              <w:rPr>
                <w:rFonts w:ascii="Times New Roman" w:hAnsi="Times New Roman" w:cs="Times New Roman"/>
                <w:sz w:val="20"/>
                <w:szCs w:val="20"/>
                <w:lang w:val="en-US"/>
              </w:rPr>
              <w:t>i</w:t>
            </w:r>
            <w:r w:rsidRPr="00CD7C96">
              <w:rPr>
                <w:rFonts w:ascii="Times New Roman" w:hAnsi="Times New Roman" w:cs="Times New Roman"/>
                <w:sz w:val="20"/>
                <w:szCs w:val="20"/>
                <w:lang w:val="uk-UA"/>
              </w:rPr>
              <w:t>в</w:t>
            </w:r>
            <w:r w:rsidR="004418D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в</w:t>
            </w:r>
            <w:r w:rsidR="004418D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аптец</w:t>
            </w:r>
            <w:r w:rsidRPr="004418D5">
              <w:rPr>
                <w:rFonts w:ascii="Times New Roman" w:hAnsi="Times New Roman" w:cs="Times New Roman"/>
                <w:sz w:val="20"/>
                <w:szCs w:val="20"/>
                <w:lang w:val="en-US"/>
              </w:rPr>
              <w:t>i</w:t>
            </w:r>
            <w:r w:rsidRPr="00CD7C96">
              <w:rPr>
                <w:rFonts w:ascii="Times New Roman" w:hAnsi="Times New Roman" w:cs="Times New Roman"/>
                <w:sz w:val="20"/>
                <w:szCs w:val="20"/>
                <w:lang w:val="uk-UA"/>
              </w:rPr>
              <w:t xml:space="preserve"> пров</w:t>
            </w:r>
            <w:r w:rsidRPr="004418D5">
              <w:rPr>
                <w:rFonts w:ascii="Times New Roman" w:hAnsi="Times New Roman" w:cs="Times New Roman"/>
                <w:sz w:val="20"/>
                <w:szCs w:val="20"/>
                <w:lang w:val="en-US"/>
              </w:rPr>
              <w:t>i</w:t>
            </w:r>
            <w:r w:rsidRPr="00CD7C96">
              <w:rPr>
                <w:rFonts w:ascii="Times New Roman" w:hAnsi="Times New Roman" w:cs="Times New Roman"/>
                <w:sz w:val="20"/>
                <w:szCs w:val="20"/>
                <w:lang w:val="uk-UA"/>
              </w:rPr>
              <w:t>зор</w:t>
            </w:r>
            <w:r w:rsidR="004418D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звернув</w:t>
            </w:r>
            <w:r w:rsidR="004418D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увагу</w:t>
            </w:r>
            <w:r w:rsidR="004418D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хворого</w:t>
            </w:r>
            <w:r w:rsidR="004418D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на</w:t>
            </w:r>
            <w:r w:rsidR="004418D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недоц</w:t>
            </w:r>
            <w:r w:rsidRPr="004418D5">
              <w:rPr>
                <w:rFonts w:ascii="Times New Roman" w:hAnsi="Times New Roman" w:cs="Times New Roman"/>
                <w:sz w:val="20"/>
                <w:szCs w:val="20"/>
                <w:lang w:val="en-US"/>
              </w:rPr>
              <w:t>i</w:t>
            </w:r>
            <w:r w:rsidRPr="00CD7C96">
              <w:rPr>
                <w:rFonts w:ascii="Times New Roman" w:hAnsi="Times New Roman" w:cs="Times New Roman"/>
                <w:sz w:val="20"/>
                <w:szCs w:val="20"/>
                <w:lang w:val="uk-UA"/>
              </w:rPr>
              <w:t>льн</w:t>
            </w:r>
            <w:r w:rsidRPr="004418D5">
              <w:rPr>
                <w:rFonts w:ascii="Times New Roman" w:hAnsi="Times New Roman" w:cs="Times New Roman"/>
                <w:sz w:val="20"/>
                <w:szCs w:val="20"/>
                <w:lang w:val="en-US"/>
              </w:rPr>
              <w:t>i</w:t>
            </w:r>
            <w:r w:rsidRPr="00CD7C96">
              <w:rPr>
                <w:rFonts w:ascii="Times New Roman" w:hAnsi="Times New Roman" w:cs="Times New Roman"/>
                <w:sz w:val="20"/>
                <w:szCs w:val="20"/>
                <w:lang w:val="uk-UA"/>
              </w:rPr>
              <w:t>сть</w:t>
            </w:r>
            <w:r w:rsidR="004418D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одночасного</w:t>
            </w:r>
            <w:r w:rsidR="004418D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застосування</w:t>
            </w:r>
            <w:r w:rsidR="004418D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ц</w:t>
            </w:r>
            <w:r w:rsidRPr="004418D5">
              <w:rPr>
                <w:rFonts w:ascii="Times New Roman" w:hAnsi="Times New Roman" w:cs="Times New Roman"/>
                <w:sz w:val="20"/>
                <w:szCs w:val="20"/>
                <w:lang w:val="en-US"/>
              </w:rPr>
              <w:t>i</w:t>
            </w:r>
            <w:r w:rsidRPr="00CD7C96">
              <w:rPr>
                <w:rFonts w:ascii="Times New Roman" w:hAnsi="Times New Roman" w:cs="Times New Roman"/>
                <w:sz w:val="20"/>
                <w:szCs w:val="20"/>
                <w:lang w:val="uk-UA"/>
              </w:rPr>
              <w:t>анокобалам</w:t>
            </w:r>
            <w:r w:rsidRPr="004418D5">
              <w:rPr>
                <w:rFonts w:ascii="Times New Roman" w:hAnsi="Times New Roman" w:cs="Times New Roman"/>
                <w:sz w:val="20"/>
                <w:szCs w:val="20"/>
                <w:lang w:val="en-US"/>
              </w:rPr>
              <w:t>i</w:t>
            </w:r>
            <w:r w:rsidRPr="00CD7C96">
              <w:rPr>
                <w:rFonts w:ascii="Times New Roman" w:hAnsi="Times New Roman" w:cs="Times New Roman"/>
                <w:sz w:val="20"/>
                <w:szCs w:val="20"/>
                <w:lang w:val="uk-UA"/>
              </w:rPr>
              <w:t>ну</w:t>
            </w:r>
            <w:r w:rsidR="004418D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та</w:t>
            </w:r>
            <w:r w:rsidR="004418D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т</w:t>
            </w:r>
            <w:r w:rsidRPr="004418D5">
              <w:rPr>
                <w:rFonts w:ascii="Times New Roman" w:hAnsi="Times New Roman" w:cs="Times New Roman"/>
                <w:sz w:val="20"/>
                <w:szCs w:val="20"/>
                <w:lang w:val="en-US"/>
              </w:rPr>
              <w:t>i</w:t>
            </w:r>
            <w:r w:rsidRPr="00CD7C96">
              <w:rPr>
                <w:rFonts w:ascii="Times New Roman" w:hAnsi="Times New Roman" w:cs="Times New Roman"/>
                <w:sz w:val="20"/>
                <w:szCs w:val="20"/>
                <w:lang w:val="uk-UA"/>
              </w:rPr>
              <w:t>ам</w:t>
            </w:r>
            <w:r w:rsidRPr="004418D5">
              <w:rPr>
                <w:rFonts w:ascii="Times New Roman" w:hAnsi="Times New Roman" w:cs="Times New Roman"/>
                <w:sz w:val="20"/>
                <w:szCs w:val="20"/>
                <w:lang w:val="en-US"/>
              </w:rPr>
              <w:t>i</w:t>
            </w:r>
            <w:r w:rsidRPr="00CD7C96">
              <w:rPr>
                <w:rFonts w:ascii="Times New Roman" w:hAnsi="Times New Roman" w:cs="Times New Roman"/>
                <w:sz w:val="20"/>
                <w:szCs w:val="20"/>
                <w:lang w:val="uk-UA"/>
              </w:rPr>
              <w:t>ну</w:t>
            </w:r>
            <w:r w:rsidR="004418D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хлориду. Як називають тип взаємод</w:t>
            </w:r>
            <w:r w:rsidRPr="004418D5">
              <w:rPr>
                <w:rFonts w:ascii="Times New Roman" w:hAnsi="Times New Roman" w:cs="Times New Roman"/>
                <w:sz w:val="20"/>
                <w:szCs w:val="20"/>
                <w:lang w:val="en-US"/>
              </w:rPr>
              <w:t>i</w:t>
            </w:r>
            <w:r w:rsidRPr="00CD7C96">
              <w:rPr>
                <w:rFonts w:ascii="Times New Roman" w:hAnsi="Times New Roman" w:cs="Times New Roman"/>
                <w:sz w:val="20"/>
                <w:szCs w:val="20"/>
                <w:lang w:val="uk-UA"/>
              </w:rPr>
              <w:t>ї цих л</w:t>
            </w:r>
            <w:r w:rsidRPr="004418D5">
              <w:rPr>
                <w:rFonts w:ascii="Times New Roman" w:hAnsi="Times New Roman" w:cs="Times New Roman"/>
                <w:sz w:val="20"/>
                <w:szCs w:val="20"/>
                <w:lang w:val="en-US"/>
              </w:rPr>
              <w:t>i</w:t>
            </w:r>
            <w:r w:rsidRPr="00CD7C96">
              <w:rPr>
                <w:rFonts w:ascii="Times New Roman" w:hAnsi="Times New Roman" w:cs="Times New Roman"/>
                <w:sz w:val="20"/>
                <w:szCs w:val="20"/>
                <w:lang w:val="uk-UA"/>
              </w:rPr>
              <w:t>к</w:t>
            </w:r>
            <w:r w:rsidRPr="004418D5">
              <w:rPr>
                <w:rFonts w:ascii="Times New Roman" w:hAnsi="Times New Roman" w:cs="Times New Roman"/>
                <w:sz w:val="20"/>
                <w:szCs w:val="20"/>
                <w:lang w:val="en-US"/>
              </w:rPr>
              <w:t>i</w:t>
            </w:r>
            <w:r w:rsidRPr="00CD7C96">
              <w:rPr>
                <w:rFonts w:ascii="Times New Roman" w:hAnsi="Times New Roman" w:cs="Times New Roman"/>
                <w:sz w:val="20"/>
                <w:szCs w:val="20"/>
                <w:lang w:val="uk-UA"/>
              </w:rPr>
              <w:t>в</w:t>
            </w:r>
            <w:r w:rsidR="004418D5" w:rsidRPr="00CD7C96">
              <w:rPr>
                <w:rFonts w:ascii="Times New Roman" w:hAnsi="Times New Roman" w:cs="Times New Roman"/>
                <w:sz w:val="20"/>
                <w:szCs w:val="20"/>
                <w:lang w:val="uk-UA"/>
              </w:rPr>
              <w:t>?</w:t>
            </w:r>
          </w:p>
        </w:tc>
        <w:tc>
          <w:tcPr>
            <w:tcW w:w="2268" w:type="dxa"/>
            <w:tcBorders>
              <w:top w:val="single" w:sz="4" w:space="0" w:color="auto"/>
              <w:bottom w:val="single" w:sz="4" w:space="0" w:color="auto"/>
            </w:tcBorders>
          </w:tcPr>
          <w:p w:rsidR="00204830" w:rsidRPr="004418D5" w:rsidRDefault="00204830" w:rsidP="0091487A">
            <w:pPr>
              <w:rPr>
                <w:rFonts w:ascii="Times New Roman" w:hAnsi="Times New Roman" w:cs="Times New Roman"/>
                <w:sz w:val="20"/>
                <w:szCs w:val="20"/>
                <w:lang w:val="uk-UA"/>
              </w:rPr>
            </w:pPr>
            <w:r w:rsidRPr="004418D5">
              <w:rPr>
                <w:rFonts w:ascii="Times New Roman" w:hAnsi="Times New Roman" w:cs="Times New Roman"/>
                <w:b/>
                <w:i/>
                <w:sz w:val="20"/>
                <w:szCs w:val="20"/>
                <w:lang w:val="uk-UA"/>
              </w:rPr>
              <w:t>A</w:t>
            </w:r>
            <w:r w:rsidRPr="004418D5">
              <w:rPr>
                <w:rFonts w:ascii="Times New Roman" w:hAnsi="Times New Roman" w:cs="Times New Roman"/>
                <w:sz w:val="20"/>
                <w:szCs w:val="20"/>
                <w:lang w:val="uk-UA"/>
              </w:rPr>
              <w:t>*</w:t>
            </w:r>
            <w:r w:rsidR="003E5AB8" w:rsidRPr="004418D5">
              <w:rPr>
                <w:rFonts w:ascii="Times New Roman" w:hAnsi="Times New Roman" w:cs="Times New Roman"/>
                <w:sz w:val="20"/>
                <w:szCs w:val="20"/>
                <w:lang w:val="uk-UA"/>
              </w:rPr>
              <w:t>Фармацевтичний</w:t>
            </w:r>
          </w:p>
          <w:p w:rsidR="00204830" w:rsidRPr="004418D5" w:rsidRDefault="00204830" w:rsidP="0091487A">
            <w:pPr>
              <w:rPr>
                <w:rFonts w:ascii="Times New Roman" w:hAnsi="Times New Roman" w:cs="Times New Roman"/>
                <w:sz w:val="20"/>
                <w:szCs w:val="20"/>
                <w:lang w:val="uk-UA"/>
              </w:rPr>
            </w:pPr>
            <w:r w:rsidRPr="004418D5">
              <w:rPr>
                <w:rFonts w:ascii="Times New Roman" w:hAnsi="Times New Roman" w:cs="Times New Roman"/>
                <w:b/>
                <w:i/>
                <w:sz w:val="20"/>
                <w:szCs w:val="20"/>
                <w:lang w:val="uk-UA"/>
              </w:rPr>
              <w:t>B</w:t>
            </w:r>
            <w:r w:rsidR="003E5AB8" w:rsidRPr="004418D5">
              <w:rPr>
                <w:rFonts w:ascii="Times New Roman" w:hAnsi="Times New Roman" w:cs="Times New Roman"/>
                <w:sz w:val="20"/>
                <w:szCs w:val="20"/>
                <w:lang w:val="uk-UA"/>
              </w:rPr>
              <w:t>Фармакодинам</w:t>
            </w:r>
            <w:r w:rsidR="003E5AB8" w:rsidRPr="004418D5">
              <w:rPr>
                <w:rFonts w:ascii="Times New Roman" w:hAnsi="Times New Roman" w:cs="Times New Roman"/>
                <w:sz w:val="20"/>
                <w:szCs w:val="20"/>
              </w:rPr>
              <w:t>i</w:t>
            </w:r>
            <w:r w:rsidR="003E5AB8" w:rsidRPr="004418D5">
              <w:rPr>
                <w:rFonts w:ascii="Times New Roman" w:hAnsi="Times New Roman" w:cs="Times New Roman"/>
                <w:sz w:val="20"/>
                <w:szCs w:val="20"/>
                <w:lang w:val="uk-UA"/>
              </w:rPr>
              <w:t>чний</w:t>
            </w:r>
          </w:p>
          <w:p w:rsidR="00204830" w:rsidRPr="004418D5" w:rsidRDefault="00204830" w:rsidP="0091487A">
            <w:pPr>
              <w:rPr>
                <w:rFonts w:ascii="Times New Roman" w:hAnsi="Times New Roman" w:cs="Times New Roman"/>
                <w:sz w:val="20"/>
                <w:szCs w:val="20"/>
                <w:lang w:val="uk-UA"/>
              </w:rPr>
            </w:pPr>
            <w:r w:rsidRPr="004418D5">
              <w:rPr>
                <w:rFonts w:ascii="Times New Roman" w:hAnsi="Times New Roman" w:cs="Times New Roman"/>
                <w:b/>
                <w:i/>
                <w:sz w:val="20"/>
                <w:szCs w:val="20"/>
                <w:lang w:val="uk-UA"/>
              </w:rPr>
              <w:t>C</w:t>
            </w:r>
            <w:r w:rsidR="003E5AB8" w:rsidRPr="004418D5">
              <w:rPr>
                <w:rFonts w:ascii="Times New Roman" w:hAnsi="Times New Roman" w:cs="Times New Roman"/>
                <w:sz w:val="20"/>
                <w:szCs w:val="20"/>
                <w:lang w:val="uk-UA"/>
              </w:rPr>
              <w:t>Фармакок</w:t>
            </w:r>
            <w:r w:rsidR="003E5AB8" w:rsidRPr="004418D5">
              <w:rPr>
                <w:rFonts w:ascii="Times New Roman" w:hAnsi="Times New Roman" w:cs="Times New Roman"/>
                <w:sz w:val="20"/>
                <w:szCs w:val="20"/>
              </w:rPr>
              <w:t>i</w:t>
            </w:r>
            <w:r w:rsidR="003E5AB8" w:rsidRPr="004418D5">
              <w:rPr>
                <w:rFonts w:ascii="Times New Roman" w:hAnsi="Times New Roman" w:cs="Times New Roman"/>
                <w:sz w:val="20"/>
                <w:szCs w:val="20"/>
                <w:lang w:val="uk-UA"/>
              </w:rPr>
              <w:t>нетичний</w:t>
            </w:r>
          </w:p>
          <w:p w:rsidR="00204830" w:rsidRPr="004418D5" w:rsidRDefault="00204830" w:rsidP="0091487A">
            <w:pPr>
              <w:rPr>
                <w:rFonts w:ascii="Times New Roman" w:hAnsi="Times New Roman" w:cs="Times New Roman"/>
                <w:sz w:val="20"/>
                <w:szCs w:val="20"/>
                <w:lang w:val="uk-UA"/>
              </w:rPr>
            </w:pPr>
            <w:r w:rsidRPr="004418D5">
              <w:rPr>
                <w:rFonts w:ascii="Times New Roman" w:hAnsi="Times New Roman" w:cs="Times New Roman"/>
                <w:b/>
                <w:i/>
                <w:sz w:val="20"/>
                <w:szCs w:val="20"/>
                <w:lang w:val="uk-UA"/>
              </w:rPr>
              <w:t>D</w:t>
            </w:r>
            <w:r w:rsidR="003E5AB8" w:rsidRPr="004418D5">
              <w:rPr>
                <w:rFonts w:ascii="Times New Roman" w:hAnsi="Times New Roman" w:cs="Times New Roman"/>
                <w:sz w:val="20"/>
                <w:szCs w:val="20"/>
                <w:lang w:val="uk-UA"/>
              </w:rPr>
              <w:t>Синерг</w:t>
            </w:r>
            <w:r w:rsidR="003E5AB8" w:rsidRPr="004418D5">
              <w:rPr>
                <w:rFonts w:ascii="Times New Roman" w:hAnsi="Times New Roman" w:cs="Times New Roman"/>
                <w:sz w:val="20"/>
                <w:szCs w:val="20"/>
              </w:rPr>
              <w:t>i</w:t>
            </w:r>
            <w:r w:rsidR="003E5AB8" w:rsidRPr="004418D5">
              <w:rPr>
                <w:rFonts w:ascii="Times New Roman" w:hAnsi="Times New Roman" w:cs="Times New Roman"/>
                <w:sz w:val="20"/>
                <w:szCs w:val="20"/>
                <w:lang w:val="uk-UA"/>
              </w:rPr>
              <w:t>зм</w:t>
            </w:r>
          </w:p>
          <w:p w:rsidR="00204830" w:rsidRPr="00F94FB8" w:rsidRDefault="00204830" w:rsidP="0091487A">
            <w:pPr>
              <w:rPr>
                <w:rFonts w:ascii="Times New Roman" w:hAnsi="Times New Roman" w:cs="Times New Roman"/>
                <w:b/>
                <w:i/>
                <w:sz w:val="20"/>
                <w:szCs w:val="20"/>
                <w:lang w:val="uk-UA"/>
              </w:rPr>
            </w:pPr>
            <w:r w:rsidRPr="004418D5">
              <w:rPr>
                <w:rFonts w:ascii="Times New Roman" w:hAnsi="Times New Roman" w:cs="Times New Roman"/>
                <w:b/>
                <w:i/>
                <w:sz w:val="20"/>
                <w:szCs w:val="20"/>
                <w:lang w:val="uk-UA"/>
              </w:rPr>
              <w:t>E</w:t>
            </w:r>
            <w:r w:rsidR="003E5AB8" w:rsidRPr="004418D5">
              <w:rPr>
                <w:rFonts w:ascii="Times New Roman" w:hAnsi="Times New Roman" w:cs="Times New Roman"/>
                <w:sz w:val="20"/>
                <w:szCs w:val="20"/>
                <w:lang w:val="uk-UA"/>
              </w:rPr>
              <w:t>Антагон</w:t>
            </w:r>
            <w:r w:rsidR="003E5AB8" w:rsidRPr="004418D5">
              <w:rPr>
                <w:rFonts w:ascii="Times New Roman" w:hAnsi="Times New Roman" w:cs="Times New Roman"/>
                <w:sz w:val="20"/>
                <w:szCs w:val="20"/>
              </w:rPr>
              <w:t>i</w:t>
            </w:r>
            <w:r w:rsidR="003E5AB8" w:rsidRPr="004418D5">
              <w:rPr>
                <w:rFonts w:ascii="Times New Roman" w:hAnsi="Times New Roman" w:cs="Times New Roman"/>
                <w:sz w:val="20"/>
                <w:szCs w:val="20"/>
                <w:lang w:val="uk-UA"/>
              </w:rPr>
              <w:t>зм</w:t>
            </w:r>
          </w:p>
        </w:tc>
        <w:tc>
          <w:tcPr>
            <w:tcW w:w="2092" w:type="dxa"/>
            <w:tcBorders>
              <w:top w:val="single" w:sz="4" w:space="0" w:color="auto"/>
              <w:bottom w:val="single" w:sz="4" w:space="0" w:color="auto"/>
            </w:tcBorders>
          </w:tcPr>
          <w:p w:rsidR="00204830" w:rsidRPr="00F94FB8" w:rsidRDefault="00A43DE9"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Іон кобальту, що міститься в ціанокобаламіні руйнує інші вітаміни; в даному випадку він фармацевтично несумісний з тіаміном.</w:t>
            </w:r>
          </w:p>
        </w:tc>
      </w:tr>
      <w:tr w:rsidR="003E5AB8" w:rsidRPr="00391207" w:rsidTr="004F27F0">
        <w:trPr>
          <w:trHeight w:val="110"/>
        </w:trPr>
        <w:tc>
          <w:tcPr>
            <w:tcW w:w="534" w:type="dxa"/>
            <w:tcBorders>
              <w:top w:val="single" w:sz="4" w:space="0" w:color="auto"/>
              <w:bottom w:val="single" w:sz="4" w:space="0" w:color="auto"/>
            </w:tcBorders>
          </w:tcPr>
          <w:p w:rsidR="003E5AB8" w:rsidRPr="00CD7C96" w:rsidRDefault="004B5965" w:rsidP="00D3352F">
            <w:pPr>
              <w:jc w:val="both"/>
              <w:rPr>
                <w:rFonts w:ascii="Times New Roman" w:hAnsi="Times New Roman" w:cs="Times New Roman"/>
                <w:sz w:val="20"/>
                <w:szCs w:val="20"/>
                <w:lang w:val="uk-UA"/>
              </w:rPr>
            </w:pPr>
            <w:r>
              <w:rPr>
                <w:rFonts w:ascii="Times New Roman" w:hAnsi="Times New Roman" w:cs="Times New Roman"/>
                <w:sz w:val="20"/>
                <w:szCs w:val="20"/>
                <w:lang w:val="en-US"/>
              </w:rPr>
              <w:t>1</w:t>
            </w:r>
            <w:r w:rsidR="00CD7C96">
              <w:rPr>
                <w:rFonts w:ascii="Times New Roman" w:hAnsi="Times New Roman" w:cs="Times New Roman"/>
                <w:sz w:val="20"/>
                <w:szCs w:val="20"/>
                <w:lang w:val="uk-UA"/>
              </w:rPr>
              <w:t>8</w:t>
            </w:r>
          </w:p>
        </w:tc>
        <w:tc>
          <w:tcPr>
            <w:tcW w:w="4677" w:type="dxa"/>
            <w:tcBorders>
              <w:top w:val="single" w:sz="4" w:space="0" w:color="auto"/>
              <w:bottom w:val="single" w:sz="4" w:space="0" w:color="auto"/>
            </w:tcBorders>
          </w:tcPr>
          <w:p w:rsidR="004B5965" w:rsidRPr="005A0427" w:rsidRDefault="004B5965" w:rsidP="004B5965">
            <w:pPr>
              <w:jc w:val="both"/>
              <w:rPr>
                <w:rFonts w:ascii="Times New Roman" w:hAnsi="Times New Roman" w:cs="Times New Roman"/>
                <w:sz w:val="20"/>
                <w:szCs w:val="20"/>
              </w:rPr>
            </w:pPr>
            <w:r w:rsidRPr="005A0427">
              <w:rPr>
                <w:rFonts w:ascii="Times New Roman" w:hAnsi="Times New Roman" w:cs="Times New Roman"/>
                <w:sz w:val="20"/>
                <w:szCs w:val="20"/>
              </w:rPr>
              <w:t>Вiдпускаючи з аптеки препарат залiза для приймання всередину - фероплекс, слiд попередити хворого, що цей препарат не можна запивати молоком i вживати разом з ним молочнi продукти, оскiльки при цьому:</w:t>
            </w:r>
          </w:p>
          <w:p w:rsidR="003E5AB8" w:rsidRPr="004B5965" w:rsidRDefault="003E5AB8" w:rsidP="00D3352F">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3E5AB8" w:rsidRPr="005A0427" w:rsidRDefault="003E5AB8" w:rsidP="0091487A">
            <w:pPr>
              <w:rPr>
                <w:rFonts w:ascii="Times New Roman" w:hAnsi="Times New Roman" w:cs="Times New Roman"/>
                <w:sz w:val="20"/>
                <w:szCs w:val="20"/>
                <w:lang w:val="uk-UA"/>
              </w:rPr>
            </w:pPr>
            <w:r w:rsidRPr="005A0427">
              <w:rPr>
                <w:rFonts w:ascii="Times New Roman" w:hAnsi="Times New Roman" w:cs="Times New Roman"/>
                <w:b/>
                <w:i/>
                <w:sz w:val="20"/>
                <w:szCs w:val="20"/>
                <w:lang w:val="uk-UA"/>
              </w:rPr>
              <w:t>A</w:t>
            </w:r>
            <w:r w:rsidRPr="005A0427">
              <w:rPr>
                <w:rFonts w:ascii="Times New Roman" w:hAnsi="Times New Roman" w:cs="Times New Roman"/>
                <w:sz w:val="20"/>
                <w:szCs w:val="20"/>
                <w:lang w:val="uk-UA"/>
              </w:rPr>
              <w:t>*</w:t>
            </w:r>
            <w:r w:rsidR="004B5965" w:rsidRPr="005A0427">
              <w:rPr>
                <w:rFonts w:ascii="Times New Roman" w:hAnsi="Times New Roman" w:cs="Times New Roman"/>
                <w:sz w:val="20"/>
                <w:szCs w:val="20"/>
              </w:rPr>
              <w:t>Утворюються поганорозчиннi хелатнi комплекси</w:t>
            </w:r>
          </w:p>
          <w:p w:rsidR="003E5AB8" w:rsidRPr="005A0427" w:rsidRDefault="003E5AB8" w:rsidP="0091487A">
            <w:pPr>
              <w:rPr>
                <w:rFonts w:ascii="Times New Roman" w:hAnsi="Times New Roman" w:cs="Times New Roman"/>
                <w:sz w:val="20"/>
                <w:szCs w:val="20"/>
                <w:lang w:val="uk-UA"/>
              </w:rPr>
            </w:pPr>
            <w:r w:rsidRPr="005A0427">
              <w:rPr>
                <w:rFonts w:ascii="Times New Roman" w:hAnsi="Times New Roman" w:cs="Times New Roman"/>
                <w:b/>
                <w:i/>
                <w:sz w:val="20"/>
                <w:szCs w:val="20"/>
                <w:lang w:val="uk-UA"/>
              </w:rPr>
              <w:t>B</w:t>
            </w:r>
            <w:r w:rsidR="004B5965" w:rsidRPr="005A0427">
              <w:rPr>
                <w:rFonts w:ascii="Times New Roman" w:hAnsi="Times New Roman" w:cs="Times New Roman"/>
                <w:sz w:val="20"/>
                <w:szCs w:val="20"/>
              </w:rPr>
              <w:t>Пролонгується дiя препаратiв залiза</w:t>
            </w:r>
          </w:p>
          <w:p w:rsidR="003E5AB8" w:rsidRPr="005A0427" w:rsidRDefault="003E5AB8" w:rsidP="0091487A">
            <w:pPr>
              <w:rPr>
                <w:rFonts w:ascii="Times New Roman" w:hAnsi="Times New Roman" w:cs="Times New Roman"/>
                <w:sz w:val="20"/>
                <w:szCs w:val="20"/>
                <w:lang w:val="uk-UA"/>
              </w:rPr>
            </w:pPr>
            <w:r w:rsidRPr="005A0427">
              <w:rPr>
                <w:rFonts w:ascii="Times New Roman" w:hAnsi="Times New Roman" w:cs="Times New Roman"/>
                <w:b/>
                <w:i/>
                <w:sz w:val="20"/>
                <w:szCs w:val="20"/>
                <w:lang w:val="uk-UA"/>
              </w:rPr>
              <w:t>C</w:t>
            </w:r>
            <w:r w:rsidR="004B5965" w:rsidRPr="005A0427">
              <w:rPr>
                <w:rFonts w:ascii="Times New Roman" w:hAnsi="Times New Roman" w:cs="Times New Roman"/>
                <w:sz w:val="20"/>
                <w:szCs w:val="20"/>
              </w:rPr>
              <w:t>Пiдсилюється активнiсть препарату</w:t>
            </w:r>
          </w:p>
          <w:p w:rsidR="003E5AB8" w:rsidRPr="005A0427" w:rsidRDefault="003E5AB8" w:rsidP="0091487A">
            <w:pPr>
              <w:rPr>
                <w:rFonts w:ascii="Times New Roman" w:hAnsi="Times New Roman" w:cs="Times New Roman"/>
                <w:sz w:val="20"/>
                <w:szCs w:val="20"/>
              </w:rPr>
            </w:pPr>
            <w:r w:rsidRPr="005A0427">
              <w:rPr>
                <w:rFonts w:ascii="Times New Roman" w:hAnsi="Times New Roman" w:cs="Times New Roman"/>
                <w:b/>
                <w:i/>
                <w:sz w:val="20"/>
                <w:szCs w:val="20"/>
                <w:lang w:val="uk-UA"/>
              </w:rPr>
              <w:t>D</w:t>
            </w:r>
            <w:r w:rsidR="004B5965" w:rsidRPr="005A0427">
              <w:rPr>
                <w:rFonts w:ascii="Times New Roman" w:hAnsi="Times New Roman" w:cs="Times New Roman"/>
                <w:sz w:val="20"/>
                <w:szCs w:val="20"/>
              </w:rPr>
              <w:t>Швидше всмоктується препарат</w:t>
            </w:r>
          </w:p>
          <w:p w:rsidR="003E5AB8" w:rsidRPr="004B5965" w:rsidRDefault="003E5AB8" w:rsidP="0091487A">
            <w:pPr>
              <w:rPr>
                <w:rFonts w:ascii="Times New Roman" w:hAnsi="Times New Roman" w:cs="Times New Roman"/>
                <w:b/>
                <w:i/>
                <w:sz w:val="20"/>
                <w:szCs w:val="20"/>
                <w:lang w:val="uk-UA"/>
              </w:rPr>
            </w:pPr>
            <w:r w:rsidRPr="005A0427">
              <w:rPr>
                <w:rFonts w:ascii="Times New Roman" w:hAnsi="Times New Roman" w:cs="Times New Roman"/>
                <w:b/>
                <w:i/>
                <w:sz w:val="20"/>
                <w:szCs w:val="20"/>
                <w:lang w:val="uk-UA"/>
              </w:rPr>
              <w:t>E</w:t>
            </w:r>
            <w:r w:rsidR="004B5965" w:rsidRPr="005A0427">
              <w:rPr>
                <w:rFonts w:ascii="Times New Roman" w:hAnsi="Times New Roman" w:cs="Times New Roman"/>
                <w:sz w:val="20"/>
                <w:szCs w:val="20"/>
              </w:rPr>
              <w:t>Прискорюється виведення препарату</w:t>
            </w:r>
          </w:p>
        </w:tc>
        <w:tc>
          <w:tcPr>
            <w:tcW w:w="2092" w:type="dxa"/>
            <w:tcBorders>
              <w:top w:val="single" w:sz="4" w:space="0" w:color="auto"/>
              <w:bottom w:val="single" w:sz="4" w:space="0" w:color="auto"/>
            </w:tcBorders>
          </w:tcPr>
          <w:p w:rsidR="003E5AB8" w:rsidRPr="00F94FB8" w:rsidRDefault="00B20757"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Кальцій, що міститься в молочних продуктах, запобігає всмоктуванню препаратів заліза, тому треба уникати такої комбінації ліків і продуктів.</w:t>
            </w:r>
          </w:p>
        </w:tc>
      </w:tr>
      <w:tr w:rsidR="003E5AB8" w:rsidRPr="00391207" w:rsidTr="004F27F0">
        <w:trPr>
          <w:trHeight w:val="135"/>
        </w:trPr>
        <w:tc>
          <w:tcPr>
            <w:tcW w:w="534" w:type="dxa"/>
            <w:tcBorders>
              <w:top w:val="single" w:sz="4" w:space="0" w:color="auto"/>
              <w:bottom w:val="single" w:sz="4" w:space="0" w:color="auto"/>
            </w:tcBorders>
          </w:tcPr>
          <w:p w:rsidR="003E5AB8" w:rsidRPr="00CD7C96" w:rsidRDefault="004B5965" w:rsidP="00D3352F">
            <w:pPr>
              <w:jc w:val="both"/>
              <w:rPr>
                <w:rFonts w:ascii="Times New Roman" w:hAnsi="Times New Roman" w:cs="Times New Roman"/>
                <w:sz w:val="20"/>
                <w:szCs w:val="20"/>
                <w:lang w:val="uk-UA"/>
              </w:rPr>
            </w:pPr>
            <w:r>
              <w:rPr>
                <w:rFonts w:ascii="Times New Roman" w:hAnsi="Times New Roman" w:cs="Times New Roman"/>
                <w:sz w:val="20"/>
                <w:szCs w:val="20"/>
                <w:lang w:val="en-US"/>
              </w:rPr>
              <w:t>1</w:t>
            </w:r>
            <w:r w:rsidR="00CD7C96">
              <w:rPr>
                <w:rFonts w:ascii="Times New Roman" w:hAnsi="Times New Roman" w:cs="Times New Roman"/>
                <w:sz w:val="20"/>
                <w:szCs w:val="20"/>
                <w:lang w:val="uk-UA"/>
              </w:rPr>
              <w:t>9</w:t>
            </w:r>
          </w:p>
        </w:tc>
        <w:tc>
          <w:tcPr>
            <w:tcW w:w="4677" w:type="dxa"/>
            <w:tcBorders>
              <w:top w:val="single" w:sz="4" w:space="0" w:color="auto"/>
              <w:bottom w:val="single" w:sz="4" w:space="0" w:color="auto"/>
            </w:tcBorders>
          </w:tcPr>
          <w:p w:rsidR="003E5AB8" w:rsidRPr="005A0427" w:rsidRDefault="004B5965" w:rsidP="00D3352F">
            <w:pPr>
              <w:jc w:val="both"/>
              <w:rPr>
                <w:rFonts w:ascii="Times New Roman" w:hAnsi="Times New Roman" w:cs="Times New Roman"/>
                <w:sz w:val="20"/>
                <w:szCs w:val="20"/>
              </w:rPr>
            </w:pPr>
            <w:r w:rsidRPr="005A0427">
              <w:rPr>
                <w:rFonts w:ascii="Times New Roman" w:hAnsi="Times New Roman" w:cs="Times New Roman"/>
                <w:sz w:val="20"/>
                <w:szCs w:val="20"/>
              </w:rPr>
              <w:t>На фонi прийому алкоголю в хворого, який отримує амiназин для лiкування психозу, виникло рiзке пригнiчення центральної нервової системи. З чим це може бути пов’язане?</w:t>
            </w:r>
          </w:p>
        </w:tc>
        <w:tc>
          <w:tcPr>
            <w:tcW w:w="2268" w:type="dxa"/>
            <w:tcBorders>
              <w:top w:val="single" w:sz="4" w:space="0" w:color="auto"/>
              <w:bottom w:val="single" w:sz="4" w:space="0" w:color="auto"/>
            </w:tcBorders>
          </w:tcPr>
          <w:p w:rsidR="003E5AB8" w:rsidRPr="005A0427" w:rsidRDefault="003E5AB8" w:rsidP="0091487A">
            <w:pPr>
              <w:rPr>
                <w:rFonts w:ascii="Times New Roman" w:hAnsi="Times New Roman" w:cs="Times New Roman"/>
                <w:sz w:val="20"/>
                <w:szCs w:val="20"/>
                <w:lang w:val="uk-UA"/>
              </w:rPr>
            </w:pPr>
            <w:r w:rsidRPr="005A0427">
              <w:rPr>
                <w:rFonts w:ascii="Times New Roman" w:hAnsi="Times New Roman" w:cs="Times New Roman"/>
                <w:b/>
                <w:i/>
                <w:sz w:val="20"/>
                <w:szCs w:val="20"/>
                <w:lang w:val="uk-UA"/>
              </w:rPr>
              <w:t>A</w:t>
            </w:r>
            <w:r w:rsidRPr="005A0427">
              <w:rPr>
                <w:rFonts w:ascii="Times New Roman" w:hAnsi="Times New Roman" w:cs="Times New Roman"/>
                <w:sz w:val="20"/>
                <w:szCs w:val="20"/>
                <w:lang w:val="uk-UA"/>
              </w:rPr>
              <w:t>*</w:t>
            </w:r>
            <w:r w:rsidR="004B5965" w:rsidRPr="005A0427">
              <w:rPr>
                <w:rFonts w:ascii="Times New Roman" w:hAnsi="Times New Roman" w:cs="Times New Roman"/>
                <w:sz w:val="20"/>
                <w:szCs w:val="20"/>
                <w:lang w:val="uk-UA"/>
              </w:rPr>
              <w:t>Потенц</w:t>
            </w:r>
            <w:r w:rsidR="004B5965" w:rsidRPr="005A0427">
              <w:rPr>
                <w:rFonts w:ascii="Times New Roman" w:hAnsi="Times New Roman" w:cs="Times New Roman"/>
                <w:sz w:val="20"/>
                <w:szCs w:val="20"/>
              </w:rPr>
              <w:t>i</w:t>
            </w:r>
            <w:r w:rsidR="004B5965" w:rsidRPr="005A0427">
              <w:rPr>
                <w:rFonts w:ascii="Times New Roman" w:hAnsi="Times New Roman" w:cs="Times New Roman"/>
                <w:sz w:val="20"/>
                <w:szCs w:val="20"/>
                <w:lang w:val="uk-UA"/>
              </w:rPr>
              <w:t>ювання ефект</w:t>
            </w:r>
            <w:r w:rsidR="004B5965" w:rsidRPr="005A0427">
              <w:rPr>
                <w:rFonts w:ascii="Times New Roman" w:hAnsi="Times New Roman" w:cs="Times New Roman"/>
                <w:sz w:val="20"/>
                <w:szCs w:val="20"/>
              </w:rPr>
              <w:t>i</w:t>
            </w:r>
            <w:r w:rsidR="004B5965" w:rsidRPr="005A0427">
              <w:rPr>
                <w:rFonts w:ascii="Times New Roman" w:hAnsi="Times New Roman" w:cs="Times New Roman"/>
                <w:sz w:val="20"/>
                <w:szCs w:val="20"/>
                <w:lang w:val="uk-UA"/>
              </w:rPr>
              <w:t>в</w:t>
            </w:r>
          </w:p>
          <w:p w:rsidR="003E5AB8" w:rsidRPr="005A0427" w:rsidRDefault="003E5AB8" w:rsidP="0091487A">
            <w:pPr>
              <w:rPr>
                <w:rFonts w:ascii="Times New Roman" w:hAnsi="Times New Roman" w:cs="Times New Roman"/>
                <w:sz w:val="20"/>
                <w:szCs w:val="20"/>
                <w:lang w:val="uk-UA"/>
              </w:rPr>
            </w:pPr>
            <w:r w:rsidRPr="005A0427">
              <w:rPr>
                <w:rFonts w:ascii="Times New Roman" w:hAnsi="Times New Roman" w:cs="Times New Roman"/>
                <w:b/>
                <w:i/>
                <w:sz w:val="20"/>
                <w:szCs w:val="20"/>
                <w:lang w:val="uk-UA"/>
              </w:rPr>
              <w:t>B</w:t>
            </w:r>
            <w:r w:rsidR="004B5965" w:rsidRPr="005A0427">
              <w:rPr>
                <w:rFonts w:ascii="Times New Roman" w:hAnsi="Times New Roman" w:cs="Times New Roman"/>
                <w:sz w:val="20"/>
                <w:szCs w:val="20"/>
              </w:rPr>
              <w:t>Звикання</w:t>
            </w:r>
          </w:p>
          <w:p w:rsidR="003E5AB8" w:rsidRPr="005A0427" w:rsidRDefault="003E5AB8" w:rsidP="0091487A">
            <w:pPr>
              <w:rPr>
                <w:rFonts w:ascii="Times New Roman" w:hAnsi="Times New Roman" w:cs="Times New Roman"/>
                <w:sz w:val="20"/>
                <w:szCs w:val="20"/>
                <w:lang w:val="uk-UA"/>
              </w:rPr>
            </w:pPr>
            <w:r w:rsidRPr="005A0427">
              <w:rPr>
                <w:rFonts w:ascii="Times New Roman" w:hAnsi="Times New Roman" w:cs="Times New Roman"/>
                <w:b/>
                <w:i/>
                <w:sz w:val="20"/>
                <w:szCs w:val="20"/>
                <w:lang w:val="uk-UA"/>
              </w:rPr>
              <w:t>C</w:t>
            </w:r>
            <w:r w:rsidR="004B5965" w:rsidRPr="005A0427">
              <w:rPr>
                <w:rFonts w:ascii="Times New Roman" w:hAnsi="Times New Roman" w:cs="Times New Roman"/>
                <w:sz w:val="20"/>
                <w:szCs w:val="20"/>
              </w:rPr>
              <w:t>Тератогенна дiя</w:t>
            </w:r>
          </w:p>
          <w:p w:rsidR="003E5AB8" w:rsidRPr="005A0427" w:rsidRDefault="003E5AB8" w:rsidP="0091487A">
            <w:pPr>
              <w:rPr>
                <w:rFonts w:ascii="Times New Roman" w:hAnsi="Times New Roman" w:cs="Times New Roman"/>
                <w:sz w:val="20"/>
                <w:szCs w:val="20"/>
              </w:rPr>
            </w:pPr>
            <w:r w:rsidRPr="005A0427">
              <w:rPr>
                <w:rFonts w:ascii="Times New Roman" w:hAnsi="Times New Roman" w:cs="Times New Roman"/>
                <w:b/>
                <w:i/>
                <w:sz w:val="20"/>
                <w:szCs w:val="20"/>
                <w:lang w:val="uk-UA"/>
              </w:rPr>
              <w:t>D</w:t>
            </w:r>
            <w:r w:rsidR="004B5965" w:rsidRPr="005A0427">
              <w:rPr>
                <w:rFonts w:ascii="Times New Roman" w:hAnsi="Times New Roman" w:cs="Times New Roman"/>
                <w:sz w:val="20"/>
                <w:szCs w:val="20"/>
              </w:rPr>
              <w:t>Алергiя</w:t>
            </w:r>
          </w:p>
          <w:p w:rsidR="003E5AB8" w:rsidRDefault="003E5AB8" w:rsidP="0091487A">
            <w:pPr>
              <w:rPr>
                <w:rFonts w:ascii="Times New Roman" w:hAnsi="Times New Roman" w:cs="Times New Roman"/>
                <w:sz w:val="20"/>
                <w:szCs w:val="20"/>
              </w:rPr>
            </w:pPr>
            <w:r w:rsidRPr="005A0427">
              <w:rPr>
                <w:rFonts w:ascii="Times New Roman" w:hAnsi="Times New Roman" w:cs="Times New Roman"/>
                <w:b/>
                <w:i/>
                <w:sz w:val="20"/>
                <w:szCs w:val="20"/>
                <w:lang w:val="uk-UA"/>
              </w:rPr>
              <w:t>E</w:t>
            </w:r>
            <w:r w:rsidR="004B5965" w:rsidRPr="005A0427">
              <w:rPr>
                <w:rFonts w:ascii="Times New Roman" w:hAnsi="Times New Roman" w:cs="Times New Roman"/>
                <w:sz w:val="20"/>
                <w:szCs w:val="20"/>
              </w:rPr>
              <w:t>Iдiосинкразiя</w:t>
            </w:r>
          </w:p>
          <w:p w:rsidR="00135833" w:rsidRPr="00F94FB8" w:rsidRDefault="00135833" w:rsidP="0091487A">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3E5AB8" w:rsidRPr="00F94FB8" w:rsidRDefault="00D0261F"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Етиловий спирт (алкоголі), як і нейролептики (аміназин) пригнічують функції ЦНС, тому їх сумісне застосування потенцює ефекти кожного з них.</w:t>
            </w:r>
          </w:p>
        </w:tc>
      </w:tr>
      <w:tr w:rsidR="003E5AB8" w:rsidRPr="00D0261F" w:rsidTr="004F27F0">
        <w:trPr>
          <w:trHeight w:val="110"/>
        </w:trPr>
        <w:tc>
          <w:tcPr>
            <w:tcW w:w="534" w:type="dxa"/>
            <w:tcBorders>
              <w:top w:val="single" w:sz="4" w:space="0" w:color="auto"/>
              <w:bottom w:val="single" w:sz="4" w:space="0" w:color="auto"/>
            </w:tcBorders>
          </w:tcPr>
          <w:p w:rsidR="003E5AB8" w:rsidRPr="00CD7C96" w:rsidRDefault="00CD7C96"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20</w:t>
            </w:r>
          </w:p>
        </w:tc>
        <w:tc>
          <w:tcPr>
            <w:tcW w:w="4677" w:type="dxa"/>
            <w:tcBorders>
              <w:top w:val="single" w:sz="4" w:space="0" w:color="auto"/>
              <w:bottom w:val="single" w:sz="4" w:space="0" w:color="auto"/>
            </w:tcBorders>
          </w:tcPr>
          <w:p w:rsidR="003E5AB8" w:rsidRPr="005A0427" w:rsidRDefault="004B5965" w:rsidP="00D3352F">
            <w:pPr>
              <w:jc w:val="both"/>
              <w:rPr>
                <w:rFonts w:ascii="Times New Roman" w:hAnsi="Times New Roman" w:cs="Times New Roman"/>
                <w:sz w:val="20"/>
                <w:szCs w:val="20"/>
              </w:rPr>
            </w:pPr>
            <w:r w:rsidRPr="005A0427">
              <w:rPr>
                <w:rFonts w:ascii="Times New Roman" w:hAnsi="Times New Roman" w:cs="Times New Roman"/>
                <w:sz w:val="20"/>
                <w:szCs w:val="20"/>
              </w:rPr>
              <w:t>Пiд час вiдпуску антигiстамiнного препарату дипразину, який призначений хворому з метою симптоматичного лiкування алергiї, провiзор повинен попередити пацiєнта, що пiд час застосування вказаного препарату не можна вживати алкоголь, тому що:</w:t>
            </w:r>
          </w:p>
        </w:tc>
        <w:tc>
          <w:tcPr>
            <w:tcW w:w="2268" w:type="dxa"/>
            <w:tcBorders>
              <w:top w:val="single" w:sz="4" w:space="0" w:color="auto"/>
              <w:bottom w:val="single" w:sz="4" w:space="0" w:color="auto"/>
            </w:tcBorders>
          </w:tcPr>
          <w:p w:rsidR="003E5AB8" w:rsidRPr="005A0427" w:rsidRDefault="003E5AB8" w:rsidP="0091487A">
            <w:pPr>
              <w:rPr>
                <w:rFonts w:ascii="Times New Roman" w:hAnsi="Times New Roman" w:cs="Times New Roman"/>
                <w:sz w:val="20"/>
                <w:szCs w:val="20"/>
              </w:rPr>
            </w:pPr>
            <w:r w:rsidRPr="005A0427">
              <w:rPr>
                <w:rFonts w:ascii="Times New Roman" w:hAnsi="Times New Roman" w:cs="Times New Roman"/>
                <w:b/>
                <w:i/>
                <w:sz w:val="20"/>
                <w:szCs w:val="20"/>
                <w:lang w:val="uk-UA"/>
              </w:rPr>
              <w:t>A</w:t>
            </w:r>
            <w:r w:rsidRPr="005A0427">
              <w:rPr>
                <w:rFonts w:ascii="Times New Roman" w:hAnsi="Times New Roman" w:cs="Times New Roman"/>
                <w:sz w:val="20"/>
                <w:szCs w:val="20"/>
                <w:lang w:val="uk-UA"/>
              </w:rPr>
              <w:t>*</w:t>
            </w:r>
            <w:r w:rsidR="004B5965" w:rsidRPr="005A0427">
              <w:rPr>
                <w:rFonts w:ascii="Times New Roman" w:hAnsi="Times New Roman" w:cs="Times New Roman"/>
                <w:sz w:val="20"/>
                <w:szCs w:val="20"/>
              </w:rPr>
              <w:t>Потенцiюється пригнiчуюча дiя на ЦНС</w:t>
            </w:r>
          </w:p>
          <w:p w:rsidR="003E5AB8" w:rsidRPr="005A0427" w:rsidRDefault="003E5AB8" w:rsidP="0091487A">
            <w:pPr>
              <w:rPr>
                <w:rFonts w:ascii="Times New Roman" w:hAnsi="Times New Roman" w:cs="Times New Roman"/>
                <w:sz w:val="20"/>
                <w:szCs w:val="20"/>
                <w:lang w:val="uk-UA"/>
              </w:rPr>
            </w:pPr>
            <w:r w:rsidRPr="005A0427">
              <w:rPr>
                <w:rFonts w:ascii="Times New Roman" w:hAnsi="Times New Roman" w:cs="Times New Roman"/>
                <w:b/>
                <w:i/>
                <w:sz w:val="20"/>
                <w:szCs w:val="20"/>
                <w:lang w:val="uk-UA"/>
              </w:rPr>
              <w:t>B</w:t>
            </w:r>
            <w:r w:rsidR="00A62687" w:rsidRPr="005A0427">
              <w:rPr>
                <w:rFonts w:ascii="Times New Roman" w:hAnsi="Times New Roman" w:cs="Times New Roman"/>
                <w:sz w:val="20"/>
                <w:szCs w:val="20"/>
              </w:rPr>
              <w:t>Потенцiюється подразлива дiя препарату на слизову шлунка</w:t>
            </w:r>
          </w:p>
          <w:p w:rsidR="003E5AB8" w:rsidRPr="005A0427" w:rsidRDefault="003E5AB8" w:rsidP="0091487A">
            <w:pPr>
              <w:rPr>
                <w:rFonts w:ascii="Times New Roman" w:hAnsi="Times New Roman" w:cs="Times New Roman"/>
                <w:sz w:val="20"/>
                <w:szCs w:val="20"/>
                <w:lang w:val="uk-UA"/>
              </w:rPr>
            </w:pPr>
            <w:r w:rsidRPr="005A0427">
              <w:rPr>
                <w:rFonts w:ascii="Times New Roman" w:hAnsi="Times New Roman" w:cs="Times New Roman"/>
                <w:b/>
                <w:i/>
                <w:sz w:val="20"/>
                <w:szCs w:val="20"/>
                <w:lang w:val="uk-UA"/>
              </w:rPr>
              <w:t>C</w:t>
            </w:r>
            <w:r w:rsidR="00A62687" w:rsidRPr="005A0427">
              <w:rPr>
                <w:rFonts w:ascii="Times New Roman" w:hAnsi="Times New Roman" w:cs="Times New Roman"/>
                <w:sz w:val="20"/>
                <w:szCs w:val="20"/>
                <w:lang w:val="uk-UA"/>
              </w:rPr>
              <w:t>Можливе р</w:t>
            </w:r>
            <w:r w:rsidR="00A62687" w:rsidRPr="005A0427">
              <w:rPr>
                <w:rFonts w:ascii="Times New Roman" w:hAnsi="Times New Roman" w:cs="Times New Roman"/>
                <w:sz w:val="20"/>
                <w:szCs w:val="20"/>
              </w:rPr>
              <w:t>i</w:t>
            </w:r>
            <w:r w:rsidR="00A62687" w:rsidRPr="005A0427">
              <w:rPr>
                <w:rFonts w:ascii="Times New Roman" w:hAnsi="Times New Roman" w:cs="Times New Roman"/>
                <w:sz w:val="20"/>
                <w:szCs w:val="20"/>
                <w:lang w:val="uk-UA"/>
              </w:rPr>
              <w:t>зке п</w:t>
            </w:r>
            <w:r w:rsidR="00A62687" w:rsidRPr="005A0427">
              <w:rPr>
                <w:rFonts w:ascii="Times New Roman" w:hAnsi="Times New Roman" w:cs="Times New Roman"/>
                <w:sz w:val="20"/>
                <w:szCs w:val="20"/>
              </w:rPr>
              <w:t>i</w:t>
            </w:r>
            <w:r w:rsidR="00A62687" w:rsidRPr="005A0427">
              <w:rPr>
                <w:rFonts w:ascii="Times New Roman" w:hAnsi="Times New Roman" w:cs="Times New Roman"/>
                <w:sz w:val="20"/>
                <w:szCs w:val="20"/>
                <w:lang w:val="uk-UA"/>
              </w:rPr>
              <w:t>двищення артер</w:t>
            </w:r>
            <w:r w:rsidR="00A62687" w:rsidRPr="005A0427">
              <w:rPr>
                <w:rFonts w:ascii="Times New Roman" w:hAnsi="Times New Roman" w:cs="Times New Roman"/>
                <w:sz w:val="20"/>
                <w:szCs w:val="20"/>
              </w:rPr>
              <w:t>i</w:t>
            </w:r>
            <w:r w:rsidR="00A62687" w:rsidRPr="005A0427">
              <w:rPr>
                <w:rFonts w:ascii="Times New Roman" w:hAnsi="Times New Roman" w:cs="Times New Roman"/>
                <w:sz w:val="20"/>
                <w:szCs w:val="20"/>
                <w:lang w:val="uk-UA"/>
              </w:rPr>
              <w:t>ального тиску</w:t>
            </w:r>
          </w:p>
          <w:p w:rsidR="003E5AB8" w:rsidRPr="005A0427" w:rsidRDefault="003E5AB8" w:rsidP="0091487A">
            <w:pPr>
              <w:rPr>
                <w:rFonts w:ascii="Times New Roman" w:hAnsi="Times New Roman" w:cs="Times New Roman"/>
                <w:sz w:val="20"/>
                <w:szCs w:val="20"/>
                <w:lang w:val="uk-UA"/>
              </w:rPr>
            </w:pPr>
            <w:r w:rsidRPr="005A0427">
              <w:rPr>
                <w:rFonts w:ascii="Times New Roman" w:hAnsi="Times New Roman" w:cs="Times New Roman"/>
                <w:b/>
                <w:i/>
                <w:sz w:val="20"/>
                <w:szCs w:val="20"/>
                <w:lang w:val="uk-UA"/>
              </w:rPr>
              <w:t>D</w:t>
            </w:r>
            <w:r w:rsidR="00A62687" w:rsidRPr="005A0427">
              <w:rPr>
                <w:rFonts w:ascii="Times New Roman" w:hAnsi="Times New Roman" w:cs="Times New Roman"/>
                <w:sz w:val="20"/>
                <w:szCs w:val="20"/>
                <w:lang w:val="uk-UA"/>
              </w:rPr>
              <w:t>Можливий розвиток гепатотоксичного ефекту</w:t>
            </w:r>
          </w:p>
          <w:p w:rsidR="003E5AB8" w:rsidRPr="00F94FB8" w:rsidRDefault="003E5AB8" w:rsidP="0091487A">
            <w:pPr>
              <w:rPr>
                <w:rFonts w:ascii="Times New Roman" w:hAnsi="Times New Roman" w:cs="Times New Roman"/>
                <w:b/>
                <w:i/>
                <w:sz w:val="20"/>
                <w:szCs w:val="20"/>
                <w:lang w:val="uk-UA"/>
              </w:rPr>
            </w:pPr>
            <w:r w:rsidRPr="005A0427">
              <w:rPr>
                <w:rFonts w:ascii="Times New Roman" w:hAnsi="Times New Roman" w:cs="Times New Roman"/>
                <w:b/>
                <w:i/>
                <w:sz w:val="20"/>
                <w:szCs w:val="20"/>
                <w:lang w:val="uk-UA"/>
              </w:rPr>
              <w:t>E</w:t>
            </w:r>
            <w:r w:rsidR="00A62687" w:rsidRPr="005A0427">
              <w:rPr>
                <w:rFonts w:ascii="Times New Roman" w:hAnsi="Times New Roman" w:cs="Times New Roman"/>
                <w:sz w:val="20"/>
                <w:szCs w:val="20"/>
              </w:rPr>
              <w:t>Можливе посилення симптомiв алергiї</w:t>
            </w:r>
          </w:p>
        </w:tc>
        <w:tc>
          <w:tcPr>
            <w:tcW w:w="2092" w:type="dxa"/>
            <w:tcBorders>
              <w:top w:val="single" w:sz="4" w:space="0" w:color="auto"/>
              <w:bottom w:val="single" w:sz="4" w:space="0" w:color="auto"/>
            </w:tcBorders>
          </w:tcPr>
          <w:p w:rsidR="003E5AB8" w:rsidRPr="00D0261F" w:rsidRDefault="00D0261F"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Дипразин, як і інші Н</w:t>
            </w:r>
            <w:r>
              <w:rPr>
                <w:rFonts w:ascii="Times New Roman" w:hAnsi="Times New Roman" w:cs="Times New Roman"/>
                <w:sz w:val="20"/>
                <w:szCs w:val="20"/>
                <w:vertAlign w:val="subscript"/>
                <w:lang w:val="uk-UA"/>
              </w:rPr>
              <w:t>1</w:t>
            </w:r>
            <w:r>
              <w:rPr>
                <w:rFonts w:ascii="Times New Roman" w:hAnsi="Times New Roman" w:cs="Times New Roman"/>
                <w:sz w:val="20"/>
                <w:szCs w:val="20"/>
                <w:lang w:val="uk-UA"/>
              </w:rPr>
              <w:t>-гістаміноблокатори, проникають крізь ГЕБ і пригнічують функції ЦНС. Сумічне використання їх з алкоголем підвищує ризик пригнічення за рахунок потенціювання ефектів.</w:t>
            </w:r>
          </w:p>
        </w:tc>
      </w:tr>
      <w:tr w:rsidR="003E5AB8" w:rsidRPr="00581875" w:rsidTr="004F27F0">
        <w:trPr>
          <w:trHeight w:val="110"/>
        </w:trPr>
        <w:tc>
          <w:tcPr>
            <w:tcW w:w="534" w:type="dxa"/>
            <w:tcBorders>
              <w:top w:val="single" w:sz="4" w:space="0" w:color="auto"/>
              <w:bottom w:val="single" w:sz="4" w:space="0" w:color="auto"/>
            </w:tcBorders>
          </w:tcPr>
          <w:p w:rsidR="003E5AB8" w:rsidRPr="00CD7C96" w:rsidRDefault="00CD7C96"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21</w:t>
            </w:r>
          </w:p>
        </w:tc>
        <w:tc>
          <w:tcPr>
            <w:tcW w:w="4677" w:type="dxa"/>
            <w:tcBorders>
              <w:top w:val="single" w:sz="4" w:space="0" w:color="auto"/>
              <w:bottom w:val="single" w:sz="4" w:space="0" w:color="auto"/>
            </w:tcBorders>
          </w:tcPr>
          <w:p w:rsidR="003E5AB8" w:rsidRPr="00CD7C96" w:rsidRDefault="00A62687" w:rsidP="00D3352F">
            <w:pPr>
              <w:jc w:val="both"/>
              <w:rPr>
                <w:rFonts w:ascii="Times New Roman" w:hAnsi="Times New Roman" w:cs="Times New Roman"/>
                <w:sz w:val="20"/>
                <w:szCs w:val="20"/>
                <w:lang w:val="uk-UA"/>
              </w:rPr>
            </w:pPr>
            <w:r w:rsidRPr="00CD7C96">
              <w:rPr>
                <w:rFonts w:ascii="Times New Roman" w:hAnsi="Times New Roman" w:cs="Times New Roman"/>
                <w:sz w:val="20"/>
                <w:szCs w:val="20"/>
                <w:lang w:val="uk-UA"/>
              </w:rPr>
              <w:t>Для</w:t>
            </w:r>
            <w:r w:rsidR="0058187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 xml:space="preserve">продовження </w:t>
            </w:r>
            <w:r w:rsidRPr="00581875">
              <w:rPr>
                <w:rFonts w:ascii="Times New Roman" w:hAnsi="Times New Roman" w:cs="Times New Roman"/>
                <w:sz w:val="20"/>
                <w:szCs w:val="20"/>
                <w:lang w:val="en-US"/>
              </w:rPr>
              <w:t>i</w:t>
            </w:r>
            <w:r w:rsidRPr="00CD7C96">
              <w:rPr>
                <w:rFonts w:ascii="Times New Roman" w:hAnsi="Times New Roman" w:cs="Times New Roman"/>
                <w:sz w:val="20"/>
                <w:szCs w:val="20"/>
                <w:lang w:val="uk-UA"/>
              </w:rPr>
              <w:t xml:space="preserve"> посилення</w:t>
            </w:r>
            <w:r w:rsidR="0058187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м</w:t>
            </w:r>
            <w:r w:rsidRPr="00581875">
              <w:rPr>
                <w:rFonts w:ascii="Times New Roman" w:hAnsi="Times New Roman" w:cs="Times New Roman"/>
                <w:sz w:val="20"/>
                <w:szCs w:val="20"/>
                <w:lang w:val="en-US"/>
              </w:rPr>
              <w:t>i</w:t>
            </w:r>
            <w:r w:rsidRPr="00CD7C96">
              <w:rPr>
                <w:rFonts w:ascii="Times New Roman" w:hAnsi="Times New Roman" w:cs="Times New Roman"/>
                <w:sz w:val="20"/>
                <w:szCs w:val="20"/>
                <w:lang w:val="uk-UA"/>
              </w:rPr>
              <w:t>сцевоанестезуючої</w:t>
            </w:r>
            <w:r w:rsidR="0058187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активност</w:t>
            </w:r>
            <w:r w:rsidRPr="00581875">
              <w:rPr>
                <w:rFonts w:ascii="Times New Roman" w:hAnsi="Times New Roman" w:cs="Times New Roman"/>
                <w:sz w:val="20"/>
                <w:szCs w:val="20"/>
                <w:lang w:val="en-US"/>
              </w:rPr>
              <w:t>i</w:t>
            </w:r>
            <w:r w:rsidRPr="00CD7C96">
              <w:rPr>
                <w:rFonts w:ascii="Times New Roman" w:hAnsi="Times New Roman" w:cs="Times New Roman"/>
                <w:sz w:val="20"/>
                <w:szCs w:val="20"/>
                <w:lang w:val="uk-UA"/>
              </w:rPr>
              <w:t xml:space="preserve"> новокаїну, а</w:t>
            </w:r>
            <w:r w:rsidR="0058187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також</w:t>
            </w:r>
            <w:r w:rsidR="0058187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для</w:t>
            </w:r>
            <w:r w:rsidR="0058187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зменшення</w:t>
            </w:r>
            <w:r w:rsidR="0058187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в</w:t>
            </w:r>
            <w:r w:rsidRPr="00581875">
              <w:rPr>
                <w:rFonts w:ascii="Times New Roman" w:hAnsi="Times New Roman" w:cs="Times New Roman"/>
                <w:sz w:val="20"/>
                <w:szCs w:val="20"/>
                <w:lang w:val="en-US"/>
              </w:rPr>
              <w:t>i</w:t>
            </w:r>
            <w:r w:rsidRPr="00CD7C96">
              <w:rPr>
                <w:rFonts w:ascii="Times New Roman" w:hAnsi="Times New Roman" w:cs="Times New Roman"/>
                <w:sz w:val="20"/>
                <w:szCs w:val="20"/>
                <w:lang w:val="uk-UA"/>
              </w:rPr>
              <w:t>рог</w:t>
            </w:r>
            <w:r w:rsidRPr="00581875">
              <w:rPr>
                <w:rFonts w:ascii="Times New Roman" w:hAnsi="Times New Roman" w:cs="Times New Roman"/>
                <w:sz w:val="20"/>
                <w:szCs w:val="20"/>
                <w:lang w:val="en-US"/>
              </w:rPr>
              <w:t>i</w:t>
            </w:r>
            <w:r w:rsidRPr="00CD7C96">
              <w:rPr>
                <w:rFonts w:ascii="Times New Roman" w:hAnsi="Times New Roman" w:cs="Times New Roman"/>
                <w:sz w:val="20"/>
                <w:szCs w:val="20"/>
                <w:lang w:val="uk-UA"/>
              </w:rPr>
              <w:t>дност</w:t>
            </w:r>
            <w:r w:rsidRPr="00581875">
              <w:rPr>
                <w:rFonts w:ascii="Times New Roman" w:hAnsi="Times New Roman" w:cs="Times New Roman"/>
                <w:sz w:val="20"/>
                <w:szCs w:val="20"/>
                <w:lang w:val="en-US"/>
              </w:rPr>
              <w:t>i</w:t>
            </w:r>
            <w:r w:rsidRPr="00CD7C96">
              <w:rPr>
                <w:rFonts w:ascii="Times New Roman" w:hAnsi="Times New Roman" w:cs="Times New Roman"/>
                <w:sz w:val="20"/>
                <w:szCs w:val="20"/>
                <w:lang w:val="uk-UA"/>
              </w:rPr>
              <w:t xml:space="preserve"> кровотеч</w:t>
            </w:r>
            <w:r w:rsidRPr="00581875">
              <w:rPr>
                <w:rFonts w:ascii="Times New Roman" w:hAnsi="Times New Roman" w:cs="Times New Roman"/>
                <w:sz w:val="20"/>
                <w:szCs w:val="20"/>
                <w:lang w:val="en-US"/>
              </w:rPr>
              <w:t>i</w:t>
            </w:r>
            <w:r w:rsidRPr="00CD7C96">
              <w:rPr>
                <w:rFonts w:ascii="Times New Roman" w:hAnsi="Times New Roman" w:cs="Times New Roman"/>
                <w:sz w:val="20"/>
                <w:szCs w:val="20"/>
                <w:lang w:val="uk-UA"/>
              </w:rPr>
              <w:t xml:space="preserve"> п</w:t>
            </w:r>
            <w:r w:rsidRPr="00581875">
              <w:rPr>
                <w:rFonts w:ascii="Times New Roman" w:hAnsi="Times New Roman" w:cs="Times New Roman"/>
                <w:sz w:val="20"/>
                <w:szCs w:val="20"/>
                <w:lang w:val="en-US"/>
              </w:rPr>
              <w:t>i</w:t>
            </w:r>
            <w:r w:rsidRPr="00CD7C96">
              <w:rPr>
                <w:rFonts w:ascii="Times New Roman" w:hAnsi="Times New Roman" w:cs="Times New Roman"/>
                <w:sz w:val="20"/>
                <w:szCs w:val="20"/>
                <w:lang w:val="uk-UA"/>
              </w:rPr>
              <w:t>д</w:t>
            </w:r>
            <w:r w:rsidR="0058187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час</w:t>
            </w:r>
            <w:r w:rsidR="0058187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проведення</w:t>
            </w:r>
            <w:r w:rsidR="0058187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операц</w:t>
            </w:r>
            <w:r w:rsidRPr="00581875">
              <w:rPr>
                <w:rFonts w:ascii="Times New Roman" w:hAnsi="Times New Roman" w:cs="Times New Roman"/>
                <w:sz w:val="20"/>
                <w:szCs w:val="20"/>
                <w:lang w:val="en-US"/>
              </w:rPr>
              <w:t>i</w:t>
            </w:r>
            <w:r w:rsidRPr="00CD7C96">
              <w:rPr>
                <w:rFonts w:ascii="Times New Roman" w:hAnsi="Times New Roman" w:cs="Times New Roman"/>
                <w:sz w:val="20"/>
                <w:szCs w:val="20"/>
                <w:lang w:val="uk-UA"/>
              </w:rPr>
              <w:t>ї</w:t>
            </w:r>
            <w:r w:rsidR="0058187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видалення</w:t>
            </w:r>
            <w:r w:rsidR="0058187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зуба, л</w:t>
            </w:r>
            <w:r w:rsidRPr="00581875">
              <w:rPr>
                <w:rFonts w:ascii="Times New Roman" w:hAnsi="Times New Roman" w:cs="Times New Roman"/>
                <w:sz w:val="20"/>
                <w:szCs w:val="20"/>
                <w:lang w:val="en-US"/>
              </w:rPr>
              <w:t>i</w:t>
            </w:r>
            <w:r w:rsidRPr="00CD7C96">
              <w:rPr>
                <w:rFonts w:ascii="Times New Roman" w:hAnsi="Times New Roman" w:cs="Times New Roman"/>
                <w:sz w:val="20"/>
                <w:szCs w:val="20"/>
                <w:lang w:val="uk-UA"/>
              </w:rPr>
              <w:t>кар</w:t>
            </w:r>
            <w:r w:rsidR="00135833" w:rsidRPr="00CD7C96">
              <w:rPr>
                <w:rFonts w:ascii="Times New Roman" w:hAnsi="Times New Roman" w:cs="Times New Roman"/>
                <w:sz w:val="20"/>
                <w:szCs w:val="20"/>
                <w:lang w:val="uk-UA"/>
              </w:rPr>
              <w:t>-</w:t>
            </w:r>
            <w:r w:rsidRPr="00CD7C96">
              <w:rPr>
                <w:rFonts w:ascii="Times New Roman" w:hAnsi="Times New Roman" w:cs="Times New Roman"/>
                <w:sz w:val="20"/>
                <w:szCs w:val="20"/>
                <w:lang w:val="uk-UA"/>
              </w:rPr>
              <w:t>стоматолог</w:t>
            </w:r>
            <w:r w:rsidR="0058187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застосував</w:t>
            </w:r>
            <w:r w:rsidR="0058187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lastRenderedPageBreak/>
              <w:t>препарат</w:t>
            </w:r>
            <w:r w:rsidR="0058187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з</w:t>
            </w:r>
            <w:r w:rsidR="0058187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групи</w:t>
            </w:r>
            <w:r w:rsidR="0058187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адреном</w:t>
            </w:r>
            <w:r w:rsidRPr="00581875">
              <w:rPr>
                <w:rFonts w:ascii="Times New Roman" w:hAnsi="Times New Roman" w:cs="Times New Roman"/>
                <w:sz w:val="20"/>
                <w:szCs w:val="20"/>
                <w:lang w:val="en-US"/>
              </w:rPr>
              <w:t>i</w:t>
            </w:r>
            <w:r w:rsidRPr="00CD7C96">
              <w:rPr>
                <w:rFonts w:ascii="Times New Roman" w:hAnsi="Times New Roman" w:cs="Times New Roman"/>
                <w:sz w:val="20"/>
                <w:szCs w:val="20"/>
                <w:lang w:val="uk-UA"/>
              </w:rPr>
              <w:t>метик</w:t>
            </w:r>
            <w:r w:rsidRPr="00581875">
              <w:rPr>
                <w:rFonts w:ascii="Times New Roman" w:hAnsi="Times New Roman" w:cs="Times New Roman"/>
                <w:sz w:val="20"/>
                <w:szCs w:val="20"/>
                <w:lang w:val="en-US"/>
              </w:rPr>
              <w:t>i</w:t>
            </w:r>
            <w:r w:rsidRPr="00CD7C96">
              <w:rPr>
                <w:rFonts w:ascii="Times New Roman" w:hAnsi="Times New Roman" w:cs="Times New Roman"/>
                <w:sz w:val="20"/>
                <w:szCs w:val="20"/>
                <w:lang w:val="uk-UA"/>
              </w:rPr>
              <w:t>в. Назв</w:t>
            </w:r>
            <w:r w:rsidRPr="00581875">
              <w:rPr>
                <w:rFonts w:ascii="Times New Roman" w:hAnsi="Times New Roman" w:cs="Times New Roman"/>
                <w:sz w:val="20"/>
                <w:szCs w:val="20"/>
                <w:lang w:val="en-US"/>
              </w:rPr>
              <w:t>i</w:t>
            </w:r>
            <w:r w:rsidRPr="00CD7C96">
              <w:rPr>
                <w:rFonts w:ascii="Times New Roman" w:hAnsi="Times New Roman" w:cs="Times New Roman"/>
                <w:sz w:val="20"/>
                <w:szCs w:val="20"/>
                <w:lang w:val="uk-UA"/>
              </w:rPr>
              <w:t>ть</w:t>
            </w:r>
            <w:r w:rsidR="0058187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цей</w:t>
            </w:r>
            <w:r w:rsidR="00581875" w:rsidRPr="00CD7C96">
              <w:rPr>
                <w:rFonts w:ascii="Times New Roman" w:hAnsi="Times New Roman" w:cs="Times New Roman"/>
                <w:sz w:val="20"/>
                <w:szCs w:val="20"/>
                <w:lang w:val="uk-UA"/>
              </w:rPr>
              <w:t xml:space="preserve"> </w:t>
            </w:r>
            <w:r w:rsidRPr="00CD7C96">
              <w:rPr>
                <w:rFonts w:ascii="Times New Roman" w:hAnsi="Times New Roman" w:cs="Times New Roman"/>
                <w:sz w:val="20"/>
                <w:szCs w:val="20"/>
                <w:lang w:val="uk-UA"/>
              </w:rPr>
              <w:t>препарат:</w:t>
            </w:r>
          </w:p>
        </w:tc>
        <w:tc>
          <w:tcPr>
            <w:tcW w:w="2268" w:type="dxa"/>
            <w:tcBorders>
              <w:top w:val="single" w:sz="4" w:space="0" w:color="auto"/>
              <w:bottom w:val="single" w:sz="4" w:space="0" w:color="auto"/>
            </w:tcBorders>
          </w:tcPr>
          <w:p w:rsidR="003E5AB8" w:rsidRPr="00581875" w:rsidRDefault="003E5AB8" w:rsidP="0091487A">
            <w:pPr>
              <w:rPr>
                <w:rFonts w:ascii="Times New Roman" w:hAnsi="Times New Roman" w:cs="Times New Roman"/>
                <w:sz w:val="20"/>
                <w:szCs w:val="20"/>
                <w:lang w:val="uk-UA"/>
              </w:rPr>
            </w:pPr>
            <w:r w:rsidRPr="00581875">
              <w:rPr>
                <w:rFonts w:ascii="Times New Roman" w:hAnsi="Times New Roman" w:cs="Times New Roman"/>
                <w:b/>
                <w:i/>
                <w:sz w:val="20"/>
                <w:szCs w:val="20"/>
                <w:lang w:val="uk-UA"/>
              </w:rPr>
              <w:lastRenderedPageBreak/>
              <w:t>A</w:t>
            </w:r>
            <w:r w:rsidRPr="00581875">
              <w:rPr>
                <w:rFonts w:ascii="Times New Roman" w:hAnsi="Times New Roman" w:cs="Times New Roman"/>
                <w:sz w:val="20"/>
                <w:szCs w:val="20"/>
                <w:lang w:val="uk-UA"/>
              </w:rPr>
              <w:t>*</w:t>
            </w:r>
            <w:r w:rsidR="00E7671D" w:rsidRPr="006455C0">
              <w:rPr>
                <w:rFonts w:ascii="Times New Roman" w:hAnsi="Times New Roman" w:cs="Times New Roman"/>
                <w:sz w:val="20"/>
                <w:szCs w:val="20"/>
                <w:lang w:val="uk-UA"/>
              </w:rPr>
              <w:t>Адренал</w:t>
            </w:r>
            <w:r w:rsidR="00E7671D" w:rsidRPr="00581875">
              <w:rPr>
                <w:rFonts w:ascii="Times New Roman" w:hAnsi="Times New Roman" w:cs="Times New Roman"/>
                <w:sz w:val="20"/>
                <w:szCs w:val="20"/>
                <w:lang w:val="en-US"/>
              </w:rPr>
              <w:t>i</w:t>
            </w:r>
            <w:r w:rsidR="00E7671D" w:rsidRPr="006455C0">
              <w:rPr>
                <w:rFonts w:ascii="Times New Roman" w:hAnsi="Times New Roman" w:cs="Times New Roman"/>
                <w:sz w:val="20"/>
                <w:szCs w:val="20"/>
                <w:lang w:val="uk-UA"/>
              </w:rPr>
              <w:t>ну</w:t>
            </w:r>
            <w:r w:rsidR="00135833" w:rsidRPr="006455C0">
              <w:rPr>
                <w:rFonts w:ascii="Times New Roman" w:hAnsi="Times New Roman" w:cs="Times New Roman"/>
                <w:sz w:val="20"/>
                <w:szCs w:val="20"/>
                <w:lang w:val="uk-UA"/>
              </w:rPr>
              <w:t xml:space="preserve"> </w:t>
            </w:r>
            <w:r w:rsidR="00E7671D" w:rsidRPr="006455C0">
              <w:rPr>
                <w:rFonts w:ascii="Times New Roman" w:hAnsi="Times New Roman" w:cs="Times New Roman"/>
                <w:sz w:val="20"/>
                <w:szCs w:val="20"/>
                <w:lang w:val="uk-UA"/>
              </w:rPr>
              <w:t>г</w:t>
            </w:r>
            <w:r w:rsidR="00E7671D" w:rsidRPr="00581875">
              <w:rPr>
                <w:rFonts w:ascii="Times New Roman" w:hAnsi="Times New Roman" w:cs="Times New Roman"/>
                <w:sz w:val="20"/>
                <w:szCs w:val="20"/>
                <w:lang w:val="en-US"/>
              </w:rPr>
              <w:t>i</w:t>
            </w:r>
            <w:r w:rsidR="00E7671D" w:rsidRPr="006455C0">
              <w:rPr>
                <w:rFonts w:ascii="Times New Roman" w:hAnsi="Times New Roman" w:cs="Times New Roman"/>
                <w:sz w:val="20"/>
                <w:szCs w:val="20"/>
                <w:lang w:val="uk-UA"/>
              </w:rPr>
              <w:t>дрохлорид</w:t>
            </w:r>
          </w:p>
          <w:p w:rsidR="003E5AB8" w:rsidRPr="00581875" w:rsidRDefault="003E5AB8" w:rsidP="0091487A">
            <w:pPr>
              <w:rPr>
                <w:rFonts w:ascii="Times New Roman" w:hAnsi="Times New Roman" w:cs="Times New Roman"/>
                <w:sz w:val="20"/>
                <w:szCs w:val="20"/>
                <w:lang w:val="uk-UA"/>
              </w:rPr>
            </w:pPr>
            <w:r w:rsidRPr="00581875">
              <w:rPr>
                <w:rFonts w:ascii="Times New Roman" w:hAnsi="Times New Roman" w:cs="Times New Roman"/>
                <w:b/>
                <w:i/>
                <w:sz w:val="20"/>
                <w:szCs w:val="20"/>
                <w:lang w:val="uk-UA"/>
              </w:rPr>
              <w:t>B</w:t>
            </w:r>
            <w:r w:rsidR="00E7671D" w:rsidRPr="006455C0">
              <w:rPr>
                <w:rFonts w:ascii="Times New Roman" w:hAnsi="Times New Roman" w:cs="Times New Roman"/>
                <w:sz w:val="20"/>
                <w:szCs w:val="20"/>
                <w:lang w:val="uk-UA"/>
              </w:rPr>
              <w:t>Сальбутамол</w:t>
            </w:r>
          </w:p>
          <w:p w:rsidR="003E5AB8" w:rsidRPr="00581875" w:rsidRDefault="003E5AB8" w:rsidP="0091487A">
            <w:pPr>
              <w:rPr>
                <w:rFonts w:ascii="Times New Roman" w:hAnsi="Times New Roman" w:cs="Times New Roman"/>
                <w:sz w:val="20"/>
                <w:szCs w:val="20"/>
                <w:lang w:val="uk-UA"/>
              </w:rPr>
            </w:pPr>
            <w:r w:rsidRPr="00581875">
              <w:rPr>
                <w:rFonts w:ascii="Times New Roman" w:hAnsi="Times New Roman" w:cs="Times New Roman"/>
                <w:b/>
                <w:i/>
                <w:sz w:val="20"/>
                <w:szCs w:val="20"/>
                <w:lang w:val="uk-UA"/>
              </w:rPr>
              <w:t>C</w:t>
            </w:r>
            <w:r w:rsidR="00E7671D" w:rsidRPr="00581875">
              <w:rPr>
                <w:rFonts w:ascii="Times New Roman" w:hAnsi="Times New Roman" w:cs="Times New Roman"/>
                <w:sz w:val="20"/>
                <w:szCs w:val="20"/>
                <w:lang w:val="en-US"/>
              </w:rPr>
              <w:t>I</w:t>
            </w:r>
            <w:r w:rsidR="00E7671D" w:rsidRPr="006455C0">
              <w:rPr>
                <w:rFonts w:ascii="Times New Roman" w:hAnsi="Times New Roman" w:cs="Times New Roman"/>
                <w:sz w:val="20"/>
                <w:szCs w:val="20"/>
                <w:lang w:val="uk-UA"/>
              </w:rPr>
              <w:t>задрин</w:t>
            </w:r>
          </w:p>
          <w:p w:rsidR="003E5AB8" w:rsidRPr="006455C0" w:rsidRDefault="003E5AB8" w:rsidP="0091487A">
            <w:pPr>
              <w:rPr>
                <w:rFonts w:ascii="Times New Roman" w:hAnsi="Times New Roman" w:cs="Times New Roman"/>
                <w:sz w:val="20"/>
                <w:szCs w:val="20"/>
                <w:lang w:val="uk-UA"/>
              </w:rPr>
            </w:pPr>
            <w:r w:rsidRPr="00581875">
              <w:rPr>
                <w:rFonts w:ascii="Times New Roman" w:hAnsi="Times New Roman" w:cs="Times New Roman"/>
                <w:b/>
                <w:i/>
                <w:sz w:val="20"/>
                <w:szCs w:val="20"/>
                <w:lang w:val="uk-UA"/>
              </w:rPr>
              <w:lastRenderedPageBreak/>
              <w:t>D</w:t>
            </w:r>
            <w:r w:rsidR="00E7671D" w:rsidRPr="006455C0">
              <w:rPr>
                <w:rFonts w:ascii="Times New Roman" w:hAnsi="Times New Roman" w:cs="Times New Roman"/>
                <w:sz w:val="20"/>
                <w:szCs w:val="20"/>
                <w:lang w:val="uk-UA"/>
              </w:rPr>
              <w:t>Прозерин</w:t>
            </w:r>
          </w:p>
          <w:p w:rsidR="003E5AB8" w:rsidRPr="00F94FB8" w:rsidRDefault="003E5AB8" w:rsidP="0091487A">
            <w:pPr>
              <w:rPr>
                <w:rFonts w:ascii="Times New Roman" w:hAnsi="Times New Roman" w:cs="Times New Roman"/>
                <w:b/>
                <w:i/>
                <w:sz w:val="20"/>
                <w:szCs w:val="20"/>
                <w:lang w:val="uk-UA"/>
              </w:rPr>
            </w:pPr>
            <w:r w:rsidRPr="00581875">
              <w:rPr>
                <w:rFonts w:ascii="Times New Roman" w:hAnsi="Times New Roman" w:cs="Times New Roman"/>
                <w:b/>
                <w:i/>
                <w:sz w:val="20"/>
                <w:szCs w:val="20"/>
                <w:lang w:val="uk-UA"/>
              </w:rPr>
              <w:t>E</w:t>
            </w:r>
            <w:r w:rsidR="00E7671D" w:rsidRPr="00581875">
              <w:rPr>
                <w:rFonts w:ascii="Times New Roman" w:hAnsi="Times New Roman" w:cs="Times New Roman"/>
                <w:sz w:val="20"/>
                <w:szCs w:val="20"/>
              </w:rPr>
              <w:t>Анаприл</w:t>
            </w:r>
            <w:r w:rsidR="00E7671D" w:rsidRPr="00581875">
              <w:rPr>
                <w:rFonts w:ascii="Times New Roman" w:hAnsi="Times New Roman" w:cs="Times New Roman"/>
                <w:sz w:val="20"/>
                <w:szCs w:val="20"/>
                <w:lang w:val="en-US"/>
              </w:rPr>
              <w:t>i</w:t>
            </w:r>
            <w:r w:rsidR="00E7671D" w:rsidRPr="00581875">
              <w:rPr>
                <w:rFonts w:ascii="Times New Roman" w:hAnsi="Times New Roman" w:cs="Times New Roman"/>
                <w:sz w:val="20"/>
                <w:szCs w:val="20"/>
              </w:rPr>
              <w:t>н</w:t>
            </w:r>
          </w:p>
        </w:tc>
        <w:tc>
          <w:tcPr>
            <w:tcW w:w="2092" w:type="dxa"/>
            <w:tcBorders>
              <w:top w:val="single" w:sz="4" w:space="0" w:color="auto"/>
              <w:bottom w:val="single" w:sz="4" w:space="0" w:color="auto"/>
            </w:tcBorders>
          </w:tcPr>
          <w:p w:rsidR="003E5AB8" w:rsidRPr="00F94FB8" w:rsidRDefault="002D6011"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До неселективних прямих адреноміметиків з перелічених </w:t>
            </w:r>
            <w:r>
              <w:rPr>
                <w:rFonts w:ascii="Times New Roman" w:hAnsi="Times New Roman" w:cs="Times New Roman"/>
                <w:sz w:val="20"/>
                <w:szCs w:val="20"/>
                <w:lang w:val="uk-UA"/>
              </w:rPr>
              <w:lastRenderedPageBreak/>
              <w:t>препаратів відноситься адреналіну гідрохлорид. Він викликає вазоконстрикцію і застосовується сумісно з місцевими анестетиками для рішення відповідних завдань.</w:t>
            </w:r>
          </w:p>
        </w:tc>
      </w:tr>
      <w:tr w:rsidR="000E4B99" w:rsidRPr="00F94FB8" w:rsidTr="004F27F0">
        <w:trPr>
          <w:trHeight w:val="122"/>
        </w:trPr>
        <w:tc>
          <w:tcPr>
            <w:tcW w:w="534" w:type="dxa"/>
            <w:tcBorders>
              <w:top w:val="single" w:sz="4" w:space="0" w:color="auto"/>
              <w:bottom w:val="single" w:sz="4" w:space="0" w:color="auto"/>
            </w:tcBorders>
          </w:tcPr>
          <w:p w:rsidR="000E4B99" w:rsidRDefault="00CD7C96"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22</w:t>
            </w:r>
            <w:r w:rsidR="00AF5D14">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0E4B99" w:rsidRPr="004B5E37" w:rsidRDefault="00AF5D14" w:rsidP="00D3352F">
            <w:pPr>
              <w:jc w:val="both"/>
              <w:rPr>
                <w:rFonts w:ascii="Times New Roman" w:hAnsi="Times New Roman" w:cs="Times New Roman"/>
                <w:sz w:val="20"/>
                <w:szCs w:val="20"/>
              </w:rPr>
            </w:pPr>
            <w:r w:rsidRPr="004B5E37">
              <w:rPr>
                <w:rFonts w:ascii="Times New Roman" w:hAnsi="Times New Roman" w:cs="Times New Roman"/>
                <w:sz w:val="20"/>
                <w:szCs w:val="20"/>
              </w:rPr>
              <w:t>Хворий 65-ти рокiв з хронiчною серцевою недостатнiстю регулярно приймає фуросемiд по 40 мг натщесерце 3 рази на тиждень. У зв’язку з позалiкарняною пневмонiєю лiкар призначив комбiновану фармакотерапiю. Через 3 доби хворий почав втрачати слух. Назвiть лiкарський засiб, який при взаємодiї з фуросемiдом викликає глухоту:</w:t>
            </w:r>
          </w:p>
        </w:tc>
        <w:tc>
          <w:tcPr>
            <w:tcW w:w="2268" w:type="dxa"/>
            <w:tcBorders>
              <w:top w:val="single" w:sz="4" w:space="0" w:color="auto"/>
              <w:bottom w:val="single" w:sz="4" w:space="0" w:color="auto"/>
            </w:tcBorders>
          </w:tcPr>
          <w:p w:rsidR="00842ABA" w:rsidRPr="004B5E37" w:rsidRDefault="00842ABA"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00AF5D14" w:rsidRPr="004B5E37">
              <w:rPr>
                <w:rFonts w:ascii="Times New Roman" w:hAnsi="Times New Roman" w:cs="Times New Roman"/>
                <w:sz w:val="20"/>
                <w:szCs w:val="20"/>
              </w:rPr>
              <w:t>Амiкацин</w:t>
            </w:r>
          </w:p>
          <w:p w:rsidR="00842ABA" w:rsidRPr="004B5E37" w:rsidRDefault="00842ABA"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00AF5D14" w:rsidRPr="004B5E37">
              <w:rPr>
                <w:rFonts w:ascii="Times New Roman" w:hAnsi="Times New Roman" w:cs="Times New Roman"/>
                <w:sz w:val="20"/>
                <w:szCs w:val="20"/>
              </w:rPr>
              <w:t>Лiнекс</w:t>
            </w:r>
          </w:p>
          <w:p w:rsidR="00842ABA" w:rsidRPr="004B5E37" w:rsidRDefault="00842ABA"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00AF5D14" w:rsidRPr="004B5E37">
              <w:rPr>
                <w:rFonts w:ascii="Times New Roman" w:hAnsi="Times New Roman" w:cs="Times New Roman"/>
                <w:sz w:val="20"/>
                <w:szCs w:val="20"/>
              </w:rPr>
              <w:t>Тавегiл</w:t>
            </w:r>
          </w:p>
          <w:p w:rsidR="00842ABA" w:rsidRPr="004B5E37" w:rsidRDefault="00842ABA" w:rsidP="0091487A">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00AF5D14" w:rsidRPr="004B5E37">
              <w:rPr>
                <w:rFonts w:ascii="Times New Roman" w:hAnsi="Times New Roman" w:cs="Times New Roman"/>
                <w:sz w:val="20"/>
                <w:szCs w:val="20"/>
              </w:rPr>
              <w:t>Нiстатин</w:t>
            </w:r>
          </w:p>
          <w:p w:rsidR="00AF5D14" w:rsidRPr="004B5E37" w:rsidRDefault="00842ABA" w:rsidP="0091487A">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00AF5D14" w:rsidRPr="004B5E37">
              <w:rPr>
                <w:rFonts w:ascii="Times New Roman" w:hAnsi="Times New Roman" w:cs="Times New Roman"/>
                <w:sz w:val="20"/>
                <w:szCs w:val="20"/>
              </w:rPr>
              <w:t>Розчин йодистого калiю</w:t>
            </w:r>
          </w:p>
          <w:p w:rsidR="000E4B99" w:rsidRPr="004B5E37" w:rsidRDefault="000E4B99" w:rsidP="0091487A">
            <w:pPr>
              <w:rPr>
                <w:rFonts w:ascii="Times New Roman" w:hAnsi="Times New Roman" w:cs="Times New Roman"/>
                <w:b/>
                <w:i/>
                <w:sz w:val="20"/>
                <w:szCs w:val="20"/>
              </w:rPr>
            </w:pPr>
          </w:p>
        </w:tc>
        <w:tc>
          <w:tcPr>
            <w:tcW w:w="2092" w:type="dxa"/>
            <w:tcBorders>
              <w:top w:val="single" w:sz="4" w:space="0" w:color="auto"/>
              <w:bottom w:val="single" w:sz="4" w:space="0" w:color="auto"/>
            </w:tcBorders>
          </w:tcPr>
          <w:p w:rsidR="000E4B99" w:rsidRPr="00F94FB8" w:rsidRDefault="00536B34"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Аміноглікозиди (амікацин та інші) при взаємодії з петльовими діуретиками (фуросемід) підвищують ризик ототоксичності тому, що мають схожий механізм цього побічного ефекту. Така комбінація ліків протипоказана. </w:t>
            </w:r>
          </w:p>
        </w:tc>
      </w:tr>
      <w:tr w:rsidR="000E4B99" w:rsidRPr="00391207" w:rsidTr="004F27F0">
        <w:trPr>
          <w:trHeight w:val="177"/>
        </w:trPr>
        <w:tc>
          <w:tcPr>
            <w:tcW w:w="534" w:type="dxa"/>
            <w:tcBorders>
              <w:top w:val="single" w:sz="4" w:space="0" w:color="auto"/>
              <w:bottom w:val="single" w:sz="4" w:space="0" w:color="auto"/>
            </w:tcBorders>
          </w:tcPr>
          <w:p w:rsidR="000E4B99" w:rsidRDefault="002D5AD5"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23</w:t>
            </w:r>
            <w:r w:rsidR="00256479">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0E4B99" w:rsidRPr="004B5E37" w:rsidRDefault="00256479" w:rsidP="00D3352F">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Пац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єнт, що отримує непрямий антикоагулянт варфарин, у зв’язку з 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двищенням температури т</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ла застосував ацетилсал</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цилову кислоту. Така комб</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нац</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я є небезпечною, бо п</w:t>
            </w:r>
            <w:r w:rsidRPr="004B5E37">
              <w:rPr>
                <w:rFonts w:ascii="Times New Roman" w:hAnsi="Times New Roman" w:cs="Times New Roman"/>
                <w:sz w:val="20"/>
                <w:szCs w:val="20"/>
              </w:rPr>
              <w:t>i</w:t>
            </w:r>
            <w:r w:rsidRPr="004B5E37">
              <w:rPr>
                <w:rFonts w:ascii="Times New Roman" w:hAnsi="Times New Roman" w:cs="Times New Roman"/>
                <w:sz w:val="20"/>
                <w:szCs w:val="20"/>
                <w:lang w:val="uk-UA"/>
              </w:rPr>
              <w:t>двищується ризик:</w:t>
            </w:r>
          </w:p>
        </w:tc>
        <w:tc>
          <w:tcPr>
            <w:tcW w:w="2268" w:type="dxa"/>
            <w:tcBorders>
              <w:top w:val="single" w:sz="4" w:space="0" w:color="auto"/>
              <w:bottom w:val="single" w:sz="4" w:space="0" w:color="auto"/>
            </w:tcBorders>
          </w:tcPr>
          <w:p w:rsidR="00842ABA" w:rsidRPr="004B5E37" w:rsidRDefault="00842ABA"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00256479" w:rsidRPr="004B5E37">
              <w:rPr>
                <w:rFonts w:ascii="Times New Roman" w:hAnsi="Times New Roman" w:cs="Times New Roman"/>
                <w:sz w:val="20"/>
                <w:szCs w:val="20"/>
                <w:lang w:val="uk-UA"/>
              </w:rPr>
              <w:t>Кровотеч</w:t>
            </w:r>
            <w:r w:rsidR="00256479" w:rsidRPr="004B5E37">
              <w:rPr>
                <w:rFonts w:ascii="Times New Roman" w:hAnsi="Times New Roman" w:cs="Times New Roman"/>
                <w:sz w:val="20"/>
                <w:szCs w:val="20"/>
              </w:rPr>
              <w:t>i</w:t>
            </w:r>
          </w:p>
          <w:p w:rsidR="00842ABA" w:rsidRPr="004B5E37" w:rsidRDefault="00842ABA"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00256479" w:rsidRPr="004B5E37">
              <w:rPr>
                <w:rFonts w:ascii="Times New Roman" w:hAnsi="Times New Roman" w:cs="Times New Roman"/>
                <w:sz w:val="20"/>
                <w:szCs w:val="20"/>
                <w:lang w:val="uk-UA"/>
              </w:rPr>
              <w:t>Остеопорозу</w:t>
            </w:r>
          </w:p>
          <w:p w:rsidR="00842ABA" w:rsidRPr="004B5E37" w:rsidRDefault="00842ABA"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00256479" w:rsidRPr="004B5E37">
              <w:rPr>
                <w:rFonts w:ascii="Times New Roman" w:hAnsi="Times New Roman" w:cs="Times New Roman"/>
                <w:sz w:val="20"/>
                <w:szCs w:val="20"/>
                <w:lang w:val="uk-UA"/>
              </w:rPr>
              <w:t>Нейротоксичност</w:t>
            </w:r>
            <w:r w:rsidR="00256479" w:rsidRPr="004B5E37">
              <w:rPr>
                <w:rFonts w:ascii="Times New Roman" w:hAnsi="Times New Roman" w:cs="Times New Roman"/>
                <w:sz w:val="20"/>
                <w:szCs w:val="20"/>
              </w:rPr>
              <w:t>i</w:t>
            </w:r>
          </w:p>
          <w:p w:rsidR="00842ABA" w:rsidRPr="004B5E37" w:rsidRDefault="00842ABA"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00256479" w:rsidRPr="004B5E37">
              <w:rPr>
                <w:rFonts w:ascii="Times New Roman" w:hAnsi="Times New Roman" w:cs="Times New Roman"/>
                <w:sz w:val="20"/>
                <w:szCs w:val="20"/>
                <w:lang w:val="uk-UA"/>
              </w:rPr>
              <w:t>Кард</w:t>
            </w:r>
            <w:r w:rsidR="00256479" w:rsidRPr="004B5E37">
              <w:rPr>
                <w:rFonts w:ascii="Times New Roman" w:hAnsi="Times New Roman" w:cs="Times New Roman"/>
                <w:sz w:val="20"/>
                <w:szCs w:val="20"/>
              </w:rPr>
              <w:t>i</w:t>
            </w:r>
            <w:r w:rsidR="00256479" w:rsidRPr="004B5E37">
              <w:rPr>
                <w:rFonts w:ascii="Times New Roman" w:hAnsi="Times New Roman" w:cs="Times New Roman"/>
                <w:sz w:val="20"/>
                <w:szCs w:val="20"/>
                <w:lang w:val="uk-UA"/>
              </w:rPr>
              <w:t>отоксичност</w:t>
            </w:r>
            <w:r w:rsidR="00256479" w:rsidRPr="004B5E37">
              <w:rPr>
                <w:rFonts w:ascii="Times New Roman" w:hAnsi="Times New Roman" w:cs="Times New Roman"/>
                <w:sz w:val="20"/>
                <w:szCs w:val="20"/>
              </w:rPr>
              <w:t>i</w:t>
            </w:r>
          </w:p>
          <w:p w:rsidR="00256479" w:rsidRPr="004B5E37" w:rsidRDefault="00842ABA" w:rsidP="0091487A">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00256479" w:rsidRPr="004B5E37">
              <w:rPr>
                <w:rFonts w:ascii="Times New Roman" w:hAnsi="Times New Roman" w:cs="Times New Roman"/>
                <w:sz w:val="20"/>
                <w:szCs w:val="20"/>
                <w:lang w:val="uk-UA"/>
              </w:rPr>
              <w:t>Ди</w:t>
            </w:r>
            <w:r w:rsidR="00B401B4">
              <w:rPr>
                <w:rFonts w:ascii="Times New Roman" w:hAnsi="Times New Roman" w:cs="Times New Roman"/>
                <w:sz w:val="20"/>
                <w:szCs w:val="20"/>
                <w:lang w:val="uk-UA"/>
              </w:rPr>
              <w:t>с</w:t>
            </w:r>
            <w:r w:rsidR="00256479" w:rsidRPr="004B5E37">
              <w:rPr>
                <w:rFonts w:ascii="Times New Roman" w:hAnsi="Times New Roman" w:cs="Times New Roman"/>
                <w:sz w:val="20"/>
                <w:szCs w:val="20"/>
                <w:lang w:val="uk-UA"/>
              </w:rPr>
              <w:t>бактер</w:t>
            </w:r>
            <w:r w:rsidR="00256479" w:rsidRPr="004B5E37">
              <w:rPr>
                <w:rFonts w:ascii="Times New Roman" w:hAnsi="Times New Roman" w:cs="Times New Roman"/>
                <w:sz w:val="20"/>
                <w:szCs w:val="20"/>
              </w:rPr>
              <w:t>i</w:t>
            </w:r>
            <w:r w:rsidR="00256479" w:rsidRPr="004B5E37">
              <w:rPr>
                <w:rFonts w:ascii="Times New Roman" w:hAnsi="Times New Roman" w:cs="Times New Roman"/>
                <w:sz w:val="20"/>
                <w:szCs w:val="20"/>
                <w:lang w:val="uk-UA"/>
              </w:rPr>
              <w:t>озу</w:t>
            </w:r>
          </w:p>
          <w:p w:rsidR="000E4B99" w:rsidRPr="004B5E37" w:rsidRDefault="000E4B99" w:rsidP="0091487A">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0E4B99" w:rsidRPr="00F94FB8" w:rsidRDefault="007118F9"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Непрямий антикоагулянт (варфарин) і ацетилсаліцилова кислота є антитромботичними засобами, тому їх сумісне використання підвищує ризик кровотечі.</w:t>
            </w:r>
          </w:p>
        </w:tc>
      </w:tr>
      <w:tr w:rsidR="000E4B99" w:rsidRPr="00391207" w:rsidTr="004F27F0">
        <w:trPr>
          <w:trHeight w:val="136"/>
        </w:trPr>
        <w:tc>
          <w:tcPr>
            <w:tcW w:w="534" w:type="dxa"/>
            <w:tcBorders>
              <w:top w:val="single" w:sz="4" w:space="0" w:color="auto"/>
              <w:bottom w:val="single" w:sz="4" w:space="0" w:color="auto"/>
            </w:tcBorders>
          </w:tcPr>
          <w:p w:rsidR="000E4B99" w:rsidRDefault="002D5AD5"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24</w:t>
            </w:r>
            <w:r w:rsidR="00AD02A3">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0E4B99" w:rsidRPr="002D5AD5" w:rsidRDefault="00AD02A3" w:rsidP="00D3352F">
            <w:pPr>
              <w:jc w:val="both"/>
              <w:rPr>
                <w:rFonts w:ascii="Times New Roman" w:hAnsi="Times New Roman" w:cs="Times New Roman"/>
                <w:sz w:val="20"/>
                <w:szCs w:val="20"/>
                <w:lang w:val="uk-UA"/>
              </w:rPr>
            </w:pPr>
            <w:r w:rsidRPr="002D5AD5">
              <w:rPr>
                <w:rFonts w:ascii="Times New Roman" w:hAnsi="Times New Roman" w:cs="Times New Roman"/>
                <w:sz w:val="20"/>
                <w:szCs w:val="20"/>
                <w:lang w:val="uk-UA"/>
              </w:rPr>
              <w:t>Хворому 74-х рок</w:t>
            </w:r>
            <w:r w:rsidRPr="004B5E37">
              <w:rPr>
                <w:rFonts w:ascii="Times New Roman" w:hAnsi="Times New Roman" w:cs="Times New Roman"/>
                <w:sz w:val="20"/>
                <w:szCs w:val="20"/>
              </w:rPr>
              <w:t>i</w:t>
            </w:r>
            <w:r w:rsidRPr="002D5AD5">
              <w:rPr>
                <w:rFonts w:ascii="Times New Roman" w:hAnsi="Times New Roman" w:cs="Times New Roman"/>
                <w:sz w:val="20"/>
                <w:szCs w:val="20"/>
                <w:lang w:val="uk-UA"/>
              </w:rPr>
              <w:t>в призначено тривалий прийом фуросем</w:t>
            </w:r>
            <w:r w:rsidRPr="004B5E37">
              <w:rPr>
                <w:rFonts w:ascii="Times New Roman" w:hAnsi="Times New Roman" w:cs="Times New Roman"/>
                <w:sz w:val="20"/>
                <w:szCs w:val="20"/>
              </w:rPr>
              <w:t>i</w:t>
            </w:r>
            <w:r w:rsidRPr="002D5AD5">
              <w:rPr>
                <w:rFonts w:ascii="Times New Roman" w:hAnsi="Times New Roman" w:cs="Times New Roman"/>
                <w:sz w:val="20"/>
                <w:szCs w:val="20"/>
                <w:lang w:val="uk-UA"/>
              </w:rPr>
              <w:t>ду з метою л</w:t>
            </w:r>
            <w:r w:rsidRPr="004B5E37">
              <w:rPr>
                <w:rFonts w:ascii="Times New Roman" w:hAnsi="Times New Roman" w:cs="Times New Roman"/>
                <w:sz w:val="20"/>
                <w:szCs w:val="20"/>
              </w:rPr>
              <w:t>i</w:t>
            </w:r>
            <w:r w:rsidRPr="002D5AD5">
              <w:rPr>
                <w:rFonts w:ascii="Times New Roman" w:hAnsi="Times New Roman" w:cs="Times New Roman"/>
                <w:sz w:val="20"/>
                <w:szCs w:val="20"/>
                <w:lang w:val="uk-UA"/>
              </w:rPr>
              <w:t>кування хрон</w:t>
            </w:r>
            <w:r w:rsidRPr="004B5E37">
              <w:rPr>
                <w:rFonts w:ascii="Times New Roman" w:hAnsi="Times New Roman" w:cs="Times New Roman"/>
                <w:sz w:val="20"/>
                <w:szCs w:val="20"/>
              </w:rPr>
              <w:t>i</w:t>
            </w:r>
            <w:r w:rsidRPr="002D5AD5">
              <w:rPr>
                <w:rFonts w:ascii="Times New Roman" w:hAnsi="Times New Roman" w:cs="Times New Roman"/>
                <w:sz w:val="20"/>
                <w:szCs w:val="20"/>
                <w:lang w:val="uk-UA"/>
              </w:rPr>
              <w:t>чної серцевої недостатност</w:t>
            </w:r>
            <w:r w:rsidRPr="004B5E37">
              <w:rPr>
                <w:rFonts w:ascii="Times New Roman" w:hAnsi="Times New Roman" w:cs="Times New Roman"/>
                <w:sz w:val="20"/>
                <w:szCs w:val="20"/>
              </w:rPr>
              <w:t>i</w:t>
            </w:r>
            <w:r w:rsidRPr="002D5AD5">
              <w:rPr>
                <w:rFonts w:ascii="Times New Roman" w:hAnsi="Times New Roman" w:cs="Times New Roman"/>
                <w:sz w:val="20"/>
                <w:szCs w:val="20"/>
                <w:lang w:val="uk-UA"/>
              </w:rPr>
              <w:t>. Який препарат доц</w:t>
            </w:r>
            <w:r w:rsidRPr="004B5E37">
              <w:rPr>
                <w:rFonts w:ascii="Times New Roman" w:hAnsi="Times New Roman" w:cs="Times New Roman"/>
                <w:sz w:val="20"/>
                <w:szCs w:val="20"/>
              </w:rPr>
              <w:t>i</w:t>
            </w:r>
            <w:r w:rsidRPr="002D5AD5">
              <w:rPr>
                <w:rFonts w:ascii="Times New Roman" w:hAnsi="Times New Roman" w:cs="Times New Roman"/>
                <w:sz w:val="20"/>
                <w:szCs w:val="20"/>
                <w:lang w:val="uk-UA"/>
              </w:rPr>
              <w:t>льно призначити йому з метою запоб</w:t>
            </w:r>
            <w:r w:rsidRPr="004B5E37">
              <w:rPr>
                <w:rFonts w:ascii="Times New Roman" w:hAnsi="Times New Roman" w:cs="Times New Roman"/>
                <w:sz w:val="20"/>
                <w:szCs w:val="20"/>
              </w:rPr>
              <w:t>i</w:t>
            </w:r>
            <w:r w:rsidRPr="002D5AD5">
              <w:rPr>
                <w:rFonts w:ascii="Times New Roman" w:hAnsi="Times New Roman" w:cs="Times New Roman"/>
                <w:sz w:val="20"/>
                <w:szCs w:val="20"/>
                <w:lang w:val="uk-UA"/>
              </w:rPr>
              <w:t>гання г</w:t>
            </w:r>
            <w:r w:rsidRPr="004B5E37">
              <w:rPr>
                <w:rFonts w:ascii="Times New Roman" w:hAnsi="Times New Roman" w:cs="Times New Roman"/>
                <w:sz w:val="20"/>
                <w:szCs w:val="20"/>
              </w:rPr>
              <w:t>i</w:t>
            </w:r>
            <w:r w:rsidRPr="002D5AD5">
              <w:rPr>
                <w:rFonts w:ascii="Times New Roman" w:hAnsi="Times New Roman" w:cs="Times New Roman"/>
                <w:sz w:val="20"/>
                <w:szCs w:val="20"/>
                <w:lang w:val="uk-UA"/>
              </w:rPr>
              <w:t>покал</w:t>
            </w:r>
            <w:r w:rsidRPr="004B5E37">
              <w:rPr>
                <w:rFonts w:ascii="Times New Roman" w:hAnsi="Times New Roman" w:cs="Times New Roman"/>
                <w:sz w:val="20"/>
                <w:szCs w:val="20"/>
              </w:rPr>
              <w:t>i</w:t>
            </w:r>
            <w:r w:rsidRPr="002D5AD5">
              <w:rPr>
                <w:rFonts w:ascii="Times New Roman" w:hAnsi="Times New Roman" w:cs="Times New Roman"/>
                <w:sz w:val="20"/>
                <w:szCs w:val="20"/>
                <w:lang w:val="uk-UA"/>
              </w:rPr>
              <w:t>єм</w:t>
            </w:r>
            <w:r w:rsidRPr="004B5E37">
              <w:rPr>
                <w:rFonts w:ascii="Times New Roman" w:hAnsi="Times New Roman" w:cs="Times New Roman"/>
                <w:sz w:val="20"/>
                <w:szCs w:val="20"/>
              </w:rPr>
              <w:t>i</w:t>
            </w:r>
            <w:r w:rsidRPr="002D5AD5">
              <w:rPr>
                <w:rFonts w:ascii="Times New Roman" w:hAnsi="Times New Roman" w:cs="Times New Roman"/>
                <w:sz w:val="20"/>
                <w:szCs w:val="20"/>
                <w:lang w:val="uk-UA"/>
              </w:rPr>
              <w:t>ї?</w:t>
            </w:r>
          </w:p>
        </w:tc>
        <w:tc>
          <w:tcPr>
            <w:tcW w:w="2268" w:type="dxa"/>
            <w:tcBorders>
              <w:top w:val="single" w:sz="4" w:space="0" w:color="auto"/>
              <w:bottom w:val="single" w:sz="4" w:space="0" w:color="auto"/>
            </w:tcBorders>
          </w:tcPr>
          <w:p w:rsidR="00842ABA" w:rsidRPr="004B5E37" w:rsidRDefault="00842ABA"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00AD02A3" w:rsidRPr="006455C0">
              <w:rPr>
                <w:rFonts w:ascii="Times New Roman" w:hAnsi="Times New Roman" w:cs="Times New Roman"/>
                <w:sz w:val="20"/>
                <w:szCs w:val="20"/>
                <w:lang w:val="uk-UA"/>
              </w:rPr>
              <w:t>Аспаркам</w:t>
            </w:r>
          </w:p>
          <w:p w:rsidR="00842ABA" w:rsidRPr="004B5E37" w:rsidRDefault="00842ABA"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00AD02A3" w:rsidRPr="006455C0">
              <w:rPr>
                <w:rFonts w:ascii="Times New Roman" w:hAnsi="Times New Roman" w:cs="Times New Roman"/>
                <w:sz w:val="20"/>
                <w:szCs w:val="20"/>
                <w:lang w:val="uk-UA"/>
              </w:rPr>
              <w:t>Триметазидин</w:t>
            </w:r>
          </w:p>
          <w:p w:rsidR="00842ABA" w:rsidRPr="004B5E37" w:rsidRDefault="00842ABA"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00AD02A3" w:rsidRPr="006455C0">
              <w:rPr>
                <w:rFonts w:ascii="Times New Roman" w:hAnsi="Times New Roman" w:cs="Times New Roman"/>
                <w:sz w:val="20"/>
                <w:szCs w:val="20"/>
                <w:lang w:val="uk-UA"/>
              </w:rPr>
              <w:t>Н</w:t>
            </w:r>
            <w:r w:rsidR="00AD02A3" w:rsidRPr="004B5E37">
              <w:rPr>
                <w:rFonts w:ascii="Times New Roman" w:hAnsi="Times New Roman" w:cs="Times New Roman"/>
                <w:sz w:val="20"/>
                <w:szCs w:val="20"/>
              </w:rPr>
              <w:t>i</w:t>
            </w:r>
            <w:r w:rsidR="00AD02A3" w:rsidRPr="006455C0">
              <w:rPr>
                <w:rFonts w:ascii="Times New Roman" w:hAnsi="Times New Roman" w:cs="Times New Roman"/>
                <w:sz w:val="20"/>
                <w:szCs w:val="20"/>
                <w:lang w:val="uk-UA"/>
              </w:rPr>
              <w:t>федип</w:t>
            </w:r>
            <w:r w:rsidR="00AD02A3" w:rsidRPr="004B5E37">
              <w:rPr>
                <w:rFonts w:ascii="Times New Roman" w:hAnsi="Times New Roman" w:cs="Times New Roman"/>
                <w:sz w:val="20"/>
                <w:szCs w:val="20"/>
              </w:rPr>
              <w:t>i</w:t>
            </w:r>
            <w:r w:rsidR="00AD02A3" w:rsidRPr="006455C0">
              <w:rPr>
                <w:rFonts w:ascii="Times New Roman" w:hAnsi="Times New Roman" w:cs="Times New Roman"/>
                <w:sz w:val="20"/>
                <w:szCs w:val="20"/>
                <w:lang w:val="uk-UA"/>
              </w:rPr>
              <w:t>н</w:t>
            </w:r>
          </w:p>
          <w:p w:rsidR="00842ABA" w:rsidRPr="006455C0" w:rsidRDefault="00842ABA"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00AD02A3" w:rsidRPr="006455C0">
              <w:rPr>
                <w:rFonts w:ascii="Times New Roman" w:hAnsi="Times New Roman" w:cs="Times New Roman"/>
                <w:sz w:val="20"/>
                <w:szCs w:val="20"/>
                <w:lang w:val="uk-UA"/>
              </w:rPr>
              <w:t>Корвалтаб</w:t>
            </w:r>
          </w:p>
          <w:p w:rsidR="00AD02A3" w:rsidRPr="004B5E37" w:rsidRDefault="00842ABA" w:rsidP="0091487A">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00AD02A3" w:rsidRPr="006455C0">
              <w:rPr>
                <w:rFonts w:ascii="Times New Roman" w:hAnsi="Times New Roman" w:cs="Times New Roman"/>
                <w:sz w:val="20"/>
                <w:szCs w:val="20"/>
                <w:lang w:val="uk-UA"/>
              </w:rPr>
              <w:t>Веропам</w:t>
            </w:r>
            <w:r w:rsidR="00AD02A3" w:rsidRPr="004B5E37">
              <w:rPr>
                <w:rFonts w:ascii="Times New Roman" w:hAnsi="Times New Roman" w:cs="Times New Roman"/>
                <w:sz w:val="20"/>
                <w:szCs w:val="20"/>
              </w:rPr>
              <w:t>i</w:t>
            </w:r>
            <w:r w:rsidR="00AD02A3" w:rsidRPr="006455C0">
              <w:rPr>
                <w:rFonts w:ascii="Times New Roman" w:hAnsi="Times New Roman" w:cs="Times New Roman"/>
                <w:sz w:val="20"/>
                <w:szCs w:val="20"/>
                <w:lang w:val="uk-UA"/>
              </w:rPr>
              <w:t>л</w:t>
            </w:r>
          </w:p>
          <w:p w:rsidR="000E4B99" w:rsidRPr="004B5E37" w:rsidRDefault="000E4B99" w:rsidP="0091487A">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0E4B99" w:rsidRPr="00F94FB8" w:rsidRDefault="00FC4BF4"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Аспаркам містить іони калію і магнію. Враховуючи те, що фуросемід сприяє їх втраті, застосування аспаркаму є доречним.</w:t>
            </w:r>
          </w:p>
        </w:tc>
      </w:tr>
      <w:tr w:rsidR="000E4B99" w:rsidRPr="00985E89" w:rsidTr="004F27F0">
        <w:trPr>
          <w:trHeight w:val="122"/>
        </w:trPr>
        <w:tc>
          <w:tcPr>
            <w:tcW w:w="534" w:type="dxa"/>
            <w:tcBorders>
              <w:top w:val="single" w:sz="4" w:space="0" w:color="auto"/>
              <w:bottom w:val="single" w:sz="4" w:space="0" w:color="auto"/>
            </w:tcBorders>
          </w:tcPr>
          <w:p w:rsidR="000E4B99" w:rsidRDefault="002D5AD5"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25</w:t>
            </w:r>
            <w:r w:rsidR="00985E89">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0E4B99" w:rsidRPr="004B5E37" w:rsidRDefault="00985E89" w:rsidP="00D3352F">
            <w:pPr>
              <w:jc w:val="both"/>
              <w:rPr>
                <w:rFonts w:ascii="Times New Roman" w:hAnsi="Times New Roman" w:cs="Times New Roman"/>
                <w:sz w:val="20"/>
                <w:szCs w:val="20"/>
              </w:rPr>
            </w:pPr>
            <w:r w:rsidRPr="004B5E37">
              <w:rPr>
                <w:rFonts w:ascii="Times New Roman" w:hAnsi="Times New Roman" w:cs="Times New Roman"/>
                <w:sz w:val="20"/>
                <w:szCs w:val="20"/>
              </w:rPr>
              <w:t>Хворий 67-ми рокiв з хронiчною серцевою недостатнiстю отримує дигоксин. Для зменшення побiчної дiї дигоксину лiкар порадив його комбiнувати з наступним препаратом:</w:t>
            </w:r>
          </w:p>
        </w:tc>
        <w:tc>
          <w:tcPr>
            <w:tcW w:w="2268" w:type="dxa"/>
            <w:tcBorders>
              <w:top w:val="single" w:sz="4" w:space="0" w:color="auto"/>
              <w:bottom w:val="single" w:sz="4" w:space="0" w:color="auto"/>
            </w:tcBorders>
          </w:tcPr>
          <w:p w:rsidR="00842ABA" w:rsidRPr="004B5E37" w:rsidRDefault="00842ABA"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00985E89" w:rsidRPr="004B5E37">
              <w:rPr>
                <w:rFonts w:ascii="Times New Roman" w:hAnsi="Times New Roman" w:cs="Times New Roman"/>
                <w:sz w:val="20"/>
                <w:szCs w:val="20"/>
              </w:rPr>
              <w:t>Панангiн</w:t>
            </w:r>
          </w:p>
          <w:p w:rsidR="00842ABA" w:rsidRPr="004B5E37" w:rsidRDefault="00842ABA"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00985E89" w:rsidRPr="004B5E37">
              <w:rPr>
                <w:rFonts w:ascii="Times New Roman" w:hAnsi="Times New Roman" w:cs="Times New Roman"/>
                <w:sz w:val="20"/>
                <w:szCs w:val="20"/>
              </w:rPr>
              <w:t>Глюконат кальцiю</w:t>
            </w:r>
          </w:p>
          <w:p w:rsidR="00842ABA" w:rsidRPr="004B5E37" w:rsidRDefault="00842ABA"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00985E89" w:rsidRPr="004B5E37">
              <w:rPr>
                <w:rFonts w:ascii="Times New Roman" w:hAnsi="Times New Roman" w:cs="Times New Roman"/>
                <w:sz w:val="20"/>
                <w:szCs w:val="20"/>
                <w:lang w:val="uk-UA"/>
              </w:rPr>
              <w:t>Еуф</w:t>
            </w:r>
            <w:r w:rsidR="00985E89" w:rsidRPr="004B5E37">
              <w:rPr>
                <w:rFonts w:ascii="Times New Roman" w:hAnsi="Times New Roman" w:cs="Times New Roman"/>
                <w:sz w:val="20"/>
                <w:szCs w:val="20"/>
              </w:rPr>
              <w:t>i</w:t>
            </w:r>
            <w:r w:rsidR="00985E89" w:rsidRPr="004B5E37">
              <w:rPr>
                <w:rFonts w:ascii="Times New Roman" w:hAnsi="Times New Roman" w:cs="Times New Roman"/>
                <w:sz w:val="20"/>
                <w:szCs w:val="20"/>
                <w:lang w:val="uk-UA"/>
              </w:rPr>
              <w:t>л</w:t>
            </w:r>
            <w:r w:rsidR="00985E89" w:rsidRPr="004B5E37">
              <w:rPr>
                <w:rFonts w:ascii="Times New Roman" w:hAnsi="Times New Roman" w:cs="Times New Roman"/>
                <w:sz w:val="20"/>
                <w:szCs w:val="20"/>
              </w:rPr>
              <w:t>i</w:t>
            </w:r>
            <w:r w:rsidR="00985E89" w:rsidRPr="004B5E37">
              <w:rPr>
                <w:rFonts w:ascii="Times New Roman" w:hAnsi="Times New Roman" w:cs="Times New Roman"/>
                <w:sz w:val="20"/>
                <w:szCs w:val="20"/>
                <w:lang w:val="uk-UA"/>
              </w:rPr>
              <w:t>н</w:t>
            </w:r>
          </w:p>
          <w:p w:rsidR="00842ABA" w:rsidRPr="004B5E37" w:rsidRDefault="00842ABA" w:rsidP="0091487A">
            <w:pPr>
              <w:rPr>
                <w:rFonts w:ascii="Times New Roman" w:hAnsi="Times New Roman" w:cs="Times New Roman"/>
                <w:b/>
                <w:sz w:val="20"/>
                <w:szCs w:val="20"/>
                <w:lang w:val="uk-UA"/>
              </w:rPr>
            </w:pPr>
            <w:r w:rsidRPr="004B5E37">
              <w:rPr>
                <w:rFonts w:ascii="Times New Roman" w:hAnsi="Times New Roman" w:cs="Times New Roman"/>
                <w:b/>
                <w:i/>
                <w:sz w:val="20"/>
                <w:szCs w:val="20"/>
                <w:lang w:val="uk-UA"/>
              </w:rPr>
              <w:t>D</w:t>
            </w:r>
            <w:r w:rsidR="00985E89" w:rsidRPr="004B5E37">
              <w:rPr>
                <w:rFonts w:ascii="Times New Roman" w:hAnsi="Times New Roman" w:cs="Times New Roman"/>
                <w:sz w:val="20"/>
                <w:szCs w:val="20"/>
                <w:lang w:val="uk-UA"/>
              </w:rPr>
              <w:t>Дихлот</w:t>
            </w:r>
            <w:r w:rsidR="00985E89" w:rsidRPr="004B5E37">
              <w:rPr>
                <w:rFonts w:ascii="Times New Roman" w:hAnsi="Times New Roman" w:cs="Times New Roman"/>
                <w:sz w:val="20"/>
                <w:szCs w:val="20"/>
              </w:rPr>
              <w:t>i</w:t>
            </w:r>
            <w:r w:rsidR="00985E89" w:rsidRPr="004B5E37">
              <w:rPr>
                <w:rFonts w:ascii="Times New Roman" w:hAnsi="Times New Roman" w:cs="Times New Roman"/>
                <w:sz w:val="20"/>
                <w:szCs w:val="20"/>
                <w:lang w:val="uk-UA"/>
              </w:rPr>
              <w:t>азид</w:t>
            </w:r>
          </w:p>
          <w:p w:rsidR="00985E89" w:rsidRPr="004B5E37" w:rsidRDefault="00842ABA" w:rsidP="0091487A">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00985E89" w:rsidRPr="004B5E37">
              <w:rPr>
                <w:rFonts w:ascii="Times New Roman" w:hAnsi="Times New Roman" w:cs="Times New Roman"/>
                <w:sz w:val="20"/>
                <w:szCs w:val="20"/>
                <w:lang w:val="uk-UA"/>
              </w:rPr>
              <w:t>Кальц</w:t>
            </w:r>
            <w:r w:rsidR="00985E89" w:rsidRPr="004B5E37">
              <w:rPr>
                <w:rFonts w:ascii="Times New Roman" w:hAnsi="Times New Roman" w:cs="Times New Roman"/>
                <w:sz w:val="20"/>
                <w:szCs w:val="20"/>
              </w:rPr>
              <w:t>i</w:t>
            </w:r>
            <w:r w:rsidR="00985E89" w:rsidRPr="004B5E37">
              <w:rPr>
                <w:rFonts w:ascii="Times New Roman" w:hAnsi="Times New Roman" w:cs="Times New Roman"/>
                <w:sz w:val="20"/>
                <w:szCs w:val="20"/>
                <w:lang w:val="uk-UA"/>
              </w:rPr>
              <w:t>ю хлорид</w:t>
            </w:r>
          </w:p>
          <w:p w:rsidR="000E4B99" w:rsidRPr="004B5E37" w:rsidRDefault="000E4B99" w:rsidP="0091487A">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0E4B99" w:rsidRPr="00F94FB8" w:rsidRDefault="008423AF"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Серцеві глікозиди зменшують рівень калію, тому сумісно з ними призначають препарати калію.</w:t>
            </w:r>
          </w:p>
        </w:tc>
      </w:tr>
      <w:tr w:rsidR="000E4B99" w:rsidRPr="00F94FB8" w:rsidTr="004F27F0">
        <w:trPr>
          <w:trHeight w:val="177"/>
        </w:trPr>
        <w:tc>
          <w:tcPr>
            <w:tcW w:w="534" w:type="dxa"/>
            <w:tcBorders>
              <w:top w:val="single" w:sz="4" w:space="0" w:color="auto"/>
              <w:bottom w:val="single" w:sz="4" w:space="0" w:color="auto"/>
            </w:tcBorders>
          </w:tcPr>
          <w:p w:rsidR="000E4B99" w:rsidRDefault="002D5AD5"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26</w:t>
            </w:r>
            <w:r w:rsidR="0067699E">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0E4B99" w:rsidRPr="002D5AD5" w:rsidRDefault="0067699E" w:rsidP="00D3352F">
            <w:pPr>
              <w:jc w:val="both"/>
              <w:rPr>
                <w:rFonts w:ascii="Times New Roman" w:hAnsi="Times New Roman" w:cs="Times New Roman"/>
                <w:sz w:val="20"/>
                <w:szCs w:val="20"/>
                <w:lang w:val="uk-UA"/>
              </w:rPr>
            </w:pPr>
            <w:r w:rsidRPr="002D5AD5">
              <w:rPr>
                <w:rFonts w:ascii="Times New Roman" w:hAnsi="Times New Roman" w:cs="Times New Roman"/>
                <w:sz w:val="20"/>
                <w:szCs w:val="20"/>
                <w:lang w:val="uk-UA"/>
              </w:rPr>
              <w:t>Хвора 68-ми рок</w:t>
            </w:r>
            <w:r w:rsidRPr="004B5E37">
              <w:rPr>
                <w:rFonts w:ascii="Times New Roman" w:hAnsi="Times New Roman" w:cs="Times New Roman"/>
                <w:sz w:val="20"/>
                <w:szCs w:val="20"/>
              </w:rPr>
              <w:t>i</w:t>
            </w:r>
            <w:r w:rsidRPr="002D5AD5">
              <w:rPr>
                <w:rFonts w:ascii="Times New Roman" w:hAnsi="Times New Roman" w:cs="Times New Roman"/>
                <w:sz w:val="20"/>
                <w:szCs w:val="20"/>
                <w:lang w:val="uk-UA"/>
              </w:rPr>
              <w:t>в тривалий час застосовує фуросем</w:t>
            </w:r>
            <w:r w:rsidRPr="004B5E37">
              <w:rPr>
                <w:rFonts w:ascii="Times New Roman" w:hAnsi="Times New Roman" w:cs="Times New Roman"/>
                <w:sz w:val="20"/>
                <w:szCs w:val="20"/>
              </w:rPr>
              <w:t>i</w:t>
            </w:r>
            <w:r w:rsidRPr="002D5AD5">
              <w:rPr>
                <w:rFonts w:ascii="Times New Roman" w:hAnsi="Times New Roman" w:cs="Times New Roman"/>
                <w:sz w:val="20"/>
                <w:szCs w:val="20"/>
                <w:lang w:val="uk-UA"/>
              </w:rPr>
              <w:t>д для л</w:t>
            </w:r>
            <w:r w:rsidRPr="004B5E37">
              <w:rPr>
                <w:rFonts w:ascii="Times New Roman" w:hAnsi="Times New Roman" w:cs="Times New Roman"/>
                <w:sz w:val="20"/>
                <w:szCs w:val="20"/>
              </w:rPr>
              <w:t>i</w:t>
            </w:r>
            <w:r w:rsidRPr="002D5AD5">
              <w:rPr>
                <w:rFonts w:ascii="Times New Roman" w:hAnsi="Times New Roman" w:cs="Times New Roman"/>
                <w:sz w:val="20"/>
                <w:szCs w:val="20"/>
                <w:lang w:val="uk-UA"/>
              </w:rPr>
              <w:t>кування серцевої недостатност</w:t>
            </w:r>
            <w:r w:rsidRPr="004B5E37">
              <w:rPr>
                <w:rFonts w:ascii="Times New Roman" w:hAnsi="Times New Roman" w:cs="Times New Roman"/>
                <w:sz w:val="20"/>
                <w:szCs w:val="20"/>
              </w:rPr>
              <w:t>i</w:t>
            </w:r>
            <w:r w:rsidRPr="002D5AD5">
              <w:rPr>
                <w:rFonts w:ascii="Times New Roman" w:hAnsi="Times New Roman" w:cs="Times New Roman"/>
                <w:sz w:val="20"/>
                <w:szCs w:val="20"/>
                <w:lang w:val="uk-UA"/>
              </w:rPr>
              <w:t>. Вкаж</w:t>
            </w:r>
            <w:r w:rsidRPr="004B5E37">
              <w:rPr>
                <w:rFonts w:ascii="Times New Roman" w:hAnsi="Times New Roman" w:cs="Times New Roman"/>
                <w:sz w:val="20"/>
                <w:szCs w:val="20"/>
              </w:rPr>
              <w:t>i</w:t>
            </w:r>
            <w:r w:rsidRPr="002D5AD5">
              <w:rPr>
                <w:rFonts w:ascii="Times New Roman" w:hAnsi="Times New Roman" w:cs="Times New Roman"/>
                <w:sz w:val="20"/>
                <w:szCs w:val="20"/>
                <w:lang w:val="uk-UA"/>
              </w:rPr>
              <w:t>ть л</w:t>
            </w:r>
            <w:r w:rsidRPr="004B5E37">
              <w:rPr>
                <w:rFonts w:ascii="Times New Roman" w:hAnsi="Times New Roman" w:cs="Times New Roman"/>
                <w:sz w:val="20"/>
                <w:szCs w:val="20"/>
              </w:rPr>
              <w:t>i</w:t>
            </w:r>
            <w:r w:rsidRPr="002D5AD5">
              <w:rPr>
                <w:rFonts w:ascii="Times New Roman" w:hAnsi="Times New Roman" w:cs="Times New Roman"/>
                <w:sz w:val="20"/>
                <w:szCs w:val="20"/>
                <w:lang w:val="uk-UA"/>
              </w:rPr>
              <w:t>карський зас</w:t>
            </w:r>
            <w:r w:rsidRPr="004B5E37">
              <w:rPr>
                <w:rFonts w:ascii="Times New Roman" w:hAnsi="Times New Roman" w:cs="Times New Roman"/>
                <w:sz w:val="20"/>
                <w:szCs w:val="20"/>
              </w:rPr>
              <w:t>i</w:t>
            </w:r>
            <w:r w:rsidRPr="002D5AD5">
              <w:rPr>
                <w:rFonts w:ascii="Times New Roman" w:hAnsi="Times New Roman" w:cs="Times New Roman"/>
                <w:sz w:val="20"/>
                <w:szCs w:val="20"/>
                <w:lang w:val="uk-UA"/>
              </w:rPr>
              <w:t>б для проф</w:t>
            </w:r>
            <w:r w:rsidRPr="004B5E37">
              <w:rPr>
                <w:rFonts w:ascii="Times New Roman" w:hAnsi="Times New Roman" w:cs="Times New Roman"/>
                <w:sz w:val="20"/>
                <w:szCs w:val="20"/>
              </w:rPr>
              <w:t>i</w:t>
            </w:r>
            <w:r w:rsidRPr="002D5AD5">
              <w:rPr>
                <w:rFonts w:ascii="Times New Roman" w:hAnsi="Times New Roman" w:cs="Times New Roman"/>
                <w:sz w:val="20"/>
                <w:szCs w:val="20"/>
                <w:lang w:val="uk-UA"/>
              </w:rPr>
              <w:t>лактики г</w:t>
            </w:r>
            <w:r w:rsidRPr="004B5E37">
              <w:rPr>
                <w:rFonts w:ascii="Times New Roman" w:hAnsi="Times New Roman" w:cs="Times New Roman"/>
                <w:sz w:val="20"/>
                <w:szCs w:val="20"/>
              </w:rPr>
              <w:t>i</w:t>
            </w:r>
            <w:r w:rsidRPr="002D5AD5">
              <w:rPr>
                <w:rFonts w:ascii="Times New Roman" w:hAnsi="Times New Roman" w:cs="Times New Roman"/>
                <w:sz w:val="20"/>
                <w:szCs w:val="20"/>
                <w:lang w:val="uk-UA"/>
              </w:rPr>
              <w:t>покал</w:t>
            </w:r>
            <w:r w:rsidRPr="004B5E37">
              <w:rPr>
                <w:rFonts w:ascii="Times New Roman" w:hAnsi="Times New Roman" w:cs="Times New Roman"/>
                <w:sz w:val="20"/>
                <w:szCs w:val="20"/>
              </w:rPr>
              <w:t>i</w:t>
            </w:r>
            <w:r w:rsidRPr="002D5AD5">
              <w:rPr>
                <w:rFonts w:ascii="Times New Roman" w:hAnsi="Times New Roman" w:cs="Times New Roman"/>
                <w:sz w:val="20"/>
                <w:szCs w:val="20"/>
                <w:lang w:val="uk-UA"/>
              </w:rPr>
              <w:t>єм</w:t>
            </w:r>
            <w:r w:rsidRPr="004B5E37">
              <w:rPr>
                <w:rFonts w:ascii="Times New Roman" w:hAnsi="Times New Roman" w:cs="Times New Roman"/>
                <w:sz w:val="20"/>
                <w:szCs w:val="20"/>
              </w:rPr>
              <w:t>i</w:t>
            </w:r>
            <w:r w:rsidRPr="002D5AD5">
              <w:rPr>
                <w:rFonts w:ascii="Times New Roman" w:hAnsi="Times New Roman" w:cs="Times New Roman"/>
                <w:sz w:val="20"/>
                <w:szCs w:val="20"/>
                <w:lang w:val="uk-UA"/>
              </w:rPr>
              <w:t>ї при прийом</w:t>
            </w:r>
            <w:r w:rsidRPr="004B5E37">
              <w:rPr>
                <w:rFonts w:ascii="Times New Roman" w:hAnsi="Times New Roman" w:cs="Times New Roman"/>
                <w:sz w:val="20"/>
                <w:szCs w:val="20"/>
              </w:rPr>
              <w:t>i</w:t>
            </w:r>
            <w:r w:rsidRPr="002D5AD5">
              <w:rPr>
                <w:rFonts w:ascii="Times New Roman" w:hAnsi="Times New Roman" w:cs="Times New Roman"/>
                <w:sz w:val="20"/>
                <w:szCs w:val="20"/>
                <w:lang w:val="uk-UA"/>
              </w:rPr>
              <w:t xml:space="preserve"> фуросемиду:</w:t>
            </w:r>
          </w:p>
        </w:tc>
        <w:tc>
          <w:tcPr>
            <w:tcW w:w="2268" w:type="dxa"/>
            <w:tcBorders>
              <w:top w:val="single" w:sz="4" w:space="0" w:color="auto"/>
              <w:bottom w:val="single" w:sz="4" w:space="0" w:color="auto"/>
            </w:tcBorders>
          </w:tcPr>
          <w:p w:rsidR="00842ABA" w:rsidRPr="004B5E37" w:rsidRDefault="00842ABA"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0067699E" w:rsidRPr="006455C0">
              <w:rPr>
                <w:rFonts w:ascii="Times New Roman" w:hAnsi="Times New Roman" w:cs="Times New Roman"/>
                <w:sz w:val="20"/>
                <w:szCs w:val="20"/>
                <w:lang w:val="uk-UA"/>
              </w:rPr>
              <w:t>Пананг</w:t>
            </w:r>
            <w:r w:rsidR="0067699E" w:rsidRPr="004B5E37">
              <w:rPr>
                <w:rFonts w:ascii="Times New Roman" w:hAnsi="Times New Roman" w:cs="Times New Roman"/>
                <w:sz w:val="20"/>
                <w:szCs w:val="20"/>
              </w:rPr>
              <w:t>i</w:t>
            </w:r>
            <w:r w:rsidR="0067699E" w:rsidRPr="006455C0">
              <w:rPr>
                <w:rFonts w:ascii="Times New Roman" w:hAnsi="Times New Roman" w:cs="Times New Roman"/>
                <w:sz w:val="20"/>
                <w:szCs w:val="20"/>
                <w:lang w:val="uk-UA"/>
              </w:rPr>
              <w:t>н</w:t>
            </w:r>
          </w:p>
          <w:p w:rsidR="00842ABA" w:rsidRPr="004B5E37" w:rsidRDefault="00842ABA"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0067699E" w:rsidRPr="006455C0">
              <w:rPr>
                <w:rFonts w:ascii="Times New Roman" w:hAnsi="Times New Roman" w:cs="Times New Roman"/>
                <w:sz w:val="20"/>
                <w:szCs w:val="20"/>
                <w:lang w:val="uk-UA"/>
              </w:rPr>
              <w:t>АТФ-лонг</w:t>
            </w:r>
          </w:p>
          <w:p w:rsidR="00842ABA" w:rsidRPr="004B5E37" w:rsidRDefault="00842ABA"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0067699E" w:rsidRPr="006455C0">
              <w:rPr>
                <w:rFonts w:ascii="Times New Roman" w:hAnsi="Times New Roman" w:cs="Times New Roman"/>
                <w:sz w:val="20"/>
                <w:szCs w:val="20"/>
                <w:lang w:val="uk-UA"/>
              </w:rPr>
              <w:t>М</w:t>
            </w:r>
            <w:r w:rsidR="0067699E" w:rsidRPr="004B5E37">
              <w:rPr>
                <w:rFonts w:ascii="Times New Roman" w:hAnsi="Times New Roman" w:cs="Times New Roman"/>
                <w:sz w:val="20"/>
                <w:szCs w:val="20"/>
              </w:rPr>
              <w:t>i</w:t>
            </w:r>
            <w:r w:rsidR="0067699E" w:rsidRPr="006455C0">
              <w:rPr>
                <w:rFonts w:ascii="Times New Roman" w:hAnsi="Times New Roman" w:cs="Times New Roman"/>
                <w:sz w:val="20"/>
                <w:szCs w:val="20"/>
                <w:lang w:val="uk-UA"/>
              </w:rPr>
              <w:t>лдронат</w:t>
            </w:r>
          </w:p>
          <w:p w:rsidR="00842ABA" w:rsidRPr="006455C0" w:rsidRDefault="00842ABA"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0067699E" w:rsidRPr="006455C0">
              <w:rPr>
                <w:rFonts w:ascii="Times New Roman" w:hAnsi="Times New Roman" w:cs="Times New Roman"/>
                <w:sz w:val="20"/>
                <w:szCs w:val="20"/>
                <w:lang w:val="uk-UA"/>
              </w:rPr>
              <w:t>Триметазидин</w:t>
            </w:r>
          </w:p>
          <w:p w:rsidR="000E4B99" w:rsidRPr="004B5E37" w:rsidRDefault="00842ABA" w:rsidP="0091487A">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0067699E" w:rsidRPr="004B5E37">
              <w:rPr>
                <w:rFonts w:ascii="Times New Roman" w:hAnsi="Times New Roman" w:cs="Times New Roman"/>
                <w:sz w:val="20"/>
                <w:szCs w:val="20"/>
              </w:rPr>
              <w:t>Сустак-форте</w:t>
            </w:r>
          </w:p>
        </w:tc>
        <w:tc>
          <w:tcPr>
            <w:tcW w:w="2092" w:type="dxa"/>
            <w:tcBorders>
              <w:top w:val="single" w:sz="4" w:space="0" w:color="auto"/>
              <w:bottom w:val="single" w:sz="4" w:space="0" w:color="auto"/>
            </w:tcBorders>
          </w:tcPr>
          <w:p w:rsidR="000E4B99" w:rsidRPr="00F94FB8" w:rsidRDefault="00EE50AB"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Фуросемід – діуретик, який виводить калій. Тому необхідно використання препаратів калію разом з ним (пан ангін).</w:t>
            </w:r>
          </w:p>
        </w:tc>
      </w:tr>
      <w:tr w:rsidR="000E4B99" w:rsidRPr="003E1DA1" w:rsidTr="004F27F0">
        <w:trPr>
          <w:trHeight w:val="109"/>
        </w:trPr>
        <w:tc>
          <w:tcPr>
            <w:tcW w:w="534" w:type="dxa"/>
            <w:tcBorders>
              <w:top w:val="single" w:sz="4" w:space="0" w:color="auto"/>
              <w:bottom w:val="single" w:sz="4" w:space="0" w:color="auto"/>
            </w:tcBorders>
          </w:tcPr>
          <w:p w:rsidR="000E4B99" w:rsidRDefault="002D5AD5"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27</w:t>
            </w:r>
            <w:r w:rsidR="0067699E">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0E4B99" w:rsidRPr="002D5AD5" w:rsidRDefault="0067699E" w:rsidP="00D3352F">
            <w:pPr>
              <w:jc w:val="both"/>
              <w:rPr>
                <w:rFonts w:ascii="Times New Roman" w:hAnsi="Times New Roman" w:cs="Times New Roman"/>
                <w:sz w:val="20"/>
                <w:szCs w:val="20"/>
                <w:lang w:val="uk-UA"/>
              </w:rPr>
            </w:pPr>
            <w:r w:rsidRPr="00A9657D">
              <w:rPr>
                <w:rFonts w:ascii="Times New Roman" w:hAnsi="Times New Roman" w:cs="Times New Roman"/>
                <w:sz w:val="20"/>
                <w:szCs w:val="20"/>
                <w:lang w:val="uk-UA"/>
              </w:rPr>
              <w:t>Пров</w:t>
            </w:r>
            <w:r w:rsidRPr="004B5E37">
              <w:rPr>
                <w:rFonts w:ascii="Times New Roman" w:hAnsi="Times New Roman" w:cs="Times New Roman"/>
                <w:sz w:val="20"/>
                <w:szCs w:val="20"/>
              </w:rPr>
              <w:t>i</w:t>
            </w:r>
            <w:r w:rsidRPr="00A9657D">
              <w:rPr>
                <w:rFonts w:ascii="Times New Roman" w:hAnsi="Times New Roman" w:cs="Times New Roman"/>
                <w:sz w:val="20"/>
                <w:szCs w:val="20"/>
                <w:lang w:val="uk-UA"/>
              </w:rPr>
              <w:t>зор-консультант розпов</w:t>
            </w:r>
            <w:r w:rsidRPr="004B5E37">
              <w:rPr>
                <w:rFonts w:ascii="Times New Roman" w:hAnsi="Times New Roman" w:cs="Times New Roman"/>
                <w:sz w:val="20"/>
                <w:szCs w:val="20"/>
              </w:rPr>
              <w:t>i</w:t>
            </w:r>
            <w:r w:rsidRPr="00A9657D">
              <w:rPr>
                <w:rFonts w:ascii="Times New Roman" w:hAnsi="Times New Roman" w:cs="Times New Roman"/>
                <w:sz w:val="20"/>
                <w:szCs w:val="20"/>
                <w:lang w:val="uk-UA"/>
              </w:rPr>
              <w:t>в хв</w:t>
            </w:r>
            <w:r w:rsidRPr="002D5AD5">
              <w:rPr>
                <w:rFonts w:ascii="Times New Roman" w:hAnsi="Times New Roman" w:cs="Times New Roman"/>
                <w:sz w:val="20"/>
                <w:szCs w:val="20"/>
                <w:lang w:val="uk-UA"/>
              </w:rPr>
              <w:t>ор</w:t>
            </w:r>
            <w:r w:rsidRPr="004B5E37">
              <w:rPr>
                <w:rFonts w:ascii="Times New Roman" w:hAnsi="Times New Roman" w:cs="Times New Roman"/>
                <w:sz w:val="20"/>
                <w:szCs w:val="20"/>
              </w:rPr>
              <w:t>i</w:t>
            </w:r>
            <w:r w:rsidRPr="002D5AD5">
              <w:rPr>
                <w:rFonts w:ascii="Times New Roman" w:hAnsi="Times New Roman" w:cs="Times New Roman"/>
                <w:sz w:val="20"/>
                <w:szCs w:val="20"/>
                <w:lang w:val="uk-UA"/>
              </w:rPr>
              <w:t>й про можливу поб</w:t>
            </w:r>
            <w:r w:rsidRPr="004B5E37">
              <w:rPr>
                <w:rFonts w:ascii="Times New Roman" w:hAnsi="Times New Roman" w:cs="Times New Roman"/>
                <w:sz w:val="20"/>
                <w:szCs w:val="20"/>
              </w:rPr>
              <w:t>i</w:t>
            </w:r>
            <w:r w:rsidRPr="002D5AD5">
              <w:rPr>
                <w:rFonts w:ascii="Times New Roman" w:hAnsi="Times New Roman" w:cs="Times New Roman"/>
                <w:sz w:val="20"/>
                <w:szCs w:val="20"/>
                <w:lang w:val="uk-UA"/>
              </w:rPr>
              <w:t>чну д</w:t>
            </w:r>
            <w:r w:rsidRPr="004B5E37">
              <w:rPr>
                <w:rFonts w:ascii="Times New Roman" w:hAnsi="Times New Roman" w:cs="Times New Roman"/>
                <w:sz w:val="20"/>
                <w:szCs w:val="20"/>
              </w:rPr>
              <w:t>i</w:t>
            </w:r>
            <w:r w:rsidRPr="002D5AD5">
              <w:rPr>
                <w:rFonts w:ascii="Times New Roman" w:hAnsi="Times New Roman" w:cs="Times New Roman"/>
                <w:sz w:val="20"/>
                <w:szCs w:val="20"/>
                <w:lang w:val="uk-UA"/>
              </w:rPr>
              <w:t>ю метрон</w:t>
            </w:r>
            <w:r w:rsidRPr="004B5E37">
              <w:rPr>
                <w:rFonts w:ascii="Times New Roman" w:hAnsi="Times New Roman" w:cs="Times New Roman"/>
                <w:sz w:val="20"/>
                <w:szCs w:val="20"/>
              </w:rPr>
              <w:t>i</w:t>
            </w:r>
            <w:r w:rsidRPr="002D5AD5">
              <w:rPr>
                <w:rFonts w:ascii="Times New Roman" w:hAnsi="Times New Roman" w:cs="Times New Roman"/>
                <w:sz w:val="20"/>
                <w:szCs w:val="20"/>
                <w:lang w:val="uk-UA"/>
              </w:rPr>
              <w:t>дазолу, яка проявляється на тл</w:t>
            </w:r>
            <w:r w:rsidRPr="004B5E37">
              <w:rPr>
                <w:rFonts w:ascii="Times New Roman" w:hAnsi="Times New Roman" w:cs="Times New Roman"/>
                <w:sz w:val="20"/>
                <w:szCs w:val="20"/>
              </w:rPr>
              <w:t>i</w:t>
            </w:r>
            <w:r w:rsidRPr="002D5AD5">
              <w:rPr>
                <w:rFonts w:ascii="Times New Roman" w:hAnsi="Times New Roman" w:cs="Times New Roman"/>
                <w:sz w:val="20"/>
                <w:szCs w:val="20"/>
                <w:lang w:val="uk-UA"/>
              </w:rPr>
              <w:t xml:space="preserve"> вживання алкоголю. Вкаж</w:t>
            </w:r>
            <w:r w:rsidRPr="004B5E37">
              <w:rPr>
                <w:rFonts w:ascii="Times New Roman" w:hAnsi="Times New Roman" w:cs="Times New Roman"/>
                <w:sz w:val="20"/>
                <w:szCs w:val="20"/>
              </w:rPr>
              <w:t>i</w:t>
            </w:r>
            <w:r w:rsidRPr="002D5AD5">
              <w:rPr>
                <w:rFonts w:ascii="Times New Roman" w:hAnsi="Times New Roman" w:cs="Times New Roman"/>
                <w:sz w:val="20"/>
                <w:szCs w:val="20"/>
                <w:lang w:val="uk-UA"/>
              </w:rPr>
              <w:t>ть механ</w:t>
            </w:r>
            <w:r w:rsidRPr="004B5E37">
              <w:rPr>
                <w:rFonts w:ascii="Times New Roman" w:hAnsi="Times New Roman" w:cs="Times New Roman"/>
                <w:sz w:val="20"/>
                <w:szCs w:val="20"/>
              </w:rPr>
              <w:t>i</w:t>
            </w:r>
            <w:r w:rsidRPr="002D5AD5">
              <w:rPr>
                <w:rFonts w:ascii="Times New Roman" w:hAnsi="Times New Roman" w:cs="Times New Roman"/>
                <w:sz w:val="20"/>
                <w:szCs w:val="20"/>
                <w:lang w:val="uk-UA"/>
              </w:rPr>
              <w:t>зм цього явища:</w:t>
            </w:r>
          </w:p>
        </w:tc>
        <w:tc>
          <w:tcPr>
            <w:tcW w:w="2268" w:type="dxa"/>
            <w:tcBorders>
              <w:top w:val="single" w:sz="4" w:space="0" w:color="auto"/>
              <w:bottom w:val="single" w:sz="4" w:space="0" w:color="auto"/>
            </w:tcBorders>
          </w:tcPr>
          <w:p w:rsidR="00842ABA" w:rsidRPr="004B5E37" w:rsidRDefault="00842ABA"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0067699E" w:rsidRPr="004B5E37">
              <w:rPr>
                <w:rFonts w:ascii="Times New Roman" w:hAnsi="Times New Roman" w:cs="Times New Roman"/>
                <w:sz w:val="20"/>
                <w:szCs w:val="20"/>
              </w:rPr>
              <w:t>Блокування ферменту алкогольдегiдрогенази</w:t>
            </w:r>
          </w:p>
          <w:p w:rsidR="00842ABA" w:rsidRPr="004B5E37" w:rsidRDefault="00842ABA"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0067699E" w:rsidRPr="004B5E37">
              <w:rPr>
                <w:rFonts w:ascii="Times New Roman" w:hAnsi="Times New Roman" w:cs="Times New Roman"/>
                <w:sz w:val="20"/>
                <w:szCs w:val="20"/>
              </w:rPr>
              <w:t>Активацiя ферменту алкогольдегiдрогенази</w:t>
            </w:r>
          </w:p>
          <w:p w:rsidR="00842ABA" w:rsidRPr="004B5E37" w:rsidRDefault="00842ABA"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0067699E" w:rsidRPr="004B5E37">
              <w:rPr>
                <w:rFonts w:ascii="Times New Roman" w:hAnsi="Times New Roman" w:cs="Times New Roman"/>
                <w:sz w:val="20"/>
                <w:szCs w:val="20"/>
              </w:rPr>
              <w:t>Блокування ферменту ацетилхолiнестерази</w:t>
            </w:r>
          </w:p>
          <w:p w:rsidR="00842ABA" w:rsidRPr="004B5E37" w:rsidRDefault="00842ABA" w:rsidP="0091487A">
            <w:pPr>
              <w:rPr>
                <w:rFonts w:ascii="Times New Roman" w:hAnsi="Times New Roman" w:cs="Times New Roman"/>
                <w:sz w:val="20"/>
                <w:szCs w:val="20"/>
              </w:rPr>
            </w:pPr>
            <w:r w:rsidRPr="004B5E37">
              <w:rPr>
                <w:rFonts w:ascii="Times New Roman" w:hAnsi="Times New Roman" w:cs="Times New Roman"/>
                <w:b/>
                <w:i/>
                <w:sz w:val="20"/>
                <w:szCs w:val="20"/>
                <w:lang w:val="uk-UA"/>
              </w:rPr>
              <w:lastRenderedPageBreak/>
              <w:t>D</w:t>
            </w:r>
            <w:r w:rsidR="0067699E" w:rsidRPr="004B5E37">
              <w:rPr>
                <w:rFonts w:ascii="Times New Roman" w:hAnsi="Times New Roman" w:cs="Times New Roman"/>
                <w:sz w:val="20"/>
                <w:szCs w:val="20"/>
              </w:rPr>
              <w:t>Активацiя ферменту ацетилхолiнестерази</w:t>
            </w:r>
          </w:p>
          <w:p w:rsidR="000E4B99" w:rsidRPr="004B5E37" w:rsidRDefault="00842ABA" w:rsidP="0091487A">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0067699E" w:rsidRPr="004B5E37">
              <w:rPr>
                <w:rFonts w:ascii="Times New Roman" w:hAnsi="Times New Roman" w:cs="Times New Roman"/>
                <w:sz w:val="20"/>
                <w:szCs w:val="20"/>
              </w:rPr>
              <w:t>Активацiя ферменту глюкозо-6-фосфатдегiдрогенази</w:t>
            </w:r>
          </w:p>
        </w:tc>
        <w:tc>
          <w:tcPr>
            <w:tcW w:w="2092" w:type="dxa"/>
            <w:tcBorders>
              <w:top w:val="single" w:sz="4" w:space="0" w:color="auto"/>
              <w:bottom w:val="single" w:sz="4" w:space="0" w:color="auto"/>
            </w:tcBorders>
          </w:tcPr>
          <w:p w:rsidR="000E4B99" w:rsidRPr="00A9657D" w:rsidRDefault="00A9657D"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Метронідазол та інші похідні нітроімідазолів володіють побічним тетарумоподібним ефектом, який проявляється на тлі </w:t>
            </w:r>
            <w:r>
              <w:rPr>
                <w:rFonts w:ascii="Times New Roman" w:hAnsi="Times New Roman" w:cs="Times New Roman"/>
                <w:sz w:val="20"/>
                <w:szCs w:val="20"/>
                <w:lang w:val="uk-UA"/>
              </w:rPr>
              <w:lastRenderedPageBreak/>
              <w:t>вживання алкоголю і пов</w:t>
            </w:r>
            <w:r w:rsidRPr="00A9657D">
              <w:rPr>
                <w:rFonts w:ascii="Times New Roman" w:hAnsi="Times New Roman" w:cs="Times New Roman"/>
                <w:sz w:val="20"/>
                <w:szCs w:val="20"/>
                <w:lang w:val="uk-UA"/>
              </w:rPr>
              <w:t>’</w:t>
            </w:r>
            <w:r>
              <w:rPr>
                <w:rFonts w:ascii="Times New Roman" w:hAnsi="Times New Roman" w:cs="Times New Roman"/>
                <w:sz w:val="20"/>
                <w:szCs w:val="20"/>
                <w:lang w:val="uk-UA"/>
              </w:rPr>
              <w:t>язаний з пригніченням активності ферменту алкогольдегідрогенази.</w:t>
            </w:r>
          </w:p>
        </w:tc>
      </w:tr>
      <w:tr w:rsidR="000E4B99" w:rsidRPr="003E1DA1" w:rsidTr="004F27F0">
        <w:trPr>
          <w:trHeight w:val="92"/>
        </w:trPr>
        <w:tc>
          <w:tcPr>
            <w:tcW w:w="534" w:type="dxa"/>
            <w:tcBorders>
              <w:top w:val="single" w:sz="4" w:space="0" w:color="auto"/>
              <w:bottom w:val="single" w:sz="4" w:space="0" w:color="auto"/>
            </w:tcBorders>
          </w:tcPr>
          <w:p w:rsidR="000E4B99" w:rsidRDefault="00D82E8D"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28</w:t>
            </w:r>
            <w:r w:rsidR="00C364FA">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0E4B99" w:rsidRPr="004B5E37" w:rsidRDefault="00C364FA" w:rsidP="00D3352F">
            <w:pPr>
              <w:jc w:val="both"/>
              <w:rPr>
                <w:rFonts w:ascii="Times New Roman" w:hAnsi="Times New Roman" w:cs="Times New Roman"/>
                <w:sz w:val="20"/>
                <w:szCs w:val="20"/>
              </w:rPr>
            </w:pPr>
            <w:r w:rsidRPr="004B5E37">
              <w:rPr>
                <w:rFonts w:ascii="Times New Roman" w:hAnsi="Times New Roman" w:cs="Times New Roman"/>
                <w:sz w:val="20"/>
                <w:szCs w:val="20"/>
              </w:rPr>
              <w:t>При отруєннi фосфорорганiчними сполуками було застосовано атропiну сульфат. Яке явище лежить в основi антидотної дiї?</w:t>
            </w:r>
          </w:p>
        </w:tc>
        <w:tc>
          <w:tcPr>
            <w:tcW w:w="2268" w:type="dxa"/>
            <w:tcBorders>
              <w:top w:val="single" w:sz="4" w:space="0" w:color="auto"/>
              <w:bottom w:val="single" w:sz="4" w:space="0" w:color="auto"/>
            </w:tcBorders>
          </w:tcPr>
          <w:p w:rsidR="00842ABA" w:rsidRPr="004B5E37" w:rsidRDefault="00842ABA"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00C364FA" w:rsidRPr="004B5E37">
              <w:rPr>
                <w:rFonts w:ascii="Times New Roman" w:hAnsi="Times New Roman" w:cs="Times New Roman"/>
                <w:sz w:val="20"/>
                <w:szCs w:val="20"/>
              </w:rPr>
              <w:t>Антагонiзм</w:t>
            </w:r>
          </w:p>
          <w:p w:rsidR="00842ABA" w:rsidRPr="004B5E37" w:rsidRDefault="00842ABA"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00C364FA" w:rsidRPr="004B5E37">
              <w:rPr>
                <w:rFonts w:ascii="Times New Roman" w:hAnsi="Times New Roman" w:cs="Times New Roman"/>
                <w:sz w:val="20"/>
                <w:szCs w:val="20"/>
                <w:lang w:val="uk-UA"/>
              </w:rPr>
              <w:t>Синерг</w:t>
            </w:r>
            <w:r w:rsidR="00C364FA" w:rsidRPr="004B5E37">
              <w:rPr>
                <w:rFonts w:ascii="Times New Roman" w:hAnsi="Times New Roman" w:cs="Times New Roman"/>
                <w:sz w:val="20"/>
                <w:szCs w:val="20"/>
              </w:rPr>
              <w:t>i</w:t>
            </w:r>
            <w:r w:rsidR="00C364FA" w:rsidRPr="004B5E37">
              <w:rPr>
                <w:rFonts w:ascii="Times New Roman" w:hAnsi="Times New Roman" w:cs="Times New Roman"/>
                <w:sz w:val="20"/>
                <w:szCs w:val="20"/>
                <w:lang w:val="uk-UA"/>
              </w:rPr>
              <w:t>зм</w:t>
            </w:r>
          </w:p>
          <w:p w:rsidR="00842ABA" w:rsidRPr="004B5E37" w:rsidRDefault="00842ABA"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00C364FA" w:rsidRPr="004B5E37">
              <w:rPr>
                <w:rFonts w:ascii="Times New Roman" w:hAnsi="Times New Roman" w:cs="Times New Roman"/>
                <w:sz w:val="20"/>
                <w:szCs w:val="20"/>
                <w:lang w:val="uk-UA"/>
              </w:rPr>
              <w:t>Звикання</w:t>
            </w:r>
          </w:p>
          <w:p w:rsidR="00842ABA" w:rsidRPr="004B5E37" w:rsidRDefault="00842ABA"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00C364FA" w:rsidRPr="004B5E37">
              <w:rPr>
                <w:rFonts w:ascii="Times New Roman" w:hAnsi="Times New Roman" w:cs="Times New Roman"/>
                <w:sz w:val="20"/>
                <w:szCs w:val="20"/>
                <w:lang w:val="uk-UA"/>
              </w:rPr>
              <w:t>Х</w:t>
            </w:r>
            <w:r w:rsidR="00C364FA" w:rsidRPr="004B5E37">
              <w:rPr>
                <w:rFonts w:ascii="Times New Roman" w:hAnsi="Times New Roman" w:cs="Times New Roman"/>
                <w:sz w:val="20"/>
                <w:szCs w:val="20"/>
              </w:rPr>
              <w:t>i</w:t>
            </w:r>
            <w:r w:rsidR="00C364FA" w:rsidRPr="004B5E37">
              <w:rPr>
                <w:rFonts w:ascii="Times New Roman" w:hAnsi="Times New Roman" w:cs="Times New Roman"/>
                <w:sz w:val="20"/>
                <w:szCs w:val="20"/>
                <w:lang w:val="uk-UA"/>
              </w:rPr>
              <w:t>м</w:t>
            </w:r>
            <w:r w:rsidR="00C364FA" w:rsidRPr="004B5E37">
              <w:rPr>
                <w:rFonts w:ascii="Times New Roman" w:hAnsi="Times New Roman" w:cs="Times New Roman"/>
                <w:sz w:val="20"/>
                <w:szCs w:val="20"/>
              </w:rPr>
              <w:t>i</w:t>
            </w:r>
            <w:r w:rsidR="00C364FA" w:rsidRPr="004B5E37">
              <w:rPr>
                <w:rFonts w:ascii="Times New Roman" w:hAnsi="Times New Roman" w:cs="Times New Roman"/>
                <w:sz w:val="20"/>
                <w:szCs w:val="20"/>
                <w:lang w:val="uk-UA"/>
              </w:rPr>
              <w:t>чна несум</w:t>
            </w:r>
            <w:r w:rsidR="00C364FA" w:rsidRPr="004B5E37">
              <w:rPr>
                <w:rFonts w:ascii="Times New Roman" w:hAnsi="Times New Roman" w:cs="Times New Roman"/>
                <w:sz w:val="20"/>
                <w:szCs w:val="20"/>
              </w:rPr>
              <w:t>i</w:t>
            </w:r>
            <w:r w:rsidR="00C364FA" w:rsidRPr="004B5E37">
              <w:rPr>
                <w:rFonts w:ascii="Times New Roman" w:hAnsi="Times New Roman" w:cs="Times New Roman"/>
                <w:sz w:val="20"/>
                <w:szCs w:val="20"/>
                <w:lang w:val="uk-UA"/>
              </w:rPr>
              <w:t>сн</w:t>
            </w:r>
            <w:r w:rsidR="00C364FA" w:rsidRPr="004B5E37">
              <w:rPr>
                <w:rFonts w:ascii="Times New Roman" w:hAnsi="Times New Roman" w:cs="Times New Roman"/>
                <w:sz w:val="20"/>
                <w:szCs w:val="20"/>
              </w:rPr>
              <w:t>i</w:t>
            </w:r>
            <w:r w:rsidR="00C364FA" w:rsidRPr="004B5E37">
              <w:rPr>
                <w:rFonts w:ascii="Times New Roman" w:hAnsi="Times New Roman" w:cs="Times New Roman"/>
                <w:sz w:val="20"/>
                <w:szCs w:val="20"/>
                <w:lang w:val="uk-UA"/>
              </w:rPr>
              <w:t>сть</w:t>
            </w:r>
          </w:p>
          <w:p w:rsidR="000E4B99" w:rsidRPr="004B5E37" w:rsidRDefault="00842ABA" w:rsidP="0091487A">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00C364FA" w:rsidRPr="004B5E37">
              <w:rPr>
                <w:rFonts w:ascii="Times New Roman" w:hAnsi="Times New Roman" w:cs="Times New Roman"/>
                <w:sz w:val="20"/>
                <w:szCs w:val="20"/>
                <w:lang w:val="uk-UA"/>
              </w:rPr>
              <w:t>Потенц</w:t>
            </w:r>
            <w:r w:rsidR="00C364FA" w:rsidRPr="004B5E37">
              <w:rPr>
                <w:rFonts w:ascii="Times New Roman" w:hAnsi="Times New Roman" w:cs="Times New Roman"/>
                <w:sz w:val="20"/>
                <w:szCs w:val="20"/>
              </w:rPr>
              <w:t>i</w:t>
            </w:r>
            <w:r w:rsidR="00C364FA" w:rsidRPr="004B5E37">
              <w:rPr>
                <w:rFonts w:ascii="Times New Roman" w:hAnsi="Times New Roman" w:cs="Times New Roman"/>
                <w:sz w:val="20"/>
                <w:szCs w:val="20"/>
                <w:lang w:val="uk-UA"/>
              </w:rPr>
              <w:t>ювання</w:t>
            </w:r>
          </w:p>
        </w:tc>
        <w:tc>
          <w:tcPr>
            <w:tcW w:w="2092" w:type="dxa"/>
            <w:tcBorders>
              <w:top w:val="single" w:sz="4" w:space="0" w:color="auto"/>
              <w:bottom w:val="single" w:sz="4" w:space="0" w:color="auto"/>
            </w:tcBorders>
          </w:tcPr>
          <w:p w:rsidR="000E4B99" w:rsidRPr="00557E99" w:rsidRDefault="00557E99"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ФОС зв</w:t>
            </w:r>
            <w:r w:rsidRPr="00557E99">
              <w:rPr>
                <w:rFonts w:ascii="Times New Roman" w:hAnsi="Times New Roman" w:cs="Times New Roman"/>
                <w:sz w:val="20"/>
                <w:szCs w:val="20"/>
                <w:lang w:val="uk-UA"/>
              </w:rPr>
              <w:t>’</w:t>
            </w:r>
            <w:r>
              <w:rPr>
                <w:rFonts w:ascii="Times New Roman" w:hAnsi="Times New Roman" w:cs="Times New Roman"/>
                <w:sz w:val="20"/>
                <w:szCs w:val="20"/>
                <w:lang w:val="uk-UA"/>
              </w:rPr>
              <w:t xml:space="preserve">язують холінестеразу, яка руйнує ацетилхолін, що супроводжується підвищенням його активності. Атропін є М-холіноблокатором і, таким чином, блокує дію ацетилхоліна і може використовуватись в якості антагоніста при інтоксикації ФОС. </w:t>
            </w:r>
          </w:p>
        </w:tc>
      </w:tr>
      <w:tr w:rsidR="000E4B99" w:rsidRPr="00F94FB8" w:rsidTr="004F27F0">
        <w:trPr>
          <w:trHeight w:val="163"/>
        </w:trPr>
        <w:tc>
          <w:tcPr>
            <w:tcW w:w="534" w:type="dxa"/>
            <w:tcBorders>
              <w:top w:val="single" w:sz="4" w:space="0" w:color="auto"/>
              <w:bottom w:val="single" w:sz="4" w:space="0" w:color="auto"/>
            </w:tcBorders>
          </w:tcPr>
          <w:p w:rsidR="000E4B99" w:rsidRDefault="00D82E8D"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2</w:t>
            </w:r>
            <w:r w:rsidR="00C364FA">
              <w:rPr>
                <w:rFonts w:ascii="Times New Roman" w:hAnsi="Times New Roman" w:cs="Times New Roman"/>
                <w:sz w:val="20"/>
                <w:szCs w:val="20"/>
                <w:lang w:val="uk-UA"/>
              </w:rPr>
              <w:t>9.</w:t>
            </w:r>
          </w:p>
        </w:tc>
        <w:tc>
          <w:tcPr>
            <w:tcW w:w="4677" w:type="dxa"/>
            <w:tcBorders>
              <w:top w:val="single" w:sz="4" w:space="0" w:color="auto"/>
              <w:bottom w:val="single" w:sz="4" w:space="0" w:color="auto"/>
            </w:tcBorders>
          </w:tcPr>
          <w:p w:rsidR="000E4B99" w:rsidRPr="004B5E37" w:rsidRDefault="00C364FA" w:rsidP="00D3352F">
            <w:pPr>
              <w:jc w:val="both"/>
              <w:rPr>
                <w:rFonts w:ascii="Times New Roman" w:hAnsi="Times New Roman" w:cs="Times New Roman"/>
                <w:sz w:val="20"/>
                <w:szCs w:val="20"/>
              </w:rPr>
            </w:pPr>
            <w:r w:rsidRPr="004B5E37">
              <w:rPr>
                <w:rFonts w:ascii="Times New Roman" w:hAnsi="Times New Roman" w:cs="Times New Roman"/>
                <w:sz w:val="20"/>
                <w:szCs w:val="20"/>
              </w:rPr>
              <w:t>Хворий звернувся в аптеку з проханням порадити, якi препарати йому необхiдно приймати для попередження побiчної дiї фуросемiду:</w:t>
            </w:r>
          </w:p>
        </w:tc>
        <w:tc>
          <w:tcPr>
            <w:tcW w:w="2268" w:type="dxa"/>
            <w:tcBorders>
              <w:top w:val="single" w:sz="4" w:space="0" w:color="auto"/>
              <w:bottom w:val="single" w:sz="4" w:space="0" w:color="auto"/>
            </w:tcBorders>
          </w:tcPr>
          <w:p w:rsidR="00842ABA" w:rsidRPr="004B5E37" w:rsidRDefault="00842ABA"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00C364FA" w:rsidRPr="004B5E37">
              <w:rPr>
                <w:rFonts w:ascii="Times New Roman" w:hAnsi="Times New Roman" w:cs="Times New Roman"/>
                <w:sz w:val="20"/>
                <w:szCs w:val="20"/>
              </w:rPr>
              <w:t>Калiю</w:t>
            </w:r>
          </w:p>
          <w:p w:rsidR="00842ABA" w:rsidRPr="004B5E37" w:rsidRDefault="00842ABA"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00C364FA" w:rsidRPr="004B5E37">
              <w:rPr>
                <w:rFonts w:ascii="Times New Roman" w:hAnsi="Times New Roman" w:cs="Times New Roman"/>
                <w:sz w:val="20"/>
                <w:szCs w:val="20"/>
              </w:rPr>
              <w:t>Натрiю</w:t>
            </w:r>
          </w:p>
          <w:p w:rsidR="00842ABA" w:rsidRPr="004B5E37" w:rsidRDefault="00842ABA"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00C364FA" w:rsidRPr="004B5E37">
              <w:rPr>
                <w:rFonts w:ascii="Times New Roman" w:hAnsi="Times New Roman" w:cs="Times New Roman"/>
                <w:sz w:val="20"/>
                <w:szCs w:val="20"/>
              </w:rPr>
              <w:t>Магнiю</w:t>
            </w:r>
          </w:p>
          <w:p w:rsidR="00842ABA" w:rsidRPr="004B5E37" w:rsidRDefault="00842ABA" w:rsidP="0091487A">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00C364FA" w:rsidRPr="004B5E37">
              <w:rPr>
                <w:rFonts w:ascii="Times New Roman" w:hAnsi="Times New Roman" w:cs="Times New Roman"/>
                <w:sz w:val="20"/>
                <w:szCs w:val="20"/>
              </w:rPr>
              <w:t>Залiза</w:t>
            </w:r>
          </w:p>
          <w:p w:rsidR="000E4B99" w:rsidRPr="004B5E37" w:rsidRDefault="00842ABA" w:rsidP="0091487A">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00C364FA" w:rsidRPr="004B5E37">
              <w:rPr>
                <w:rFonts w:ascii="Times New Roman" w:hAnsi="Times New Roman" w:cs="Times New Roman"/>
                <w:sz w:val="20"/>
                <w:szCs w:val="20"/>
              </w:rPr>
              <w:t>Кальцiю</w:t>
            </w:r>
          </w:p>
        </w:tc>
        <w:tc>
          <w:tcPr>
            <w:tcW w:w="2092" w:type="dxa"/>
            <w:tcBorders>
              <w:top w:val="single" w:sz="4" w:space="0" w:color="auto"/>
              <w:bottom w:val="single" w:sz="4" w:space="0" w:color="auto"/>
            </w:tcBorders>
          </w:tcPr>
          <w:p w:rsidR="000E4B99" w:rsidRPr="00F94FB8" w:rsidRDefault="003F650E"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Фуросемід викликає гіпокаліємію, тому разом з ним використовують препарати калію (</w:t>
            </w:r>
            <w:r w:rsidR="00F230A4">
              <w:rPr>
                <w:rFonts w:ascii="Times New Roman" w:hAnsi="Times New Roman" w:cs="Times New Roman"/>
                <w:sz w:val="20"/>
                <w:szCs w:val="20"/>
                <w:lang w:val="uk-UA"/>
              </w:rPr>
              <w:t>ас</w:t>
            </w:r>
            <w:r>
              <w:rPr>
                <w:rFonts w:ascii="Times New Roman" w:hAnsi="Times New Roman" w:cs="Times New Roman"/>
                <w:sz w:val="20"/>
                <w:szCs w:val="20"/>
                <w:lang w:val="uk-UA"/>
              </w:rPr>
              <w:t>паркам, панангін).</w:t>
            </w:r>
          </w:p>
        </w:tc>
      </w:tr>
      <w:tr w:rsidR="00541E89" w:rsidRPr="00F94FB8" w:rsidTr="004F27F0">
        <w:trPr>
          <w:trHeight w:val="120"/>
        </w:trPr>
        <w:tc>
          <w:tcPr>
            <w:tcW w:w="534" w:type="dxa"/>
            <w:tcBorders>
              <w:top w:val="single" w:sz="4" w:space="0" w:color="auto"/>
              <w:bottom w:val="single" w:sz="4" w:space="0" w:color="auto"/>
            </w:tcBorders>
          </w:tcPr>
          <w:p w:rsidR="00541E89" w:rsidRDefault="00D82E8D"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30</w:t>
            </w:r>
            <w:r w:rsidR="002B68E9">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2B68E9" w:rsidRPr="004B5E37" w:rsidRDefault="002B68E9" w:rsidP="002B68E9">
            <w:pPr>
              <w:jc w:val="both"/>
              <w:rPr>
                <w:rFonts w:ascii="Times New Roman" w:hAnsi="Times New Roman" w:cs="Times New Roman"/>
                <w:sz w:val="20"/>
                <w:szCs w:val="20"/>
              </w:rPr>
            </w:pPr>
            <w:r w:rsidRPr="004B5E37">
              <w:rPr>
                <w:rFonts w:ascii="Times New Roman" w:hAnsi="Times New Roman" w:cs="Times New Roman"/>
                <w:sz w:val="20"/>
                <w:szCs w:val="20"/>
              </w:rPr>
              <w:t>Який препарат, що вiдноситься до групи послаблюючих, НЕ МОЖНА призначати при отруєннях засобами, що пригнiчують ЦНС?</w:t>
            </w:r>
          </w:p>
          <w:p w:rsidR="00541E89" w:rsidRPr="004B5E37" w:rsidRDefault="00541E89" w:rsidP="00D3352F">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860FD8" w:rsidRPr="004B5E37" w:rsidRDefault="00860FD8"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00A86E7E" w:rsidRPr="004B5E37">
              <w:rPr>
                <w:rFonts w:ascii="Times New Roman" w:hAnsi="Times New Roman" w:cs="Times New Roman"/>
                <w:sz w:val="20"/>
                <w:szCs w:val="20"/>
              </w:rPr>
              <w:t>Магнiю сульфат</w:t>
            </w:r>
          </w:p>
          <w:p w:rsidR="00860FD8" w:rsidRPr="004B5E37" w:rsidRDefault="00860FD8"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00A86E7E" w:rsidRPr="004B5E37">
              <w:rPr>
                <w:rFonts w:ascii="Times New Roman" w:hAnsi="Times New Roman" w:cs="Times New Roman"/>
                <w:sz w:val="20"/>
                <w:szCs w:val="20"/>
                <w:lang w:val="uk-UA"/>
              </w:rPr>
              <w:t>Натр</w:t>
            </w:r>
            <w:r w:rsidR="00A86E7E" w:rsidRPr="004B5E37">
              <w:rPr>
                <w:rFonts w:ascii="Times New Roman" w:hAnsi="Times New Roman" w:cs="Times New Roman"/>
                <w:sz w:val="20"/>
                <w:szCs w:val="20"/>
              </w:rPr>
              <w:t>i</w:t>
            </w:r>
            <w:r w:rsidR="00A86E7E" w:rsidRPr="004B5E37">
              <w:rPr>
                <w:rFonts w:ascii="Times New Roman" w:hAnsi="Times New Roman" w:cs="Times New Roman"/>
                <w:sz w:val="20"/>
                <w:szCs w:val="20"/>
                <w:lang w:val="uk-UA"/>
              </w:rPr>
              <w:t>ю сульфат</w:t>
            </w:r>
          </w:p>
          <w:p w:rsidR="00860FD8" w:rsidRPr="004B5E37" w:rsidRDefault="00860FD8"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00A86E7E" w:rsidRPr="004B5E37">
              <w:rPr>
                <w:rFonts w:ascii="Times New Roman" w:hAnsi="Times New Roman" w:cs="Times New Roman"/>
                <w:sz w:val="20"/>
                <w:szCs w:val="20"/>
                <w:lang w:val="uk-UA"/>
              </w:rPr>
              <w:t>Вазел</w:t>
            </w:r>
            <w:r w:rsidR="00A86E7E" w:rsidRPr="004B5E37">
              <w:rPr>
                <w:rFonts w:ascii="Times New Roman" w:hAnsi="Times New Roman" w:cs="Times New Roman"/>
                <w:sz w:val="20"/>
                <w:szCs w:val="20"/>
              </w:rPr>
              <w:t>i</w:t>
            </w:r>
            <w:r w:rsidR="00A86E7E" w:rsidRPr="004B5E37">
              <w:rPr>
                <w:rFonts w:ascii="Times New Roman" w:hAnsi="Times New Roman" w:cs="Times New Roman"/>
                <w:sz w:val="20"/>
                <w:szCs w:val="20"/>
                <w:lang w:val="uk-UA"/>
              </w:rPr>
              <w:t>нова ол</w:t>
            </w:r>
            <w:r w:rsidR="00A86E7E" w:rsidRPr="004B5E37">
              <w:rPr>
                <w:rFonts w:ascii="Times New Roman" w:hAnsi="Times New Roman" w:cs="Times New Roman"/>
                <w:sz w:val="20"/>
                <w:szCs w:val="20"/>
              </w:rPr>
              <w:t>i</w:t>
            </w:r>
            <w:r w:rsidR="00A86E7E" w:rsidRPr="004B5E37">
              <w:rPr>
                <w:rFonts w:ascii="Times New Roman" w:hAnsi="Times New Roman" w:cs="Times New Roman"/>
                <w:sz w:val="20"/>
                <w:szCs w:val="20"/>
                <w:lang w:val="uk-UA"/>
              </w:rPr>
              <w:t>я</w:t>
            </w:r>
          </w:p>
          <w:p w:rsidR="00860FD8" w:rsidRPr="004B5E37" w:rsidRDefault="00860FD8" w:rsidP="0091487A">
            <w:pPr>
              <w:rPr>
                <w:rFonts w:ascii="Times New Roman" w:hAnsi="Times New Roman" w:cs="Times New Roman"/>
                <w:sz w:val="20"/>
                <w:szCs w:val="20"/>
              </w:rPr>
            </w:pPr>
            <w:r w:rsidRPr="004B5E37">
              <w:rPr>
                <w:rFonts w:ascii="Times New Roman" w:hAnsi="Times New Roman" w:cs="Times New Roman"/>
                <w:b/>
                <w:i/>
                <w:sz w:val="20"/>
                <w:szCs w:val="20"/>
                <w:lang w:val="uk-UA"/>
              </w:rPr>
              <w:t>D</w:t>
            </w:r>
            <w:r w:rsidR="00A86E7E" w:rsidRPr="004B5E37">
              <w:rPr>
                <w:rFonts w:ascii="Times New Roman" w:hAnsi="Times New Roman" w:cs="Times New Roman"/>
                <w:sz w:val="20"/>
                <w:szCs w:val="20"/>
              </w:rPr>
              <w:t>Бiсакодил</w:t>
            </w:r>
          </w:p>
          <w:p w:rsidR="00541E89" w:rsidRPr="004B5E37" w:rsidRDefault="00860FD8" w:rsidP="0091487A">
            <w:pPr>
              <w:rPr>
                <w:rFonts w:ascii="Times New Roman" w:hAnsi="Times New Roman" w:cs="Times New Roman"/>
                <w:b/>
                <w:i/>
                <w:sz w:val="20"/>
                <w:szCs w:val="20"/>
              </w:rPr>
            </w:pPr>
            <w:r w:rsidRPr="004B5E37">
              <w:rPr>
                <w:rFonts w:ascii="Times New Roman" w:hAnsi="Times New Roman" w:cs="Times New Roman"/>
                <w:b/>
                <w:i/>
                <w:sz w:val="20"/>
                <w:szCs w:val="20"/>
                <w:lang w:val="uk-UA"/>
              </w:rPr>
              <w:t>E</w:t>
            </w:r>
            <w:r w:rsidR="00A86E7E" w:rsidRPr="004B5E37">
              <w:rPr>
                <w:rFonts w:ascii="Times New Roman" w:hAnsi="Times New Roman" w:cs="Times New Roman"/>
                <w:sz w:val="20"/>
                <w:szCs w:val="20"/>
              </w:rPr>
              <w:t>Гуталакс</w:t>
            </w:r>
          </w:p>
        </w:tc>
        <w:tc>
          <w:tcPr>
            <w:tcW w:w="2092" w:type="dxa"/>
            <w:tcBorders>
              <w:top w:val="single" w:sz="4" w:space="0" w:color="auto"/>
              <w:bottom w:val="single" w:sz="4" w:space="0" w:color="auto"/>
            </w:tcBorders>
          </w:tcPr>
          <w:p w:rsidR="00541E89" w:rsidRPr="00F94FB8" w:rsidRDefault="00690C37"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Магнію сульфат при взаємодії з засобами пригнічувальної дії на ЦНС підвищує ризик нейротоксичності.</w:t>
            </w:r>
          </w:p>
        </w:tc>
      </w:tr>
      <w:tr w:rsidR="00541E89" w:rsidRPr="003E1DA1" w:rsidTr="004F27F0">
        <w:trPr>
          <w:trHeight w:val="90"/>
        </w:trPr>
        <w:tc>
          <w:tcPr>
            <w:tcW w:w="534" w:type="dxa"/>
            <w:tcBorders>
              <w:top w:val="single" w:sz="4" w:space="0" w:color="auto"/>
              <w:bottom w:val="single" w:sz="4" w:space="0" w:color="auto"/>
            </w:tcBorders>
          </w:tcPr>
          <w:p w:rsidR="00541E89" w:rsidRDefault="00D82E8D"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31</w:t>
            </w:r>
            <w:r w:rsidR="00B61DEB">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541E89" w:rsidRPr="004B5E37" w:rsidRDefault="00C55D14" w:rsidP="00D3352F">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Відпускаючи антацидний засіб і таблетки препарату офлоксацин, провізор попередив про необхідність витримання двочасового інтервалу м</w:t>
            </w:r>
            <w:r w:rsidR="00D6308A">
              <w:rPr>
                <w:rFonts w:ascii="Times New Roman" w:hAnsi="Times New Roman" w:cs="Times New Roman"/>
                <w:sz w:val="20"/>
                <w:szCs w:val="20"/>
                <w:lang w:val="uk-UA"/>
              </w:rPr>
              <w:t>іє застосуванням цих препаратів,</w:t>
            </w:r>
            <w:r w:rsidRPr="004B5E37">
              <w:rPr>
                <w:rFonts w:ascii="Times New Roman" w:hAnsi="Times New Roman" w:cs="Times New Roman"/>
                <w:sz w:val="20"/>
                <w:szCs w:val="20"/>
                <w:lang w:val="uk-UA"/>
              </w:rPr>
              <w:t xml:space="preserve"> тому що їх сумісний прийом:</w:t>
            </w:r>
          </w:p>
        </w:tc>
        <w:tc>
          <w:tcPr>
            <w:tcW w:w="2268" w:type="dxa"/>
            <w:tcBorders>
              <w:top w:val="single" w:sz="4" w:space="0" w:color="auto"/>
              <w:bottom w:val="single" w:sz="4" w:space="0" w:color="auto"/>
            </w:tcBorders>
          </w:tcPr>
          <w:p w:rsidR="00860FD8" w:rsidRPr="004B5E37" w:rsidRDefault="00860FD8"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00C55D14" w:rsidRPr="004B5E37">
              <w:rPr>
                <w:rFonts w:ascii="Times New Roman" w:hAnsi="Times New Roman" w:cs="Times New Roman"/>
                <w:sz w:val="20"/>
                <w:szCs w:val="20"/>
                <w:lang w:val="uk-UA"/>
              </w:rPr>
              <w:t>Знижує абсорбцію офлоксацина</w:t>
            </w:r>
          </w:p>
          <w:p w:rsidR="00860FD8" w:rsidRPr="004B5E37" w:rsidRDefault="00860FD8"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00C55D14" w:rsidRPr="004B5E37">
              <w:rPr>
                <w:rFonts w:ascii="Times New Roman" w:hAnsi="Times New Roman" w:cs="Times New Roman"/>
                <w:sz w:val="20"/>
                <w:szCs w:val="20"/>
                <w:lang w:val="uk-UA"/>
              </w:rPr>
              <w:t>Підвищує ризик дисбактеріозу</w:t>
            </w:r>
          </w:p>
          <w:p w:rsidR="00860FD8" w:rsidRPr="004B5E37" w:rsidRDefault="00860FD8"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00C55D14" w:rsidRPr="004B5E37">
              <w:rPr>
                <w:rFonts w:ascii="Times New Roman" w:hAnsi="Times New Roman" w:cs="Times New Roman"/>
                <w:sz w:val="20"/>
                <w:szCs w:val="20"/>
                <w:lang w:val="uk-UA"/>
              </w:rPr>
              <w:t>Підвищує абсорбцію офлоксацина</w:t>
            </w:r>
          </w:p>
          <w:p w:rsidR="00860FD8" w:rsidRPr="004B5E37" w:rsidRDefault="00860FD8"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00C55D14" w:rsidRPr="004B5E37">
              <w:rPr>
                <w:rFonts w:ascii="Times New Roman" w:hAnsi="Times New Roman" w:cs="Times New Roman"/>
                <w:sz w:val="20"/>
                <w:szCs w:val="20"/>
                <w:lang w:val="uk-UA"/>
              </w:rPr>
              <w:t>Підвищує ефективність антацидів</w:t>
            </w:r>
          </w:p>
          <w:p w:rsidR="00541E89" w:rsidRPr="004B5E37" w:rsidRDefault="00860FD8" w:rsidP="0091487A">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00C55D14" w:rsidRPr="004B5E37">
              <w:rPr>
                <w:rFonts w:ascii="Times New Roman" w:hAnsi="Times New Roman" w:cs="Times New Roman"/>
                <w:sz w:val="20"/>
                <w:szCs w:val="20"/>
                <w:lang w:val="uk-UA"/>
              </w:rPr>
              <w:t>Знижує ефективність антацидів</w:t>
            </w:r>
          </w:p>
        </w:tc>
        <w:tc>
          <w:tcPr>
            <w:tcW w:w="2092" w:type="dxa"/>
            <w:tcBorders>
              <w:top w:val="single" w:sz="4" w:space="0" w:color="auto"/>
              <w:bottom w:val="single" w:sz="4" w:space="0" w:color="auto"/>
            </w:tcBorders>
          </w:tcPr>
          <w:p w:rsidR="00541E89" w:rsidRPr="00F94FB8" w:rsidRDefault="008F45D4"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Антацидні засоби мають додатковий плівкоутворюючий ефект на слизовій оболонці шлунку і, таким чином, уповільнюють всмоктування інших ЛЗ, що потребує інтервалу між їх застосуванням.</w:t>
            </w:r>
          </w:p>
        </w:tc>
      </w:tr>
      <w:tr w:rsidR="00541E89" w:rsidRPr="00062CD0" w:rsidTr="004F27F0">
        <w:trPr>
          <w:trHeight w:val="180"/>
        </w:trPr>
        <w:tc>
          <w:tcPr>
            <w:tcW w:w="534" w:type="dxa"/>
            <w:tcBorders>
              <w:top w:val="single" w:sz="4" w:space="0" w:color="auto"/>
              <w:bottom w:val="single" w:sz="4" w:space="0" w:color="auto"/>
            </w:tcBorders>
          </w:tcPr>
          <w:p w:rsidR="00541E89" w:rsidRDefault="00D82E8D"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3</w:t>
            </w:r>
            <w:r w:rsidR="0016194D">
              <w:rPr>
                <w:rFonts w:ascii="Times New Roman" w:hAnsi="Times New Roman" w:cs="Times New Roman"/>
                <w:sz w:val="20"/>
                <w:szCs w:val="20"/>
                <w:lang w:val="uk-UA"/>
              </w:rPr>
              <w:t>2.</w:t>
            </w:r>
          </w:p>
        </w:tc>
        <w:tc>
          <w:tcPr>
            <w:tcW w:w="4677" w:type="dxa"/>
            <w:tcBorders>
              <w:top w:val="single" w:sz="4" w:space="0" w:color="auto"/>
              <w:bottom w:val="single" w:sz="4" w:space="0" w:color="auto"/>
            </w:tcBorders>
          </w:tcPr>
          <w:p w:rsidR="00541E89" w:rsidRPr="00375BAC" w:rsidRDefault="0016194D" w:rsidP="00D3352F">
            <w:pPr>
              <w:jc w:val="both"/>
              <w:rPr>
                <w:rFonts w:ascii="Times New Roman" w:hAnsi="Times New Roman" w:cs="Times New Roman"/>
                <w:sz w:val="20"/>
                <w:szCs w:val="20"/>
                <w:lang w:val="uk-UA"/>
              </w:rPr>
            </w:pPr>
            <w:r w:rsidRPr="004B5E37">
              <w:rPr>
                <w:rFonts w:ascii="Times New Roman" w:hAnsi="Times New Roman" w:cs="Times New Roman"/>
                <w:sz w:val="20"/>
                <w:szCs w:val="20"/>
                <w:lang w:val="uk-UA"/>
              </w:rPr>
              <w:t xml:space="preserve">Пацієнту з артеріальною гіпертензією, що отримує каптоприл, призначено калійзберігаючий сечогінний засіб спиронолактон. </w:t>
            </w:r>
            <w:r w:rsidRPr="00375BAC">
              <w:rPr>
                <w:rFonts w:ascii="Times New Roman" w:hAnsi="Times New Roman" w:cs="Times New Roman"/>
                <w:sz w:val="20"/>
                <w:szCs w:val="20"/>
                <w:lang w:val="uk-UA"/>
              </w:rPr>
              <w:t>До якого ускладнення терапії може призвести така комбінація?</w:t>
            </w:r>
          </w:p>
        </w:tc>
        <w:tc>
          <w:tcPr>
            <w:tcW w:w="2268" w:type="dxa"/>
            <w:tcBorders>
              <w:top w:val="single" w:sz="4" w:space="0" w:color="auto"/>
              <w:bottom w:val="single" w:sz="4" w:space="0" w:color="auto"/>
            </w:tcBorders>
          </w:tcPr>
          <w:p w:rsidR="00860FD8" w:rsidRPr="004B5E37" w:rsidRDefault="00860FD8"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0016194D" w:rsidRPr="00375BAC">
              <w:rPr>
                <w:rFonts w:ascii="Times New Roman" w:hAnsi="Times New Roman" w:cs="Times New Roman"/>
                <w:sz w:val="20"/>
                <w:szCs w:val="20"/>
                <w:lang w:val="uk-UA"/>
              </w:rPr>
              <w:t>Гіперкаліємія</w:t>
            </w:r>
          </w:p>
          <w:p w:rsidR="00860FD8" w:rsidRPr="004B5E37" w:rsidRDefault="00860FD8"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0016194D" w:rsidRPr="004B5E37">
              <w:rPr>
                <w:rFonts w:ascii="Times New Roman" w:hAnsi="Times New Roman" w:cs="Times New Roman"/>
                <w:sz w:val="20"/>
                <w:szCs w:val="20"/>
                <w:lang w:val="uk-UA"/>
              </w:rPr>
              <w:t>Гіпернатріємія</w:t>
            </w:r>
          </w:p>
          <w:p w:rsidR="00860FD8" w:rsidRPr="004B5E37" w:rsidRDefault="00860FD8"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0016194D" w:rsidRPr="004B5E37">
              <w:rPr>
                <w:rFonts w:ascii="Times New Roman" w:hAnsi="Times New Roman" w:cs="Times New Roman"/>
                <w:sz w:val="20"/>
                <w:szCs w:val="20"/>
                <w:lang w:val="uk-UA"/>
              </w:rPr>
              <w:t>Гіпонатріємія</w:t>
            </w:r>
          </w:p>
          <w:p w:rsidR="00860FD8" w:rsidRPr="004B5E37" w:rsidRDefault="00860FD8"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0016194D" w:rsidRPr="004B5E37">
              <w:rPr>
                <w:rFonts w:ascii="Times New Roman" w:hAnsi="Times New Roman" w:cs="Times New Roman"/>
                <w:sz w:val="20"/>
                <w:szCs w:val="20"/>
                <w:lang w:val="uk-UA"/>
              </w:rPr>
              <w:t>Гіпокальціємія</w:t>
            </w:r>
          </w:p>
          <w:p w:rsidR="0016194D" w:rsidRPr="004B5E37" w:rsidRDefault="00860FD8" w:rsidP="0091487A">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0016194D" w:rsidRPr="00375BAC">
              <w:rPr>
                <w:rFonts w:ascii="Times New Roman" w:hAnsi="Times New Roman" w:cs="Times New Roman"/>
                <w:sz w:val="20"/>
                <w:szCs w:val="20"/>
                <w:lang w:val="uk-UA"/>
              </w:rPr>
              <w:t>Гіпоглі</w:t>
            </w:r>
            <w:r w:rsidR="0016194D" w:rsidRPr="0057211B">
              <w:rPr>
                <w:rFonts w:ascii="Times New Roman" w:hAnsi="Times New Roman" w:cs="Times New Roman"/>
                <w:sz w:val="20"/>
                <w:szCs w:val="20"/>
                <w:lang w:val="uk-UA"/>
              </w:rPr>
              <w:t>кемія</w:t>
            </w:r>
          </w:p>
          <w:p w:rsidR="00541E89" w:rsidRPr="004B5E37" w:rsidRDefault="00541E89" w:rsidP="0091487A">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541E89" w:rsidRPr="00F94FB8" w:rsidRDefault="00384888"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Інгібітори АПФ (каптоприл та інші) мають можливий побічний ефект – гіперкаліємія. Тому сумісне їх використання з калійзберігаючими діуретиками небажане.</w:t>
            </w:r>
          </w:p>
        </w:tc>
      </w:tr>
      <w:tr w:rsidR="00541E89" w:rsidRPr="00463FE5" w:rsidTr="004F27F0">
        <w:trPr>
          <w:trHeight w:val="135"/>
        </w:trPr>
        <w:tc>
          <w:tcPr>
            <w:tcW w:w="534" w:type="dxa"/>
            <w:tcBorders>
              <w:top w:val="single" w:sz="4" w:space="0" w:color="auto"/>
              <w:bottom w:val="single" w:sz="4" w:space="0" w:color="auto"/>
            </w:tcBorders>
          </w:tcPr>
          <w:p w:rsidR="00541E89" w:rsidRDefault="00D82E8D"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33</w:t>
            </w:r>
            <w:r w:rsidR="0016194D">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541E89" w:rsidRPr="004B5E37" w:rsidRDefault="0016194D" w:rsidP="00D3352F">
            <w:pPr>
              <w:jc w:val="both"/>
              <w:rPr>
                <w:rFonts w:ascii="Times New Roman" w:hAnsi="Times New Roman" w:cs="Times New Roman"/>
                <w:sz w:val="20"/>
                <w:szCs w:val="20"/>
              </w:rPr>
            </w:pPr>
            <w:r w:rsidRPr="004B5E37">
              <w:rPr>
                <w:rFonts w:ascii="Times New Roman" w:hAnsi="Times New Roman" w:cs="Times New Roman"/>
                <w:sz w:val="20"/>
                <w:szCs w:val="20"/>
              </w:rPr>
              <w:t>Лікар призначив хворому для лікування антибіотик для перорального прийому та антацидний засіб для ліквідування симптомів печії. Який можливий результат взаємодії ліків при одночасному їх використанні?</w:t>
            </w:r>
          </w:p>
        </w:tc>
        <w:tc>
          <w:tcPr>
            <w:tcW w:w="2268" w:type="dxa"/>
            <w:tcBorders>
              <w:top w:val="single" w:sz="4" w:space="0" w:color="auto"/>
              <w:bottom w:val="single" w:sz="4" w:space="0" w:color="auto"/>
            </w:tcBorders>
          </w:tcPr>
          <w:p w:rsidR="00860FD8" w:rsidRPr="004B5E37" w:rsidRDefault="00860FD8"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A</w:t>
            </w:r>
            <w:r w:rsidRPr="004B5E37">
              <w:rPr>
                <w:rFonts w:ascii="Times New Roman" w:hAnsi="Times New Roman" w:cs="Times New Roman"/>
                <w:sz w:val="20"/>
                <w:szCs w:val="20"/>
                <w:lang w:val="uk-UA"/>
              </w:rPr>
              <w:t>*</w:t>
            </w:r>
            <w:r w:rsidR="00A55EC7" w:rsidRPr="004B5E37">
              <w:rPr>
                <w:rFonts w:ascii="Times New Roman" w:hAnsi="Times New Roman" w:cs="Times New Roman"/>
                <w:sz w:val="20"/>
                <w:szCs w:val="20"/>
              </w:rPr>
              <w:t>Порушення абсорбції антибіотика</w:t>
            </w:r>
          </w:p>
          <w:p w:rsidR="00860FD8" w:rsidRPr="004B5E37" w:rsidRDefault="00860FD8"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B</w:t>
            </w:r>
            <w:r w:rsidR="00A55EC7" w:rsidRPr="004B5E37">
              <w:rPr>
                <w:rFonts w:ascii="Times New Roman" w:hAnsi="Times New Roman" w:cs="Times New Roman"/>
                <w:sz w:val="20"/>
                <w:szCs w:val="20"/>
                <w:lang w:val="uk-UA"/>
              </w:rPr>
              <w:t>Взаємне підсилення дії</w:t>
            </w:r>
          </w:p>
          <w:p w:rsidR="00860FD8" w:rsidRPr="004B5E37" w:rsidRDefault="00860FD8"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C</w:t>
            </w:r>
            <w:r w:rsidR="00A55EC7" w:rsidRPr="004B5E37">
              <w:rPr>
                <w:rFonts w:ascii="Times New Roman" w:hAnsi="Times New Roman" w:cs="Times New Roman"/>
                <w:sz w:val="20"/>
                <w:szCs w:val="20"/>
                <w:lang w:val="uk-UA"/>
              </w:rPr>
              <w:t>Інгібування мікросомальних ферментів печінки</w:t>
            </w:r>
          </w:p>
          <w:p w:rsidR="00860FD8" w:rsidRPr="004B5E37" w:rsidRDefault="00860FD8" w:rsidP="0091487A">
            <w:pPr>
              <w:rPr>
                <w:rFonts w:ascii="Times New Roman" w:hAnsi="Times New Roman" w:cs="Times New Roman"/>
                <w:sz w:val="20"/>
                <w:szCs w:val="20"/>
                <w:lang w:val="uk-UA"/>
              </w:rPr>
            </w:pPr>
            <w:r w:rsidRPr="004B5E37">
              <w:rPr>
                <w:rFonts w:ascii="Times New Roman" w:hAnsi="Times New Roman" w:cs="Times New Roman"/>
                <w:b/>
                <w:i/>
                <w:sz w:val="20"/>
                <w:szCs w:val="20"/>
                <w:lang w:val="uk-UA"/>
              </w:rPr>
              <w:t>D</w:t>
            </w:r>
            <w:r w:rsidR="00A55EC7" w:rsidRPr="004B5E37">
              <w:rPr>
                <w:rFonts w:ascii="Times New Roman" w:hAnsi="Times New Roman" w:cs="Times New Roman"/>
                <w:sz w:val="20"/>
                <w:szCs w:val="20"/>
                <w:lang w:val="uk-UA"/>
              </w:rPr>
              <w:t>Відносне передозування</w:t>
            </w:r>
          </w:p>
          <w:p w:rsidR="00541E89" w:rsidRPr="004B5E37" w:rsidRDefault="00860FD8" w:rsidP="0091487A">
            <w:pPr>
              <w:rPr>
                <w:rFonts w:ascii="Times New Roman" w:hAnsi="Times New Roman" w:cs="Times New Roman"/>
                <w:b/>
                <w:i/>
                <w:sz w:val="20"/>
                <w:szCs w:val="20"/>
                <w:lang w:val="uk-UA"/>
              </w:rPr>
            </w:pPr>
            <w:r w:rsidRPr="004B5E37">
              <w:rPr>
                <w:rFonts w:ascii="Times New Roman" w:hAnsi="Times New Roman" w:cs="Times New Roman"/>
                <w:b/>
                <w:i/>
                <w:sz w:val="20"/>
                <w:szCs w:val="20"/>
                <w:lang w:val="uk-UA"/>
              </w:rPr>
              <w:t>E</w:t>
            </w:r>
            <w:r w:rsidR="00A55EC7" w:rsidRPr="004B5E37">
              <w:rPr>
                <w:rFonts w:ascii="Times New Roman" w:hAnsi="Times New Roman" w:cs="Times New Roman"/>
                <w:sz w:val="20"/>
                <w:szCs w:val="20"/>
              </w:rPr>
              <w:t xml:space="preserve">Прискорення </w:t>
            </w:r>
            <w:r w:rsidR="00A55EC7" w:rsidRPr="004B5E37">
              <w:rPr>
                <w:rFonts w:ascii="Times New Roman" w:hAnsi="Times New Roman" w:cs="Times New Roman"/>
                <w:sz w:val="20"/>
                <w:szCs w:val="20"/>
              </w:rPr>
              <w:lastRenderedPageBreak/>
              <w:t>метаболізму та екскреції</w:t>
            </w:r>
          </w:p>
        </w:tc>
        <w:tc>
          <w:tcPr>
            <w:tcW w:w="2092" w:type="dxa"/>
            <w:tcBorders>
              <w:top w:val="single" w:sz="4" w:space="0" w:color="auto"/>
              <w:bottom w:val="single" w:sz="4" w:space="0" w:color="auto"/>
            </w:tcBorders>
          </w:tcPr>
          <w:p w:rsidR="00541E89" w:rsidRPr="00F94FB8" w:rsidRDefault="00463FE5"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Антациди за рахунок їх плівкоутворюючої активності знижують всмоктування інших засобів, які призначаються сумісно з ними. Для профілактики цього потрібен двочасовий інтервал між їх </w:t>
            </w:r>
            <w:r>
              <w:rPr>
                <w:rFonts w:ascii="Times New Roman" w:hAnsi="Times New Roman" w:cs="Times New Roman"/>
                <w:sz w:val="20"/>
                <w:szCs w:val="20"/>
                <w:lang w:val="uk-UA"/>
              </w:rPr>
              <w:lastRenderedPageBreak/>
              <w:t>прийомом.</w:t>
            </w:r>
          </w:p>
        </w:tc>
      </w:tr>
      <w:tr w:rsidR="00E73CCA" w:rsidRPr="00323A3E" w:rsidTr="004F27F0">
        <w:trPr>
          <w:trHeight w:val="135"/>
        </w:trPr>
        <w:tc>
          <w:tcPr>
            <w:tcW w:w="534" w:type="dxa"/>
            <w:tcBorders>
              <w:top w:val="single" w:sz="4" w:space="0" w:color="auto"/>
              <w:bottom w:val="single" w:sz="4" w:space="0" w:color="auto"/>
            </w:tcBorders>
          </w:tcPr>
          <w:p w:rsidR="00E73CCA" w:rsidRPr="00A724C7" w:rsidRDefault="00E73CCA" w:rsidP="00D3352F">
            <w:pPr>
              <w:jc w:val="both"/>
              <w:rPr>
                <w:rFonts w:ascii="Times New Roman" w:hAnsi="Times New Roman" w:cs="Times New Roman"/>
                <w:sz w:val="20"/>
                <w:szCs w:val="20"/>
                <w:lang w:val="uk-UA"/>
              </w:rPr>
            </w:pPr>
            <w:r>
              <w:rPr>
                <w:rFonts w:ascii="Times New Roman" w:hAnsi="Times New Roman" w:cs="Times New Roman"/>
                <w:sz w:val="20"/>
                <w:szCs w:val="20"/>
                <w:lang w:val="en-US"/>
              </w:rPr>
              <w:lastRenderedPageBreak/>
              <w:t>34</w:t>
            </w:r>
            <w:r w:rsidR="00A724C7">
              <w:rPr>
                <w:rFonts w:ascii="Times New Roman" w:hAnsi="Times New Roman" w:cs="Times New Roman"/>
                <w:sz w:val="20"/>
                <w:szCs w:val="20"/>
                <w:lang w:val="uk-UA"/>
              </w:rPr>
              <w:t>.</w:t>
            </w:r>
          </w:p>
        </w:tc>
        <w:tc>
          <w:tcPr>
            <w:tcW w:w="4677" w:type="dxa"/>
            <w:tcBorders>
              <w:top w:val="single" w:sz="4" w:space="0" w:color="auto"/>
              <w:bottom w:val="single" w:sz="4" w:space="0" w:color="auto"/>
            </w:tcBorders>
          </w:tcPr>
          <w:p w:rsidR="00E73CCA" w:rsidRPr="00E73CCA" w:rsidRDefault="00E73CCA" w:rsidP="00E73CCA">
            <w:pPr>
              <w:pStyle w:val="80"/>
              <w:shd w:val="clear" w:color="auto" w:fill="auto"/>
              <w:spacing w:after="0" w:line="240" w:lineRule="auto"/>
              <w:rPr>
                <w:spacing w:val="0"/>
                <w:sz w:val="20"/>
                <w:szCs w:val="20"/>
              </w:rPr>
            </w:pPr>
            <w:r w:rsidRPr="00E73CCA">
              <w:rPr>
                <w:rStyle w:val="811pt0pt"/>
                <w:spacing w:val="0"/>
                <w:sz w:val="20"/>
                <w:szCs w:val="20"/>
              </w:rPr>
              <w:t>З препаратами якої фармакологі</w:t>
            </w:r>
            <w:r w:rsidRPr="00E73CCA">
              <w:rPr>
                <w:rStyle w:val="811pt0pt"/>
                <w:spacing w:val="0"/>
                <w:sz w:val="20"/>
                <w:szCs w:val="20"/>
              </w:rPr>
              <w:softHyphen/>
              <w:t xml:space="preserve">чної групи </w:t>
            </w:r>
            <w:r w:rsidRPr="00E73CCA">
              <w:rPr>
                <w:rStyle w:val="811pt0pt0"/>
                <w:spacing w:val="0"/>
                <w:sz w:val="20"/>
                <w:szCs w:val="20"/>
                <w:lang w:val="uk-UA" w:eastAsia="uk-UA" w:bidi="uk-UA"/>
              </w:rPr>
              <w:t xml:space="preserve">ЗАБОРОНЕНО </w:t>
            </w:r>
            <w:r w:rsidRPr="00E73CCA">
              <w:rPr>
                <w:rStyle w:val="811pt0pt"/>
                <w:spacing w:val="0"/>
                <w:sz w:val="20"/>
                <w:szCs w:val="20"/>
              </w:rPr>
              <w:t>поєднува</w:t>
            </w:r>
            <w:r w:rsidRPr="00E73CCA">
              <w:rPr>
                <w:rStyle w:val="811pt0pt"/>
                <w:spacing w:val="0"/>
                <w:sz w:val="20"/>
                <w:szCs w:val="20"/>
              </w:rPr>
              <w:softHyphen/>
              <w:t>ти відхаркувальні засоби?</w:t>
            </w:r>
          </w:p>
          <w:p w:rsidR="00E73CCA" w:rsidRPr="00E73CCA" w:rsidRDefault="00E73CCA" w:rsidP="00E73CCA">
            <w:pPr>
              <w:pStyle w:val="80"/>
              <w:shd w:val="clear" w:color="auto" w:fill="auto"/>
              <w:spacing w:after="0" w:line="240" w:lineRule="auto"/>
              <w:rPr>
                <w:sz w:val="20"/>
                <w:szCs w:val="20"/>
              </w:rPr>
            </w:pPr>
          </w:p>
        </w:tc>
        <w:tc>
          <w:tcPr>
            <w:tcW w:w="2268" w:type="dxa"/>
            <w:tcBorders>
              <w:top w:val="single" w:sz="4" w:space="0" w:color="auto"/>
              <w:bottom w:val="single" w:sz="4" w:space="0" w:color="auto"/>
            </w:tcBorders>
          </w:tcPr>
          <w:p w:rsidR="00E73CCA" w:rsidRPr="00E73CCA" w:rsidRDefault="00E73CCA" w:rsidP="00E73CCA">
            <w:pPr>
              <w:pStyle w:val="80"/>
              <w:shd w:val="clear" w:color="auto" w:fill="auto"/>
              <w:spacing w:after="0" w:line="240" w:lineRule="auto"/>
              <w:rPr>
                <w:spacing w:val="0"/>
                <w:sz w:val="20"/>
                <w:szCs w:val="20"/>
              </w:rPr>
            </w:pPr>
            <w:r w:rsidRPr="00E73CCA">
              <w:rPr>
                <w:rStyle w:val="811pt0pt"/>
                <w:spacing w:val="0"/>
                <w:sz w:val="20"/>
                <w:szCs w:val="20"/>
              </w:rPr>
              <w:t>А*Протикашльові засоби</w:t>
            </w:r>
          </w:p>
          <w:p w:rsidR="00E73CCA" w:rsidRPr="00E73CCA" w:rsidRDefault="00E73CCA" w:rsidP="00E73CCA">
            <w:pPr>
              <w:pStyle w:val="80"/>
              <w:shd w:val="clear" w:color="auto" w:fill="auto"/>
              <w:spacing w:after="0" w:line="240" w:lineRule="auto"/>
              <w:rPr>
                <w:rStyle w:val="811pt0pt"/>
                <w:color w:val="auto"/>
                <w:spacing w:val="0"/>
                <w:sz w:val="20"/>
                <w:szCs w:val="20"/>
                <w:shd w:val="clear" w:color="auto" w:fill="auto"/>
                <w:lang w:val="ru-RU" w:eastAsia="en-US" w:bidi="ar-SA"/>
              </w:rPr>
            </w:pPr>
            <w:r w:rsidRPr="00E73CCA">
              <w:rPr>
                <w:rStyle w:val="811pt0pt"/>
                <w:spacing w:val="0"/>
                <w:sz w:val="20"/>
                <w:szCs w:val="20"/>
              </w:rPr>
              <w:t xml:space="preserve">ВДеконгенстанти </w:t>
            </w:r>
          </w:p>
          <w:p w:rsidR="00E73CCA" w:rsidRPr="00E73CCA" w:rsidRDefault="00E73CCA" w:rsidP="00E73CCA">
            <w:pPr>
              <w:pStyle w:val="80"/>
              <w:shd w:val="clear" w:color="auto" w:fill="auto"/>
              <w:spacing w:after="0" w:line="240" w:lineRule="auto"/>
              <w:rPr>
                <w:spacing w:val="0"/>
                <w:sz w:val="20"/>
                <w:szCs w:val="20"/>
              </w:rPr>
            </w:pPr>
            <w:r w:rsidRPr="00E73CCA">
              <w:rPr>
                <w:rStyle w:val="811pt0pt"/>
                <w:spacing w:val="0"/>
                <w:sz w:val="20"/>
                <w:szCs w:val="20"/>
              </w:rPr>
              <w:t>САнтибактеріальні препарати</w:t>
            </w:r>
          </w:p>
          <w:p w:rsidR="00E73CCA" w:rsidRPr="00E73CCA" w:rsidRDefault="00E73CCA" w:rsidP="00E73CCA">
            <w:pPr>
              <w:pStyle w:val="80"/>
              <w:shd w:val="clear" w:color="auto" w:fill="auto"/>
              <w:spacing w:after="0" w:line="240" w:lineRule="auto"/>
              <w:rPr>
                <w:spacing w:val="0"/>
                <w:sz w:val="20"/>
                <w:szCs w:val="20"/>
              </w:rPr>
            </w:pPr>
            <w:r w:rsidRPr="00E73CCA">
              <w:rPr>
                <w:rStyle w:val="811pt0pt"/>
                <w:spacing w:val="0"/>
                <w:sz w:val="20"/>
                <w:szCs w:val="20"/>
                <w:lang w:val="en-US"/>
              </w:rPr>
              <w:t>D</w:t>
            </w:r>
            <w:r w:rsidRPr="00E73CCA">
              <w:rPr>
                <w:rStyle w:val="811pt0pt"/>
                <w:spacing w:val="0"/>
                <w:sz w:val="20"/>
                <w:szCs w:val="20"/>
              </w:rPr>
              <w:t>Муколітики</w:t>
            </w:r>
          </w:p>
          <w:p w:rsidR="00E73CCA" w:rsidRPr="00E73CCA" w:rsidRDefault="00E73CCA" w:rsidP="00E73CCA">
            <w:pPr>
              <w:pStyle w:val="80"/>
              <w:shd w:val="clear" w:color="auto" w:fill="auto"/>
              <w:spacing w:after="0" w:line="240" w:lineRule="auto"/>
              <w:rPr>
                <w:color w:val="000000"/>
                <w:spacing w:val="0"/>
                <w:sz w:val="20"/>
                <w:szCs w:val="20"/>
                <w:shd w:val="clear" w:color="auto" w:fill="FFFFFF"/>
                <w:lang w:val="en-US" w:eastAsia="uk-UA" w:bidi="uk-UA"/>
              </w:rPr>
            </w:pPr>
            <w:r w:rsidRPr="00E73CCA">
              <w:rPr>
                <w:rStyle w:val="811pt0pt"/>
                <w:spacing w:val="0"/>
                <w:sz w:val="20"/>
                <w:szCs w:val="20"/>
                <w:lang w:val="en-US"/>
              </w:rPr>
              <w:t>E</w:t>
            </w:r>
            <w:r w:rsidRPr="00E73CCA">
              <w:rPr>
                <w:rStyle w:val="811pt0pt"/>
                <w:spacing w:val="0"/>
                <w:sz w:val="20"/>
                <w:szCs w:val="20"/>
              </w:rPr>
              <w:t>Полівітаміни</w:t>
            </w:r>
          </w:p>
        </w:tc>
        <w:tc>
          <w:tcPr>
            <w:tcW w:w="2092" w:type="dxa"/>
            <w:tcBorders>
              <w:top w:val="single" w:sz="4" w:space="0" w:color="auto"/>
              <w:bottom w:val="single" w:sz="4" w:space="0" w:color="auto"/>
            </w:tcBorders>
          </w:tcPr>
          <w:p w:rsidR="00E73CCA" w:rsidRDefault="00323A3E"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Протикашльові засоби пригнічуєть кашльовий центр в ЦНС – в цьому полягає їх механізм дії. Таким чином, вони знижують терапевтичний ефект відхаркувальних засобів.</w:t>
            </w:r>
          </w:p>
        </w:tc>
      </w:tr>
      <w:tr w:rsidR="00A724C7" w:rsidRPr="003E1DA1" w:rsidTr="004F27F0">
        <w:trPr>
          <w:trHeight w:val="135"/>
        </w:trPr>
        <w:tc>
          <w:tcPr>
            <w:tcW w:w="534" w:type="dxa"/>
            <w:tcBorders>
              <w:top w:val="single" w:sz="4" w:space="0" w:color="auto"/>
              <w:bottom w:val="single" w:sz="4" w:space="0" w:color="auto"/>
            </w:tcBorders>
          </w:tcPr>
          <w:p w:rsidR="00A724C7" w:rsidRPr="00A724C7" w:rsidRDefault="00A724C7"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35.</w:t>
            </w:r>
          </w:p>
        </w:tc>
        <w:tc>
          <w:tcPr>
            <w:tcW w:w="4677" w:type="dxa"/>
            <w:tcBorders>
              <w:top w:val="single" w:sz="4" w:space="0" w:color="auto"/>
              <w:bottom w:val="single" w:sz="4" w:space="0" w:color="auto"/>
            </w:tcBorders>
          </w:tcPr>
          <w:p w:rsidR="00A724C7" w:rsidRPr="00A724C7" w:rsidRDefault="00A724C7" w:rsidP="00E73CCA">
            <w:pPr>
              <w:pStyle w:val="80"/>
              <w:shd w:val="clear" w:color="auto" w:fill="auto"/>
              <w:spacing w:after="0" w:line="240" w:lineRule="auto"/>
              <w:rPr>
                <w:rStyle w:val="811pt0pt"/>
                <w:spacing w:val="0"/>
                <w:sz w:val="20"/>
                <w:szCs w:val="20"/>
              </w:rPr>
            </w:pPr>
            <w:r>
              <w:rPr>
                <w:rStyle w:val="811pt0pt"/>
                <w:spacing w:val="0"/>
                <w:sz w:val="20"/>
                <w:szCs w:val="20"/>
              </w:rPr>
              <w:t>Пацієнт, який отримує непрямий антикоагулянт варфарин, у зв</w:t>
            </w:r>
            <w:r w:rsidRPr="00A724C7">
              <w:rPr>
                <w:rStyle w:val="811pt0pt"/>
                <w:spacing w:val="0"/>
                <w:sz w:val="20"/>
                <w:szCs w:val="20"/>
              </w:rPr>
              <w:t>’</w:t>
            </w:r>
            <w:r>
              <w:rPr>
                <w:rStyle w:val="811pt0pt"/>
                <w:spacing w:val="0"/>
                <w:sz w:val="20"/>
                <w:szCs w:val="20"/>
              </w:rPr>
              <w:t>язку з підвищенням температури тіла застосував ацетилсаліцилову кислоту. Така комбінація ЛЗ є небезпечною, тому що підвищується ризик виникнення побічної реакції. Який побічний ефект може розвинутись у хворого?</w:t>
            </w:r>
          </w:p>
        </w:tc>
        <w:tc>
          <w:tcPr>
            <w:tcW w:w="2268" w:type="dxa"/>
            <w:tcBorders>
              <w:top w:val="single" w:sz="4" w:space="0" w:color="auto"/>
              <w:bottom w:val="single" w:sz="4" w:space="0" w:color="auto"/>
            </w:tcBorders>
          </w:tcPr>
          <w:p w:rsidR="00A724C7" w:rsidRDefault="00A724C7" w:rsidP="00E73CCA">
            <w:pPr>
              <w:pStyle w:val="80"/>
              <w:shd w:val="clear" w:color="auto" w:fill="auto"/>
              <w:spacing w:after="0" w:line="240" w:lineRule="auto"/>
              <w:rPr>
                <w:rStyle w:val="811pt0pt"/>
                <w:spacing w:val="0"/>
                <w:sz w:val="20"/>
                <w:szCs w:val="20"/>
              </w:rPr>
            </w:pPr>
            <w:r>
              <w:rPr>
                <w:rStyle w:val="811pt0pt"/>
                <w:spacing w:val="0"/>
                <w:sz w:val="20"/>
                <w:szCs w:val="20"/>
              </w:rPr>
              <w:t>А*Кровотеча</w:t>
            </w:r>
          </w:p>
          <w:p w:rsidR="00A724C7" w:rsidRDefault="00A724C7" w:rsidP="00E73CCA">
            <w:pPr>
              <w:pStyle w:val="80"/>
              <w:shd w:val="clear" w:color="auto" w:fill="auto"/>
              <w:spacing w:after="0" w:line="240" w:lineRule="auto"/>
              <w:rPr>
                <w:rStyle w:val="811pt0pt"/>
                <w:spacing w:val="0"/>
                <w:sz w:val="20"/>
                <w:szCs w:val="20"/>
              </w:rPr>
            </w:pPr>
            <w:r>
              <w:rPr>
                <w:rStyle w:val="811pt0pt"/>
                <w:spacing w:val="0"/>
                <w:sz w:val="20"/>
                <w:szCs w:val="20"/>
              </w:rPr>
              <w:t>ВОстеопороз</w:t>
            </w:r>
          </w:p>
          <w:p w:rsidR="00A724C7" w:rsidRDefault="00A724C7" w:rsidP="00E73CCA">
            <w:pPr>
              <w:pStyle w:val="80"/>
              <w:shd w:val="clear" w:color="auto" w:fill="auto"/>
              <w:spacing w:after="0" w:line="240" w:lineRule="auto"/>
              <w:rPr>
                <w:rStyle w:val="811pt0pt"/>
                <w:spacing w:val="0"/>
                <w:sz w:val="20"/>
                <w:szCs w:val="20"/>
              </w:rPr>
            </w:pPr>
            <w:r>
              <w:rPr>
                <w:rStyle w:val="811pt0pt"/>
                <w:spacing w:val="0"/>
                <w:sz w:val="20"/>
                <w:szCs w:val="20"/>
              </w:rPr>
              <w:t>СДисбактеріоз</w:t>
            </w:r>
          </w:p>
          <w:p w:rsidR="00A724C7" w:rsidRDefault="00A724C7" w:rsidP="00E73CCA">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Кардіотоксичність</w:t>
            </w:r>
          </w:p>
          <w:p w:rsidR="00A724C7" w:rsidRPr="00A724C7" w:rsidRDefault="00A724C7" w:rsidP="00E73CCA">
            <w:pPr>
              <w:pStyle w:val="80"/>
              <w:shd w:val="clear" w:color="auto" w:fill="auto"/>
              <w:spacing w:after="0" w:line="240" w:lineRule="auto"/>
              <w:rPr>
                <w:rStyle w:val="811pt0pt"/>
                <w:spacing w:val="0"/>
                <w:sz w:val="20"/>
                <w:szCs w:val="20"/>
              </w:rPr>
            </w:pPr>
            <w:r>
              <w:rPr>
                <w:rStyle w:val="811pt0pt"/>
                <w:spacing w:val="0"/>
                <w:sz w:val="20"/>
                <w:szCs w:val="20"/>
              </w:rPr>
              <w:t>ЕНейротоксичність</w:t>
            </w:r>
          </w:p>
        </w:tc>
        <w:tc>
          <w:tcPr>
            <w:tcW w:w="2092" w:type="dxa"/>
            <w:tcBorders>
              <w:top w:val="single" w:sz="4" w:space="0" w:color="auto"/>
              <w:bottom w:val="single" w:sz="4" w:space="0" w:color="auto"/>
            </w:tcBorders>
          </w:tcPr>
          <w:p w:rsidR="00A724C7" w:rsidRDefault="00A724C7"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Ацетилсаліцилова кислота є антиагрегантом і застосовується для профілактики тромбоутворення. ЇЇ комбінація з антикоагулянтом небезпечна, тому що підвищується ризик кровотечі.</w:t>
            </w:r>
          </w:p>
        </w:tc>
      </w:tr>
      <w:tr w:rsidR="00521E5D" w:rsidRPr="00A724C7" w:rsidTr="004F27F0">
        <w:trPr>
          <w:trHeight w:val="135"/>
        </w:trPr>
        <w:tc>
          <w:tcPr>
            <w:tcW w:w="534" w:type="dxa"/>
            <w:tcBorders>
              <w:top w:val="single" w:sz="4" w:space="0" w:color="auto"/>
              <w:bottom w:val="single" w:sz="4" w:space="0" w:color="auto"/>
            </w:tcBorders>
          </w:tcPr>
          <w:p w:rsidR="00521E5D" w:rsidRDefault="00521E5D"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36.</w:t>
            </w:r>
          </w:p>
        </w:tc>
        <w:tc>
          <w:tcPr>
            <w:tcW w:w="4677" w:type="dxa"/>
            <w:tcBorders>
              <w:top w:val="single" w:sz="4" w:space="0" w:color="auto"/>
              <w:bottom w:val="single" w:sz="4" w:space="0" w:color="auto"/>
            </w:tcBorders>
          </w:tcPr>
          <w:p w:rsidR="00521E5D" w:rsidRDefault="00521E5D" w:rsidP="00E73CCA">
            <w:pPr>
              <w:pStyle w:val="80"/>
              <w:shd w:val="clear" w:color="auto" w:fill="auto"/>
              <w:spacing w:after="0" w:line="240" w:lineRule="auto"/>
              <w:rPr>
                <w:rStyle w:val="811pt0pt"/>
                <w:spacing w:val="0"/>
                <w:sz w:val="20"/>
                <w:szCs w:val="20"/>
              </w:rPr>
            </w:pPr>
            <w:r>
              <w:rPr>
                <w:rStyle w:val="811pt0pt"/>
                <w:spacing w:val="0"/>
                <w:sz w:val="20"/>
                <w:szCs w:val="20"/>
              </w:rPr>
              <w:t>У жінки 62 років діагностовано гострий пієлонефрит. Їй призначено гентаміцин. Крім цього, хвора приймає фуросемід. Вкажіть можливі ускладнення такого лікування.</w:t>
            </w:r>
          </w:p>
        </w:tc>
        <w:tc>
          <w:tcPr>
            <w:tcW w:w="2268" w:type="dxa"/>
            <w:tcBorders>
              <w:top w:val="single" w:sz="4" w:space="0" w:color="auto"/>
              <w:bottom w:val="single" w:sz="4" w:space="0" w:color="auto"/>
            </w:tcBorders>
          </w:tcPr>
          <w:p w:rsidR="00521E5D" w:rsidRDefault="00521E5D" w:rsidP="00E73CCA">
            <w:pPr>
              <w:pStyle w:val="80"/>
              <w:shd w:val="clear" w:color="auto" w:fill="auto"/>
              <w:spacing w:after="0" w:line="240" w:lineRule="auto"/>
              <w:rPr>
                <w:rStyle w:val="811pt0pt"/>
                <w:spacing w:val="0"/>
                <w:sz w:val="20"/>
                <w:szCs w:val="20"/>
              </w:rPr>
            </w:pPr>
            <w:r>
              <w:rPr>
                <w:rStyle w:val="811pt0pt"/>
                <w:spacing w:val="0"/>
                <w:sz w:val="20"/>
                <w:szCs w:val="20"/>
              </w:rPr>
              <w:t>А*Посилення ототоксичності аміноглікозидів</w:t>
            </w:r>
          </w:p>
          <w:p w:rsidR="00521E5D" w:rsidRDefault="00521E5D" w:rsidP="00E73CCA">
            <w:pPr>
              <w:pStyle w:val="80"/>
              <w:shd w:val="clear" w:color="auto" w:fill="auto"/>
              <w:spacing w:after="0" w:line="240" w:lineRule="auto"/>
              <w:rPr>
                <w:rStyle w:val="811pt0pt"/>
                <w:spacing w:val="0"/>
                <w:sz w:val="20"/>
                <w:szCs w:val="20"/>
              </w:rPr>
            </w:pPr>
            <w:r>
              <w:rPr>
                <w:rStyle w:val="811pt0pt"/>
                <w:spacing w:val="0"/>
                <w:sz w:val="20"/>
                <w:szCs w:val="20"/>
              </w:rPr>
              <w:t>ВПосилення гепатотоксичності аміноглікозидів</w:t>
            </w:r>
          </w:p>
          <w:p w:rsidR="00521E5D" w:rsidRDefault="00521E5D" w:rsidP="00E73CCA">
            <w:pPr>
              <w:pStyle w:val="80"/>
              <w:shd w:val="clear" w:color="auto" w:fill="auto"/>
              <w:spacing w:after="0" w:line="240" w:lineRule="auto"/>
              <w:rPr>
                <w:rStyle w:val="811pt0pt"/>
                <w:spacing w:val="0"/>
                <w:sz w:val="20"/>
                <w:szCs w:val="20"/>
              </w:rPr>
            </w:pPr>
            <w:r>
              <w:rPr>
                <w:rStyle w:val="811pt0pt"/>
                <w:spacing w:val="0"/>
                <w:sz w:val="20"/>
                <w:szCs w:val="20"/>
              </w:rPr>
              <w:t>Посилення гематотоксичності гентаміцину</w:t>
            </w:r>
          </w:p>
          <w:p w:rsidR="00521E5D" w:rsidRDefault="00521E5D" w:rsidP="00E73CCA">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Високий ризик розвитку алергічних реакцій</w:t>
            </w:r>
          </w:p>
          <w:p w:rsidR="00521E5D" w:rsidRPr="00521E5D" w:rsidRDefault="00521E5D" w:rsidP="00E73CCA">
            <w:pPr>
              <w:pStyle w:val="80"/>
              <w:shd w:val="clear" w:color="auto" w:fill="auto"/>
              <w:spacing w:after="0" w:line="240" w:lineRule="auto"/>
              <w:rPr>
                <w:rStyle w:val="811pt0pt"/>
                <w:spacing w:val="0"/>
                <w:sz w:val="20"/>
                <w:szCs w:val="20"/>
              </w:rPr>
            </w:pPr>
            <w:r>
              <w:rPr>
                <w:rStyle w:val="811pt0pt"/>
                <w:spacing w:val="0"/>
                <w:sz w:val="20"/>
                <w:szCs w:val="20"/>
              </w:rPr>
              <w:t>ЕВисокий ризик розвитку судом</w:t>
            </w:r>
          </w:p>
        </w:tc>
        <w:tc>
          <w:tcPr>
            <w:tcW w:w="2092" w:type="dxa"/>
            <w:tcBorders>
              <w:top w:val="single" w:sz="4" w:space="0" w:color="auto"/>
              <w:bottom w:val="single" w:sz="4" w:space="0" w:color="auto"/>
            </w:tcBorders>
          </w:tcPr>
          <w:p w:rsidR="00521E5D" w:rsidRDefault="00521E5D"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Гентаміцин і фуросемід мають сходний механізм розвитку ототоксичності, тому протипоказана їх комбінація.</w:t>
            </w:r>
          </w:p>
        </w:tc>
      </w:tr>
      <w:tr w:rsidR="006756A9" w:rsidRPr="006756A9" w:rsidTr="004F27F0">
        <w:trPr>
          <w:trHeight w:val="135"/>
        </w:trPr>
        <w:tc>
          <w:tcPr>
            <w:tcW w:w="534" w:type="dxa"/>
            <w:tcBorders>
              <w:top w:val="single" w:sz="4" w:space="0" w:color="auto"/>
              <w:bottom w:val="single" w:sz="4" w:space="0" w:color="auto"/>
            </w:tcBorders>
          </w:tcPr>
          <w:p w:rsidR="006756A9" w:rsidRDefault="006756A9"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37.</w:t>
            </w:r>
          </w:p>
        </w:tc>
        <w:tc>
          <w:tcPr>
            <w:tcW w:w="4677" w:type="dxa"/>
            <w:tcBorders>
              <w:top w:val="single" w:sz="4" w:space="0" w:color="auto"/>
              <w:bottom w:val="single" w:sz="4" w:space="0" w:color="auto"/>
            </w:tcBorders>
          </w:tcPr>
          <w:p w:rsidR="006756A9" w:rsidRDefault="006756A9" w:rsidP="00E73CCA">
            <w:pPr>
              <w:pStyle w:val="80"/>
              <w:shd w:val="clear" w:color="auto" w:fill="auto"/>
              <w:spacing w:after="0" w:line="240" w:lineRule="auto"/>
              <w:rPr>
                <w:rStyle w:val="811pt0pt"/>
                <w:spacing w:val="0"/>
                <w:sz w:val="20"/>
                <w:szCs w:val="20"/>
              </w:rPr>
            </w:pPr>
            <w:r>
              <w:rPr>
                <w:rStyle w:val="811pt0pt"/>
                <w:spacing w:val="0"/>
                <w:sz w:val="20"/>
                <w:szCs w:val="20"/>
              </w:rPr>
              <w:t>Лікар призначив хворому амоксицилін для лікування бронхіту. Який мколітик виявляє синергізм з цим антибіотиком?</w:t>
            </w:r>
          </w:p>
        </w:tc>
        <w:tc>
          <w:tcPr>
            <w:tcW w:w="2268" w:type="dxa"/>
            <w:tcBorders>
              <w:top w:val="single" w:sz="4" w:space="0" w:color="auto"/>
              <w:bottom w:val="single" w:sz="4" w:space="0" w:color="auto"/>
            </w:tcBorders>
          </w:tcPr>
          <w:p w:rsidR="006756A9" w:rsidRDefault="006756A9" w:rsidP="00E73CCA">
            <w:pPr>
              <w:pStyle w:val="80"/>
              <w:shd w:val="clear" w:color="auto" w:fill="auto"/>
              <w:spacing w:after="0" w:line="240" w:lineRule="auto"/>
              <w:rPr>
                <w:rStyle w:val="811pt0pt"/>
                <w:spacing w:val="0"/>
                <w:sz w:val="20"/>
                <w:szCs w:val="20"/>
              </w:rPr>
            </w:pPr>
            <w:r>
              <w:rPr>
                <w:rStyle w:val="811pt0pt"/>
                <w:spacing w:val="0"/>
                <w:sz w:val="20"/>
                <w:szCs w:val="20"/>
              </w:rPr>
              <w:t>А*Амброксол</w:t>
            </w:r>
          </w:p>
          <w:p w:rsidR="006756A9" w:rsidRDefault="006756A9" w:rsidP="00E73CCA">
            <w:pPr>
              <w:pStyle w:val="80"/>
              <w:shd w:val="clear" w:color="auto" w:fill="auto"/>
              <w:spacing w:after="0" w:line="240" w:lineRule="auto"/>
              <w:rPr>
                <w:rStyle w:val="811pt0pt"/>
                <w:spacing w:val="0"/>
                <w:sz w:val="20"/>
                <w:szCs w:val="20"/>
              </w:rPr>
            </w:pPr>
            <w:r>
              <w:rPr>
                <w:rStyle w:val="811pt0pt"/>
                <w:spacing w:val="0"/>
                <w:sz w:val="20"/>
                <w:szCs w:val="20"/>
              </w:rPr>
              <w:t>ВЕуфілін</w:t>
            </w:r>
          </w:p>
          <w:p w:rsidR="006756A9" w:rsidRDefault="006756A9" w:rsidP="00E73CCA">
            <w:pPr>
              <w:pStyle w:val="80"/>
              <w:shd w:val="clear" w:color="auto" w:fill="auto"/>
              <w:spacing w:after="0" w:line="240" w:lineRule="auto"/>
              <w:rPr>
                <w:rStyle w:val="811pt0pt"/>
                <w:spacing w:val="0"/>
                <w:sz w:val="20"/>
                <w:szCs w:val="20"/>
              </w:rPr>
            </w:pPr>
            <w:r>
              <w:rPr>
                <w:rStyle w:val="811pt0pt"/>
                <w:spacing w:val="0"/>
                <w:sz w:val="20"/>
                <w:szCs w:val="20"/>
              </w:rPr>
              <w:t>СКодеїн</w:t>
            </w:r>
          </w:p>
          <w:p w:rsidR="006756A9" w:rsidRDefault="006756A9" w:rsidP="00E73CCA">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Декстрометорфан</w:t>
            </w:r>
          </w:p>
          <w:p w:rsidR="006756A9" w:rsidRPr="006756A9" w:rsidRDefault="006756A9" w:rsidP="00E73CCA">
            <w:pPr>
              <w:pStyle w:val="80"/>
              <w:shd w:val="clear" w:color="auto" w:fill="auto"/>
              <w:spacing w:after="0" w:line="240" w:lineRule="auto"/>
              <w:rPr>
                <w:rStyle w:val="811pt0pt"/>
                <w:spacing w:val="0"/>
                <w:sz w:val="20"/>
                <w:szCs w:val="20"/>
              </w:rPr>
            </w:pPr>
            <w:r>
              <w:rPr>
                <w:rStyle w:val="811pt0pt"/>
                <w:spacing w:val="0"/>
                <w:sz w:val="20"/>
                <w:szCs w:val="20"/>
              </w:rPr>
              <w:t>ЕГлауцин</w:t>
            </w:r>
          </w:p>
        </w:tc>
        <w:tc>
          <w:tcPr>
            <w:tcW w:w="2092" w:type="dxa"/>
            <w:tcBorders>
              <w:top w:val="single" w:sz="4" w:space="0" w:color="auto"/>
              <w:bottom w:val="single" w:sz="4" w:space="0" w:color="auto"/>
            </w:tcBorders>
          </w:tcPr>
          <w:p w:rsidR="006756A9" w:rsidRDefault="006756A9" w:rsidP="00D3352F">
            <w:pPr>
              <w:jc w:val="both"/>
              <w:rPr>
                <w:rFonts w:ascii="Times New Roman" w:hAnsi="Times New Roman" w:cs="Times New Roman"/>
                <w:sz w:val="20"/>
                <w:szCs w:val="20"/>
                <w:lang w:val="uk-UA"/>
              </w:rPr>
            </w:pPr>
            <w:r>
              <w:rPr>
                <w:rFonts w:ascii="Times New Roman" w:hAnsi="Times New Roman" w:cs="Times New Roman"/>
                <w:sz w:val="20"/>
                <w:szCs w:val="20"/>
                <w:lang w:val="uk-UA"/>
              </w:rPr>
              <w:t>З перерахованих ЛЗ тільки амброксол є муколітиком, тому це правильна відповідь.</w:t>
            </w:r>
          </w:p>
        </w:tc>
      </w:tr>
    </w:tbl>
    <w:p w:rsidR="00AF6BE4" w:rsidRDefault="00AF6BE4" w:rsidP="00D3352F">
      <w:pPr>
        <w:jc w:val="both"/>
        <w:rPr>
          <w:rFonts w:ascii="Times New Roman" w:hAnsi="Times New Roman" w:cs="Times New Roman"/>
          <w:b/>
          <w:sz w:val="20"/>
          <w:szCs w:val="20"/>
          <w:lang w:val="uk-UA"/>
        </w:rPr>
      </w:pPr>
    </w:p>
    <w:p w:rsidR="00323A3E" w:rsidRDefault="00323A3E" w:rsidP="00D3352F">
      <w:pPr>
        <w:jc w:val="both"/>
        <w:rPr>
          <w:rFonts w:ascii="Times New Roman" w:hAnsi="Times New Roman" w:cs="Times New Roman"/>
          <w:b/>
          <w:sz w:val="20"/>
          <w:szCs w:val="20"/>
          <w:lang w:val="uk-UA"/>
        </w:rPr>
      </w:pPr>
    </w:p>
    <w:p w:rsidR="008431D7" w:rsidRDefault="008431D7" w:rsidP="00D3352F">
      <w:pPr>
        <w:jc w:val="both"/>
        <w:rPr>
          <w:rFonts w:ascii="Times New Roman" w:hAnsi="Times New Roman" w:cs="Times New Roman"/>
          <w:b/>
          <w:sz w:val="20"/>
          <w:szCs w:val="20"/>
          <w:lang w:val="uk-UA"/>
        </w:rPr>
      </w:pPr>
    </w:p>
    <w:p w:rsidR="00AF6BE4" w:rsidRDefault="00AF6BE4" w:rsidP="00D3352F">
      <w:pPr>
        <w:jc w:val="both"/>
        <w:rPr>
          <w:rFonts w:ascii="Times New Roman" w:hAnsi="Times New Roman" w:cs="Times New Roman"/>
          <w:b/>
          <w:sz w:val="20"/>
          <w:szCs w:val="20"/>
          <w:lang w:val="uk-UA"/>
        </w:rPr>
      </w:pPr>
      <w:r>
        <w:rPr>
          <w:rFonts w:ascii="Times New Roman" w:hAnsi="Times New Roman" w:cs="Times New Roman"/>
          <w:b/>
          <w:sz w:val="20"/>
          <w:szCs w:val="20"/>
          <w:lang w:val="uk-UA"/>
        </w:rPr>
        <w:t>Тема 10. Фармацевтична опіка</w:t>
      </w:r>
    </w:p>
    <w:tbl>
      <w:tblPr>
        <w:tblStyle w:val="a3"/>
        <w:tblW w:w="0" w:type="auto"/>
        <w:tblLayout w:type="fixed"/>
        <w:tblLook w:val="04A0"/>
      </w:tblPr>
      <w:tblGrid>
        <w:gridCol w:w="534"/>
        <w:gridCol w:w="4677"/>
        <w:gridCol w:w="2268"/>
        <w:gridCol w:w="2092"/>
      </w:tblGrid>
      <w:tr w:rsidR="00AF6BE4" w:rsidRPr="00323A3E" w:rsidTr="00CD7C96">
        <w:tc>
          <w:tcPr>
            <w:tcW w:w="534" w:type="dxa"/>
          </w:tcPr>
          <w:p w:rsidR="00AF6BE4" w:rsidRPr="00005B0C" w:rsidRDefault="00AF6BE4" w:rsidP="00CD7C96">
            <w:pPr>
              <w:jc w:val="both"/>
              <w:rPr>
                <w:rFonts w:ascii="Times New Roman" w:hAnsi="Times New Roman" w:cs="Times New Roman"/>
                <w:b/>
                <w:sz w:val="20"/>
                <w:szCs w:val="20"/>
                <w:lang w:val="uk-UA"/>
              </w:rPr>
            </w:pPr>
            <w:r w:rsidRPr="00005B0C">
              <w:rPr>
                <w:rFonts w:ascii="Times New Roman" w:hAnsi="Times New Roman" w:cs="Times New Roman"/>
                <w:b/>
                <w:sz w:val="20"/>
                <w:szCs w:val="20"/>
                <w:lang w:val="uk-UA"/>
              </w:rPr>
              <w:t>№</w:t>
            </w:r>
          </w:p>
        </w:tc>
        <w:tc>
          <w:tcPr>
            <w:tcW w:w="4677" w:type="dxa"/>
          </w:tcPr>
          <w:p w:rsidR="00AF6BE4" w:rsidRPr="00B65091" w:rsidRDefault="00AF6BE4" w:rsidP="00CD7C96">
            <w:pPr>
              <w:jc w:val="center"/>
              <w:rPr>
                <w:rFonts w:ascii="Times New Roman" w:hAnsi="Times New Roman" w:cs="Times New Roman"/>
                <w:b/>
                <w:sz w:val="20"/>
                <w:szCs w:val="20"/>
                <w:lang w:val="uk-UA"/>
              </w:rPr>
            </w:pPr>
            <w:r w:rsidRPr="00B65091">
              <w:rPr>
                <w:rFonts w:ascii="Times New Roman" w:hAnsi="Times New Roman" w:cs="Times New Roman"/>
                <w:b/>
                <w:sz w:val="20"/>
                <w:szCs w:val="20"/>
                <w:lang w:val="uk-UA"/>
              </w:rPr>
              <w:t>Тест з буклетів «Крок-2»</w:t>
            </w:r>
          </w:p>
        </w:tc>
        <w:tc>
          <w:tcPr>
            <w:tcW w:w="2268" w:type="dxa"/>
          </w:tcPr>
          <w:p w:rsidR="00AF6BE4" w:rsidRPr="00F94FB8" w:rsidRDefault="00AF6BE4" w:rsidP="00CD7C96">
            <w:pPr>
              <w:jc w:val="center"/>
              <w:rPr>
                <w:rFonts w:ascii="Times New Roman" w:hAnsi="Times New Roman" w:cs="Times New Roman"/>
                <w:b/>
                <w:sz w:val="20"/>
                <w:szCs w:val="20"/>
                <w:lang w:val="uk-UA"/>
              </w:rPr>
            </w:pPr>
            <w:r w:rsidRPr="00F94FB8">
              <w:rPr>
                <w:rFonts w:ascii="Times New Roman" w:hAnsi="Times New Roman" w:cs="Times New Roman"/>
                <w:b/>
                <w:sz w:val="20"/>
                <w:szCs w:val="20"/>
                <w:lang w:val="uk-UA"/>
              </w:rPr>
              <w:t>Дистрактори (А-Е)</w:t>
            </w:r>
          </w:p>
        </w:tc>
        <w:tc>
          <w:tcPr>
            <w:tcW w:w="2092" w:type="dxa"/>
          </w:tcPr>
          <w:p w:rsidR="00AF6BE4" w:rsidRPr="00F94FB8" w:rsidRDefault="00AF6BE4" w:rsidP="00CD7C96">
            <w:pPr>
              <w:jc w:val="center"/>
              <w:rPr>
                <w:rFonts w:ascii="Times New Roman" w:hAnsi="Times New Roman" w:cs="Times New Roman"/>
                <w:b/>
                <w:sz w:val="20"/>
                <w:szCs w:val="20"/>
                <w:lang w:val="uk-UA"/>
              </w:rPr>
            </w:pPr>
            <w:r w:rsidRPr="00F94FB8">
              <w:rPr>
                <w:rFonts w:ascii="Times New Roman" w:hAnsi="Times New Roman" w:cs="Times New Roman"/>
                <w:b/>
                <w:sz w:val="20"/>
                <w:szCs w:val="20"/>
                <w:lang w:val="uk-UA"/>
              </w:rPr>
              <w:t>Пояснення</w:t>
            </w:r>
          </w:p>
        </w:tc>
      </w:tr>
      <w:tr w:rsidR="00AF6BE4" w:rsidRPr="00474214" w:rsidTr="00CD7C96">
        <w:trPr>
          <w:trHeight w:val="110"/>
        </w:trPr>
        <w:tc>
          <w:tcPr>
            <w:tcW w:w="534" w:type="dxa"/>
            <w:tcBorders>
              <w:top w:val="single" w:sz="4" w:space="0" w:color="auto"/>
              <w:bottom w:val="single" w:sz="4" w:space="0" w:color="auto"/>
            </w:tcBorders>
          </w:tcPr>
          <w:p w:rsidR="00AF6BE4" w:rsidRPr="00005B0C" w:rsidRDefault="00AF6BE4" w:rsidP="00CD7C96">
            <w:pPr>
              <w:jc w:val="both"/>
              <w:rPr>
                <w:rFonts w:ascii="Times New Roman" w:hAnsi="Times New Roman" w:cs="Times New Roman"/>
                <w:sz w:val="20"/>
                <w:szCs w:val="20"/>
                <w:lang w:val="uk-UA"/>
              </w:rPr>
            </w:pPr>
            <w:r>
              <w:rPr>
                <w:rFonts w:ascii="Times New Roman" w:hAnsi="Times New Roman" w:cs="Times New Roman"/>
                <w:sz w:val="20"/>
                <w:szCs w:val="20"/>
                <w:lang w:val="uk-UA"/>
              </w:rPr>
              <w:t>1</w:t>
            </w:r>
          </w:p>
        </w:tc>
        <w:tc>
          <w:tcPr>
            <w:tcW w:w="4677" w:type="dxa"/>
            <w:tcBorders>
              <w:top w:val="single" w:sz="4" w:space="0" w:color="auto"/>
              <w:bottom w:val="single" w:sz="4" w:space="0" w:color="auto"/>
            </w:tcBorders>
          </w:tcPr>
          <w:p w:rsidR="00B65091" w:rsidRPr="00F5089D" w:rsidRDefault="00B65091" w:rsidP="00B65091">
            <w:pPr>
              <w:pStyle w:val="80"/>
              <w:shd w:val="clear" w:color="auto" w:fill="auto"/>
              <w:spacing w:after="0" w:line="240" w:lineRule="auto"/>
              <w:rPr>
                <w:spacing w:val="0"/>
                <w:sz w:val="20"/>
                <w:szCs w:val="20"/>
              </w:rPr>
            </w:pPr>
            <w:r w:rsidRPr="00F5089D">
              <w:rPr>
                <w:rStyle w:val="811pt0pt"/>
                <w:spacing w:val="0"/>
                <w:sz w:val="20"/>
                <w:szCs w:val="20"/>
              </w:rPr>
              <w:t>В аптеку звернулась</w:t>
            </w:r>
            <w:r w:rsidRPr="00F5089D">
              <w:rPr>
                <w:rStyle w:val="811pt0pt"/>
                <w:spacing w:val="0"/>
                <w:sz w:val="28"/>
                <w:szCs w:val="28"/>
              </w:rPr>
              <w:t xml:space="preserve"> </w:t>
            </w:r>
            <w:r w:rsidRPr="00F5089D">
              <w:rPr>
                <w:rStyle w:val="811pt0pt"/>
                <w:spacing w:val="0"/>
                <w:sz w:val="20"/>
                <w:szCs w:val="20"/>
              </w:rPr>
              <w:t>вагітна жінка з симптомами гострого риніту. Поре</w:t>
            </w:r>
            <w:r w:rsidRPr="00F5089D">
              <w:rPr>
                <w:rStyle w:val="811pt0pt"/>
                <w:spacing w:val="0"/>
                <w:sz w:val="20"/>
                <w:szCs w:val="20"/>
              </w:rPr>
              <w:softHyphen/>
              <w:t>комендуйте найбільш безпечний засіб для симптоматичного лікування риніту:</w:t>
            </w:r>
          </w:p>
          <w:p w:rsidR="00AF6BE4" w:rsidRPr="00F5089D" w:rsidRDefault="00AF6BE4" w:rsidP="00D82E8D">
            <w:pPr>
              <w:jc w:val="both"/>
              <w:rPr>
                <w:rFonts w:ascii="Times New Roman" w:hAnsi="Times New Roman" w:cs="Times New Roman"/>
                <w:sz w:val="20"/>
                <w:szCs w:val="20"/>
              </w:rPr>
            </w:pPr>
          </w:p>
        </w:tc>
        <w:tc>
          <w:tcPr>
            <w:tcW w:w="2268" w:type="dxa"/>
            <w:tcBorders>
              <w:top w:val="single" w:sz="4" w:space="0" w:color="auto"/>
              <w:bottom w:val="single" w:sz="4" w:space="0" w:color="auto"/>
            </w:tcBorders>
          </w:tcPr>
          <w:p w:rsidR="00B65091" w:rsidRPr="00F5089D" w:rsidRDefault="00B65091" w:rsidP="00B65091">
            <w:pPr>
              <w:pStyle w:val="80"/>
              <w:shd w:val="clear" w:color="auto" w:fill="auto"/>
              <w:spacing w:after="0" w:line="240" w:lineRule="auto"/>
              <w:rPr>
                <w:spacing w:val="0"/>
                <w:sz w:val="20"/>
                <w:szCs w:val="20"/>
                <w:lang w:val="uk-UA"/>
              </w:rPr>
            </w:pPr>
            <w:r w:rsidRPr="00F5089D">
              <w:rPr>
                <w:rStyle w:val="811pt0pt"/>
                <w:spacing w:val="0"/>
                <w:sz w:val="20"/>
                <w:szCs w:val="20"/>
              </w:rPr>
              <w:t>А</w:t>
            </w:r>
            <w:r w:rsidR="008E4FBC" w:rsidRPr="00F5089D">
              <w:rPr>
                <w:rStyle w:val="811pt0pt"/>
                <w:spacing w:val="0"/>
                <w:sz w:val="20"/>
                <w:szCs w:val="20"/>
                <w:lang w:val="ru-RU"/>
              </w:rPr>
              <w:t>*</w:t>
            </w:r>
            <w:r w:rsidRPr="00F5089D">
              <w:rPr>
                <w:rStyle w:val="811pt0pt"/>
                <w:color w:val="FF0000"/>
                <w:spacing w:val="0"/>
                <w:sz w:val="20"/>
                <w:szCs w:val="20"/>
              </w:rPr>
              <w:t xml:space="preserve"> </w:t>
            </w:r>
            <w:r w:rsidRPr="00F5089D">
              <w:rPr>
                <w:rStyle w:val="811pt0pt"/>
                <w:color w:val="auto"/>
                <w:spacing w:val="0"/>
                <w:sz w:val="20"/>
                <w:szCs w:val="20"/>
              </w:rPr>
              <w:t>Сольові розчини на основі ізо- та гіпертонічних розчинів натрію хлориду</w:t>
            </w:r>
          </w:p>
          <w:p w:rsidR="00B65091" w:rsidRPr="00F5089D" w:rsidRDefault="00B65091" w:rsidP="00B65091">
            <w:pPr>
              <w:pStyle w:val="80"/>
              <w:shd w:val="clear" w:color="auto" w:fill="auto"/>
              <w:spacing w:after="0" w:line="240" w:lineRule="auto"/>
              <w:rPr>
                <w:spacing w:val="0"/>
                <w:sz w:val="20"/>
                <w:szCs w:val="20"/>
              </w:rPr>
            </w:pPr>
            <w:r w:rsidRPr="00F5089D">
              <w:rPr>
                <w:rStyle w:val="811pt0pt"/>
                <w:spacing w:val="0"/>
                <w:sz w:val="20"/>
                <w:szCs w:val="20"/>
              </w:rPr>
              <w:t>В Препарати кромогліциєвої кислоти</w:t>
            </w:r>
          </w:p>
          <w:p w:rsidR="00B65091" w:rsidRPr="00F5089D" w:rsidRDefault="00B65091" w:rsidP="00B65091">
            <w:pPr>
              <w:pStyle w:val="80"/>
              <w:shd w:val="clear" w:color="auto" w:fill="auto"/>
              <w:spacing w:after="0" w:line="240" w:lineRule="auto"/>
              <w:rPr>
                <w:spacing w:val="0"/>
                <w:sz w:val="20"/>
                <w:szCs w:val="20"/>
              </w:rPr>
            </w:pPr>
            <w:r w:rsidRPr="00F5089D">
              <w:rPr>
                <w:rStyle w:val="811pt0pt"/>
                <w:color w:val="auto"/>
                <w:spacing w:val="0"/>
                <w:sz w:val="20"/>
                <w:szCs w:val="20"/>
              </w:rPr>
              <w:t>С</w:t>
            </w:r>
            <w:r w:rsidRPr="00F5089D">
              <w:rPr>
                <w:rStyle w:val="811pt0pt"/>
                <w:spacing w:val="0"/>
                <w:sz w:val="20"/>
                <w:szCs w:val="20"/>
              </w:rPr>
              <w:t>Препарати беклометазону</w:t>
            </w:r>
          </w:p>
          <w:p w:rsidR="00B65091" w:rsidRPr="00F5089D" w:rsidRDefault="00B65091" w:rsidP="00B65091">
            <w:pPr>
              <w:pStyle w:val="80"/>
              <w:shd w:val="clear" w:color="auto" w:fill="auto"/>
              <w:spacing w:after="0" w:line="240" w:lineRule="auto"/>
              <w:rPr>
                <w:spacing w:val="0"/>
                <w:sz w:val="20"/>
                <w:szCs w:val="20"/>
              </w:rPr>
            </w:pPr>
            <w:r w:rsidRPr="00F5089D">
              <w:rPr>
                <w:rStyle w:val="811pt0pt"/>
                <w:spacing w:val="0"/>
                <w:sz w:val="20"/>
                <w:szCs w:val="20"/>
                <w:lang w:val="en-US"/>
              </w:rPr>
              <w:t>D</w:t>
            </w:r>
            <w:r w:rsidRPr="00F5089D">
              <w:rPr>
                <w:rStyle w:val="811pt0pt"/>
                <w:spacing w:val="0"/>
                <w:sz w:val="20"/>
                <w:szCs w:val="20"/>
              </w:rPr>
              <w:t>Препарати ксилометазоліну</w:t>
            </w:r>
          </w:p>
          <w:p w:rsidR="00B65091" w:rsidRPr="00F5089D" w:rsidRDefault="00B65091" w:rsidP="00B65091">
            <w:pPr>
              <w:pStyle w:val="80"/>
              <w:shd w:val="clear" w:color="auto" w:fill="auto"/>
              <w:spacing w:after="0" w:line="240" w:lineRule="auto"/>
              <w:rPr>
                <w:spacing w:val="0"/>
                <w:sz w:val="20"/>
                <w:szCs w:val="20"/>
              </w:rPr>
            </w:pPr>
            <w:r w:rsidRPr="00F5089D">
              <w:rPr>
                <w:rStyle w:val="811pt0pt"/>
                <w:spacing w:val="0"/>
                <w:sz w:val="20"/>
                <w:szCs w:val="20"/>
                <w:lang w:val="en-US"/>
              </w:rPr>
              <w:t>E</w:t>
            </w:r>
            <w:r w:rsidRPr="00F5089D">
              <w:rPr>
                <w:rStyle w:val="811pt0pt"/>
                <w:spacing w:val="0"/>
                <w:sz w:val="20"/>
                <w:szCs w:val="20"/>
              </w:rPr>
              <w:t>Препарати на основі ефірних олій</w:t>
            </w:r>
          </w:p>
          <w:p w:rsidR="00AF6BE4" w:rsidRPr="00F5089D" w:rsidRDefault="00AF6BE4" w:rsidP="00CD7C96">
            <w:pPr>
              <w:rPr>
                <w:rFonts w:ascii="Times New Roman" w:hAnsi="Times New Roman" w:cs="Times New Roman"/>
                <w:b/>
                <w:i/>
                <w:sz w:val="20"/>
                <w:szCs w:val="20"/>
                <w:lang w:val="uk-UA"/>
              </w:rPr>
            </w:pPr>
          </w:p>
        </w:tc>
        <w:tc>
          <w:tcPr>
            <w:tcW w:w="2092" w:type="dxa"/>
            <w:tcBorders>
              <w:top w:val="single" w:sz="4" w:space="0" w:color="auto"/>
              <w:bottom w:val="single" w:sz="4" w:space="0" w:color="auto"/>
            </w:tcBorders>
          </w:tcPr>
          <w:p w:rsidR="00AF6BE4" w:rsidRPr="00F94FB8" w:rsidRDefault="00D13DE2" w:rsidP="00CD7C96">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З перелічених відповідей правильним є перший, тому що йдеться про вагітну жінку – особливий стан, при якому перш за все безпека повинна переважати.</w:t>
            </w:r>
          </w:p>
        </w:tc>
      </w:tr>
      <w:tr w:rsidR="00AE6A3C" w:rsidRPr="00474214" w:rsidTr="00CD7C96">
        <w:trPr>
          <w:trHeight w:val="110"/>
        </w:trPr>
        <w:tc>
          <w:tcPr>
            <w:tcW w:w="534" w:type="dxa"/>
            <w:tcBorders>
              <w:top w:val="single" w:sz="4" w:space="0" w:color="auto"/>
              <w:bottom w:val="single" w:sz="4" w:space="0" w:color="auto"/>
            </w:tcBorders>
          </w:tcPr>
          <w:p w:rsidR="00AE6A3C" w:rsidRPr="00AE6A3C" w:rsidRDefault="00AE6A3C" w:rsidP="00CD7C96">
            <w:pPr>
              <w:jc w:val="both"/>
              <w:rPr>
                <w:rFonts w:ascii="Times New Roman" w:hAnsi="Times New Roman" w:cs="Times New Roman"/>
                <w:sz w:val="20"/>
                <w:szCs w:val="20"/>
                <w:lang w:val="en-US"/>
              </w:rPr>
            </w:pPr>
            <w:r>
              <w:rPr>
                <w:rFonts w:ascii="Times New Roman" w:hAnsi="Times New Roman" w:cs="Times New Roman"/>
                <w:sz w:val="20"/>
                <w:szCs w:val="20"/>
                <w:lang w:val="en-US"/>
              </w:rPr>
              <w:lastRenderedPageBreak/>
              <w:t>2</w:t>
            </w:r>
          </w:p>
        </w:tc>
        <w:tc>
          <w:tcPr>
            <w:tcW w:w="4677" w:type="dxa"/>
            <w:tcBorders>
              <w:top w:val="single" w:sz="4" w:space="0" w:color="auto"/>
              <w:bottom w:val="single" w:sz="4" w:space="0" w:color="auto"/>
            </w:tcBorders>
          </w:tcPr>
          <w:p w:rsidR="00AE6A3C" w:rsidRPr="00F5089D" w:rsidRDefault="00AE6A3C" w:rsidP="00AE6A3C">
            <w:pPr>
              <w:pStyle w:val="80"/>
              <w:shd w:val="clear" w:color="auto" w:fill="auto"/>
              <w:spacing w:after="0" w:line="240" w:lineRule="auto"/>
              <w:rPr>
                <w:spacing w:val="0"/>
                <w:sz w:val="20"/>
                <w:szCs w:val="20"/>
              </w:rPr>
            </w:pPr>
            <w:r w:rsidRPr="00F5089D">
              <w:rPr>
                <w:rStyle w:val="811pt0pt"/>
                <w:spacing w:val="0"/>
                <w:sz w:val="20"/>
                <w:szCs w:val="20"/>
              </w:rPr>
              <w:t>Я</w:t>
            </w:r>
            <w:r w:rsidR="002259B4">
              <w:rPr>
                <w:rStyle w:val="811pt0pt"/>
                <w:spacing w:val="0"/>
                <w:sz w:val="20"/>
                <w:szCs w:val="20"/>
              </w:rPr>
              <w:t>кий термін застосування судино</w:t>
            </w:r>
            <w:r w:rsidRPr="00F5089D">
              <w:rPr>
                <w:rStyle w:val="811pt0pt"/>
                <w:spacing w:val="0"/>
                <w:sz w:val="20"/>
                <w:szCs w:val="20"/>
              </w:rPr>
              <w:t>звужуючих засобів для симптомати</w:t>
            </w:r>
            <w:r w:rsidRPr="00F5089D">
              <w:rPr>
                <w:rStyle w:val="811pt0pt"/>
                <w:spacing w:val="0"/>
                <w:sz w:val="20"/>
                <w:szCs w:val="20"/>
              </w:rPr>
              <w:softHyphen/>
              <w:t>чного лікування риніту?</w:t>
            </w:r>
          </w:p>
          <w:p w:rsidR="00AE6A3C" w:rsidRPr="00F5089D" w:rsidRDefault="00AE6A3C" w:rsidP="00B65091">
            <w:pPr>
              <w:pStyle w:val="80"/>
              <w:shd w:val="clear" w:color="auto" w:fill="auto"/>
              <w:spacing w:after="0" w:line="240" w:lineRule="auto"/>
              <w:rPr>
                <w:rStyle w:val="811pt0pt"/>
                <w:spacing w:val="0"/>
                <w:sz w:val="20"/>
                <w:szCs w:val="20"/>
                <w:lang w:val="ru-RU"/>
              </w:rPr>
            </w:pPr>
          </w:p>
        </w:tc>
        <w:tc>
          <w:tcPr>
            <w:tcW w:w="2268" w:type="dxa"/>
            <w:tcBorders>
              <w:top w:val="single" w:sz="4" w:space="0" w:color="auto"/>
              <w:bottom w:val="single" w:sz="4" w:space="0" w:color="auto"/>
            </w:tcBorders>
          </w:tcPr>
          <w:p w:rsidR="00AE6A3C" w:rsidRPr="00F5089D" w:rsidRDefault="00835976" w:rsidP="00835976">
            <w:pPr>
              <w:pStyle w:val="80"/>
              <w:shd w:val="clear" w:color="auto" w:fill="auto"/>
              <w:spacing w:after="0" w:line="240" w:lineRule="auto"/>
              <w:rPr>
                <w:spacing w:val="0"/>
                <w:sz w:val="20"/>
                <w:szCs w:val="20"/>
              </w:rPr>
            </w:pPr>
            <w:r w:rsidRPr="00F5089D">
              <w:rPr>
                <w:rStyle w:val="811pt0pt"/>
                <w:spacing w:val="0"/>
                <w:sz w:val="20"/>
                <w:szCs w:val="20"/>
              </w:rPr>
              <w:t>А*</w:t>
            </w:r>
            <w:r w:rsidR="00AE6A3C" w:rsidRPr="00F5089D">
              <w:rPr>
                <w:rStyle w:val="811pt0pt"/>
                <w:spacing w:val="0"/>
                <w:sz w:val="20"/>
                <w:szCs w:val="20"/>
                <w:lang w:val="ru-RU"/>
              </w:rPr>
              <w:t xml:space="preserve">5-7 </w:t>
            </w:r>
            <w:r w:rsidR="00AE6A3C" w:rsidRPr="00F5089D">
              <w:rPr>
                <w:rStyle w:val="811pt0pt"/>
                <w:spacing w:val="0"/>
                <w:sz w:val="20"/>
                <w:szCs w:val="20"/>
              </w:rPr>
              <w:t>днів</w:t>
            </w:r>
          </w:p>
          <w:p w:rsidR="00AE6A3C" w:rsidRPr="00F5089D" w:rsidRDefault="00835976" w:rsidP="00835976">
            <w:pPr>
              <w:pStyle w:val="80"/>
              <w:shd w:val="clear" w:color="auto" w:fill="auto"/>
              <w:spacing w:after="0" w:line="240" w:lineRule="auto"/>
              <w:rPr>
                <w:spacing w:val="0"/>
                <w:sz w:val="20"/>
                <w:szCs w:val="20"/>
              </w:rPr>
            </w:pPr>
            <w:r w:rsidRPr="00F5089D">
              <w:rPr>
                <w:rStyle w:val="811pt0pt"/>
                <w:spacing w:val="0"/>
                <w:sz w:val="20"/>
                <w:szCs w:val="20"/>
              </w:rPr>
              <w:t>В</w:t>
            </w:r>
            <w:r w:rsidR="00AE6A3C" w:rsidRPr="00F5089D">
              <w:rPr>
                <w:rStyle w:val="811pt0pt"/>
                <w:spacing w:val="0"/>
                <w:sz w:val="20"/>
                <w:szCs w:val="20"/>
              </w:rPr>
              <w:t>5 тижнів</w:t>
            </w:r>
          </w:p>
          <w:p w:rsidR="00AE6A3C" w:rsidRPr="00F5089D" w:rsidRDefault="00835976" w:rsidP="00835976">
            <w:pPr>
              <w:pStyle w:val="80"/>
              <w:shd w:val="clear" w:color="auto" w:fill="auto"/>
              <w:spacing w:after="0" w:line="240" w:lineRule="auto"/>
              <w:rPr>
                <w:spacing w:val="0"/>
                <w:sz w:val="20"/>
                <w:szCs w:val="20"/>
              </w:rPr>
            </w:pPr>
            <w:r w:rsidRPr="00F5089D">
              <w:rPr>
                <w:rStyle w:val="811pt0pt"/>
                <w:color w:val="auto"/>
                <w:spacing w:val="0"/>
                <w:sz w:val="20"/>
                <w:szCs w:val="20"/>
              </w:rPr>
              <w:t>С</w:t>
            </w:r>
            <w:r w:rsidR="00AE6A3C" w:rsidRPr="00F5089D">
              <w:rPr>
                <w:rStyle w:val="811pt0pt"/>
                <w:color w:val="auto"/>
                <w:spacing w:val="0"/>
                <w:sz w:val="20"/>
                <w:szCs w:val="20"/>
              </w:rPr>
              <w:t>1 місяць</w:t>
            </w:r>
          </w:p>
          <w:p w:rsidR="00AE6A3C" w:rsidRPr="00F5089D" w:rsidRDefault="00835976" w:rsidP="00835976">
            <w:pPr>
              <w:pStyle w:val="80"/>
              <w:shd w:val="clear" w:color="auto" w:fill="auto"/>
              <w:spacing w:after="0" w:line="240" w:lineRule="auto"/>
              <w:rPr>
                <w:spacing w:val="0"/>
                <w:sz w:val="20"/>
                <w:szCs w:val="20"/>
              </w:rPr>
            </w:pPr>
            <w:r w:rsidRPr="00F5089D">
              <w:rPr>
                <w:rStyle w:val="811pt0pt"/>
                <w:spacing w:val="0"/>
                <w:sz w:val="20"/>
                <w:szCs w:val="20"/>
                <w:lang w:val="en-US"/>
              </w:rPr>
              <w:t>D</w:t>
            </w:r>
            <w:r w:rsidR="00AE6A3C" w:rsidRPr="00F5089D">
              <w:rPr>
                <w:rStyle w:val="811pt0pt"/>
                <w:spacing w:val="0"/>
                <w:sz w:val="20"/>
                <w:szCs w:val="20"/>
              </w:rPr>
              <w:t>З тижні</w:t>
            </w:r>
          </w:p>
          <w:p w:rsidR="00AE6A3C" w:rsidRPr="00F5089D" w:rsidRDefault="00835976" w:rsidP="00835976">
            <w:pPr>
              <w:pStyle w:val="80"/>
              <w:shd w:val="clear" w:color="auto" w:fill="auto"/>
              <w:spacing w:after="0" w:line="240" w:lineRule="auto"/>
              <w:rPr>
                <w:spacing w:val="0"/>
                <w:sz w:val="28"/>
                <w:szCs w:val="28"/>
              </w:rPr>
            </w:pPr>
            <w:r w:rsidRPr="00F5089D">
              <w:rPr>
                <w:rStyle w:val="811pt0pt"/>
                <w:spacing w:val="0"/>
                <w:sz w:val="20"/>
                <w:szCs w:val="20"/>
                <w:lang w:val="en-US"/>
              </w:rPr>
              <w:t>E</w:t>
            </w:r>
            <w:r w:rsidR="00AE6A3C" w:rsidRPr="00F5089D">
              <w:rPr>
                <w:rStyle w:val="811pt0pt"/>
                <w:spacing w:val="0"/>
                <w:sz w:val="20"/>
                <w:szCs w:val="20"/>
              </w:rPr>
              <w:t>2 тижні</w:t>
            </w:r>
          </w:p>
          <w:p w:rsidR="00AE6A3C" w:rsidRPr="00F5089D" w:rsidRDefault="00AE6A3C" w:rsidP="00B65091">
            <w:pPr>
              <w:pStyle w:val="80"/>
              <w:shd w:val="clear" w:color="auto" w:fill="auto"/>
              <w:spacing w:after="0" w:line="240" w:lineRule="auto"/>
              <w:rPr>
                <w:rStyle w:val="811pt0pt"/>
                <w:spacing w:val="0"/>
                <w:sz w:val="20"/>
                <w:szCs w:val="20"/>
              </w:rPr>
            </w:pPr>
          </w:p>
        </w:tc>
        <w:tc>
          <w:tcPr>
            <w:tcW w:w="2092" w:type="dxa"/>
            <w:tcBorders>
              <w:top w:val="single" w:sz="4" w:space="0" w:color="auto"/>
              <w:bottom w:val="single" w:sz="4" w:space="0" w:color="auto"/>
            </w:tcBorders>
          </w:tcPr>
          <w:p w:rsidR="00AE6A3C" w:rsidRPr="00F94FB8" w:rsidRDefault="00323A3E" w:rsidP="00CD7C96">
            <w:pPr>
              <w:jc w:val="both"/>
              <w:rPr>
                <w:rFonts w:ascii="Times New Roman" w:hAnsi="Times New Roman" w:cs="Times New Roman"/>
                <w:sz w:val="20"/>
                <w:szCs w:val="20"/>
                <w:lang w:val="uk-UA"/>
              </w:rPr>
            </w:pPr>
            <w:r>
              <w:rPr>
                <w:rFonts w:ascii="Times New Roman" w:hAnsi="Times New Roman" w:cs="Times New Roman"/>
                <w:sz w:val="20"/>
                <w:szCs w:val="20"/>
                <w:lang w:val="uk-UA"/>
              </w:rPr>
              <w:t>Для попередження розвитку звикання деконгенстанти (судино звужуючі засоби) застосовуються місцево не більше тижня.</w:t>
            </w:r>
          </w:p>
        </w:tc>
      </w:tr>
      <w:tr w:rsidR="008E4FBC" w:rsidRPr="00474214" w:rsidTr="00CD7C96">
        <w:trPr>
          <w:trHeight w:val="110"/>
        </w:trPr>
        <w:tc>
          <w:tcPr>
            <w:tcW w:w="534" w:type="dxa"/>
            <w:tcBorders>
              <w:top w:val="single" w:sz="4" w:space="0" w:color="auto"/>
              <w:bottom w:val="single" w:sz="4" w:space="0" w:color="auto"/>
            </w:tcBorders>
          </w:tcPr>
          <w:p w:rsidR="008E4FBC" w:rsidRDefault="008E4FBC" w:rsidP="00CD7C96">
            <w:pPr>
              <w:jc w:val="both"/>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4677" w:type="dxa"/>
            <w:tcBorders>
              <w:top w:val="single" w:sz="4" w:space="0" w:color="auto"/>
              <w:bottom w:val="single" w:sz="4" w:space="0" w:color="auto"/>
            </w:tcBorders>
          </w:tcPr>
          <w:p w:rsidR="008E4FBC" w:rsidRPr="00F5089D" w:rsidRDefault="008E4FBC" w:rsidP="008E4FBC">
            <w:pPr>
              <w:pStyle w:val="80"/>
              <w:shd w:val="clear" w:color="auto" w:fill="auto"/>
              <w:spacing w:after="0" w:line="240" w:lineRule="auto"/>
              <w:rPr>
                <w:spacing w:val="0"/>
                <w:sz w:val="20"/>
                <w:szCs w:val="20"/>
              </w:rPr>
            </w:pPr>
            <w:r w:rsidRPr="00F5089D">
              <w:rPr>
                <w:rStyle w:val="811pt0pt"/>
                <w:spacing w:val="0"/>
                <w:sz w:val="20"/>
                <w:szCs w:val="20"/>
              </w:rPr>
              <w:t>Вкажіть препарат із групи нестероїдних протизапальних засобів, який можливо застосовувати при гіпертермічному синдромі у дітей та вагітних:</w:t>
            </w:r>
          </w:p>
          <w:p w:rsidR="008E4FBC" w:rsidRPr="00F5089D" w:rsidRDefault="008E4FBC" w:rsidP="00AE6A3C">
            <w:pPr>
              <w:pStyle w:val="80"/>
              <w:shd w:val="clear" w:color="auto" w:fill="auto"/>
              <w:spacing w:after="0" w:line="240" w:lineRule="auto"/>
              <w:rPr>
                <w:rStyle w:val="811pt0pt"/>
                <w:spacing w:val="0"/>
                <w:sz w:val="20"/>
                <w:szCs w:val="20"/>
                <w:lang w:val="ru-RU"/>
              </w:rPr>
            </w:pPr>
          </w:p>
        </w:tc>
        <w:tc>
          <w:tcPr>
            <w:tcW w:w="2268" w:type="dxa"/>
            <w:tcBorders>
              <w:top w:val="single" w:sz="4" w:space="0" w:color="auto"/>
              <w:bottom w:val="single" w:sz="4" w:space="0" w:color="auto"/>
            </w:tcBorders>
          </w:tcPr>
          <w:p w:rsidR="008E4FBC" w:rsidRPr="00F5089D" w:rsidRDefault="008E4FBC" w:rsidP="008E4FBC">
            <w:pPr>
              <w:pStyle w:val="80"/>
              <w:shd w:val="clear" w:color="auto" w:fill="auto"/>
              <w:spacing w:after="0" w:line="240" w:lineRule="auto"/>
              <w:rPr>
                <w:spacing w:val="0"/>
                <w:sz w:val="20"/>
                <w:szCs w:val="20"/>
              </w:rPr>
            </w:pPr>
            <w:r w:rsidRPr="00F5089D">
              <w:rPr>
                <w:rStyle w:val="811pt0pt"/>
                <w:spacing w:val="0"/>
                <w:sz w:val="20"/>
                <w:szCs w:val="20"/>
              </w:rPr>
              <w:t>А*Парацетамол</w:t>
            </w:r>
          </w:p>
          <w:p w:rsidR="008E4FBC" w:rsidRPr="00F5089D" w:rsidRDefault="008E4FBC" w:rsidP="008E4FBC">
            <w:pPr>
              <w:pStyle w:val="80"/>
              <w:shd w:val="clear" w:color="auto" w:fill="auto"/>
              <w:spacing w:after="0" w:line="240" w:lineRule="auto"/>
              <w:rPr>
                <w:spacing w:val="0"/>
                <w:sz w:val="20"/>
                <w:szCs w:val="20"/>
              </w:rPr>
            </w:pPr>
            <w:r w:rsidRPr="00F5089D">
              <w:rPr>
                <w:rStyle w:val="811pt0pt"/>
                <w:spacing w:val="0"/>
                <w:sz w:val="20"/>
                <w:szCs w:val="20"/>
              </w:rPr>
              <w:t>В Ацетилсаліцилова кислота</w:t>
            </w:r>
          </w:p>
          <w:p w:rsidR="008E4FBC" w:rsidRPr="00F5089D" w:rsidRDefault="008E4FBC" w:rsidP="008E4FBC">
            <w:pPr>
              <w:pStyle w:val="80"/>
              <w:shd w:val="clear" w:color="auto" w:fill="auto"/>
              <w:spacing w:after="0" w:line="240" w:lineRule="auto"/>
              <w:rPr>
                <w:spacing w:val="0"/>
                <w:sz w:val="20"/>
                <w:szCs w:val="20"/>
              </w:rPr>
            </w:pPr>
            <w:r w:rsidRPr="00F5089D">
              <w:rPr>
                <w:rStyle w:val="811pt0pt"/>
                <w:color w:val="auto"/>
                <w:spacing w:val="0"/>
                <w:sz w:val="20"/>
                <w:szCs w:val="20"/>
              </w:rPr>
              <w:t>СРофекоксиб</w:t>
            </w:r>
          </w:p>
          <w:p w:rsidR="008E4FBC" w:rsidRPr="00F5089D" w:rsidRDefault="008E4FBC" w:rsidP="008E4FBC">
            <w:pPr>
              <w:pStyle w:val="80"/>
              <w:shd w:val="clear" w:color="auto" w:fill="auto"/>
              <w:spacing w:after="0" w:line="240" w:lineRule="auto"/>
              <w:rPr>
                <w:spacing w:val="0"/>
                <w:sz w:val="20"/>
                <w:szCs w:val="20"/>
              </w:rPr>
            </w:pPr>
            <w:r w:rsidRPr="00F5089D">
              <w:rPr>
                <w:rStyle w:val="811pt0pt"/>
                <w:spacing w:val="0"/>
                <w:sz w:val="20"/>
                <w:szCs w:val="20"/>
                <w:lang w:val="en-US"/>
              </w:rPr>
              <w:t>D</w:t>
            </w:r>
            <w:r w:rsidRPr="00F5089D">
              <w:rPr>
                <w:rStyle w:val="811pt0pt"/>
                <w:spacing w:val="0"/>
                <w:sz w:val="20"/>
                <w:szCs w:val="20"/>
              </w:rPr>
              <w:t>Німесулід</w:t>
            </w:r>
          </w:p>
          <w:p w:rsidR="008E4FBC" w:rsidRPr="00F5089D" w:rsidRDefault="008E4FBC" w:rsidP="008E4FBC">
            <w:pPr>
              <w:pStyle w:val="80"/>
              <w:shd w:val="clear" w:color="auto" w:fill="auto"/>
              <w:spacing w:after="0" w:line="240" w:lineRule="auto"/>
              <w:rPr>
                <w:spacing w:val="0"/>
                <w:sz w:val="20"/>
                <w:szCs w:val="20"/>
              </w:rPr>
            </w:pPr>
            <w:r w:rsidRPr="00F5089D">
              <w:rPr>
                <w:rStyle w:val="811pt0pt"/>
                <w:spacing w:val="0"/>
                <w:sz w:val="20"/>
                <w:szCs w:val="20"/>
                <w:lang w:val="en-US"/>
              </w:rPr>
              <w:t>E</w:t>
            </w:r>
            <w:r w:rsidRPr="00F5089D">
              <w:rPr>
                <w:rStyle w:val="811pt0pt"/>
                <w:spacing w:val="0"/>
                <w:sz w:val="20"/>
                <w:szCs w:val="20"/>
              </w:rPr>
              <w:t>Диклофенак натрію</w:t>
            </w:r>
          </w:p>
          <w:p w:rsidR="008E4FBC" w:rsidRPr="00F5089D" w:rsidRDefault="008E4FBC" w:rsidP="00835976">
            <w:pPr>
              <w:pStyle w:val="80"/>
              <w:shd w:val="clear" w:color="auto" w:fill="auto"/>
              <w:spacing w:after="0" w:line="240" w:lineRule="auto"/>
              <w:rPr>
                <w:rStyle w:val="811pt0pt"/>
                <w:spacing w:val="0"/>
                <w:sz w:val="20"/>
                <w:szCs w:val="20"/>
              </w:rPr>
            </w:pPr>
          </w:p>
        </w:tc>
        <w:tc>
          <w:tcPr>
            <w:tcW w:w="2092" w:type="dxa"/>
            <w:tcBorders>
              <w:top w:val="single" w:sz="4" w:space="0" w:color="auto"/>
              <w:bottom w:val="single" w:sz="4" w:space="0" w:color="auto"/>
            </w:tcBorders>
          </w:tcPr>
          <w:p w:rsidR="008E4FBC" w:rsidRPr="00F94FB8" w:rsidRDefault="00D13DE2" w:rsidP="00CD7C96">
            <w:pPr>
              <w:jc w:val="both"/>
              <w:rPr>
                <w:rFonts w:ascii="Times New Roman" w:hAnsi="Times New Roman" w:cs="Times New Roman"/>
                <w:sz w:val="20"/>
                <w:szCs w:val="20"/>
                <w:lang w:val="uk-UA"/>
              </w:rPr>
            </w:pPr>
            <w:r>
              <w:rPr>
                <w:rFonts w:ascii="Times New Roman" w:hAnsi="Times New Roman" w:cs="Times New Roman"/>
                <w:sz w:val="20"/>
                <w:szCs w:val="20"/>
                <w:lang w:val="uk-UA"/>
              </w:rPr>
              <w:t>Найменший ризик розвитку побічних ефектів у даних категорій пацієнтів відмічений саме при застосуванні парацетамолу.</w:t>
            </w:r>
          </w:p>
        </w:tc>
      </w:tr>
      <w:tr w:rsidR="00F5089D" w:rsidRPr="00E84965" w:rsidTr="00CD7C96">
        <w:trPr>
          <w:trHeight w:val="110"/>
        </w:trPr>
        <w:tc>
          <w:tcPr>
            <w:tcW w:w="534" w:type="dxa"/>
            <w:tcBorders>
              <w:top w:val="single" w:sz="4" w:space="0" w:color="auto"/>
              <w:bottom w:val="single" w:sz="4" w:space="0" w:color="auto"/>
            </w:tcBorders>
          </w:tcPr>
          <w:p w:rsidR="00F5089D" w:rsidRDefault="00F5089D" w:rsidP="00CD7C96">
            <w:pPr>
              <w:jc w:val="both"/>
              <w:rPr>
                <w:rFonts w:ascii="Times New Roman" w:hAnsi="Times New Roman" w:cs="Times New Roman"/>
                <w:sz w:val="20"/>
                <w:szCs w:val="20"/>
                <w:lang w:val="en-US"/>
              </w:rPr>
            </w:pPr>
            <w:r>
              <w:rPr>
                <w:rFonts w:ascii="Times New Roman" w:hAnsi="Times New Roman" w:cs="Times New Roman"/>
                <w:sz w:val="20"/>
                <w:szCs w:val="20"/>
                <w:lang w:val="en-US"/>
              </w:rPr>
              <w:t>4</w:t>
            </w:r>
          </w:p>
        </w:tc>
        <w:tc>
          <w:tcPr>
            <w:tcW w:w="4677" w:type="dxa"/>
            <w:tcBorders>
              <w:top w:val="single" w:sz="4" w:space="0" w:color="auto"/>
              <w:bottom w:val="single" w:sz="4" w:space="0" w:color="auto"/>
            </w:tcBorders>
          </w:tcPr>
          <w:p w:rsidR="00F5089D" w:rsidRPr="00F5089D" w:rsidRDefault="00F5089D" w:rsidP="00F5089D">
            <w:pPr>
              <w:pStyle w:val="80"/>
              <w:shd w:val="clear" w:color="auto" w:fill="auto"/>
              <w:spacing w:after="0" w:line="240" w:lineRule="auto"/>
              <w:rPr>
                <w:spacing w:val="0"/>
                <w:sz w:val="20"/>
                <w:szCs w:val="20"/>
              </w:rPr>
            </w:pPr>
            <w:r w:rsidRPr="00F5089D">
              <w:rPr>
                <w:rStyle w:val="811pt0pt"/>
                <w:spacing w:val="0"/>
                <w:sz w:val="20"/>
                <w:szCs w:val="20"/>
              </w:rPr>
              <w:t>Хвора на цукровий діабет ввела со</w:t>
            </w:r>
            <w:r w:rsidRPr="00F5089D">
              <w:rPr>
                <w:rStyle w:val="811pt0pt"/>
                <w:spacing w:val="0"/>
                <w:sz w:val="20"/>
                <w:szCs w:val="20"/>
              </w:rPr>
              <w:softHyphen/>
              <w:t>бі ЗО ОД інсуліну, після чого в неї вини</w:t>
            </w:r>
            <w:r w:rsidRPr="00F5089D">
              <w:rPr>
                <w:rStyle w:val="811pt0pt"/>
                <w:spacing w:val="0"/>
                <w:sz w:val="20"/>
                <w:szCs w:val="20"/>
              </w:rPr>
              <w:softHyphen/>
              <w:t>кла слабкість. Хвора зайшла в аптеку і звернулась по допомогу. В аптеці зне</w:t>
            </w:r>
            <w:r w:rsidRPr="00F5089D">
              <w:rPr>
                <w:rStyle w:val="811pt0pt"/>
                <w:spacing w:val="0"/>
                <w:sz w:val="20"/>
                <w:szCs w:val="20"/>
              </w:rPr>
              <w:softHyphen/>
              <w:t>притомніла, виникли судоми. Що слід увести хворій?</w:t>
            </w:r>
          </w:p>
          <w:p w:rsidR="00F5089D" w:rsidRPr="00F5089D" w:rsidRDefault="00F5089D" w:rsidP="008E4FBC">
            <w:pPr>
              <w:pStyle w:val="80"/>
              <w:shd w:val="clear" w:color="auto" w:fill="auto"/>
              <w:spacing w:after="0" w:line="240" w:lineRule="auto"/>
              <w:rPr>
                <w:rStyle w:val="811pt0pt"/>
                <w:spacing w:val="0"/>
                <w:sz w:val="20"/>
                <w:szCs w:val="20"/>
              </w:rPr>
            </w:pPr>
          </w:p>
        </w:tc>
        <w:tc>
          <w:tcPr>
            <w:tcW w:w="2268" w:type="dxa"/>
            <w:tcBorders>
              <w:top w:val="single" w:sz="4" w:space="0" w:color="auto"/>
              <w:bottom w:val="single" w:sz="4" w:space="0" w:color="auto"/>
            </w:tcBorders>
          </w:tcPr>
          <w:p w:rsidR="00F5089D" w:rsidRDefault="00F5089D" w:rsidP="00F5089D">
            <w:pPr>
              <w:pStyle w:val="80"/>
              <w:shd w:val="clear" w:color="auto" w:fill="auto"/>
              <w:spacing w:after="0" w:line="240" w:lineRule="auto"/>
              <w:rPr>
                <w:spacing w:val="0"/>
                <w:sz w:val="20"/>
                <w:szCs w:val="20"/>
                <w:lang w:val="uk-UA"/>
              </w:rPr>
            </w:pPr>
            <w:r>
              <w:rPr>
                <w:rStyle w:val="811pt0pt"/>
                <w:spacing w:val="0"/>
                <w:sz w:val="20"/>
                <w:szCs w:val="20"/>
              </w:rPr>
              <w:t>А*</w:t>
            </w:r>
            <w:r w:rsidRPr="00F5089D">
              <w:rPr>
                <w:rStyle w:val="811pt0pt"/>
                <w:spacing w:val="0"/>
                <w:sz w:val="20"/>
                <w:szCs w:val="20"/>
              </w:rPr>
              <w:t>Глюкозу</w:t>
            </w:r>
          </w:p>
          <w:p w:rsidR="00F5089D" w:rsidRPr="00E84965" w:rsidRDefault="00F5089D" w:rsidP="00F5089D">
            <w:pPr>
              <w:pStyle w:val="80"/>
              <w:shd w:val="clear" w:color="auto" w:fill="auto"/>
              <w:spacing w:after="0" w:line="240" w:lineRule="auto"/>
              <w:rPr>
                <w:spacing w:val="0"/>
                <w:sz w:val="20"/>
                <w:szCs w:val="20"/>
                <w:lang w:val="uk-UA"/>
              </w:rPr>
            </w:pPr>
            <w:r>
              <w:rPr>
                <w:spacing w:val="0"/>
                <w:sz w:val="20"/>
                <w:szCs w:val="20"/>
                <w:lang w:val="uk-UA"/>
              </w:rPr>
              <w:t>В</w:t>
            </w:r>
            <w:r w:rsidRPr="00F5089D">
              <w:rPr>
                <w:rStyle w:val="811pt0pt"/>
                <w:color w:val="auto"/>
                <w:spacing w:val="0"/>
                <w:sz w:val="20"/>
                <w:szCs w:val="20"/>
              </w:rPr>
              <w:t>Глібенкламід</w:t>
            </w:r>
          </w:p>
          <w:p w:rsidR="00F5089D" w:rsidRPr="00E84965" w:rsidRDefault="00F5089D" w:rsidP="00F5089D">
            <w:pPr>
              <w:pStyle w:val="80"/>
              <w:shd w:val="clear" w:color="auto" w:fill="auto"/>
              <w:spacing w:after="0" w:line="240" w:lineRule="auto"/>
              <w:rPr>
                <w:spacing w:val="0"/>
                <w:sz w:val="20"/>
                <w:szCs w:val="20"/>
                <w:lang w:val="uk-UA"/>
              </w:rPr>
            </w:pPr>
            <w:r>
              <w:rPr>
                <w:rStyle w:val="811pt0pt"/>
                <w:spacing w:val="0"/>
                <w:sz w:val="20"/>
                <w:szCs w:val="20"/>
              </w:rPr>
              <w:t>С</w:t>
            </w:r>
            <w:r w:rsidRPr="00F5089D">
              <w:rPr>
                <w:rStyle w:val="811pt0pt"/>
                <w:spacing w:val="0"/>
                <w:sz w:val="20"/>
                <w:szCs w:val="20"/>
              </w:rPr>
              <w:t>Метформін</w:t>
            </w:r>
          </w:p>
          <w:p w:rsidR="00F5089D" w:rsidRPr="00E84965" w:rsidRDefault="00F5089D" w:rsidP="00F5089D">
            <w:pPr>
              <w:pStyle w:val="80"/>
              <w:shd w:val="clear" w:color="auto" w:fill="auto"/>
              <w:spacing w:after="0" w:line="240" w:lineRule="auto"/>
              <w:rPr>
                <w:spacing w:val="0"/>
                <w:sz w:val="20"/>
                <w:szCs w:val="20"/>
                <w:lang w:val="uk-UA"/>
              </w:rPr>
            </w:pPr>
            <w:r>
              <w:rPr>
                <w:rStyle w:val="811pt0pt"/>
                <w:spacing w:val="0"/>
                <w:sz w:val="20"/>
                <w:szCs w:val="20"/>
                <w:lang w:val="en-US"/>
              </w:rPr>
              <w:t>D</w:t>
            </w:r>
            <w:r w:rsidRPr="00F5089D">
              <w:rPr>
                <w:rStyle w:val="811pt0pt"/>
                <w:spacing w:val="0"/>
                <w:sz w:val="20"/>
                <w:szCs w:val="20"/>
              </w:rPr>
              <w:t>Бутамід</w:t>
            </w:r>
          </w:p>
          <w:p w:rsidR="00F5089D" w:rsidRPr="00F5089D" w:rsidRDefault="00F5089D" w:rsidP="00F5089D">
            <w:pPr>
              <w:pStyle w:val="80"/>
              <w:shd w:val="clear" w:color="auto" w:fill="auto"/>
              <w:spacing w:after="0" w:line="240" w:lineRule="auto"/>
              <w:rPr>
                <w:rStyle w:val="811pt0pt"/>
                <w:spacing w:val="0"/>
                <w:sz w:val="20"/>
                <w:szCs w:val="20"/>
              </w:rPr>
            </w:pPr>
            <w:r>
              <w:rPr>
                <w:rStyle w:val="811pt0pt"/>
                <w:spacing w:val="0"/>
                <w:sz w:val="20"/>
                <w:szCs w:val="20"/>
                <w:lang w:val="en-US"/>
              </w:rPr>
              <w:t>E</w:t>
            </w:r>
            <w:r w:rsidRPr="00F5089D">
              <w:rPr>
                <w:rStyle w:val="811pt0pt"/>
                <w:spacing w:val="0"/>
                <w:sz w:val="20"/>
                <w:szCs w:val="20"/>
              </w:rPr>
              <w:t xml:space="preserve"> Інсулін</w:t>
            </w:r>
          </w:p>
          <w:p w:rsidR="00F5089D" w:rsidRPr="00F5089D" w:rsidRDefault="00F5089D" w:rsidP="008E4FBC">
            <w:pPr>
              <w:pStyle w:val="80"/>
              <w:shd w:val="clear" w:color="auto" w:fill="auto"/>
              <w:spacing w:after="0" w:line="240" w:lineRule="auto"/>
              <w:rPr>
                <w:rStyle w:val="811pt0pt"/>
                <w:spacing w:val="0"/>
                <w:sz w:val="20"/>
                <w:szCs w:val="20"/>
              </w:rPr>
            </w:pPr>
          </w:p>
        </w:tc>
        <w:tc>
          <w:tcPr>
            <w:tcW w:w="2092" w:type="dxa"/>
            <w:tcBorders>
              <w:top w:val="single" w:sz="4" w:space="0" w:color="auto"/>
              <w:bottom w:val="single" w:sz="4" w:space="0" w:color="auto"/>
            </w:tcBorders>
          </w:tcPr>
          <w:p w:rsidR="00F5089D" w:rsidRPr="00F94FB8" w:rsidRDefault="00323A3E" w:rsidP="00CD7C96">
            <w:pPr>
              <w:jc w:val="both"/>
              <w:rPr>
                <w:rFonts w:ascii="Times New Roman" w:hAnsi="Times New Roman" w:cs="Times New Roman"/>
                <w:sz w:val="20"/>
                <w:szCs w:val="20"/>
                <w:lang w:val="uk-UA"/>
              </w:rPr>
            </w:pPr>
            <w:r>
              <w:rPr>
                <w:rFonts w:ascii="Times New Roman" w:hAnsi="Times New Roman" w:cs="Times New Roman"/>
                <w:sz w:val="20"/>
                <w:szCs w:val="20"/>
                <w:lang w:val="uk-UA"/>
              </w:rPr>
              <w:t>При наявності тяжких симптомів передозування інсуліном, зазначених в даному тесті, необхідно внутрішньовенне введення розчиру глюкози (40-50 %).</w:t>
            </w:r>
          </w:p>
        </w:tc>
      </w:tr>
      <w:tr w:rsidR="000221D6" w:rsidRPr="00E84965" w:rsidTr="00CD7C96">
        <w:trPr>
          <w:trHeight w:val="110"/>
        </w:trPr>
        <w:tc>
          <w:tcPr>
            <w:tcW w:w="534" w:type="dxa"/>
            <w:tcBorders>
              <w:top w:val="single" w:sz="4" w:space="0" w:color="auto"/>
              <w:bottom w:val="single" w:sz="4" w:space="0" w:color="auto"/>
            </w:tcBorders>
          </w:tcPr>
          <w:p w:rsidR="000221D6" w:rsidRDefault="000221D6" w:rsidP="00CD7C96">
            <w:pPr>
              <w:jc w:val="both"/>
              <w:rPr>
                <w:rFonts w:ascii="Times New Roman" w:hAnsi="Times New Roman" w:cs="Times New Roman"/>
                <w:sz w:val="20"/>
                <w:szCs w:val="20"/>
                <w:lang w:val="en-US"/>
              </w:rPr>
            </w:pPr>
            <w:r>
              <w:rPr>
                <w:rFonts w:ascii="Times New Roman" w:hAnsi="Times New Roman" w:cs="Times New Roman"/>
                <w:sz w:val="20"/>
                <w:szCs w:val="20"/>
                <w:lang w:val="en-US"/>
              </w:rPr>
              <w:t>5</w:t>
            </w:r>
          </w:p>
        </w:tc>
        <w:tc>
          <w:tcPr>
            <w:tcW w:w="4677" w:type="dxa"/>
            <w:tcBorders>
              <w:top w:val="single" w:sz="4" w:space="0" w:color="auto"/>
              <w:bottom w:val="single" w:sz="4" w:space="0" w:color="auto"/>
            </w:tcBorders>
          </w:tcPr>
          <w:p w:rsidR="000221D6" w:rsidRPr="000221D6" w:rsidRDefault="000221D6" w:rsidP="000221D6">
            <w:pPr>
              <w:pStyle w:val="80"/>
              <w:shd w:val="clear" w:color="auto" w:fill="auto"/>
              <w:spacing w:after="0" w:line="240" w:lineRule="auto"/>
              <w:rPr>
                <w:spacing w:val="0"/>
                <w:sz w:val="20"/>
                <w:szCs w:val="20"/>
              </w:rPr>
            </w:pPr>
            <w:r w:rsidRPr="000221D6">
              <w:rPr>
                <w:rStyle w:val="811pt0pt"/>
                <w:spacing w:val="0"/>
                <w:sz w:val="20"/>
                <w:szCs w:val="20"/>
              </w:rPr>
              <w:t>Хто несе відповідальність за здо</w:t>
            </w:r>
            <w:r w:rsidRPr="000221D6">
              <w:rPr>
                <w:rStyle w:val="811pt0pt"/>
                <w:spacing w:val="0"/>
                <w:sz w:val="20"/>
                <w:szCs w:val="20"/>
              </w:rPr>
              <w:softHyphen/>
              <w:t>ров’я пацієнта у практиці самолікуван</w:t>
            </w:r>
            <w:r w:rsidRPr="000221D6">
              <w:rPr>
                <w:rStyle w:val="811pt0pt"/>
                <w:spacing w:val="0"/>
                <w:sz w:val="20"/>
                <w:szCs w:val="20"/>
              </w:rPr>
              <w:softHyphen/>
              <w:t>ня?</w:t>
            </w:r>
          </w:p>
          <w:p w:rsidR="000221D6" w:rsidRPr="000221D6" w:rsidRDefault="000221D6" w:rsidP="00F5089D">
            <w:pPr>
              <w:pStyle w:val="80"/>
              <w:shd w:val="clear" w:color="auto" w:fill="auto"/>
              <w:spacing w:after="0" w:line="240" w:lineRule="auto"/>
              <w:rPr>
                <w:rStyle w:val="811pt0pt"/>
                <w:spacing w:val="0"/>
                <w:sz w:val="20"/>
                <w:szCs w:val="20"/>
                <w:lang w:val="ru-RU"/>
              </w:rPr>
            </w:pPr>
          </w:p>
        </w:tc>
        <w:tc>
          <w:tcPr>
            <w:tcW w:w="2268" w:type="dxa"/>
            <w:tcBorders>
              <w:top w:val="single" w:sz="4" w:space="0" w:color="auto"/>
              <w:bottom w:val="single" w:sz="4" w:space="0" w:color="auto"/>
            </w:tcBorders>
          </w:tcPr>
          <w:p w:rsidR="000221D6" w:rsidRPr="000221D6" w:rsidRDefault="000221D6" w:rsidP="000221D6">
            <w:pPr>
              <w:pStyle w:val="80"/>
              <w:shd w:val="clear" w:color="auto" w:fill="auto"/>
              <w:spacing w:after="0" w:line="240" w:lineRule="auto"/>
              <w:rPr>
                <w:spacing w:val="0"/>
                <w:sz w:val="20"/>
                <w:szCs w:val="20"/>
              </w:rPr>
            </w:pPr>
            <w:r w:rsidRPr="000221D6">
              <w:rPr>
                <w:rStyle w:val="811pt0pt"/>
                <w:spacing w:val="0"/>
                <w:sz w:val="20"/>
                <w:szCs w:val="20"/>
              </w:rPr>
              <w:t>А*Пацієнт</w:t>
            </w:r>
          </w:p>
          <w:p w:rsidR="000221D6" w:rsidRPr="000221D6" w:rsidRDefault="000221D6" w:rsidP="000221D6">
            <w:pPr>
              <w:pStyle w:val="80"/>
              <w:shd w:val="clear" w:color="auto" w:fill="auto"/>
              <w:spacing w:after="0" w:line="240" w:lineRule="auto"/>
              <w:rPr>
                <w:spacing w:val="0"/>
                <w:sz w:val="20"/>
                <w:szCs w:val="20"/>
              </w:rPr>
            </w:pPr>
            <w:r w:rsidRPr="000221D6">
              <w:rPr>
                <w:rStyle w:val="811pt0pt"/>
                <w:color w:val="auto"/>
                <w:spacing w:val="0"/>
                <w:sz w:val="20"/>
                <w:szCs w:val="20"/>
              </w:rPr>
              <w:t>ВФармацевт</w:t>
            </w:r>
          </w:p>
          <w:p w:rsidR="000221D6" w:rsidRPr="000221D6" w:rsidRDefault="000221D6" w:rsidP="000221D6">
            <w:pPr>
              <w:pStyle w:val="80"/>
              <w:shd w:val="clear" w:color="auto" w:fill="auto"/>
              <w:spacing w:after="0" w:line="240" w:lineRule="auto"/>
              <w:rPr>
                <w:spacing w:val="0"/>
                <w:sz w:val="20"/>
                <w:szCs w:val="20"/>
              </w:rPr>
            </w:pPr>
            <w:r w:rsidRPr="000221D6">
              <w:rPr>
                <w:rStyle w:val="811pt0pt"/>
                <w:spacing w:val="0"/>
                <w:sz w:val="20"/>
                <w:szCs w:val="20"/>
              </w:rPr>
              <w:t>СКомпанія-виробник препарату</w:t>
            </w:r>
          </w:p>
          <w:p w:rsidR="000221D6" w:rsidRPr="000221D6" w:rsidRDefault="000221D6" w:rsidP="000221D6">
            <w:pPr>
              <w:pStyle w:val="80"/>
              <w:shd w:val="clear" w:color="auto" w:fill="auto"/>
              <w:spacing w:after="0" w:line="240" w:lineRule="auto"/>
              <w:rPr>
                <w:spacing w:val="0"/>
                <w:sz w:val="20"/>
                <w:szCs w:val="20"/>
              </w:rPr>
            </w:pPr>
            <w:r w:rsidRPr="000221D6">
              <w:rPr>
                <w:rStyle w:val="811pt0pt"/>
                <w:spacing w:val="0"/>
                <w:sz w:val="20"/>
                <w:szCs w:val="20"/>
                <w:lang w:val="en-US"/>
              </w:rPr>
              <w:t>D</w:t>
            </w:r>
            <w:r w:rsidRPr="000221D6">
              <w:rPr>
                <w:rStyle w:val="811pt0pt"/>
                <w:spacing w:val="0"/>
                <w:sz w:val="20"/>
                <w:szCs w:val="20"/>
              </w:rPr>
              <w:t>Керівник підприємницької структу</w:t>
            </w:r>
            <w:r w:rsidRPr="000221D6">
              <w:rPr>
                <w:rStyle w:val="811pt0pt"/>
                <w:spacing w:val="0"/>
                <w:sz w:val="20"/>
                <w:szCs w:val="20"/>
              </w:rPr>
              <w:softHyphen/>
              <w:t>ри, що має роздрібну точку реалізації цих препаратів</w:t>
            </w:r>
          </w:p>
          <w:p w:rsidR="000221D6" w:rsidRDefault="000221D6" w:rsidP="00F5089D">
            <w:pPr>
              <w:pStyle w:val="80"/>
              <w:shd w:val="clear" w:color="auto" w:fill="auto"/>
              <w:spacing w:after="0" w:line="240" w:lineRule="auto"/>
              <w:rPr>
                <w:rStyle w:val="811pt0pt"/>
                <w:spacing w:val="0"/>
                <w:sz w:val="20"/>
                <w:szCs w:val="20"/>
              </w:rPr>
            </w:pPr>
            <w:r w:rsidRPr="000221D6">
              <w:rPr>
                <w:rStyle w:val="811pt0pt"/>
                <w:spacing w:val="0"/>
                <w:sz w:val="20"/>
                <w:szCs w:val="20"/>
                <w:lang w:val="en-US"/>
              </w:rPr>
              <w:t>E</w:t>
            </w:r>
            <w:r w:rsidRPr="000221D6">
              <w:rPr>
                <w:rStyle w:val="811pt0pt"/>
                <w:spacing w:val="0"/>
                <w:sz w:val="20"/>
                <w:szCs w:val="20"/>
              </w:rPr>
              <w:t xml:space="preserve"> Лікар</w:t>
            </w:r>
          </w:p>
          <w:p w:rsidR="00D13DE2" w:rsidRPr="000221D6" w:rsidRDefault="00D13DE2" w:rsidP="00F5089D">
            <w:pPr>
              <w:pStyle w:val="80"/>
              <w:shd w:val="clear" w:color="auto" w:fill="auto"/>
              <w:spacing w:after="0" w:line="240" w:lineRule="auto"/>
              <w:rPr>
                <w:rStyle w:val="811pt0pt"/>
                <w:spacing w:val="0"/>
                <w:sz w:val="20"/>
                <w:szCs w:val="20"/>
                <w:lang w:val="en-US"/>
              </w:rPr>
            </w:pPr>
          </w:p>
        </w:tc>
        <w:tc>
          <w:tcPr>
            <w:tcW w:w="2092" w:type="dxa"/>
            <w:tcBorders>
              <w:top w:val="single" w:sz="4" w:space="0" w:color="auto"/>
              <w:bottom w:val="single" w:sz="4" w:space="0" w:color="auto"/>
            </w:tcBorders>
          </w:tcPr>
          <w:p w:rsidR="000221D6" w:rsidRPr="00F94FB8" w:rsidRDefault="00323A3E" w:rsidP="00CD7C96">
            <w:pPr>
              <w:jc w:val="both"/>
              <w:rPr>
                <w:rFonts w:ascii="Times New Roman" w:hAnsi="Times New Roman" w:cs="Times New Roman"/>
                <w:sz w:val="20"/>
                <w:szCs w:val="20"/>
                <w:lang w:val="uk-UA"/>
              </w:rPr>
            </w:pPr>
            <w:r>
              <w:rPr>
                <w:rFonts w:ascii="Times New Roman" w:hAnsi="Times New Roman" w:cs="Times New Roman"/>
                <w:sz w:val="20"/>
                <w:szCs w:val="20"/>
                <w:lang w:val="uk-UA"/>
              </w:rPr>
              <w:t>Згідно принципів відповідального самолікування за свій стан несе відповідальність перш за все – сам пацієнт.</w:t>
            </w:r>
          </w:p>
        </w:tc>
      </w:tr>
      <w:tr w:rsidR="00630656" w:rsidRPr="00E84965" w:rsidTr="00CD7C96">
        <w:trPr>
          <w:trHeight w:val="110"/>
        </w:trPr>
        <w:tc>
          <w:tcPr>
            <w:tcW w:w="534" w:type="dxa"/>
            <w:tcBorders>
              <w:top w:val="single" w:sz="4" w:space="0" w:color="auto"/>
              <w:bottom w:val="single" w:sz="4" w:space="0" w:color="auto"/>
            </w:tcBorders>
          </w:tcPr>
          <w:p w:rsidR="00630656" w:rsidRDefault="00630656" w:rsidP="00CD7C96">
            <w:pPr>
              <w:jc w:val="both"/>
              <w:rPr>
                <w:rFonts w:ascii="Times New Roman" w:hAnsi="Times New Roman" w:cs="Times New Roman"/>
                <w:sz w:val="20"/>
                <w:szCs w:val="20"/>
                <w:lang w:val="en-US"/>
              </w:rPr>
            </w:pPr>
            <w:r>
              <w:rPr>
                <w:rFonts w:ascii="Times New Roman" w:hAnsi="Times New Roman" w:cs="Times New Roman"/>
                <w:sz w:val="20"/>
                <w:szCs w:val="20"/>
                <w:lang w:val="en-US"/>
              </w:rPr>
              <w:t>6</w:t>
            </w:r>
          </w:p>
        </w:tc>
        <w:tc>
          <w:tcPr>
            <w:tcW w:w="4677" w:type="dxa"/>
            <w:tcBorders>
              <w:top w:val="single" w:sz="4" w:space="0" w:color="auto"/>
              <w:bottom w:val="single" w:sz="4" w:space="0" w:color="auto"/>
            </w:tcBorders>
          </w:tcPr>
          <w:p w:rsidR="00630656" w:rsidRPr="00630656" w:rsidRDefault="00630656" w:rsidP="00630656">
            <w:pPr>
              <w:pStyle w:val="80"/>
              <w:shd w:val="clear" w:color="auto" w:fill="auto"/>
              <w:spacing w:after="0" w:line="240" w:lineRule="auto"/>
              <w:rPr>
                <w:spacing w:val="0"/>
                <w:sz w:val="20"/>
                <w:szCs w:val="20"/>
              </w:rPr>
            </w:pPr>
            <w:r w:rsidRPr="00630656">
              <w:rPr>
                <w:rStyle w:val="811pt0pt"/>
                <w:spacing w:val="0"/>
                <w:sz w:val="20"/>
                <w:szCs w:val="20"/>
              </w:rPr>
              <w:t>У пацієнтки, яка хворіє на цукро</w:t>
            </w:r>
            <w:r w:rsidRPr="00630656">
              <w:rPr>
                <w:rStyle w:val="811pt0pt"/>
                <w:spacing w:val="0"/>
                <w:sz w:val="20"/>
                <w:szCs w:val="20"/>
              </w:rPr>
              <w:softHyphen/>
              <w:t>вий діабет, після передозування інсу</w:t>
            </w:r>
            <w:r w:rsidRPr="00630656">
              <w:rPr>
                <w:rStyle w:val="811pt0pt"/>
                <w:spacing w:val="0"/>
                <w:sz w:val="20"/>
                <w:szCs w:val="20"/>
              </w:rPr>
              <w:softHyphen/>
              <w:t>ліну виникла гіпоглікемія. Які дії при перших ознаках гіпоглікемії?</w:t>
            </w:r>
          </w:p>
          <w:p w:rsidR="00630656" w:rsidRPr="00630656" w:rsidRDefault="00630656" w:rsidP="000221D6">
            <w:pPr>
              <w:pStyle w:val="80"/>
              <w:shd w:val="clear" w:color="auto" w:fill="auto"/>
              <w:spacing w:after="0" w:line="240" w:lineRule="auto"/>
              <w:rPr>
                <w:rStyle w:val="811pt0pt"/>
                <w:spacing w:val="0"/>
                <w:sz w:val="20"/>
                <w:szCs w:val="20"/>
              </w:rPr>
            </w:pPr>
          </w:p>
        </w:tc>
        <w:tc>
          <w:tcPr>
            <w:tcW w:w="2268" w:type="dxa"/>
            <w:tcBorders>
              <w:top w:val="single" w:sz="4" w:space="0" w:color="auto"/>
              <w:bottom w:val="single" w:sz="4" w:space="0" w:color="auto"/>
            </w:tcBorders>
          </w:tcPr>
          <w:p w:rsidR="00630656" w:rsidRPr="00630656" w:rsidRDefault="00630656" w:rsidP="00630656">
            <w:pPr>
              <w:pStyle w:val="80"/>
              <w:shd w:val="clear" w:color="auto" w:fill="auto"/>
              <w:spacing w:after="0" w:line="240" w:lineRule="auto"/>
              <w:rPr>
                <w:spacing w:val="0"/>
                <w:sz w:val="20"/>
                <w:szCs w:val="20"/>
              </w:rPr>
            </w:pPr>
            <w:r w:rsidRPr="00630656">
              <w:rPr>
                <w:rStyle w:val="811pt0pt"/>
                <w:spacing w:val="0"/>
                <w:sz w:val="20"/>
                <w:szCs w:val="20"/>
              </w:rPr>
              <w:t>А*Дати хворій з</w:t>
            </w:r>
            <w:r w:rsidRPr="00630656">
              <w:rPr>
                <w:rStyle w:val="811pt0pt"/>
                <w:spacing w:val="0"/>
                <w:sz w:val="20"/>
                <w:szCs w:val="20"/>
                <w:lang w:val="ru-RU"/>
              </w:rPr>
              <w:t>’</w:t>
            </w:r>
            <w:r w:rsidRPr="00630656">
              <w:rPr>
                <w:rStyle w:val="811pt0pt"/>
                <w:spacing w:val="0"/>
                <w:sz w:val="20"/>
                <w:szCs w:val="20"/>
              </w:rPr>
              <w:t>їсти грудочку цукру, впити теплого солодкого чаю</w:t>
            </w:r>
          </w:p>
          <w:p w:rsidR="00630656" w:rsidRPr="00630656" w:rsidRDefault="00630656" w:rsidP="00630656">
            <w:pPr>
              <w:pStyle w:val="80"/>
              <w:shd w:val="clear" w:color="auto" w:fill="auto"/>
              <w:spacing w:after="0" w:line="240" w:lineRule="auto"/>
              <w:rPr>
                <w:spacing w:val="0"/>
                <w:sz w:val="20"/>
                <w:szCs w:val="20"/>
              </w:rPr>
            </w:pPr>
            <w:r w:rsidRPr="00630656">
              <w:rPr>
                <w:rStyle w:val="811pt0pt"/>
                <w:spacing w:val="0"/>
                <w:sz w:val="20"/>
                <w:szCs w:val="20"/>
              </w:rPr>
              <w:t>ВСублінгвально нітрогліцерин</w:t>
            </w:r>
          </w:p>
          <w:p w:rsidR="00630656" w:rsidRPr="00630656" w:rsidRDefault="00630656" w:rsidP="00630656">
            <w:pPr>
              <w:pStyle w:val="80"/>
              <w:shd w:val="clear" w:color="auto" w:fill="auto"/>
              <w:spacing w:after="0" w:line="240" w:lineRule="auto"/>
              <w:rPr>
                <w:spacing w:val="0"/>
                <w:sz w:val="20"/>
                <w:szCs w:val="20"/>
              </w:rPr>
            </w:pPr>
            <w:r w:rsidRPr="00630656">
              <w:rPr>
                <w:rStyle w:val="811pt0pt"/>
                <w:spacing w:val="0"/>
                <w:sz w:val="20"/>
                <w:szCs w:val="20"/>
              </w:rPr>
              <w:t>СВиконати ін’єкцію інсуліну</w:t>
            </w:r>
          </w:p>
          <w:p w:rsidR="00630656" w:rsidRPr="00630656" w:rsidRDefault="00630656" w:rsidP="00630656">
            <w:pPr>
              <w:pStyle w:val="80"/>
              <w:shd w:val="clear" w:color="auto" w:fill="auto"/>
              <w:spacing w:after="0" w:line="240" w:lineRule="auto"/>
              <w:rPr>
                <w:spacing w:val="0"/>
                <w:sz w:val="20"/>
                <w:szCs w:val="20"/>
              </w:rPr>
            </w:pPr>
            <w:r w:rsidRPr="00630656">
              <w:rPr>
                <w:rStyle w:val="811pt0pt"/>
                <w:spacing w:val="0"/>
                <w:sz w:val="20"/>
                <w:szCs w:val="20"/>
                <w:lang w:val="en-US"/>
              </w:rPr>
              <w:t>D</w:t>
            </w:r>
            <w:r w:rsidRPr="00630656">
              <w:rPr>
                <w:rStyle w:val="811pt0pt"/>
                <w:spacing w:val="0"/>
                <w:sz w:val="20"/>
                <w:szCs w:val="20"/>
              </w:rPr>
              <w:t>Ввести 0,1% розчин адреналіну під</w:t>
            </w:r>
            <w:r w:rsidRPr="00630656">
              <w:rPr>
                <w:rStyle w:val="811pt0pt"/>
                <w:spacing w:val="0"/>
                <w:sz w:val="20"/>
                <w:szCs w:val="20"/>
              </w:rPr>
              <w:softHyphen/>
              <w:t>шкірно</w:t>
            </w:r>
          </w:p>
          <w:p w:rsidR="00630656" w:rsidRPr="00630656" w:rsidRDefault="00630656" w:rsidP="00630656">
            <w:pPr>
              <w:pStyle w:val="80"/>
              <w:shd w:val="clear" w:color="auto" w:fill="auto"/>
              <w:spacing w:after="0" w:line="240" w:lineRule="auto"/>
              <w:rPr>
                <w:rStyle w:val="811pt0pt"/>
                <w:spacing w:val="0"/>
                <w:sz w:val="20"/>
                <w:szCs w:val="20"/>
              </w:rPr>
            </w:pPr>
            <w:r w:rsidRPr="00630656">
              <w:rPr>
                <w:rStyle w:val="811pt0pt"/>
                <w:color w:val="auto"/>
                <w:spacing w:val="0"/>
                <w:sz w:val="20"/>
                <w:szCs w:val="20"/>
                <w:lang w:val="en-US"/>
              </w:rPr>
              <w:t>E</w:t>
            </w:r>
            <w:r w:rsidRPr="00630656">
              <w:rPr>
                <w:rStyle w:val="811pt0pt"/>
                <w:color w:val="auto"/>
                <w:spacing w:val="0"/>
                <w:sz w:val="20"/>
                <w:szCs w:val="20"/>
              </w:rPr>
              <w:t>Ввести внутрішньом</w:t>
            </w:r>
            <w:r w:rsidRPr="00630656">
              <w:rPr>
                <w:rStyle w:val="811pt0pt"/>
                <w:color w:val="auto"/>
                <w:spacing w:val="0"/>
                <w:sz w:val="20"/>
                <w:szCs w:val="20"/>
                <w:lang w:val="ru-RU"/>
              </w:rPr>
              <w:t>’</w:t>
            </w:r>
            <w:r w:rsidRPr="00630656">
              <w:rPr>
                <w:rStyle w:val="811pt0pt"/>
                <w:color w:val="auto"/>
                <w:spacing w:val="0"/>
                <w:sz w:val="20"/>
                <w:szCs w:val="20"/>
              </w:rPr>
              <w:t>язово кофеїн</w:t>
            </w:r>
          </w:p>
        </w:tc>
        <w:tc>
          <w:tcPr>
            <w:tcW w:w="2092" w:type="dxa"/>
            <w:tcBorders>
              <w:top w:val="single" w:sz="4" w:space="0" w:color="auto"/>
              <w:bottom w:val="single" w:sz="4" w:space="0" w:color="auto"/>
            </w:tcBorders>
          </w:tcPr>
          <w:p w:rsidR="00630656" w:rsidRPr="00F94FB8" w:rsidRDefault="00323A3E" w:rsidP="00CD7C96">
            <w:pPr>
              <w:jc w:val="both"/>
              <w:rPr>
                <w:rFonts w:ascii="Times New Roman" w:hAnsi="Times New Roman" w:cs="Times New Roman"/>
                <w:sz w:val="20"/>
                <w:szCs w:val="20"/>
                <w:lang w:val="uk-UA"/>
              </w:rPr>
            </w:pPr>
            <w:r>
              <w:rPr>
                <w:rFonts w:ascii="Times New Roman" w:hAnsi="Times New Roman" w:cs="Times New Roman"/>
                <w:sz w:val="20"/>
                <w:szCs w:val="20"/>
                <w:lang w:val="uk-UA"/>
              </w:rPr>
              <w:t>Стан гіпоглікемії після передозування інсуліном лікується за рахунок призначення хворого чогось солодкого. Цим правилам навчають хворих, це повинен знати провізор і фармацевт.</w:t>
            </w:r>
          </w:p>
        </w:tc>
      </w:tr>
      <w:tr w:rsidR="00630656" w:rsidRPr="00E84965" w:rsidTr="00CD7C96">
        <w:trPr>
          <w:trHeight w:val="110"/>
        </w:trPr>
        <w:tc>
          <w:tcPr>
            <w:tcW w:w="534" w:type="dxa"/>
            <w:tcBorders>
              <w:top w:val="single" w:sz="4" w:space="0" w:color="auto"/>
              <w:bottom w:val="single" w:sz="4" w:space="0" w:color="auto"/>
            </w:tcBorders>
          </w:tcPr>
          <w:p w:rsidR="00630656" w:rsidRPr="00630656" w:rsidRDefault="00630656" w:rsidP="00CD7C96">
            <w:pPr>
              <w:jc w:val="both"/>
              <w:rPr>
                <w:rFonts w:ascii="Times New Roman" w:hAnsi="Times New Roman" w:cs="Times New Roman"/>
                <w:sz w:val="20"/>
                <w:szCs w:val="20"/>
                <w:lang w:val="uk-UA"/>
              </w:rPr>
            </w:pPr>
            <w:r>
              <w:rPr>
                <w:rFonts w:ascii="Times New Roman" w:hAnsi="Times New Roman" w:cs="Times New Roman"/>
                <w:sz w:val="20"/>
                <w:szCs w:val="20"/>
                <w:lang w:val="uk-UA"/>
              </w:rPr>
              <w:t>7</w:t>
            </w:r>
          </w:p>
        </w:tc>
        <w:tc>
          <w:tcPr>
            <w:tcW w:w="4677" w:type="dxa"/>
            <w:tcBorders>
              <w:top w:val="single" w:sz="4" w:space="0" w:color="auto"/>
              <w:bottom w:val="single" w:sz="4" w:space="0" w:color="auto"/>
            </w:tcBorders>
          </w:tcPr>
          <w:p w:rsidR="00630656" w:rsidRPr="00630656" w:rsidRDefault="00630656" w:rsidP="00630656">
            <w:pPr>
              <w:pStyle w:val="80"/>
              <w:shd w:val="clear" w:color="auto" w:fill="auto"/>
              <w:spacing w:after="0" w:line="240" w:lineRule="auto"/>
              <w:rPr>
                <w:spacing w:val="0"/>
                <w:sz w:val="20"/>
                <w:szCs w:val="20"/>
              </w:rPr>
            </w:pPr>
            <w:r w:rsidRPr="00630656">
              <w:rPr>
                <w:rStyle w:val="811pt0pt"/>
                <w:spacing w:val="0"/>
                <w:sz w:val="20"/>
                <w:szCs w:val="20"/>
              </w:rPr>
              <w:t>Хворий 45-ти років, скаржиться на вологий кашель. Страждає на хроні</w:t>
            </w:r>
            <w:r w:rsidRPr="00630656">
              <w:rPr>
                <w:rStyle w:val="811pt0pt"/>
                <w:spacing w:val="0"/>
                <w:sz w:val="20"/>
                <w:szCs w:val="20"/>
              </w:rPr>
              <w:softHyphen/>
              <w:t>чний бронхіт понад 20 років. Палить. Порадьте муколітичний препарат, який би сприяв покращенню виведення хар</w:t>
            </w:r>
            <w:r w:rsidRPr="00630656">
              <w:rPr>
                <w:rStyle w:val="811pt0pt"/>
                <w:spacing w:val="0"/>
                <w:sz w:val="20"/>
                <w:szCs w:val="20"/>
              </w:rPr>
              <w:softHyphen/>
              <w:t>котиння та утворенню сурфактанту:</w:t>
            </w:r>
          </w:p>
          <w:p w:rsidR="00630656" w:rsidRPr="00630656" w:rsidRDefault="00630656" w:rsidP="00630656">
            <w:pPr>
              <w:pStyle w:val="80"/>
              <w:shd w:val="clear" w:color="auto" w:fill="auto"/>
              <w:spacing w:after="0" w:line="240" w:lineRule="auto"/>
              <w:rPr>
                <w:rStyle w:val="811pt0pt"/>
                <w:spacing w:val="0"/>
                <w:sz w:val="20"/>
                <w:szCs w:val="20"/>
                <w:lang w:val="ru-RU"/>
              </w:rPr>
            </w:pPr>
          </w:p>
        </w:tc>
        <w:tc>
          <w:tcPr>
            <w:tcW w:w="2268" w:type="dxa"/>
            <w:tcBorders>
              <w:top w:val="single" w:sz="4" w:space="0" w:color="auto"/>
              <w:bottom w:val="single" w:sz="4" w:space="0" w:color="auto"/>
            </w:tcBorders>
          </w:tcPr>
          <w:p w:rsidR="00630656" w:rsidRPr="00630656" w:rsidRDefault="00630656" w:rsidP="00630656">
            <w:pPr>
              <w:pStyle w:val="80"/>
              <w:shd w:val="clear" w:color="auto" w:fill="auto"/>
              <w:spacing w:after="0" w:line="240" w:lineRule="auto"/>
              <w:rPr>
                <w:spacing w:val="0"/>
                <w:sz w:val="20"/>
                <w:szCs w:val="20"/>
              </w:rPr>
            </w:pPr>
            <w:r w:rsidRPr="00630656">
              <w:rPr>
                <w:rStyle w:val="811pt0pt"/>
                <w:spacing w:val="0"/>
                <w:sz w:val="20"/>
                <w:szCs w:val="20"/>
              </w:rPr>
              <w:t>А*Амброксол</w:t>
            </w:r>
          </w:p>
          <w:p w:rsidR="00630656" w:rsidRPr="00630656" w:rsidRDefault="00630656" w:rsidP="00630656">
            <w:pPr>
              <w:pStyle w:val="80"/>
              <w:shd w:val="clear" w:color="auto" w:fill="auto"/>
              <w:spacing w:after="0" w:line="240" w:lineRule="auto"/>
              <w:rPr>
                <w:spacing w:val="0"/>
                <w:sz w:val="20"/>
                <w:szCs w:val="20"/>
              </w:rPr>
            </w:pPr>
            <w:r w:rsidRPr="00630656">
              <w:rPr>
                <w:rStyle w:val="811pt0pt"/>
                <w:spacing w:val="0"/>
                <w:sz w:val="20"/>
                <w:szCs w:val="20"/>
              </w:rPr>
              <w:t>ВПрепарати термопсису</w:t>
            </w:r>
          </w:p>
          <w:p w:rsidR="00630656" w:rsidRPr="00630656" w:rsidRDefault="00630656" w:rsidP="00630656">
            <w:pPr>
              <w:pStyle w:val="80"/>
              <w:shd w:val="clear" w:color="auto" w:fill="auto"/>
              <w:spacing w:after="0" w:line="240" w:lineRule="auto"/>
              <w:rPr>
                <w:spacing w:val="0"/>
                <w:sz w:val="20"/>
                <w:szCs w:val="20"/>
              </w:rPr>
            </w:pPr>
            <w:r w:rsidRPr="00630656">
              <w:rPr>
                <w:rStyle w:val="811pt0pt"/>
                <w:color w:val="auto"/>
                <w:spacing w:val="0"/>
                <w:sz w:val="20"/>
                <w:szCs w:val="20"/>
              </w:rPr>
              <w:t>СКалію йодид</w:t>
            </w:r>
          </w:p>
          <w:p w:rsidR="00630656" w:rsidRPr="00630656" w:rsidRDefault="00630656" w:rsidP="00630656">
            <w:pPr>
              <w:pStyle w:val="80"/>
              <w:shd w:val="clear" w:color="auto" w:fill="auto"/>
              <w:spacing w:after="0" w:line="240" w:lineRule="auto"/>
              <w:rPr>
                <w:spacing w:val="0"/>
                <w:sz w:val="20"/>
                <w:szCs w:val="20"/>
              </w:rPr>
            </w:pPr>
            <w:r w:rsidRPr="00630656">
              <w:rPr>
                <w:rStyle w:val="811pt0pt"/>
                <w:spacing w:val="0"/>
                <w:sz w:val="20"/>
                <w:szCs w:val="20"/>
                <w:lang w:val="en-US"/>
              </w:rPr>
              <w:t>D</w:t>
            </w:r>
            <w:r w:rsidRPr="00630656">
              <w:rPr>
                <w:rStyle w:val="811pt0pt"/>
                <w:spacing w:val="0"/>
                <w:sz w:val="20"/>
                <w:szCs w:val="20"/>
              </w:rPr>
              <w:t>Корінь солодки</w:t>
            </w:r>
          </w:p>
          <w:p w:rsidR="00630656" w:rsidRPr="00630656" w:rsidRDefault="00630656" w:rsidP="00630656">
            <w:pPr>
              <w:pStyle w:val="80"/>
              <w:shd w:val="clear" w:color="auto" w:fill="auto"/>
              <w:spacing w:after="0" w:line="240" w:lineRule="auto"/>
              <w:rPr>
                <w:rStyle w:val="811pt0pt"/>
                <w:color w:val="auto"/>
                <w:spacing w:val="0"/>
                <w:sz w:val="20"/>
                <w:szCs w:val="20"/>
                <w:shd w:val="clear" w:color="auto" w:fill="auto"/>
                <w:lang w:val="ru-RU" w:eastAsia="en-US" w:bidi="ar-SA"/>
              </w:rPr>
            </w:pPr>
            <w:r w:rsidRPr="00630656">
              <w:rPr>
                <w:rStyle w:val="811pt0pt"/>
                <w:spacing w:val="0"/>
                <w:sz w:val="20"/>
                <w:szCs w:val="20"/>
                <w:lang w:val="en-US"/>
              </w:rPr>
              <w:t>E</w:t>
            </w:r>
            <w:r w:rsidRPr="00630656">
              <w:rPr>
                <w:rStyle w:val="811pt0pt"/>
                <w:spacing w:val="0"/>
                <w:sz w:val="20"/>
                <w:szCs w:val="20"/>
              </w:rPr>
              <w:t>Протеолітичні ферменти</w:t>
            </w:r>
          </w:p>
        </w:tc>
        <w:tc>
          <w:tcPr>
            <w:tcW w:w="2092" w:type="dxa"/>
            <w:tcBorders>
              <w:top w:val="single" w:sz="4" w:space="0" w:color="auto"/>
              <w:bottom w:val="single" w:sz="4" w:space="0" w:color="auto"/>
            </w:tcBorders>
          </w:tcPr>
          <w:p w:rsidR="00630656" w:rsidRPr="00F94FB8" w:rsidRDefault="00323A3E" w:rsidP="00CD7C96">
            <w:pPr>
              <w:jc w:val="both"/>
              <w:rPr>
                <w:rFonts w:ascii="Times New Roman" w:hAnsi="Times New Roman" w:cs="Times New Roman"/>
                <w:sz w:val="20"/>
                <w:szCs w:val="20"/>
                <w:lang w:val="uk-UA"/>
              </w:rPr>
            </w:pPr>
            <w:r>
              <w:rPr>
                <w:rFonts w:ascii="Times New Roman" w:hAnsi="Times New Roman" w:cs="Times New Roman"/>
                <w:sz w:val="20"/>
                <w:szCs w:val="20"/>
                <w:lang w:val="uk-UA"/>
              </w:rPr>
              <w:t>Амброксол є одночасно засобом, який розріджує харкотиння, волоіє муколітичним ефектом, і до того стимулює синтез ендогенної речовини – сурфактант, що володіє бронхопротекторним ефектом.</w:t>
            </w:r>
          </w:p>
        </w:tc>
      </w:tr>
      <w:tr w:rsidR="00D11CC8" w:rsidRPr="003E1DA1" w:rsidTr="00CD7C96">
        <w:trPr>
          <w:trHeight w:val="110"/>
        </w:trPr>
        <w:tc>
          <w:tcPr>
            <w:tcW w:w="534" w:type="dxa"/>
            <w:tcBorders>
              <w:top w:val="single" w:sz="4" w:space="0" w:color="auto"/>
              <w:bottom w:val="single" w:sz="4" w:space="0" w:color="auto"/>
            </w:tcBorders>
          </w:tcPr>
          <w:p w:rsidR="00D11CC8" w:rsidRDefault="00D11CC8" w:rsidP="00CD7C96">
            <w:pPr>
              <w:jc w:val="both"/>
              <w:rPr>
                <w:rFonts w:ascii="Times New Roman" w:hAnsi="Times New Roman" w:cs="Times New Roman"/>
                <w:sz w:val="20"/>
                <w:szCs w:val="20"/>
                <w:lang w:val="uk-UA"/>
              </w:rPr>
            </w:pPr>
            <w:r>
              <w:rPr>
                <w:rFonts w:ascii="Times New Roman" w:hAnsi="Times New Roman" w:cs="Times New Roman"/>
                <w:sz w:val="20"/>
                <w:szCs w:val="20"/>
                <w:lang w:val="uk-UA"/>
              </w:rPr>
              <w:t>8</w:t>
            </w:r>
          </w:p>
        </w:tc>
        <w:tc>
          <w:tcPr>
            <w:tcW w:w="4677" w:type="dxa"/>
            <w:tcBorders>
              <w:top w:val="single" w:sz="4" w:space="0" w:color="auto"/>
              <w:bottom w:val="single" w:sz="4" w:space="0" w:color="auto"/>
            </w:tcBorders>
          </w:tcPr>
          <w:p w:rsidR="00D11CC8" w:rsidRPr="00630656" w:rsidRDefault="00D11CC8" w:rsidP="00630656">
            <w:pPr>
              <w:pStyle w:val="80"/>
              <w:shd w:val="clear" w:color="auto" w:fill="auto"/>
              <w:spacing w:after="0" w:line="240" w:lineRule="auto"/>
              <w:rPr>
                <w:rStyle w:val="811pt0pt"/>
                <w:spacing w:val="0"/>
                <w:sz w:val="20"/>
                <w:szCs w:val="20"/>
              </w:rPr>
            </w:pPr>
            <w:r>
              <w:rPr>
                <w:rStyle w:val="811pt0pt"/>
                <w:spacing w:val="0"/>
                <w:sz w:val="20"/>
                <w:szCs w:val="20"/>
              </w:rPr>
              <w:t xml:space="preserve">До провізора звернувся хворий  з проханням порекомендувати йому препарат для місцевого </w:t>
            </w:r>
            <w:r>
              <w:rPr>
                <w:rStyle w:val="811pt0pt"/>
                <w:spacing w:val="0"/>
                <w:sz w:val="20"/>
                <w:szCs w:val="20"/>
              </w:rPr>
              <w:lastRenderedPageBreak/>
              <w:t>лікування губ при ураженні герметичною інфекцією. Який лікарський засіб показаний хворому?</w:t>
            </w:r>
          </w:p>
        </w:tc>
        <w:tc>
          <w:tcPr>
            <w:tcW w:w="2268" w:type="dxa"/>
            <w:tcBorders>
              <w:top w:val="single" w:sz="4" w:space="0" w:color="auto"/>
              <w:bottom w:val="single" w:sz="4" w:space="0" w:color="auto"/>
            </w:tcBorders>
          </w:tcPr>
          <w:p w:rsidR="00D11CC8" w:rsidRDefault="00D11CC8" w:rsidP="00630656">
            <w:pPr>
              <w:pStyle w:val="80"/>
              <w:shd w:val="clear" w:color="auto" w:fill="auto"/>
              <w:spacing w:after="0" w:line="240" w:lineRule="auto"/>
              <w:rPr>
                <w:rStyle w:val="811pt0pt"/>
                <w:spacing w:val="0"/>
                <w:sz w:val="20"/>
                <w:szCs w:val="20"/>
              </w:rPr>
            </w:pPr>
            <w:r>
              <w:rPr>
                <w:rStyle w:val="811pt0pt"/>
                <w:spacing w:val="0"/>
                <w:sz w:val="20"/>
                <w:szCs w:val="20"/>
              </w:rPr>
              <w:lastRenderedPageBreak/>
              <w:t>А*Ацикловір</w:t>
            </w:r>
          </w:p>
          <w:p w:rsidR="00D11CC8" w:rsidRDefault="00D11CC8" w:rsidP="00630656">
            <w:pPr>
              <w:pStyle w:val="80"/>
              <w:shd w:val="clear" w:color="auto" w:fill="auto"/>
              <w:spacing w:after="0" w:line="240" w:lineRule="auto"/>
              <w:rPr>
                <w:rStyle w:val="811pt0pt"/>
                <w:spacing w:val="0"/>
                <w:sz w:val="20"/>
                <w:szCs w:val="20"/>
              </w:rPr>
            </w:pPr>
            <w:r>
              <w:rPr>
                <w:rStyle w:val="811pt0pt"/>
                <w:spacing w:val="0"/>
                <w:sz w:val="20"/>
                <w:szCs w:val="20"/>
              </w:rPr>
              <w:t>ВАмпіцилін</w:t>
            </w:r>
          </w:p>
          <w:p w:rsidR="00D11CC8" w:rsidRDefault="006D5F64" w:rsidP="00630656">
            <w:pPr>
              <w:pStyle w:val="80"/>
              <w:shd w:val="clear" w:color="auto" w:fill="auto"/>
              <w:spacing w:after="0" w:line="240" w:lineRule="auto"/>
              <w:rPr>
                <w:rStyle w:val="811pt0pt"/>
                <w:spacing w:val="0"/>
                <w:sz w:val="20"/>
                <w:szCs w:val="20"/>
              </w:rPr>
            </w:pPr>
            <w:r>
              <w:rPr>
                <w:rStyle w:val="811pt0pt"/>
                <w:spacing w:val="0"/>
                <w:sz w:val="20"/>
                <w:szCs w:val="20"/>
              </w:rPr>
              <w:lastRenderedPageBreak/>
              <w:t>СДиклофенак натрію</w:t>
            </w:r>
          </w:p>
          <w:p w:rsidR="006D5F64" w:rsidRDefault="006D5F64" w:rsidP="00630656">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Парацетамол</w:t>
            </w:r>
          </w:p>
          <w:p w:rsidR="006D5F64" w:rsidRPr="006D5F64" w:rsidRDefault="006D5F64" w:rsidP="00630656">
            <w:pPr>
              <w:pStyle w:val="80"/>
              <w:shd w:val="clear" w:color="auto" w:fill="auto"/>
              <w:spacing w:after="0" w:line="240" w:lineRule="auto"/>
              <w:rPr>
                <w:rStyle w:val="811pt0pt"/>
                <w:spacing w:val="0"/>
                <w:sz w:val="20"/>
                <w:szCs w:val="20"/>
              </w:rPr>
            </w:pPr>
            <w:r>
              <w:rPr>
                <w:rStyle w:val="811pt0pt"/>
                <w:spacing w:val="0"/>
                <w:sz w:val="20"/>
                <w:szCs w:val="20"/>
              </w:rPr>
              <w:t>ЕПропранолол</w:t>
            </w:r>
          </w:p>
        </w:tc>
        <w:tc>
          <w:tcPr>
            <w:tcW w:w="2092" w:type="dxa"/>
            <w:tcBorders>
              <w:top w:val="single" w:sz="4" w:space="0" w:color="auto"/>
              <w:bottom w:val="single" w:sz="4" w:space="0" w:color="auto"/>
            </w:tcBorders>
          </w:tcPr>
          <w:p w:rsidR="00D11CC8" w:rsidRDefault="006D5F64" w:rsidP="00CD7C96">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Серед перелічених засобів тільки </w:t>
            </w:r>
            <w:r>
              <w:rPr>
                <w:rFonts w:ascii="Times New Roman" w:hAnsi="Times New Roman" w:cs="Times New Roman"/>
                <w:sz w:val="20"/>
                <w:szCs w:val="20"/>
                <w:lang w:val="uk-UA"/>
              </w:rPr>
              <w:lastRenderedPageBreak/>
              <w:t>ацикловір є противірусним препаратом і застосовується для етіотропного лікування вірусної герпетичної інфекції</w:t>
            </w:r>
          </w:p>
        </w:tc>
      </w:tr>
      <w:tr w:rsidR="00666431" w:rsidRPr="006D5F64" w:rsidTr="00CD7C96">
        <w:trPr>
          <w:trHeight w:val="110"/>
        </w:trPr>
        <w:tc>
          <w:tcPr>
            <w:tcW w:w="534" w:type="dxa"/>
            <w:tcBorders>
              <w:top w:val="single" w:sz="4" w:space="0" w:color="auto"/>
              <w:bottom w:val="single" w:sz="4" w:space="0" w:color="auto"/>
            </w:tcBorders>
          </w:tcPr>
          <w:p w:rsidR="00666431" w:rsidRDefault="00666431" w:rsidP="00CD7C96">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9</w:t>
            </w:r>
          </w:p>
        </w:tc>
        <w:tc>
          <w:tcPr>
            <w:tcW w:w="4677" w:type="dxa"/>
            <w:tcBorders>
              <w:top w:val="single" w:sz="4" w:space="0" w:color="auto"/>
              <w:bottom w:val="single" w:sz="4" w:space="0" w:color="auto"/>
            </w:tcBorders>
          </w:tcPr>
          <w:p w:rsidR="00666431" w:rsidRDefault="00666431" w:rsidP="00630656">
            <w:pPr>
              <w:pStyle w:val="80"/>
              <w:shd w:val="clear" w:color="auto" w:fill="auto"/>
              <w:spacing w:after="0" w:line="240" w:lineRule="auto"/>
              <w:rPr>
                <w:rStyle w:val="811pt0pt"/>
                <w:spacing w:val="0"/>
                <w:sz w:val="20"/>
                <w:szCs w:val="20"/>
              </w:rPr>
            </w:pPr>
            <w:r>
              <w:rPr>
                <w:rStyle w:val="811pt0pt"/>
                <w:spacing w:val="0"/>
                <w:sz w:val="20"/>
                <w:szCs w:val="20"/>
              </w:rPr>
              <w:t>До провізора звернулась жінка із проханням порекомендувати лікарський засіб у вигляді крапель в ніс для профілактики грипу у її дворічної дитини. Таким засобом є:</w:t>
            </w:r>
          </w:p>
        </w:tc>
        <w:tc>
          <w:tcPr>
            <w:tcW w:w="2268" w:type="dxa"/>
            <w:tcBorders>
              <w:top w:val="single" w:sz="4" w:space="0" w:color="auto"/>
              <w:bottom w:val="single" w:sz="4" w:space="0" w:color="auto"/>
            </w:tcBorders>
          </w:tcPr>
          <w:p w:rsidR="00666431" w:rsidRDefault="00666431" w:rsidP="00630656">
            <w:pPr>
              <w:pStyle w:val="80"/>
              <w:shd w:val="clear" w:color="auto" w:fill="auto"/>
              <w:spacing w:after="0" w:line="240" w:lineRule="auto"/>
              <w:rPr>
                <w:rStyle w:val="811pt0pt"/>
                <w:spacing w:val="0"/>
                <w:sz w:val="20"/>
                <w:szCs w:val="20"/>
              </w:rPr>
            </w:pPr>
            <w:r>
              <w:rPr>
                <w:rStyle w:val="811pt0pt"/>
                <w:spacing w:val="0"/>
                <w:sz w:val="20"/>
                <w:szCs w:val="20"/>
              </w:rPr>
              <w:t>А*Інтерферон</w:t>
            </w:r>
          </w:p>
          <w:p w:rsidR="00666431" w:rsidRDefault="00666431" w:rsidP="00630656">
            <w:pPr>
              <w:pStyle w:val="80"/>
              <w:shd w:val="clear" w:color="auto" w:fill="auto"/>
              <w:spacing w:after="0" w:line="240" w:lineRule="auto"/>
              <w:rPr>
                <w:rStyle w:val="811pt0pt"/>
                <w:spacing w:val="0"/>
                <w:sz w:val="20"/>
                <w:szCs w:val="20"/>
              </w:rPr>
            </w:pPr>
            <w:r>
              <w:rPr>
                <w:rStyle w:val="811pt0pt"/>
                <w:spacing w:val="0"/>
                <w:sz w:val="20"/>
                <w:szCs w:val="20"/>
              </w:rPr>
              <w:t>ВРемантадин</w:t>
            </w:r>
          </w:p>
          <w:p w:rsidR="00666431" w:rsidRDefault="00666431" w:rsidP="00630656">
            <w:pPr>
              <w:pStyle w:val="80"/>
              <w:shd w:val="clear" w:color="auto" w:fill="auto"/>
              <w:spacing w:after="0" w:line="240" w:lineRule="auto"/>
              <w:rPr>
                <w:rStyle w:val="811pt0pt"/>
                <w:spacing w:val="0"/>
                <w:sz w:val="20"/>
                <w:szCs w:val="20"/>
              </w:rPr>
            </w:pPr>
            <w:r>
              <w:rPr>
                <w:rStyle w:val="811pt0pt"/>
                <w:spacing w:val="0"/>
                <w:sz w:val="20"/>
                <w:szCs w:val="20"/>
              </w:rPr>
              <w:t>СОксолін</w:t>
            </w:r>
          </w:p>
          <w:p w:rsidR="00666431" w:rsidRDefault="00666431" w:rsidP="00630656">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Ацикловір</w:t>
            </w:r>
          </w:p>
          <w:p w:rsidR="00666431" w:rsidRPr="00666431" w:rsidRDefault="00666431" w:rsidP="00630656">
            <w:pPr>
              <w:pStyle w:val="80"/>
              <w:shd w:val="clear" w:color="auto" w:fill="auto"/>
              <w:spacing w:after="0" w:line="240" w:lineRule="auto"/>
              <w:rPr>
                <w:rStyle w:val="811pt0pt"/>
                <w:spacing w:val="0"/>
                <w:sz w:val="20"/>
                <w:szCs w:val="20"/>
              </w:rPr>
            </w:pPr>
            <w:r>
              <w:rPr>
                <w:rStyle w:val="811pt0pt"/>
                <w:spacing w:val="0"/>
                <w:sz w:val="20"/>
                <w:szCs w:val="20"/>
              </w:rPr>
              <w:t>ЕПарацетамол</w:t>
            </w:r>
          </w:p>
        </w:tc>
        <w:tc>
          <w:tcPr>
            <w:tcW w:w="2092" w:type="dxa"/>
            <w:tcBorders>
              <w:top w:val="single" w:sz="4" w:space="0" w:color="auto"/>
              <w:bottom w:val="single" w:sz="4" w:space="0" w:color="auto"/>
            </w:tcBorders>
          </w:tcPr>
          <w:p w:rsidR="00666431" w:rsidRDefault="00666431" w:rsidP="00CD7C96">
            <w:pPr>
              <w:jc w:val="both"/>
              <w:rPr>
                <w:rFonts w:ascii="Times New Roman" w:hAnsi="Times New Roman" w:cs="Times New Roman"/>
                <w:sz w:val="20"/>
                <w:szCs w:val="20"/>
                <w:lang w:val="uk-UA"/>
              </w:rPr>
            </w:pPr>
            <w:r>
              <w:rPr>
                <w:rFonts w:ascii="Times New Roman" w:hAnsi="Times New Roman" w:cs="Times New Roman"/>
                <w:sz w:val="20"/>
                <w:szCs w:val="20"/>
                <w:lang w:val="uk-UA"/>
              </w:rPr>
              <w:t>Згідно поставленому запитанню найбільш ефективним і безпечним засобом місцевої терапії у дитини буде назальний інтерферон, наприклад, назоферон.</w:t>
            </w:r>
          </w:p>
        </w:tc>
      </w:tr>
      <w:tr w:rsidR="005C58F8" w:rsidRPr="006D5F64" w:rsidTr="00CD7C96">
        <w:trPr>
          <w:trHeight w:val="110"/>
        </w:trPr>
        <w:tc>
          <w:tcPr>
            <w:tcW w:w="534" w:type="dxa"/>
            <w:tcBorders>
              <w:top w:val="single" w:sz="4" w:space="0" w:color="auto"/>
              <w:bottom w:val="single" w:sz="4" w:space="0" w:color="auto"/>
            </w:tcBorders>
          </w:tcPr>
          <w:p w:rsidR="005C58F8" w:rsidRDefault="005C58F8" w:rsidP="00CD7C96">
            <w:pPr>
              <w:jc w:val="both"/>
              <w:rPr>
                <w:rFonts w:ascii="Times New Roman" w:hAnsi="Times New Roman" w:cs="Times New Roman"/>
                <w:sz w:val="20"/>
                <w:szCs w:val="20"/>
                <w:lang w:val="uk-UA"/>
              </w:rPr>
            </w:pPr>
            <w:r>
              <w:rPr>
                <w:rFonts w:ascii="Times New Roman" w:hAnsi="Times New Roman" w:cs="Times New Roman"/>
                <w:sz w:val="20"/>
                <w:szCs w:val="20"/>
                <w:lang w:val="uk-UA"/>
              </w:rPr>
              <w:t>10.</w:t>
            </w:r>
          </w:p>
        </w:tc>
        <w:tc>
          <w:tcPr>
            <w:tcW w:w="4677" w:type="dxa"/>
            <w:tcBorders>
              <w:top w:val="single" w:sz="4" w:space="0" w:color="auto"/>
              <w:bottom w:val="single" w:sz="4" w:space="0" w:color="auto"/>
            </w:tcBorders>
          </w:tcPr>
          <w:p w:rsidR="005C58F8" w:rsidRDefault="005C58F8" w:rsidP="00630656">
            <w:pPr>
              <w:pStyle w:val="80"/>
              <w:shd w:val="clear" w:color="auto" w:fill="auto"/>
              <w:spacing w:after="0" w:line="240" w:lineRule="auto"/>
              <w:rPr>
                <w:rStyle w:val="811pt0pt"/>
                <w:spacing w:val="0"/>
                <w:sz w:val="20"/>
                <w:szCs w:val="20"/>
              </w:rPr>
            </w:pPr>
            <w:r>
              <w:rPr>
                <w:rStyle w:val="811pt0pt"/>
                <w:spacing w:val="0"/>
                <w:sz w:val="20"/>
                <w:szCs w:val="20"/>
              </w:rPr>
              <w:t>До провізора звернувся хворий 46-років зі скаргами на сильний сухий непродуктивний кашель. Який протикашльовий засіб можна порекомендувати?</w:t>
            </w:r>
          </w:p>
        </w:tc>
        <w:tc>
          <w:tcPr>
            <w:tcW w:w="2268" w:type="dxa"/>
            <w:tcBorders>
              <w:top w:val="single" w:sz="4" w:space="0" w:color="auto"/>
              <w:bottom w:val="single" w:sz="4" w:space="0" w:color="auto"/>
            </w:tcBorders>
          </w:tcPr>
          <w:p w:rsidR="005C58F8" w:rsidRDefault="005C58F8" w:rsidP="00630656">
            <w:pPr>
              <w:pStyle w:val="80"/>
              <w:shd w:val="clear" w:color="auto" w:fill="auto"/>
              <w:spacing w:after="0" w:line="240" w:lineRule="auto"/>
              <w:rPr>
                <w:rStyle w:val="811pt0pt"/>
                <w:spacing w:val="0"/>
                <w:sz w:val="20"/>
                <w:szCs w:val="20"/>
              </w:rPr>
            </w:pPr>
            <w:r>
              <w:rPr>
                <w:rStyle w:val="811pt0pt"/>
                <w:spacing w:val="0"/>
                <w:sz w:val="20"/>
                <w:szCs w:val="20"/>
              </w:rPr>
              <w:t>А*Окселадин</w:t>
            </w:r>
          </w:p>
          <w:p w:rsidR="005C58F8" w:rsidRDefault="005C58F8" w:rsidP="00630656">
            <w:pPr>
              <w:pStyle w:val="80"/>
              <w:shd w:val="clear" w:color="auto" w:fill="auto"/>
              <w:spacing w:after="0" w:line="240" w:lineRule="auto"/>
              <w:rPr>
                <w:rStyle w:val="811pt0pt"/>
                <w:spacing w:val="0"/>
                <w:sz w:val="20"/>
                <w:szCs w:val="20"/>
              </w:rPr>
            </w:pPr>
            <w:r>
              <w:rPr>
                <w:rStyle w:val="811pt0pt"/>
                <w:spacing w:val="0"/>
                <w:sz w:val="20"/>
                <w:szCs w:val="20"/>
              </w:rPr>
              <w:t>ВНатрію гідрокарбонат</w:t>
            </w:r>
          </w:p>
          <w:p w:rsidR="005C58F8" w:rsidRDefault="005C58F8" w:rsidP="00630656">
            <w:pPr>
              <w:pStyle w:val="80"/>
              <w:shd w:val="clear" w:color="auto" w:fill="auto"/>
              <w:spacing w:after="0" w:line="240" w:lineRule="auto"/>
              <w:rPr>
                <w:rStyle w:val="811pt0pt"/>
                <w:spacing w:val="0"/>
                <w:sz w:val="20"/>
                <w:szCs w:val="20"/>
              </w:rPr>
            </w:pPr>
            <w:r>
              <w:rPr>
                <w:rStyle w:val="811pt0pt"/>
                <w:spacing w:val="0"/>
                <w:sz w:val="20"/>
                <w:szCs w:val="20"/>
              </w:rPr>
              <w:t>СТрипсин</w:t>
            </w:r>
          </w:p>
          <w:p w:rsidR="005C58F8" w:rsidRDefault="005C58F8" w:rsidP="00630656">
            <w:pPr>
              <w:pStyle w:val="80"/>
              <w:shd w:val="clear" w:color="auto" w:fill="auto"/>
              <w:spacing w:after="0" w:line="240" w:lineRule="auto"/>
              <w:rPr>
                <w:rStyle w:val="811pt0pt"/>
                <w:spacing w:val="0"/>
                <w:sz w:val="20"/>
                <w:szCs w:val="20"/>
              </w:rPr>
            </w:pPr>
            <w:r>
              <w:rPr>
                <w:rStyle w:val="811pt0pt"/>
                <w:spacing w:val="0"/>
                <w:sz w:val="20"/>
                <w:szCs w:val="20"/>
                <w:lang w:val="en-US"/>
              </w:rPr>
              <w:t>D</w:t>
            </w:r>
            <w:r w:rsidR="00894449">
              <w:rPr>
                <w:rStyle w:val="811pt0pt"/>
                <w:spacing w:val="0"/>
                <w:sz w:val="20"/>
                <w:szCs w:val="20"/>
              </w:rPr>
              <w:t>Ацетилцистеїн</w:t>
            </w:r>
          </w:p>
          <w:p w:rsidR="00894449" w:rsidRPr="00894449" w:rsidRDefault="00894449" w:rsidP="00630656">
            <w:pPr>
              <w:pStyle w:val="80"/>
              <w:shd w:val="clear" w:color="auto" w:fill="auto"/>
              <w:spacing w:after="0" w:line="240" w:lineRule="auto"/>
              <w:rPr>
                <w:rStyle w:val="811pt0pt"/>
                <w:spacing w:val="0"/>
                <w:sz w:val="20"/>
                <w:szCs w:val="20"/>
              </w:rPr>
            </w:pPr>
            <w:r>
              <w:rPr>
                <w:rStyle w:val="811pt0pt"/>
                <w:spacing w:val="0"/>
                <w:sz w:val="20"/>
                <w:szCs w:val="20"/>
              </w:rPr>
              <w:t>ЕБромгексин</w:t>
            </w:r>
          </w:p>
        </w:tc>
        <w:tc>
          <w:tcPr>
            <w:tcW w:w="2092" w:type="dxa"/>
            <w:tcBorders>
              <w:top w:val="single" w:sz="4" w:space="0" w:color="auto"/>
              <w:bottom w:val="single" w:sz="4" w:space="0" w:color="auto"/>
            </w:tcBorders>
          </w:tcPr>
          <w:p w:rsidR="005C58F8" w:rsidRDefault="00894449" w:rsidP="00CD7C96">
            <w:pPr>
              <w:jc w:val="both"/>
              <w:rPr>
                <w:rFonts w:ascii="Times New Roman" w:hAnsi="Times New Roman" w:cs="Times New Roman"/>
                <w:sz w:val="20"/>
                <w:szCs w:val="20"/>
                <w:lang w:val="uk-UA"/>
              </w:rPr>
            </w:pPr>
            <w:r>
              <w:rPr>
                <w:rFonts w:ascii="Times New Roman" w:hAnsi="Times New Roman" w:cs="Times New Roman"/>
                <w:sz w:val="20"/>
                <w:szCs w:val="20"/>
                <w:lang w:val="uk-UA"/>
              </w:rPr>
              <w:t>При сухому кашлі призначаються протикашльові засоби. З наведених – тільки окселадин відповідає умовам завдання.</w:t>
            </w:r>
          </w:p>
        </w:tc>
      </w:tr>
      <w:tr w:rsidR="00867777" w:rsidRPr="006D5F64" w:rsidTr="00CD7C96">
        <w:trPr>
          <w:trHeight w:val="110"/>
        </w:trPr>
        <w:tc>
          <w:tcPr>
            <w:tcW w:w="534" w:type="dxa"/>
            <w:tcBorders>
              <w:top w:val="single" w:sz="4" w:space="0" w:color="auto"/>
              <w:bottom w:val="single" w:sz="4" w:space="0" w:color="auto"/>
            </w:tcBorders>
          </w:tcPr>
          <w:p w:rsidR="00867777" w:rsidRDefault="00867777" w:rsidP="00CD7C96">
            <w:pPr>
              <w:jc w:val="both"/>
              <w:rPr>
                <w:rFonts w:ascii="Times New Roman" w:hAnsi="Times New Roman" w:cs="Times New Roman"/>
                <w:sz w:val="20"/>
                <w:szCs w:val="20"/>
                <w:lang w:val="uk-UA"/>
              </w:rPr>
            </w:pPr>
            <w:r>
              <w:rPr>
                <w:rFonts w:ascii="Times New Roman" w:hAnsi="Times New Roman" w:cs="Times New Roman"/>
                <w:sz w:val="20"/>
                <w:szCs w:val="20"/>
                <w:lang w:val="uk-UA"/>
              </w:rPr>
              <w:t>11.</w:t>
            </w:r>
          </w:p>
        </w:tc>
        <w:tc>
          <w:tcPr>
            <w:tcW w:w="4677" w:type="dxa"/>
            <w:tcBorders>
              <w:top w:val="single" w:sz="4" w:space="0" w:color="auto"/>
              <w:bottom w:val="single" w:sz="4" w:space="0" w:color="auto"/>
            </w:tcBorders>
          </w:tcPr>
          <w:p w:rsidR="00867777" w:rsidRPr="00867777" w:rsidRDefault="00867777" w:rsidP="00630656">
            <w:pPr>
              <w:pStyle w:val="80"/>
              <w:shd w:val="clear" w:color="auto" w:fill="auto"/>
              <w:spacing w:after="0" w:line="240" w:lineRule="auto"/>
              <w:rPr>
                <w:rStyle w:val="811pt0pt"/>
                <w:spacing w:val="0"/>
                <w:sz w:val="20"/>
                <w:szCs w:val="20"/>
              </w:rPr>
            </w:pPr>
            <w:r>
              <w:rPr>
                <w:rStyle w:val="811pt0pt"/>
                <w:spacing w:val="0"/>
                <w:sz w:val="20"/>
                <w:szCs w:val="20"/>
              </w:rPr>
              <w:t>У пацієнта 24-х років загострення хронічного бронхіту супроводжується кашлем з виділенням невеликої кількості в</w:t>
            </w:r>
            <w:r w:rsidRPr="00867777">
              <w:rPr>
                <w:rStyle w:val="811pt0pt"/>
                <w:spacing w:val="0"/>
                <w:sz w:val="20"/>
                <w:szCs w:val="20"/>
                <w:lang w:val="ru-RU"/>
              </w:rPr>
              <w:t>’</w:t>
            </w:r>
            <w:r>
              <w:rPr>
                <w:rStyle w:val="811pt0pt"/>
                <w:spacing w:val="0"/>
                <w:sz w:val="20"/>
                <w:szCs w:val="20"/>
              </w:rPr>
              <w:t>язкого харкотиння. Який препарат показаний для полегшення відхаркування?</w:t>
            </w:r>
          </w:p>
        </w:tc>
        <w:tc>
          <w:tcPr>
            <w:tcW w:w="2268" w:type="dxa"/>
            <w:tcBorders>
              <w:top w:val="single" w:sz="4" w:space="0" w:color="auto"/>
              <w:bottom w:val="single" w:sz="4" w:space="0" w:color="auto"/>
            </w:tcBorders>
          </w:tcPr>
          <w:p w:rsidR="00867777" w:rsidRDefault="00867777" w:rsidP="00630656">
            <w:pPr>
              <w:pStyle w:val="80"/>
              <w:shd w:val="clear" w:color="auto" w:fill="auto"/>
              <w:spacing w:after="0" w:line="240" w:lineRule="auto"/>
              <w:rPr>
                <w:rStyle w:val="811pt0pt"/>
                <w:spacing w:val="0"/>
                <w:sz w:val="20"/>
                <w:szCs w:val="20"/>
              </w:rPr>
            </w:pPr>
            <w:r>
              <w:rPr>
                <w:rStyle w:val="811pt0pt"/>
                <w:spacing w:val="0"/>
                <w:sz w:val="20"/>
                <w:szCs w:val="20"/>
              </w:rPr>
              <w:t>А*Ацетилцистеїн</w:t>
            </w:r>
          </w:p>
          <w:p w:rsidR="00867777" w:rsidRDefault="00867777" w:rsidP="00630656">
            <w:pPr>
              <w:pStyle w:val="80"/>
              <w:shd w:val="clear" w:color="auto" w:fill="auto"/>
              <w:spacing w:after="0" w:line="240" w:lineRule="auto"/>
              <w:rPr>
                <w:rStyle w:val="811pt0pt"/>
                <w:spacing w:val="0"/>
                <w:sz w:val="20"/>
                <w:szCs w:val="20"/>
              </w:rPr>
            </w:pPr>
            <w:r>
              <w:rPr>
                <w:rStyle w:val="811pt0pt"/>
                <w:spacing w:val="0"/>
                <w:sz w:val="20"/>
                <w:szCs w:val="20"/>
              </w:rPr>
              <w:t>ВОкселадин</w:t>
            </w:r>
          </w:p>
          <w:p w:rsidR="00867777" w:rsidRDefault="00867777" w:rsidP="00630656">
            <w:pPr>
              <w:pStyle w:val="80"/>
              <w:shd w:val="clear" w:color="auto" w:fill="auto"/>
              <w:spacing w:after="0" w:line="240" w:lineRule="auto"/>
              <w:rPr>
                <w:rStyle w:val="811pt0pt"/>
                <w:spacing w:val="0"/>
                <w:sz w:val="20"/>
                <w:szCs w:val="20"/>
              </w:rPr>
            </w:pPr>
            <w:r>
              <w:rPr>
                <w:rStyle w:val="811pt0pt"/>
                <w:spacing w:val="0"/>
                <w:sz w:val="20"/>
                <w:szCs w:val="20"/>
              </w:rPr>
              <w:t>СБудесонід</w:t>
            </w:r>
          </w:p>
          <w:p w:rsidR="00867777" w:rsidRDefault="00867777" w:rsidP="00630656">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Фенотерол</w:t>
            </w:r>
          </w:p>
          <w:p w:rsidR="00867777" w:rsidRPr="00867777" w:rsidRDefault="00867777" w:rsidP="00630656">
            <w:pPr>
              <w:pStyle w:val="80"/>
              <w:shd w:val="clear" w:color="auto" w:fill="auto"/>
              <w:spacing w:after="0" w:line="240" w:lineRule="auto"/>
              <w:rPr>
                <w:rStyle w:val="811pt0pt"/>
                <w:spacing w:val="0"/>
                <w:sz w:val="20"/>
                <w:szCs w:val="20"/>
              </w:rPr>
            </w:pPr>
            <w:r>
              <w:rPr>
                <w:rStyle w:val="811pt0pt"/>
                <w:spacing w:val="0"/>
                <w:sz w:val="20"/>
                <w:szCs w:val="20"/>
              </w:rPr>
              <w:t>ЕІпратропію бромід</w:t>
            </w:r>
          </w:p>
        </w:tc>
        <w:tc>
          <w:tcPr>
            <w:tcW w:w="2092" w:type="dxa"/>
            <w:tcBorders>
              <w:top w:val="single" w:sz="4" w:space="0" w:color="auto"/>
              <w:bottom w:val="single" w:sz="4" w:space="0" w:color="auto"/>
            </w:tcBorders>
          </w:tcPr>
          <w:p w:rsidR="00867777" w:rsidRDefault="00867777" w:rsidP="00CD7C96">
            <w:pPr>
              <w:jc w:val="both"/>
              <w:rPr>
                <w:rFonts w:ascii="Times New Roman" w:hAnsi="Times New Roman" w:cs="Times New Roman"/>
                <w:sz w:val="20"/>
                <w:szCs w:val="20"/>
                <w:lang w:val="uk-UA"/>
              </w:rPr>
            </w:pPr>
            <w:r>
              <w:rPr>
                <w:rFonts w:ascii="Times New Roman" w:hAnsi="Times New Roman" w:cs="Times New Roman"/>
                <w:sz w:val="20"/>
                <w:szCs w:val="20"/>
                <w:lang w:val="uk-UA"/>
              </w:rPr>
              <w:t>При даних скаргах необхідний муколітик з відхаркувальним ефектом. Тільки застосування ацетил цистеїну відповідає умовам завдання.</w:t>
            </w:r>
          </w:p>
        </w:tc>
      </w:tr>
      <w:tr w:rsidR="00CA0228" w:rsidRPr="006D5F64" w:rsidTr="00CD7C96">
        <w:trPr>
          <w:trHeight w:val="110"/>
        </w:trPr>
        <w:tc>
          <w:tcPr>
            <w:tcW w:w="534" w:type="dxa"/>
            <w:tcBorders>
              <w:top w:val="single" w:sz="4" w:space="0" w:color="auto"/>
              <w:bottom w:val="single" w:sz="4" w:space="0" w:color="auto"/>
            </w:tcBorders>
          </w:tcPr>
          <w:p w:rsidR="00CA0228" w:rsidRDefault="00CA0228" w:rsidP="00CD7C96">
            <w:pPr>
              <w:jc w:val="both"/>
              <w:rPr>
                <w:rFonts w:ascii="Times New Roman" w:hAnsi="Times New Roman" w:cs="Times New Roman"/>
                <w:sz w:val="20"/>
                <w:szCs w:val="20"/>
                <w:lang w:val="uk-UA"/>
              </w:rPr>
            </w:pPr>
            <w:r>
              <w:rPr>
                <w:rFonts w:ascii="Times New Roman" w:hAnsi="Times New Roman" w:cs="Times New Roman"/>
                <w:sz w:val="20"/>
                <w:szCs w:val="20"/>
                <w:lang w:val="uk-UA"/>
              </w:rPr>
              <w:t>12.</w:t>
            </w:r>
          </w:p>
        </w:tc>
        <w:tc>
          <w:tcPr>
            <w:tcW w:w="4677" w:type="dxa"/>
            <w:tcBorders>
              <w:top w:val="single" w:sz="4" w:space="0" w:color="auto"/>
              <w:bottom w:val="single" w:sz="4" w:space="0" w:color="auto"/>
            </w:tcBorders>
          </w:tcPr>
          <w:p w:rsidR="00CA0228" w:rsidRDefault="00CA0228" w:rsidP="00630656">
            <w:pPr>
              <w:pStyle w:val="80"/>
              <w:shd w:val="clear" w:color="auto" w:fill="auto"/>
              <w:spacing w:after="0" w:line="240" w:lineRule="auto"/>
              <w:rPr>
                <w:rStyle w:val="811pt0pt"/>
                <w:spacing w:val="0"/>
                <w:sz w:val="20"/>
                <w:szCs w:val="20"/>
              </w:rPr>
            </w:pPr>
            <w:r>
              <w:rPr>
                <w:rStyle w:val="811pt0pt"/>
                <w:spacing w:val="0"/>
                <w:sz w:val="20"/>
                <w:szCs w:val="20"/>
              </w:rPr>
              <w:t>До провізора звернувся хворий із скаргами на закладеність носа, втомлюваність, головний біль. Який препарат необхідно запропонувати хворому від закладеності носа?</w:t>
            </w:r>
          </w:p>
        </w:tc>
        <w:tc>
          <w:tcPr>
            <w:tcW w:w="2268" w:type="dxa"/>
            <w:tcBorders>
              <w:top w:val="single" w:sz="4" w:space="0" w:color="auto"/>
              <w:bottom w:val="single" w:sz="4" w:space="0" w:color="auto"/>
            </w:tcBorders>
          </w:tcPr>
          <w:p w:rsidR="00CA0228" w:rsidRDefault="00CA0228" w:rsidP="00630656">
            <w:pPr>
              <w:pStyle w:val="80"/>
              <w:shd w:val="clear" w:color="auto" w:fill="auto"/>
              <w:spacing w:after="0" w:line="240" w:lineRule="auto"/>
              <w:rPr>
                <w:rStyle w:val="811pt0pt"/>
                <w:spacing w:val="0"/>
                <w:sz w:val="20"/>
                <w:szCs w:val="20"/>
              </w:rPr>
            </w:pPr>
            <w:r>
              <w:rPr>
                <w:rStyle w:val="811pt0pt"/>
                <w:spacing w:val="0"/>
                <w:sz w:val="20"/>
                <w:szCs w:val="20"/>
              </w:rPr>
              <w:t>А*Ксилометазолін</w:t>
            </w:r>
          </w:p>
          <w:p w:rsidR="00CA0228" w:rsidRDefault="00CA0228" w:rsidP="00630656">
            <w:pPr>
              <w:pStyle w:val="80"/>
              <w:shd w:val="clear" w:color="auto" w:fill="auto"/>
              <w:spacing w:after="0" w:line="240" w:lineRule="auto"/>
              <w:rPr>
                <w:rStyle w:val="811pt0pt"/>
                <w:spacing w:val="0"/>
                <w:sz w:val="20"/>
                <w:szCs w:val="20"/>
              </w:rPr>
            </w:pPr>
            <w:r>
              <w:rPr>
                <w:rStyle w:val="811pt0pt"/>
                <w:spacing w:val="0"/>
                <w:sz w:val="20"/>
                <w:szCs w:val="20"/>
              </w:rPr>
              <w:t>ВЛактулоза</w:t>
            </w:r>
          </w:p>
          <w:p w:rsidR="00CA0228" w:rsidRDefault="00CA0228" w:rsidP="00630656">
            <w:pPr>
              <w:pStyle w:val="80"/>
              <w:shd w:val="clear" w:color="auto" w:fill="auto"/>
              <w:spacing w:after="0" w:line="240" w:lineRule="auto"/>
              <w:rPr>
                <w:rStyle w:val="811pt0pt"/>
                <w:spacing w:val="0"/>
                <w:sz w:val="20"/>
                <w:szCs w:val="20"/>
              </w:rPr>
            </w:pPr>
            <w:r>
              <w:rPr>
                <w:rStyle w:val="811pt0pt"/>
                <w:spacing w:val="0"/>
                <w:sz w:val="20"/>
                <w:szCs w:val="20"/>
              </w:rPr>
              <w:t>СДексаметазон</w:t>
            </w:r>
          </w:p>
          <w:p w:rsidR="00CA0228" w:rsidRDefault="00CA0228" w:rsidP="00630656">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Парацетамол</w:t>
            </w:r>
          </w:p>
          <w:p w:rsidR="00CA0228" w:rsidRPr="00CA0228" w:rsidRDefault="00CA0228" w:rsidP="00630656">
            <w:pPr>
              <w:pStyle w:val="80"/>
              <w:shd w:val="clear" w:color="auto" w:fill="auto"/>
              <w:spacing w:after="0" w:line="240" w:lineRule="auto"/>
              <w:rPr>
                <w:rStyle w:val="811pt0pt"/>
                <w:spacing w:val="0"/>
                <w:sz w:val="20"/>
                <w:szCs w:val="20"/>
              </w:rPr>
            </w:pPr>
            <w:r>
              <w:rPr>
                <w:rStyle w:val="811pt0pt"/>
                <w:spacing w:val="0"/>
                <w:sz w:val="20"/>
                <w:szCs w:val="20"/>
              </w:rPr>
              <w:t>ЕАцикловір</w:t>
            </w:r>
          </w:p>
        </w:tc>
        <w:tc>
          <w:tcPr>
            <w:tcW w:w="2092" w:type="dxa"/>
            <w:tcBorders>
              <w:top w:val="single" w:sz="4" w:space="0" w:color="auto"/>
              <w:bottom w:val="single" w:sz="4" w:space="0" w:color="auto"/>
            </w:tcBorders>
          </w:tcPr>
          <w:p w:rsidR="00CA0228" w:rsidRDefault="00CA0228" w:rsidP="00CD7C96">
            <w:pPr>
              <w:jc w:val="both"/>
              <w:rPr>
                <w:rFonts w:ascii="Times New Roman" w:hAnsi="Times New Roman" w:cs="Times New Roman"/>
                <w:sz w:val="20"/>
                <w:szCs w:val="20"/>
                <w:lang w:val="uk-UA"/>
              </w:rPr>
            </w:pPr>
            <w:r>
              <w:rPr>
                <w:rFonts w:ascii="Times New Roman" w:hAnsi="Times New Roman" w:cs="Times New Roman"/>
                <w:sz w:val="20"/>
                <w:szCs w:val="20"/>
                <w:lang w:val="uk-UA"/>
              </w:rPr>
              <w:t>Ксилометазолін є судиннозвужуючим засобом і застосвується для симптоматичного лікування нежиті.</w:t>
            </w:r>
          </w:p>
        </w:tc>
      </w:tr>
      <w:tr w:rsidR="007118E5" w:rsidRPr="007118E5" w:rsidTr="00CD7C96">
        <w:trPr>
          <w:trHeight w:val="110"/>
        </w:trPr>
        <w:tc>
          <w:tcPr>
            <w:tcW w:w="534" w:type="dxa"/>
            <w:tcBorders>
              <w:top w:val="single" w:sz="4" w:space="0" w:color="auto"/>
              <w:bottom w:val="single" w:sz="4" w:space="0" w:color="auto"/>
            </w:tcBorders>
          </w:tcPr>
          <w:p w:rsidR="007118E5" w:rsidRDefault="007118E5" w:rsidP="00CD7C96">
            <w:pPr>
              <w:jc w:val="both"/>
              <w:rPr>
                <w:rFonts w:ascii="Times New Roman" w:hAnsi="Times New Roman" w:cs="Times New Roman"/>
                <w:sz w:val="20"/>
                <w:szCs w:val="20"/>
                <w:lang w:val="uk-UA"/>
              </w:rPr>
            </w:pPr>
            <w:r>
              <w:rPr>
                <w:rFonts w:ascii="Times New Roman" w:hAnsi="Times New Roman" w:cs="Times New Roman"/>
                <w:sz w:val="20"/>
                <w:szCs w:val="20"/>
                <w:lang w:val="uk-UA"/>
              </w:rPr>
              <w:t>13.</w:t>
            </w:r>
          </w:p>
        </w:tc>
        <w:tc>
          <w:tcPr>
            <w:tcW w:w="4677" w:type="dxa"/>
            <w:tcBorders>
              <w:top w:val="single" w:sz="4" w:space="0" w:color="auto"/>
              <w:bottom w:val="single" w:sz="4" w:space="0" w:color="auto"/>
            </w:tcBorders>
          </w:tcPr>
          <w:p w:rsidR="007118E5" w:rsidRDefault="007118E5" w:rsidP="00630656">
            <w:pPr>
              <w:pStyle w:val="80"/>
              <w:shd w:val="clear" w:color="auto" w:fill="auto"/>
              <w:spacing w:after="0" w:line="240" w:lineRule="auto"/>
              <w:rPr>
                <w:rStyle w:val="811pt0pt"/>
                <w:spacing w:val="0"/>
                <w:sz w:val="20"/>
                <w:szCs w:val="20"/>
              </w:rPr>
            </w:pPr>
            <w:r>
              <w:rPr>
                <w:rStyle w:val="811pt0pt"/>
                <w:spacing w:val="0"/>
                <w:sz w:val="20"/>
                <w:szCs w:val="20"/>
              </w:rPr>
              <w:t>До фармацевта в аптеку звернувся чоловік 32 років із симптомами алергії (нежить, чихання, свербіж шкіри). Відомо, що пацієнт є професійним водієм. Який Н1-гістаміноблокатор можна порадити з урахуванням його професії</w:t>
            </w:r>
            <w:r w:rsidR="00F11986">
              <w:rPr>
                <w:rStyle w:val="811pt0pt"/>
                <w:spacing w:val="0"/>
                <w:sz w:val="20"/>
                <w:szCs w:val="20"/>
              </w:rPr>
              <w:t xml:space="preserve">? </w:t>
            </w:r>
          </w:p>
        </w:tc>
        <w:tc>
          <w:tcPr>
            <w:tcW w:w="2268" w:type="dxa"/>
            <w:tcBorders>
              <w:top w:val="single" w:sz="4" w:space="0" w:color="auto"/>
              <w:bottom w:val="single" w:sz="4" w:space="0" w:color="auto"/>
            </w:tcBorders>
          </w:tcPr>
          <w:p w:rsidR="007118E5" w:rsidRDefault="00F11986" w:rsidP="00630656">
            <w:pPr>
              <w:pStyle w:val="80"/>
              <w:shd w:val="clear" w:color="auto" w:fill="auto"/>
              <w:spacing w:after="0" w:line="240" w:lineRule="auto"/>
              <w:rPr>
                <w:rStyle w:val="811pt0pt"/>
                <w:spacing w:val="0"/>
                <w:sz w:val="20"/>
                <w:szCs w:val="20"/>
              </w:rPr>
            </w:pPr>
            <w:r>
              <w:rPr>
                <w:rStyle w:val="811pt0pt"/>
                <w:spacing w:val="0"/>
                <w:sz w:val="20"/>
                <w:szCs w:val="20"/>
              </w:rPr>
              <w:t>А*Лоратадин</w:t>
            </w:r>
          </w:p>
          <w:p w:rsidR="00F11986" w:rsidRDefault="00F11986" w:rsidP="00630656">
            <w:pPr>
              <w:pStyle w:val="80"/>
              <w:shd w:val="clear" w:color="auto" w:fill="auto"/>
              <w:spacing w:after="0" w:line="240" w:lineRule="auto"/>
              <w:rPr>
                <w:rStyle w:val="811pt0pt"/>
                <w:spacing w:val="0"/>
                <w:sz w:val="20"/>
                <w:szCs w:val="20"/>
              </w:rPr>
            </w:pPr>
            <w:r>
              <w:rPr>
                <w:rStyle w:val="811pt0pt"/>
                <w:spacing w:val="0"/>
                <w:sz w:val="20"/>
                <w:szCs w:val="20"/>
              </w:rPr>
              <w:t>ВДимедрол</w:t>
            </w:r>
          </w:p>
          <w:p w:rsidR="00F11986" w:rsidRDefault="00F11986" w:rsidP="00630656">
            <w:pPr>
              <w:pStyle w:val="80"/>
              <w:shd w:val="clear" w:color="auto" w:fill="auto"/>
              <w:spacing w:after="0" w:line="240" w:lineRule="auto"/>
              <w:rPr>
                <w:rStyle w:val="811pt0pt"/>
                <w:spacing w:val="0"/>
                <w:sz w:val="20"/>
                <w:szCs w:val="20"/>
              </w:rPr>
            </w:pPr>
            <w:r>
              <w:rPr>
                <w:rStyle w:val="811pt0pt"/>
                <w:spacing w:val="0"/>
                <w:sz w:val="20"/>
                <w:szCs w:val="20"/>
              </w:rPr>
              <w:t>ССупрастин</w:t>
            </w:r>
          </w:p>
          <w:p w:rsidR="00F11986" w:rsidRDefault="00F11986" w:rsidP="00630656">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Атропіну сульфат</w:t>
            </w:r>
          </w:p>
          <w:p w:rsidR="00F11986" w:rsidRPr="00F11986" w:rsidRDefault="00F11986" w:rsidP="00630656">
            <w:pPr>
              <w:pStyle w:val="80"/>
              <w:shd w:val="clear" w:color="auto" w:fill="auto"/>
              <w:spacing w:after="0" w:line="240" w:lineRule="auto"/>
              <w:rPr>
                <w:rStyle w:val="811pt0pt"/>
                <w:spacing w:val="0"/>
                <w:sz w:val="20"/>
                <w:szCs w:val="20"/>
              </w:rPr>
            </w:pPr>
            <w:r>
              <w:rPr>
                <w:rStyle w:val="811pt0pt"/>
                <w:spacing w:val="0"/>
                <w:sz w:val="20"/>
                <w:szCs w:val="20"/>
              </w:rPr>
              <w:t>ЕЕнтеросгель</w:t>
            </w:r>
          </w:p>
          <w:p w:rsidR="00F11986" w:rsidRDefault="00F11986" w:rsidP="00630656">
            <w:pPr>
              <w:pStyle w:val="80"/>
              <w:shd w:val="clear" w:color="auto" w:fill="auto"/>
              <w:spacing w:after="0" w:line="240" w:lineRule="auto"/>
              <w:rPr>
                <w:rStyle w:val="811pt0pt"/>
                <w:spacing w:val="0"/>
                <w:sz w:val="20"/>
                <w:szCs w:val="20"/>
              </w:rPr>
            </w:pPr>
          </w:p>
          <w:p w:rsidR="00F11986" w:rsidRDefault="00F11986" w:rsidP="00630656">
            <w:pPr>
              <w:pStyle w:val="80"/>
              <w:shd w:val="clear" w:color="auto" w:fill="auto"/>
              <w:spacing w:after="0" w:line="240" w:lineRule="auto"/>
              <w:rPr>
                <w:rStyle w:val="811pt0pt"/>
                <w:spacing w:val="0"/>
                <w:sz w:val="20"/>
                <w:szCs w:val="20"/>
              </w:rPr>
            </w:pPr>
          </w:p>
          <w:p w:rsidR="00F11986" w:rsidRDefault="00F11986" w:rsidP="00630656">
            <w:pPr>
              <w:pStyle w:val="80"/>
              <w:shd w:val="clear" w:color="auto" w:fill="auto"/>
              <w:spacing w:after="0" w:line="240" w:lineRule="auto"/>
              <w:rPr>
                <w:rStyle w:val="811pt0pt"/>
                <w:spacing w:val="0"/>
                <w:sz w:val="20"/>
                <w:szCs w:val="20"/>
              </w:rPr>
            </w:pPr>
          </w:p>
          <w:p w:rsidR="00F11986" w:rsidRDefault="00F11986" w:rsidP="00630656">
            <w:pPr>
              <w:pStyle w:val="80"/>
              <w:shd w:val="clear" w:color="auto" w:fill="auto"/>
              <w:spacing w:after="0" w:line="240" w:lineRule="auto"/>
              <w:rPr>
                <w:rStyle w:val="811pt0pt"/>
                <w:spacing w:val="0"/>
                <w:sz w:val="20"/>
                <w:szCs w:val="20"/>
              </w:rPr>
            </w:pPr>
          </w:p>
          <w:p w:rsidR="00F11986" w:rsidRDefault="00F11986" w:rsidP="00630656">
            <w:pPr>
              <w:pStyle w:val="80"/>
              <w:shd w:val="clear" w:color="auto" w:fill="auto"/>
              <w:spacing w:after="0" w:line="240" w:lineRule="auto"/>
              <w:rPr>
                <w:rStyle w:val="811pt0pt"/>
                <w:spacing w:val="0"/>
                <w:sz w:val="20"/>
                <w:szCs w:val="20"/>
              </w:rPr>
            </w:pPr>
          </w:p>
          <w:p w:rsidR="00F11986" w:rsidRDefault="00F11986" w:rsidP="00630656">
            <w:pPr>
              <w:pStyle w:val="80"/>
              <w:shd w:val="clear" w:color="auto" w:fill="auto"/>
              <w:spacing w:after="0" w:line="240" w:lineRule="auto"/>
              <w:rPr>
                <w:rStyle w:val="811pt0pt"/>
                <w:spacing w:val="0"/>
                <w:sz w:val="20"/>
                <w:szCs w:val="20"/>
              </w:rPr>
            </w:pPr>
          </w:p>
        </w:tc>
        <w:tc>
          <w:tcPr>
            <w:tcW w:w="2092" w:type="dxa"/>
            <w:tcBorders>
              <w:top w:val="single" w:sz="4" w:space="0" w:color="auto"/>
              <w:bottom w:val="single" w:sz="4" w:space="0" w:color="auto"/>
            </w:tcBorders>
          </w:tcPr>
          <w:p w:rsidR="007118E5" w:rsidRDefault="00F11986" w:rsidP="00CD7C96">
            <w:pPr>
              <w:jc w:val="both"/>
              <w:rPr>
                <w:rFonts w:ascii="Times New Roman" w:hAnsi="Times New Roman" w:cs="Times New Roman"/>
                <w:sz w:val="20"/>
                <w:szCs w:val="20"/>
                <w:lang w:val="uk-UA"/>
              </w:rPr>
            </w:pPr>
            <w:r>
              <w:rPr>
                <w:rFonts w:ascii="Times New Roman" w:hAnsi="Times New Roman" w:cs="Times New Roman"/>
                <w:sz w:val="20"/>
                <w:szCs w:val="20"/>
                <w:lang w:val="uk-UA"/>
              </w:rPr>
              <w:t>Для лікування симптомів алергії використовують Н1-гістаміноблокатори. Враховуючи професію хворого, можуть призначатись препарати без седативної дії. Це лоратадин, або інші ЛЗ 2, 3 поколінь.</w:t>
            </w:r>
          </w:p>
        </w:tc>
      </w:tr>
      <w:tr w:rsidR="00435D6D" w:rsidRPr="007118E5" w:rsidTr="00CD7C96">
        <w:trPr>
          <w:trHeight w:val="110"/>
        </w:trPr>
        <w:tc>
          <w:tcPr>
            <w:tcW w:w="534" w:type="dxa"/>
            <w:tcBorders>
              <w:top w:val="single" w:sz="4" w:space="0" w:color="auto"/>
              <w:bottom w:val="single" w:sz="4" w:space="0" w:color="auto"/>
            </w:tcBorders>
          </w:tcPr>
          <w:p w:rsidR="00435D6D" w:rsidRDefault="00435D6D" w:rsidP="00CD7C96">
            <w:pPr>
              <w:jc w:val="both"/>
              <w:rPr>
                <w:rFonts w:ascii="Times New Roman" w:hAnsi="Times New Roman" w:cs="Times New Roman"/>
                <w:sz w:val="20"/>
                <w:szCs w:val="20"/>
                <w:lang w:val="uk-UA"/>
              </w:rPr>
            </w:pPr>
            <w:r>
              <w:rPr>
                <w:rFonts w:ascii="Times New Roman" w:hAnsi="Times New Roman" w:cs="Times New Roman"/>
                <w:sz w:val="20"/>
                <w:szCs w:val="20"/>
                <w:lang w:val="uk-UA"/>
              </w:rPr>
              <w:t>14.</w:t>
            </w:r>
          </w:p>
        </w:tc>
        <w:tc>
          <w:tcPr>
            <w:tcW w:w="4677" w:type="dxa"/>
            <w:tcBorders>
              <w:top w:val="single" w:sz="4" w:space="0" w:color="auto"/>
              <w:bottom w:val="single" w:sz="4" w:space="0" w:color="auto"/>
            </w:tcBorders>
          </w:tcPr>
          <w:p w:rsidR="00435D6D" w:rsidRDefault="00435D6D" w:rsidP="00630656">
            <w:pPr>
              <w:pStyle w:val="80"/>
              <w:shd w:val="clear" w:color="auto" w:fill="auto"/>
              <w:spacing w:after="0" w:line="240" w:lineRule="auto"/>
              <w:rPr>
                <w:rStyle w:val="811pt0pt"/>
                <w:spacing w:val="0"/>
                <w:sz w:val="20"/>
                <w:szCs w:val="20"/>
              </w:rPr>
            </w:pPr>
            <w:r>
              <w:rPr>
                <w:rStyle w:val="811pt0pt"/>
                <w:spacing w:val="0"/>
                <w:sz w:val="20"/>
                <w:szCs w:val="20"/>
              </w:rPr>
              <w:t>Жінка 43 років скаржиться на печію, що виникла після вживання гострої їжі. Вкажіть препарат вибору для симптоматичного лікування.</w:t>
            </w:r>
          </w:p>
        </w:tc>
        <w:tc>
          <w:tcPr>
            <w:tcW w:w="2268" w:type="dxa"/>
            <w:tcBorders>
              <w:top w:val="single" w:sz="4" w:space="0" w:color="auto"/>
              <w:bottom w:val="single" w:sz="4" w:space="0" w:color="auto"/>
            </w:tcBorders>
          </w:tcPr>
          <w:p w:rsidR="00435D6D" w:rsidRDefault="00435D6D" w:rsidP="00630656">
            <w:pPr>
              <w:pStyle w:val="80"/>
              <w:shd w:val="clear" w:color="auto" w:fill="auto"/>
              <w:spacing w:after="0" w:line="240" w:lineRule="auto"/>
              <w:rPr>
                <w:rStyle w:val="811pt0pt"/>
                <w:spacing w:val="0"/>
                <w:sz w:val="20"/>
                <w:szCs w:val="20"/>
              </w:rPr>
            </w:pPr>
            <w:r>
              <w:rPr>
                <w:rStyle w:val="811pt0pt"/>
                <w:spacing w:val="0"/>
                <w:sz w:val="20"/>
                <w:szCs w:val="20"/>
              </w:rPr>
              <w:t>А*Антацидний</w:t>
            </w:r>
          </w:p>
          <w:p w:rsidR="00435D6D" w:rsidRDefault="00435D6D" w:rsidP="00630656">
            <w:pPr>
              <w:pStyle w:val="80"/>
              <w:shd w:val="clear" w:color="auto" w:fill="auto"/>
              <w:spacing w:after="0" w:line="240" w:lineRule="auto"/>
              <w:rPr>
                <w:rStyle w:val="811pt0pt"/>
                <w:spacing w:val="0"/>
                <w:sz w:val="20"/>
                <w:szCs w:val="20"/>
              </w:rPr>
            </w:pPr>
            <w:r>
              <w:rPr>
                <w:rStyle w:val="811pt0pt"/>
                <w:spacing w:val="0"/>
                <w:sz w:val="20"/>
                <w:szCs w:val="20"/>
              </w:rPr>
              <w:t>ВФерментний</w:t>
            </w:r>
          </w:p>
          <w:p w:rsidR="00435D6D" w:rsidRDefault="00435D6D" w:rsidP="00630656">
            <w:pPr>
              <w:pStyle w:val="80"/>
              <w:shd w:val="clear" w:color="auto" w:fill="auto"/>
              <w:spacing w:after="0" w:line="240" w:lineRule="auto"/>
              <w:rPr>
                <w:rStyle w:val="811pt0pt"/>
                <w:spacing w:val="0"/>
                <w:sz w:val="20"/>
                <w:szCs w:val="20"/>
              </w:rPr>
            </w:pPr>
            <w:r>
              <w:rPr>
                <w:rStyle w:val="811pt0pt"/>
                <w:spacing w:val="0"/>
                <w:sz w:val="20"/>
                <w:szCs w:val="20"/>
              </w:rPr>
              <w:t>САнальгетик</w:t>
            </w:r>
          </w:p>
          <w:p w:rsidR="00435D6D" w:rsidRDefault="00435D6D" w:rsidP="00630656">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Заспокійливий</w:t>
            </w:r>
          </w:p>
          <w:p w:rsidR="00435D6D" w:rsidRPr="00435D6D" w:rsidRDefault="00435D6D" w:rsidP="00630656">
            <w:pPr>
              <w:pStyle w:val="80"/>
              <w:shd w:val="clear" w:color="auto" w:fill="auto"/>
              <w:spacing w:after="0" w:line="240" w:lineRule="auto"/>
              <w:rPr>
                <w:rStyle w:val="811pt0pt"/>
                <w:spacing w:val="0"/>
                <w:sz w:val="20"/>
                <w:szCs w:val="20"/>
              </w:rPr>
            </w:pPr>
            <w:r>
              <w:rPr>
                <w:rStyle w:val="811pt0pt"/>
                <w:spacing w:val="0"/>
                <w:sz w:val="20"/>
                <w:szCs w:val="20"/>
              </w:rPr>
              <w:t>ЕСпазмолітичний</w:t>
            </w:r>
          </w:p>
        </w:tc>
        <w:tc>
          <w:tcPr>
            <w:tcW w:w="2092" w:type="dxa"/>
            <w:tcBorders>
              <w:top w:val="single" w:sz="4" w:space="0" w:color="auto"/>
              <w:bottom w:val="single" w:sz="4" w:space="0" w:color="auto"/>
            </w:tcBorders>
          </w:tcPr>
          <w:p w:rsidR="00435D6D" w:rsidRDefault="00435D6D" w:rsidP="00CD7C96">
            <w:pPr>
              <w:jc w:val="both"/>
              <w:rPr>
                <w:rFonts w:ascii="Times New Roman" w:hAnsi="Times New Roman" w:cs="Times New Roman"/>
                <w:sz w:val="20"/>
                <w:szCs w:val="20"/>
                <w:lang w:val="uk-UA"/>
              </w:rPr>
            </w:pPr>
            <w:r>
              <w:rPr>
                <w:rFonts w:ascii="Times New Roman" w:hAnsi="Times New Roman" w:cs="Times New Roman"/>
                <w:sz w:val="20"/>
                <w:szCs w:val="20"/>
                <w:lang w:val="uk-UA"/>
              </w:rPr>
              <w:t>Антациди (альмагель) нейтралізують надлишок соляної кислоти, тому використовуються для симптоматичного лікування печії.</w:t>
            </w:r>
          </w:p>
        </w:tc>
      </w:tr>
      <w:tr w:rsidR="002B3F39" w:rsidRPr="007118E5" w:rsidTr="00CD7C96">
        <w:trPr>
          <w:trHeight w:val="110"/>
        </w:trPr>
        <w:tc>
          <w:tcPr>
            <w:tcW w:w="534" w:type="dxa"/>
            <w:tcBorders>
              <w:top w:val="single" w:sz="4" w:space="0" w:color="auto"/>
              <w:bottom w:val="single" w:sz="4" w:space="0" w:color="auto"/>
            </w:tcBorders>
          </w:tcPr>
          <w:p w:rsidR="002B3F39" w:rsidRDefault="002B3F39" w:rsidP="00CD7C96">
            <w:pPr>
              <w:jc w:val="both"/>
              <w:rPr>
                <w:rFonts w:ascii="Times New Roman" w:hAnsi="Times New Roman" w:cs="Times New Roman"/>
                <w:sz w:val="20"/>
                <w:szCs w:val="20"/>
                <w:lang w:val="uk-UA"/>
              </w:rPr>
            </w:pPr>
            <w:r>
              <w:rPr>
                <w:rFonts w:ascii="Times New Roman" w:hAnsi="Times New Roman" w:cs="Times New Roman"/>
                <w:sz w:val="20"/>
                <w:szCs w:val="20"/>
                <w:lang w:val="uk-UA"/>
              </w:rPr>
              <w:t>15.</w:t>
            </w:r>
          </w:p>
        </w:tc>
        <w:tc>
          <w:tcPr>
            <w:tcW w:w="4677" w:type="dxa"/>
            <w:tcBorders>
              <w:top w:val="single" w:sz="4" w:space="0" w:color="auto"/>
              <w:bottom w:val="single" w:sz="4" w:space="0" w:color="auto"/>
            </w:tcBorders>
          </w:tcPr>
          <w:p w:rsidR="002B3F39" w:rsidRDefault="002B3F39" w:rsidP="00630656">
            <w:pPr>
              <w:pStyle w:val="80"/>
              <w:shd w:val="clear" w:color="auto" w:fill="auto"/>
              <w:spacing w:after="0" w:line="240" w:lineRule="auto"/>
              <w:rPr>
                <w:rStyle w:val="811pt0pt"/>
                <w:spacing w:val="0"/>
                <w:sz w:val="20"/>
                <w:szCs w:val="20"/>
              </w:rPr>
            </w:pPr>
            <w:r>
              <w:rPr>
                <w:rStyle w:val="811pt0pt"/>
                <w:spacing w:val="0"/>
                <w:sz w:val="20"/>
                <w:szCs w:val="20"/>
              </w:rPr>
              <w:t>Виберіть ЛЗ з нижченаведених для профілактики і лікування грипу та ГРВІ.</w:t>
            </w:r>
          </w:p>
        </w:tc>
        <w:tc>
          <w:tcPr>
            <w:tcW w:w="2268" w:type="dxa"/>
            <w:tcBorders>
              <w:top w:val="single" w:sz="4" w:space="0" w:color="auto"/>
              <w:bottom w:val="single" w:sz="4" w:space="0" w:color="auto"/>
            </w:tcBorders>
          </w:tcPr>
          <w:p w:rsidR="002B3F39" w:rsidRDefault="002B3F39" w:rsidP="00630656">
            <w:pPr>
              <w:pStyle w:val="80"/>
              <w:shd w:val="clear" w:color="auto" w:fill="auto"/>
              <w:spacing w:after="0" w:line="240" w:lineRule="auto"/>
              <w:rPr>
                <w:rStyle w:val="811pt0pt"/>
                <w:spacing w:val="0"/>
                <w:sz w:val="20"/>
                <w:szCs w:val="20"/>
              </w:rPr>
            </w:pPr>
            <w:r>
              <w:rPr>
                <w:rStyle w:val="811pt0pt"/>
                <w:spacing w:val="0"/>
                <w:sz w:val="20"/>
                <w:szCs w:val="20"/>
              </w:rPr>
              <w:t>А*Інтерферон</w:t>
            </w:r>
          </w:p>
          <w:p w:rsidR="002B3F39" w:rsidRDefault="002B3F39" w:rsidP="00630656">
            <w:pPr>
              <w:pStyle w:val="80"/>
              <w:shd w:val="clear" w:color="auto" w:fill="auto"/>
              <w:spacing w:after="0" w:line="240" w:lineRule="auto"/>
              <w:rPr>
                <w:rStyle w:val="811pt0pt"/>
                <w:spacing w:val="0"/>
                <w:sz w:val="20"/>
                <w:szCs w:val="20"/>
              </w:rPr>
            </w:pPr>
            <w:r>
              <w:rPr>
                <w:rStyle w:val="811pt0pt"/>
                <w:spacing w:val="0"/>
                <w:sz w:val="20"/>
                <w:szCs w:val="20"/>
              </w:rPr>
              <w:t>ВАцетилсаліцилова кислота</w:t>
            </w:r>
          </w:p>
          <w:p w:rsidR="002B3F39" w:rsidRDefault="002B3F39" w:rsidP="00630656">
            <w:pPr>
              <w:pStyle w:val="80"/>
              <w:shd w:val="clear" w:color="auto" w:fill="auto"/>
              <w:spacing w:after="0" w:line="240" w:lineRule="auto"/>
              <w:rPr>
                <w:rStyle w:val="811pt0pt"/>
                <w:spacing w:val="0"/>
                <w:sz w:val="20"/>
                <w:szCs w:val="20"/>
              </w:rPr>
            </w:pPr>
            <w:r>
              <w:rPr>
                <w:rStyle w:val="811pt0pt"/>
                <w:spacing w:val="0"/>
                <w:sz w:val="20"/>
                <w:szCs w:val="20"/>
              </w:rPr>
              <w:t>СЦефтріаксон</w:t>
            </w:r>
          </w:p>
          <w:p w:rsidR="002B3F39" w:rsidRDefault="002B3F39" w:rsidP="00630656">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Амоксицилін</w:t>
            </w:r>
          </w:p>
          <w:p w:rsidR="002B3F39" w:rsidRPr="002B3F39" w:rsidRDefault="002B3F39" w:rsidP="00630656">
            <w:pPr>
              <w:pStyle w:val="80"/>
              <w:shd w:val="clear" w:color="auto" w:fill="auto"/>
              <w:spacing w:after="0" w:line="240" w:lineRule="auto"/>
              <w:rPr>
                <w:rStyle w:val="811pt0pt"/>
                <w:spacing w:val="0"/>
                <w:sz w:val="20"/>
                <w:szCs w:val="20"/>
              </w:rPr>
            </w:pPr>
            <w:r>
              <w:rPr>
                <w:rStyle w:val="811pt0pt"/>
                <w:spacing w:val="0"/>
                <w:sz w:val="20"/>
                <w:szCs w:val="20"/>
              </w:rPr>
              <w:t xml:space="preserve">ЕМетамізол натрію </w:t>
            </w:r>
            <w:r>
              <w:rPr>
                <w:rStyle w:val="811pt0pt"/>
                <w:spacing w:val="0"/>
                <w:sz w:val="20"/>
                <w:szCs w:val="20"/>
              </w:rPr>
              <w:lastRenderedPageBreak/>
              <w:t>(анальгін)</w:t>
            </w:r>
          </w:p>
        </w:tc>
        <w:tc>
          <w:tcPr>
            <w:tcW w:w="2092" w:type="dxa"/>
            <w:tcBorders>
              <w:top w:val="single" w:sz="4" w:space="0" w:color="auto"/>
              <w:bottom w:val="single" w:sz="4" w:space="0" w:color="auto"/>
            </w:tcBorders>
          </w:tcPr>
          <w:p w:rsidR="002B3F39" w:rsidRDefault="002B3F39" w:rsidP="00CD7C96">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 xml:space="preserve">Препарати інтерферону з перерахованих володіють противірусною активнстю і </w:t>
            </w:r>
            <w:r>
              <w:rPr>
                <w:rFonts w:ascii="Times New Roman" w:hAnsi="Times New Roman" w:cs="Times New Roman"/>
                <w:sz w:val="20"/>
                <w:szCs w:val="20"/>
                <w:lang w:val="uk-UA"/>
              </w:rPr>
              <w:lastRenderedPageBreak/>
              <w:t>відповідають умовам завдання.</w:t>
            </w:r>
          </w:p>
        </w:tc>
      </w:tr>
      <w:tr w:rsidR="007B5C93" w:rsidRPr="007118E5" w:rsidTr="00CD7C96">
        <w:trPr>
          <w:trHeight w:val="110"/>
        </w:trPr>
        <w:tc>
          <w:tcPr>
            <w:tcW w:w="534" w:type="dxa"/>
            <w:tcBorders>
              <w:top w:val="single" w:sz="4" w:space="0" w:color="auto"/>
              <w:bottom w:val="single" w:sz="4" w:space="0" w:color="auto"/>
            </w:tcBorders>
          </w:tcPr>
          <w:p w:rsidR="007B5C93" w:rsidRDefault="007B5C93" w:rsidP="00CD7C96">
            <w:pPr>
              <w:jc w:val="both"/>
              <w:rPr>
                <w:rFonts w:ascii="Times New Roman" w:hAnsi="Times New Roman" w:cs="Times New Roman"/>
                <w:sz w:val="20"/>
                <w:szCs w:val="20"/>
                <w:lang w:val="uk-UA"/>
              </w:rPr>
            </w:pPr>
            <w:r>
              <w:rPr>
                <w:rFonts w:ascii="Times New Roman" w:hAnsi="Times New Roman" w:cs="Times New Roman"/>
                <w:sz w:val="20"/>
                <w:szCs w:val="20"/>
                <w:lang w:val="uk-UA"/>
              </w:rPr>
              <w:lastRenderedPageBreak/>
              <w:t>16.</w:t>
            </w:r>
          </w:p>
        </w:tc>
        <w:tc>
          <w:tcPr>
            <w:tcW w:w="4677" w:type="dxa"/>
            <w:tcBorders>
              <w:top w:val="single" w:sz="4" w:space="0" w:color="auto"/>
              <w:bottom w:val="single" w:sz="4" w:space="0" w:color="auto"/>
            </w:tcBorders>
          </w:tcPr>
          <w:p w:rsidR="007B5C93" w:rsidRDefault="005260E5" w:rsidP="00630656">
            <w:pPr>
              <w:pStyle w:val="80"/>
              <w:shd w:val="clear" w:color="auto" w:fill="auto"/>
              <w:spacing w:after="0" w:line="240" w:lineRule="auto"/>
              <w:rPr>
                <w:rStyle w:val="811pt0pt"/>
                <w:spacing w:val="0"/>
                <w:sz w:val="20"/>
                <w:szCs w:val="20"/>
              </w:rPr>
            </w:pPr>
            <w:r>
              <w:rPr>
                <w:rStyle w:val="811pt0pt"/>
                <w:spacing w:val="0"/>
                <w:sz w:val="20"/>
                <w:szCs w:val="20"/>
              </w:rPr>
              <w:t>Вагітна жінка 24 років скаржиться на головний біль, який виник після стресової ситуації. Який з нижче наведених ЛЗ є препаратом вибору для симптоматичного лікування?</w:t>
            </w:r>
          </w:p>
        </w:tc>
        <w:tc>
          <w:tcPr>
            <w:tcW w:w="2268" w:type="dxa"/>
            <w:tcBorders>
              <w:top w:val="single" w:sz="4" w:space="0" w:color="auto"/>
              <w:bottom w:val="single" w:sz="4" w:space="0" w:color="auto"/>
            </w:tcBorders>
          </w:tcPr>
          <w:p w:rsidR="007B5C93" w:rsidRDefault="005260E5" w:rsidP="00630656">
            <w:pPr>
              <w:pStyle w:val="80"/>
              <w:shd w:val="clear" w:color="auto" w:fill="auto"/>
              <w:spacing w:after="0" w:line="240" w:lineRule="auto"/>
              <w:rPr>
                <w:rStyle w:val="811pt0pt"/>
                <w:spacing w:val="0"/>
                <w:sz w:val="20"/>
                <w:szCs w:val="20"/>
              </w:rPr>
            </w:pPr>
            <w:r>
              <w:rPr>
                <w:rStyle w:val="811pt0pt"/>
                <w:spacing w:val="0"/>
                <w:sz w:val="20"/>
                <w:szCs w:val="20"/>
              </w:rPr>
              <w:t>А*Парацетамол</w:t>
            </w:r>
          </w:p>
          <w:p w:rsidR="005260E5" w:rsidRDefault="005260E5" w:rsidP="00630656">
            <w:pPr>
              <w:pStyle w:val="80"/>
              <w:shd w:val="clear" w:color="auto" w:fill="auto"/>
              <w:spacing w:after="0" w:line="240" w:lineRule="auto"/>
              <w:rPr>
                <w:rStyle w:val="811pt0pt"/>
                <w:spacing w:val="0"/>
                <w:sz w:val="20"/>
                <w:szCs w:val="20"/>
              </w:rPr>
            </w:pPr>
            <w:r>
              <w:rPr>
                <w:rStyle w:val="811pt0pt"/>
                <w:spacing w:val="0"/>
                <w:sz w:val="20"/>
                <w:szCs w:val="20"/>
              </w:rPr>
              <w:t>ВІндометацин</w:t>
            </w:r>
          </w:p>
          <w:p w:rsidR="005260E5" w:rsidRDefault="005260E5" w:rsidP="00630656">
            <w:pPr>
              <w:pStyle w:val="80"/>
              <w:shd w:val="clear" w:color="auto" w:fill="auto"/>
              <w:spacing w:after="0" w:line="240" w:lineRule="auto"/>
              <w:rPr>
                <w:rStyle w:val="811pt0pt"/>
                <w:spacing w:val="0"/>
                <w:sz w:val="20"/>
                <w:szCs w:val="20"/>
              </w:rPr>
            </w:pPr>
            <w:r>
              <w:rPr>
                <w:rStyle w:val="811pt0pt"/>
                <w:spacing w:val="0"/>
                <w:sz w:val="20"/>
                <w:szCs w:val="20"/>
              </w:rPr>
              <w:t>СМетамізол натрію (анальгін)</w:t>
            </w:r>
          </w:p>
          <w:p w:rsidR="005260E5" w:rsidRDefault="005260E5" w:rsidP="00630656">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Напроксен</w:t>
            </w:r>
          </w:p>
          <w:p w:rsidR="005260E5" w:rsidRPr="005260E5" w:rsidRDefault="005260E5" w:rsidP="00630656">
            <w:pPr>
              <w:pStyle w:val="80"/>
              <w:shd w:val="clear" w:color="auto" w:fill="auto"/>
              <w:spacing w:after="0" w:line="240" w:lineRule="auto"/>
              <w:rPr>
                <w:rStyle w:val="811pt0pt"/>
                <w:spacing w:val="0"/>
                <w:sz w:val="20"/>
                <w:szCs w:val="20"/>
              </w:rPr>
            </w:pPr>
            <w:r>
              <w:rPr>
                <w:rStyle w:val="811pt0pt"/>
                <w:spacing w:val="0"/>
                <w:sz w:val="20"/>
                <w:szCs w:val="20"/>
              </w:rPr>
              <w:t>ЕАцетилсаліцилова кислота</w:t>
            </w:r>
          </w:p>
        </w:tc>
        <w:tc>
          <w:tcPr>
            <w:tcW w:w="2092" w:type="dxa"/>
            <w:tcBorders>
              <w:top w:val="single" w:sz="4" w:space="0" w:color="auto"/>
              <w:bottom w:val="single" w:sz="4" w:space="0" w:color="auto"/>
            </w:tcBorders>
          </w:tcPr>
          <w:p w:rsidR="007B5C93" w:rsidRDefault="005260E5" w:rsidP="00CD7C96">
            <w:pPr>
              <w:jc w:val="both"/>
              <w:rPr>
                <w:rFonts w:ascii="Times New Roman" w:hAnsi="Times New Roman" w:cs="Times New Roman"/>
                <w:sz w:val="20"/>
                <w:szCs w:val="20"/>
                <w:lang w:val="uk-UA"/>
              </w:rPr>
            </w:pPr>
            <w:r>
              <w:rPr>
                <w:rFonts w:ascii="Times New Roman" w:hAnsi="Times New Roman" w:cs="Times New Roman"/>
                <w:sz w:val="20"/>
                <w:szCs w:val="20"/>
                <w:lang w:val="uk-UA"/>
              </w:rPr>
              <w:t>Найбезпечнішим в даному випадку (вагітність) є парацетамол.</w:t>
            </w:r>
          </w:p>
        </w:tc>
      </w:tr>
      <w:tr w:rsidR="005924C9" w:rsidRPr="005924C9" w:rsidTr="00CD7C96">
        <w:trPr>
          <w:trHeight w:val="110"/>
        </w:trPr>
        <w:tc>
          <w:tcPr>
            <w:tcW w:w="534" w:type="dxa"/>
            <w:tcBorders>
              <w:top w:val="single" w:sz="4" w:space="0" w:color="auto"/>
              <w:bottom w:val="single" w:sz="4" w:space="0" w:color="auto"/>
            </w:tcBorders>
          </w:tcPr>
          <w:p w:rsidR="005924C9" w:rsidRDefault="005924C9" w:rsidP="00CD7C96">
            <w:pPr>
              <w:jc w:val="both"/>
              <w:rPr>
                <w:rFonts w:ascii="Times New Roman" w:hAnsi="Times New Roman" w:cs="Times New Roman"/>
                <w:sz w:val="20"/>
                <w:szCs w:val="20"/>
                <w:lang w:val="uk-UA"/>
              </w:rPr>
            </w:pPr>
            <w:r>
              <w:rPr>
                <w:rFonts w:ascii="Times New Roman" w:hAnsi="Times New Roman" w:cs="Times New Roman"/>
                <w:sz w:val="20"/>
                <w:szCs w:val="20"/>
                <w:lang w:val="uk-UA"/>
              </w:rPr>
              <w:t>17.</w:t>
            </w:r>
          </w:p>
        </w:tc>
        <w:tc>
          <w:tcPr>
            <w:tcW w:w="4677" w:type="dxa"/>
            <w:tcBorders>
              <w:top w:val="single" w:sz="4" w:space="0" w:color="auto"/>
              <w:bottom w:val="single" w:sz="4" w:space="0" w:color="auto"/>
            </w:tcBorders>
          </w:tcPr>
          <w:p w:rsidR="005924C9" w:rsidRDefault="005924C9" w:rsidP="00630656">
            <w:pPr>
              <w:pStyle w:val="80"/>
              <w:shd w:val="clear" w:color="auto" w:fill="auto"/>
              <w:spacing w:after="0" w:line="240" w:lineRule="auto"/>
              <w:rPr>
                <w:rStyle w:val="811pt0pt"/>
                <w:spacing w:val="0"/>
                <w:sz w:val="20"/>
                <w:szCs w:val="20"/>
              </w:rPr>
            </w:pPr>
            <w:r>
              <w:rPr>
                <w:rStyle w:val="811pt0pt"/>
                <w:spacing w:val="0"/>
                <w:sz w:val="20"/>
                <w:szCs w:val="20"/>
              </w:rPr>
              <w:t xml:space="preserve">Поясніть відвідувачу аптеки, якого періодично турбує стискаючий біль за грудиною, що є протипоказанням до прийому нітрогліцерина? </w:t>
            </w:r>
          </w:p>
        </w:tc>
        <w:tc>
          <w:tcPr>
            <w:tcW w:w="2268" w:type="dxa"/>
            <w:tcBorders>
              <w:top w:val="single" w:sz="4" w:space="0" w:color="auto"/>
              <w:bottom w:val="single" w:sz="4" w:space="0" w:color="auto"/>
            </w:tcBorders>
          </w:tcPr>
          <w:p w:rsidR="005924C9" w:rsidRDefault="005924C9" w:rsidP="00630656">
            <w:pPr>
              <w:pStyle w:val="80"/>
              <w:shd w:val="clear" w:color="auto" w:fill="auto"/>
              <w:spacing w:after="0" w:line="240" w:lineRule="auto"/>
              <w:rPr>
                <w:rStyle w:val="811pt0pt"/>
                <w:spacing w:val="0"/>
                <w:sz w:val="20"/>
                <w:szCs w:val="20"/>
              </w:rPr>
            </w:pPr>
            <w:r>
              <w:rPr>
                <w:rStyle w:val="811pt0pt"/>
                <w:spacing w:val="0"/>
                <w:sz w:val="20"/>
                <w:szCs w:val="20"/>
              </w:rPr>
              <w:t>А*Закритокутова глаукома</w:t>
            </w:r>
          </w:p>
          <w:p w:rsidR="005924C9" w:rsidRDefault="005924C9" w:rsidP="00630656">
            <w:pPr>
              <w:pStyle w:val="80"/>
              <w:shd w:val="clear" w:color="auto" w:fill="auto"/>
              <w:spacing w:after="0" w:line="240" w:lineRule="auto"/>
              <w:rPr>
                <w:rStyle w:val="811pt0pt"/>
                <w:spacing w:val="0"/>
                <w:sz w:val="20"/>
                <w:szCs w:val="20"/>
              </w:rPr>
            </w:pPr>
            <w:r>
              <w:rPr>
                <w:rStyle w:val="811pt0pt"/>
                <w:spacing w:val="0"/>
                <w:sz w:val="20"/>
                <w:szCs w:val="20"/>
              </w:rPr>
              <w:t>ВЛегеневий фіброз</w:t>
            </w:r>
          </w:p>
          <w:p w:rsidR="005924C9" w:rsidRDefault="005924C9" w:rsidP="00630656">
            <w:pPr>
              <w:pStyle w:val="80"/>
              <w:shd w:val="clear" w:color="auto" w:fill="auto"/>
              <w:spacing w:after="0" w:line="240" w:lineRule="auto"/>
              <w:rPr>
                <w:rStyle w:val="811pt0pt"/>
                <w:spacing w:val="0"/>
                <w:sz w:val="20"/>
                <w:szCs w:val="20"/>
              </w:rPr>
            </w:pPr>
            <w:r>
              <w:rPr>
                <w:rStyle w:val="811pt0pt"/>
                <w:spacing w:val="0"/>
                <w:sz w:val="20"/>
                <w:szCs w:val="20"/>
              </w:rPr>
              <w:t>ССерцева недостатність</w:t>
            </w:r>
          </w:p>
          <w:p w:rsidR="005924C9" w:rsidRDefault="005924C9" w:rsidP="00630656">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Ниркова недостатність</w:t>
            </w:r>
          </w:p>
          <w:p w:rsidR="005924C9" w:rsidRPr="005924C9" w:rsidRDefault="005924C9" w:rsidP="00630656">
            <w:pPr>
              <w:pStyle w:val="80"/>
              <w:shd w:val="clear" w:color="auto" w:fill="auto"/>
              <w:spacing w:after="0" w:line="240" w:lineRule="auto"/>
              <w:rPr>
                <w:rStyle w:val="811pt0pt"/>
                <w:spacing w:val="0"/>
                <w:sz w:val="20"/>
                <w:szCs w:val="20"/>
              </w:rPr>
            </w:pPr>
            <w:r>
              <w:rPr>
                <w:rStyle w:val="811pt0pt"/>
                <w:spacing w:val="0"/>
                <w:sz w:val="20"/>
                <w:szCs w:val="20"/>
              </w:rPr>
              <w:t>ЕВиразкова хвороба</w:t>
            </w:r>
          </w:p>
        </w:tc>
        <w:tc>
          <w:tcPr>
            <w:tcW w:w="2092" w:type="dxa"/>
            <w:tcBorders>
              <w:top w:val="single" w:sz="4" w:space="0" w:color="auto"/>
              <w:bottom w:val="single" w:sz="4" w:space="0" w:color="auto"/>
            </w:tcBorders>
          </w:tcPr>
          <w:p w:rsidR="005924C9" w:rsidRDefault="005924C9" w:rsidP="00CD7C96">
            <w:pPr>
              <w:jc w:val="both"/>
              <w:rPr>
                <w:rFonts w:ascii="Times New Roman" w:hAnsi="Times New Roman" w:cs="Times New Roman"/>
                <w:sz w:val="20"/>
                <w:szCs w:val="20"/>
                <w:lang w:val="uk-UA"/>
              </w:rPr>
            </w:pPr>
            <w:r>
              <w:rPr>
                <w:rFonts w:ascii="Times New Roman" w:hAnsi="Times New Roman" w:cs="Times New Roman"/>
                <w:sz w:val="20"/>
                <w:szCs w:val="20"/>
                <w:lang w:val="uk-UA"/>
              </w:rPr>
              <w:t>Нітрати (нітрогліцерин) підвищують очний тиск, тому протипоказані при глаукомі.</w:t>
            </w:r>
          </w:p>
        </w:tc>
      </w:tr>
      <w:tr w:rsidR="00260ABB" w:rsidRPr="003E1DA1" w:rsidTr="00CD7C96">
        <w:trPr>
          <w:trHeight w:val="110"/>
        </w:trPr>
        <w:tc>
          <w:tcPr>
            <w:tcW w:w="534" w:type="dxa"/>
            <w:tcBorders>
              <w:top w:val="single" w:sz="4" w:space="0" w:color="auto"/>
              <w:bottom w:val="single" w:sz="4" w:space="0" w:color="auto"/>
            </w:tcBorders>
          </w:tcPr>
          <w:p w:rsidR="00260ABB" w:rsidRDefault="00260ABB" w:rsidP="00CD7C96">
            <w:pPr>
              <w:jc w:val="both"/>
              <w:rPr>
                <w:rFonts w:ascii="Times New Roman" w:hAnsi="Times New Roman" w:cs="Times New Roman"/>
                <w:sz w:val="20"/>
                <w:szCs w:val="20"/>
                <w:lang w:val="uk-UA"/>
              </w:rPr>
            </w:pPr>
            <w:r>
              <w:rPr>
                <w:rFonts w:ascii="Times New Roman" w:hAnsi="Times New Roman" w:cs="Times New Roman"/>
                <w:sz w:val="20"/>
                <w:szCs w:val="20"/>
                <w:lang w:val="uk-UA"/>
              </w:rPr>
              <w:t>18.</w:t>
            </w:r>
          </w:p>
        </w:tc>
        <w:tc>
          <w:tcPr>
            <w:tcW w:w="4677" w:type="dxa"/>
            <w:tcBorders>
              <w:top w:val="single" w:sz="4" w:space="0" w:color="auto"/>
              <w:bottom w:val="single" w:sz="4" w:space="0" w:color="auto"/>
            </w:tcBorders>
          </w:tcPr>
          <w:p w:rsidR="00260ABB" w:rsidRPr="007D6AD3" w:rsidRDefault="007D6AD3" w:rsidP="00630656">
            <w:pPr>
              <w:pStyle w:val="80"/>
              <w:shd w:val="clear" w:color="auto" w:fill="auto"/>
              <w:spacing w:after="0" w:line="240" w:lineRule="auto"/>
              <w:rPr>
                <w:rStyle w:val="811pt0pt"/>
                <w:spacing w:val="0"/>
                <w:sz w:val="20"/>
                <w:szCs w:val="20"/>
              </w:rPr>
            </w:pPr>
            <w:r>
              <w:rPr>
                <w:rStyle w:val="811pt0pt"/>
                <w:spacing w:val="0"/>
                <w:sz w:val="20"/>
                <w:szCs w:val="20"/>
              </w:rPr>
              <w:t>Пацієнтка звернулась до лікаря зі скаргами на печію. Протягом тривалого часу приймає диклофенак натрію у зв</w:t>
            </w:r>
            <w:r w:rsidRPr="007D6AD3">
              <w:rPr>
                <w:rStyle w:val="811pt0pt"/>
                <w:spacing w:val="0"/>
                <w:sz w:val="20"/>
                <w:szCs w:val="20"/>
                <w:lang w:val="ru-RU"/>
              </w:rPr>
              <w:t>’</w:t>
            </w:r>
            <w:r>
              <w:rPr>
                <w:rStyle w:val="811pt0pt"/>
                <w:spacing w:val="0"/>
                <w:sz w:val="20"/>
                <w:szCs w:val="20"/>
              </w:rPr>
              <w:t>язку з діагностованим ревматоїдним артритом. Який ЛЗ для профілактики гастропатії призначив лікар?</w:t>
            </w:r>
          </w:p>
        </w:tc>
        <w:tc>
          <w:tcPr>
            <w:tcW w:w="2268" w:type="dxa"/>
            <w:tcBorders>
              <w:top w:val="single" w:sz="4" w:space="0" w:color="auto"/>
              <w:bottom w:val="single" w:sz="4" w:space="0" w:color="auto"/>
            </w:tcBorders>
          </w:tcPr>
          <w:p w:rsidR="00260ABB" w:rsidRDefault="007D6AD3" w:rsidP="00630656">
            <w:pPr>
              <w:pStyle w:val="80"/>
              <w:shd w:val="clear" w:color="auto" w:fill="auto"/>
              <w:spacing w:after="0" w:line="240" w:lineRule="auto"/>
              <w:rPr>
                <w:rStyle w:val="811pt0pt"/>
                <w:spacing w:val="0"/>
                <w:sz w:val="20"/>
                <w:szCs w:val="20"/>
              </w:rPr>
            </w:pPr>
            <w:r>
              <w:rPr>
                <w:rStyle w:val="811pt0pt"/>
                <w:spacing w:val="0"/>
                <w:sz w:val="20"/>
                <w:szCs w:val="20"/>
              </w:rPr>
              <w:t>А*Омепразол</w:t>
            </w:r>
          </w:p>
          <w:p w:rsidR="007D6AD3" w:rsidRDefault="007D6AD3" w:rsidP="00630656">
            <w:pPr>
              <w:pStyle w:val="80"/>
              <w:shd w:val="clear" w:color="auto" w:fill="auto"/>
              <w:spacing w:after="0" w:line="240" w:lineRule="auto"/>
              <w:rPr>
                <w:rStyle w:val="811pt0pt"/>
                <w:spacing w:val="0"/>
                <w:sz w:val="20"/>
                <w:szCs w:val="20"/>
              </w:rPr>
            </w:pPr>
            <w:r>
              <w:rPr>
                <w:rStyle w:val="811pt0pt"/>
                <w:spacing w:val="0"/>
                <w:sz w:val="20"/>
                <w:szCs w:val="20"/>
              </w:rPr>
              <w:t>ВМетоклопрамід</w:t>
            </w:r>
          </w:p>
          <w:p w:rsidR="007D6AD3" w:rsidRDefault="007D6AD3" w:rsidP="00630656">
            <w:pPr>
              <w:pStyle w:val="80"/>
              <w:shd w:val="clear" w:color="auto" w:fill="auto"/>
              <w:spacing w:after="0" w:line="240" w:lineRule="auto"/>
              <w:rPr>
                <w:rStyle w:val="811pt0pt"/>
                <w:spacing w:val="0"/>
                <w:sz w:val="20"/>
                <w:szCs w:val="20"/>
              </w:rPr>
            </w:pPr>
            <w:r>
              <w:rPr>
                <w:rStyle w:val="811pt0pt"/>
                <w:spacing w:val="0"/>
                <w:sz w:val="20"/>
                <w:szCs w:val="20"/>
              </w:rPr>
              <w:t>СПапаверни</w:t>
            </w:r>
          </w:p>
          <w:p w:rsidR="007D6AD3" w:rsidRDefault="007D6AD3" w:rsidP="00630656">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Кларитроміцин</w:t>
            </w:r>
          </w:p>
          <w:p w:rsidR="007D6AD3" w:rsidRPr="007D6AD3" w:rsidRDefault="007D6AD3" w:rsidP="00630656">
            <w:pPr>
              <w:pStyle w:val="80"/>
              <w:shd w:val="clear" w:color="auto" w:fill="auto"/>
              <w:spacing w:after="0" w:line="240" w:lineRule="auto"/>
              <w:rPr>
                <w:rStyle w:val="811pt0pt"/>
                <w:spacing w:val="0"/>
                <w:sz w:val="20"/>
                <w:szCs w:val="20"/>
              </w:rPr>
            </w:pPr>
            <w:r>
              <w:rPr>
                <w:rStyle w:val="811pt0pt"/>
                <w:spacing w:val="0"/>
                <w:sz w:val="20"/>
                <w:szCs w:val="20"/>
              </w:rPr>
              <w:t>ЕАцетилсаліцилову кислоту</w:t>
            </w:r>
          </w:p>
        </w:tc>
        <w:tc>
          <w:tcPr>
            <w:tcW w:w="2092" w:type="dxa"/>
            <w:tcBorders>
              <w:top w:val="single" w:sz="4" w:space="0" w:color="auto"/>
              <w:bottom w:val="single" w:sz="4" w:space="0" w:color="auto"/>
            </w:tcBorders>
          </w:tcPr>
          <w:p w:rsidR="00260ABB" w:rsidRDefault="007D6AD3" w:rsidP="00CD7C96">
            <w:pPr>
              <w:jc w:val="both"/>
              <w:rPr>
                <w:rFonts w:ascii="Times New Roman" w:hAnsi="Times New Roman" w:cs="Times New Roman"/>
                <w:sz w:val="20"/>
                <w:szCs w:val="20"/>
                <w:lang w:val="uk-UA"/>
              </w:rPr>
            </w:pPr>
            <w:r>
              <w:rPr>
                <w:rFonts w:ascii="Times New Roman" w:hAnsi="Times New Roman" w:cs="Times New Roman"/>
                <w:sz w:val="20"/>
                <w:szCs w:val="20"/>
                <w:lang w:val="uk-UA"/>
              </w:rPr>
              <w:t>Інгібітори протонної помпи (омепразол) для лікування і профілактики ульцерогенної дії НПЛЗ.</w:t>
            </w:r>
          </w:p>
        </w:tc>
      </w:tr>
      <w:tr w:rsidR="004018C5" w:rsidRPr="007D6AD3" w:rsidTr="00CD7C96">
        <w:trPr>
          <w:trHeight w:val="110"/>
        </w:trPr>
        <w:tc>
          <w:tcPr>
            <w:tcW w:w="534" w:type="dxa"/>
            <w:tcBorders>
              <w:top w:val="single" w:sz="4" w:space="0" w:color="auto"/>
              <w:bottom w:val="single" w:sz="4" w:space="0" w:color="auto"/>
            </w:tcBorders>
          </w:tcPr>
          <w:p w:rsidR="004018C5" w:rsidRDefault="004018C5" w:rsidP="00CD7C96">
            <w:pPr>
              <w:jc w:val="both"/>
              <w:rPr>
                <w:rFonts w:ascii="Times New Roman" w:hAnsi="Times New Roman" w:cs="Times New Roman"/>
                <w:sz w:val="20"/>
                <w:szCs w:val="20"/>
                <w:lang w:val="uk-UA"/>
              </w:rPr>
            </w:pPr>
            <w:r>
              <w:rPr>
                <w:rFonts w:ascii="Times New Roman" w:hAnsi="Times New Roman" w:cs="Times New Roman"/>
                <w:sz w:val="20"/>
                <w:szCs w:val="20"/>
                <w:lang w:val="uk-UA"/>
              </w:rPr>
              <w:t xml:space="preserve">19. </w:t>
            </w:r>
          </w:p>
        </w:tc>
        <w:tc>
          <w:tcPr>
            <w:tcW w:w="4677" w:type="dxa"/>
            <w:tcBorders>
              <w:top w:val="single" w:sz="4" w:space="0" w:color="auto"/>
              <w:bottom w:val="single" w:sz="4" w:space="0" w:color="auto"/>
            </w:tcBorders>
          </w:tcPr>
          <w:p w:rsidR="004018C5" w:rsidRPr="004018C5" w:rsidRDefault="004018C5" w:rsidP="00630656">
            <w:pPr>
              <w:pStyle w:val="80"/>
              <w:shd w:val="clear" w:color="auto" w:fill="auto"/>
              <w:spacing w:after="0" w:line="240" w:lineRule="auto"/>
              <w:rPr>
                <w:rStyle w:val="811pt0pt"/>
                <w:spacing w:val="0"/>
                <w:sz w:val="20"/>
                <w:szCs w:val="20"/>
              </w:rPr>
            </w:pPr>
            <w:r>
              <w:rPr>
                <w:rStyle w:val="811pt0pt"/>
                <w:spacing w:val="0"/>
                <w:sz w:val="20"/>
                <w:szCs w:val="20"/>
              </w:rPr>
              <w:t>Який ЛЗ використовують для полегшення м</w:t>
            </w:r>
            <w:r w:rsidRPr="004018C5">
              <w:rPr>
                <w:rStyle w:val="811pt0pt"/>
                <w:spacing w:val="0"/>
                <w:sz w:val="20"/>
                <w:szCs w:val="20"/>
                <w:lang w:val="ru-RU"/>
              </w:rPr>
              <w:t>’</w:t>
            </w:r>
            <w:r>
              <w:rPr>
                <w:rStyle w:val="811pt0pt"/>
                <w:spacing w:val="0"/>
                <w:sz w:val="20"/>
                <w:szCs w:val="20"/>
              </w:rPr>
              <w:t>язового болю у пацієнта 10 років?</w:t>
            </w:r>
          </w:p>
        </w:tc>
        <w:tc>
          <w:tcPr>
            <w:tcW w:w="2268" w:type="dxa"/>
            <w:tcBorders>
              <w:top w:val="single" w:sz="4" w:space="0" w:color="auto"/>
              <w:bottom w:val="single" w:sz="4" w:space="0" w:color="auto"/>
            </w:tcBorders>
          </w:tcPr>
          <w:p w:rsidR="004018C5" w:rsidRDefault="004018C5" w:rsidP="00630656">
            <w:pPr>
              <w:pStyle w:val="80"/>
              <w:shd w:val="clear" w:color="auto" w:fill="auto"/>
              <w:spacing w:after="0" w:line="240" w:lineRule="auto"/>
              <w:rPr>
                <w:rStyle w:val="811pt0pt"/>
                <w:spacing w:val="0"/>
                <w:sz w:val="20"/>
                <w:szCs w:val="20"/>
              </w:rPr>
            </w:pPr>
            <w:r>
              <w:rPr>
                <w:rStyle w:val="811pt0pt"/>
                <w:spacing w:val="0"/>
                <w:sz w:val="20"/>
                <w:szCs w:val="20"/>
              </w:rPr>
              <w:t>А*Ібупрофен</w:t>
            </w:r>
          </w:p>
          <w:p w:rsidR="004018C5" w:rsidRDefault="004018C5" w:rsidP="00630656">
            <w:pPr>
              <w:pStyle w:val="80"/>
              <w:shd w:val="clear" w:color="auto" w:fill="auto"/>
              <w:spacing w:after="0" w:line="240" w:lineRule="auto"/>
              <w:rPr>
                <w:rStyle w:val="811pt0pt"/>
                <w:spacing w:val="0"/>
                <w:sz w:val="20"/>
                <w:szCs w:val="20"/>
              </w:rPr>
            </w:pPr>
            <w:r>
              <w:rPr>
                <w:rStyle w:val="811pt0pt"/>
                <w:spacing w:val="0"/>
                <w:sz w:val="20"/>
                <w:szCs w:val="20"/>
              </w:rPr>
              <w:t>ВНімесулід</w:t>
            </w:r>
          </w:p>
          <w:p w:rsidR="004018C5" w:rsidRDefault="004018C5" w:rsidP="00630656">
            <w:pPr>
              <w:pStyle w:val="80"/>
              <w:shd w:val="clear" w:color="auto" w:fill="auto"/>
              <w:spacing w:after="0" w:line="240" w:lineRule="auto"/>
              <w:rPr>
                <w:rStyle w:val="811pt0pt"/>
                <w:spacing w:val="0"/>
                <w:sz w:val="20"/>
                <w:szCs w:val="20"/>
              </w:rPr>
            </w:pPr>
            <w:r>
              <w:rPr>
                <w:rStyle w:val="811pt0pt"/>
                <w:spacing w:val="0"/>
                <w:sz w:val="20"/>
                <w:szCs w:val="20"/>
              </w:rPr>
              <w:t>СНапроксен</w:t>
            </w:r>
          </w:p>
          <w:p w:rsidR="004018C5" w:rsidRDefault="004018C5" w:rsidP="00630656">
            <w:pPr>
              <w:pStyle w:val="80"/>
              <w:shd w:val="clear" w:color="auto" w:fill="auto"/>
              <w:spacing w:after="0" w:line="240" w:lineRule="auto"/>
              <w:rPr>
                <w:rStyle w:val="811pt0pt"/>
                <w:spacing w:val="0"/>
                <w:sz w:val="20"/>
                <w:szCs w:val="20"/>
              </w:rPr>
            </w:pPr>
            <w:r>
              <w:rPr>
                <w:rStyle w:val="811pt0pt"/>
                <w:spacing w:val="0"/>
                <w:sz w:val="20"/>
                <w:szCs w:val="20"/>
                <w:lang w:val="en-US"/>
              </w:rPr>
              <w:t>D</w:t>
            </w:r>
            <w:r>
              <w:rPr>
                <w:rStyle w:val="811pt0pt"/>
                <w:spacing w:val="0"/>
                <w:sz w:val="20"/>
                <w:szCs w:val="20"/>
              </w:rPr>
              <w:t>Ацетилсаліцилову кислоту</w:t>
            </w:r>
          </w:p>
          <w:p w:rsidR="004018C5" w:rsidRPr="004018C5" w:rsidRDefault="004018C5" w:rsidP="00630656">
            <w:pPr>
              <w:pStyle w:val="80"/>
              <w:shd w:val="clear" w:color="auto" w:fill="auto"/>
              <w:spacing w:after="0" w:line="240" w:lineRule="auto"/>
              <w:rPr>
                <w:rStyle w:val="811pt0pt"/>
                <w:spacing w:val="0"/>
                <w:sz w:val="20"/>
                <w:szCs w:val="20"/>
              </w:rPr>
            </w:pPr>
            <w:r>
              <w:rPr>
                <w:rStyle w:val="811pt0pt"/>
                <w:spacing w:val="0"/>
                <w:sz w:val="20"/>
                <w:szCs w:val="20"/>
              </w:rPr>
              <w:t>ЕДиклофенак</w:t>
            </w:r>
          </w:p>
        </w:tc>
        <w:tc>
          <w:tcPr>
            <w:tcW w:w="2092" w:type="dxa"/>
            <w:tcBorders>
              <w:top w:val="single" w:sz="4" w:space="0" w:color="auto"/>
              <w:bottom w:val="single" w:sz="4" w:space="0" w:color="auto"/>
            </w:tcBorders>
          </w:tcPr>
          <w:p w:rsidR="004018C5" w:rsidRDefault="004018C5" w:rsidP="00CD7C96">
            <w:pPr>
              <w:jc w:val="both"/>
              <w:rPr>
                <w:rFonts w:ascii="Times New Roman" w:hAnsi="Times New Roman" w:cs="Times New Roman"/>
                <w:sz w:val="20"/>
                <w:szCs w:val="20"/>
                <w:lang w:val="uk-UA"/>
              </w:rPr>
            </w:pPr>
            <w:r>
              <w:rPr>
                <w:rFonts w:ascii="Times New Roman" w:hAnsi="Times New Roman" w:cs="Times New Roman"/>
                <w:sz w:val="20"/>
                <w:szCs w:val="20"/>
                <w:lang w:val="uk-UA"/>
              </w:rPr>
              <w:t>Найбільш безпечним ЛЗ в даному випадку є ібупрофен.</w:t>
            </w:r>
          </w:p>
        </w:tc>
      </w:tr>
    </w:tbl>
    <w:p w:rsidR="00AF6BE4" w:rsidRPr="00E84965" w:rsidRDefault="00AF6BE4" w:rsidP="00D3352F">
      <w:pPr>
        <w:jc w:val="both"/>
        <w:rPr>
          <w:rFonts w:ascii="Times New Roman" w:hAnsi="Times New Roman" w:cs="Times New Roman"/>
          <w:b/>
          <w:sz w:val="20"/>
          <w:szCs w:val="20"/>
          <w:lang w:val="uk-UA"/>
        </w:rPr>
      </w:pPr>
    </w:p>
    <w:sectPr w:rsidR="00AF6BE4" w:rsidRPr="00E84965" w:rsidSect="0030786C">
      <w:pgSz w:w="11906" w:h="16838"/>
      <w:pgMar w:top="993"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5783" w:rsidRDefault="00995783" w:rsidP="00F5785C">
      <w:pPr>
        <w:spacing w:after="0" w:line="240" w:lineRule="auto"/>
      </w:pPr>
      <w:r>
        <w:separator/>
      </w:r>
    </w:p>
  </w:endnote>
  <w:endnote w:type="continuationSeparator" w:id="1">
    <w:p w:rsidR="00995783" w:rsidRDefault="00995783" w:rsidP="00F5785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5783" w:rsidRDefault="00995783" w:rsidP="00F5785C">
      <w:pPr>
        <w:spacing w:after="0" w:line="240" w:lineRule="auto"/>
      </w:pPr>
      <w:r>
        <w:separator/>
      </w:r>
    </w:p>
  </w:footnote>
  <w:footnote w:type="continuationSeparator" w:id="1">
    <w:p w:rsidR="00995783" w:rsidRDefault="00995783" w:rsidP="00F5785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664E59"/>
    <w:multiLevelType w:val="multilevel"/>
    <w:tmpl w:val="E9142C36"/>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8"/>
        <w:w w:val="100"/>
        <w:position w:val="0"/>
        <w:sz w:val="22"/>
        <w:szCs w:val="22"/>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A255A8A"/>
    <w:multiLevelType w:val="multilevel"/>
    <w:tmpl w:val="41C0D7A6"/>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8"/>
        <w:w w:val="100"/>
        <w:position w:val="0"/>
        <w:sz w:val="22"/>
        <w:szCs w:val="22"/>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0F404DF"/>
    <w:multiLevelType w:val="multilevel"/>
    <w:tmpl w:val="12746C64"/>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8"/>
        <w:w w:val="100"/>
        <w:position w:val="0"/>
        <w:sz w:val="22"/>
        <w:szCs w:val="22"/>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66109BD"/>
    <w:multiLevelType w:val="multilevel"/>
    <w:tmpl w:val="80EC4852"/>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8"/>
        <w:w w:val="100"/>
        <w:position w:val="0"/>
        <w:sz w:val="22"/>
        <w:szCs w:val="22"/>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96F4619"/>
    <w:multiLevelType w:val="multilevel"/>
    <w:tmpl w:val="E5604E02"/>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8"/>
        <w:w w:val="100"/>
        <w:position w:val="0"/>
        <w:sz w:val="22"/>
        <w:szCs w:val="22"/>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22906F3"/>
    <w:multiLevelType w:val="multilevel"/>
    <w:tmpl w:val="992236DA"/>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8"/>
        <w:w w:val="100"/>
        <w:position w:val="0"/>
        <w:sz w:val="22"/>
        <w:szCs w:val="22"/>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5EC676E"/>
    <w:multiLevelType w:val="multilevel"/>
    <w:tmpl w:val="4A1EE612"/>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8"/>
        <w:w w:val="100"/>
        <w:position w:val="0"/>
        <w:sz w:val="22"/>
        <w:szCs w:val="22"/>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8A5560F"/>
    <w:multiLevelType w:val="multilevel"/>
    <w:tmpl w:val="ABA8D5BC"/>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8"/>
        <w:w w:val="100"/>
        <w:position w:val="0"/>
        <w:sz w:val="22"/>
        <w:szCs w:val="22"/>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F10158A"/>
    <w:multiLevelType w:val="multilevel"/>
    <w:tmpl w:val="2B2447DE"/>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8"/>
        <w:w w:val="100"/>
        <w:position w:val="0"/>
        <w:sz w:val="22"/>
        <w:szCs w:val="22"/>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5FB708B"/>
    <w:multiLevelType w:val="multilevel"/>
    <w:tmpl w:val="C88E6556"/>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8"/>
        <w:w w:val="100"/>
        <w:position w:val="0"/>
        <w:sz w:val="22"/>
        <w:szCs w:val="22"/>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47E3018"/>
    <w:multiLevelType w:val="multilevel"/>
    <w:tmpl w:val="9524FD36"/>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8"/>
        <w:w w:val="100"/>
        <w:position w:val="0"/>
        <w:sz w:val="22"/>
        <w:szCs w:val="22"/>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69536BAA"/>
    <w:multiLevelType w:val="multilevel"/>
    <w:tmpl w:val="45BC9B48"/>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8"/>
        <w:w w:val="100"/>
        <w:position w:val="0"/>
        <w:sz w:val="22"/>
        <w:szCs w:val="22"/>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F265679"/>
    <w:multiLevelType w:val="multilevel"/>
    <w:tmpl w:val="75C20C8C"/>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8"/>
        <w:w w:val="100"/>
        <w:position w:val="0"/>
        <w:sz w:val="22"/>
        <w:szCs w:val="22"/>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0083B06"/>
    <w:multiLevelType w:val="multilevel"/>
    <w:tmpl w:val="3E00E44E"/>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8"/>
        <w:w w:val="100"/>
        <w:position w:val="0"/>
        <w:sz w:val="22"/>
        <w:szCs w:val="22"/>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9"/>
  </w:num>
  <w:num w:numId="3">
    <w:abstractNumId w:val="3"/>
  </w:num>
  <w:num w:numId="4">
    <w:abstractNumId w:val="13"/>
  </w:num>
  <w:num w:numId="5">
    <w:abstractNumId w:val="11"/>
  </w:num>
  <w:num w:numId="6">
    <w:abstractNumId w:val="12"/>
  </w:num>
  <w:num w:numId="7">
    <w:abstractNumId w:val="8"/>
  </w:num>
  <w:num w:numId="8">
    <w:abstractNumId w:val="6"/>
  </w:num>
  <w:num w:numId="9">
    <w:abstractNumId w:val="1"/>
  </w:num>
  <w:num w:numId="10">
    <w:abstractNumId w:val="5"/>
  </w:num>
  <w:num w:numId="11">
    <w:abstractNumId w:val="4"/>
  </w:num>
  <w:num w:numId="12">
    <w:abstractNumId w:val="10"/>
  </w:num>
  <w:num w:numId="13">
    <w:abstractNumId w:val="0"/>
  </w:num>
  <w:num w:numId="14">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hideSpellingErrors/>
  <w:hideGrammaticalErrors/>
  <w:defaultTabStop w:val="708"/>
  <w:hyphenationZone w:val="425"/>
  <w:characterSpacingControl w:val="doNotCompress"/>
  <w:footnotePr>
    <w:footnote w:id="0"/>
    <w:footnote w:id="1"/>
  </w:footnotePr>
  <w:endnotePr>
    <w:endnote w:id="0"/>
    <w:endnote w:id="1"/>
  </w:endnotePr>
  <w:compat/>
  <w:rsids>
    <w:rsidRoot w:val="00D3352F"/>
    <w:rsid w:val="00004845"/>
    <w:rsid w:val="00005B0C"/>
    <w:rsid w:val="000102C2"/>
    <w:rsid w:val="000221D6"/>
    <w:rsid w:val="0002686E"/>
    <w:rsid w:val="00027825"/>
    <w:rsid w:val="00033A6A"/>
    <w:rsid w:val="000539D4"/>
    <w:rsid w:val="00055AB1"/>
    <w:rsid w:val="00057042"/>
    <w:rsid w:val="00060F4A"/>
    <w:rsid w:val="00062CD0"/>
    <w:rsid w:val="00067B66"/>
    <w:rsid w:val="00077F4F"/>
    <w:rsid w:val="0008225E"/>
    <w:rsid w:val="00086408"/>
    <w:rsid w:val="0009763D"/>
    <w:rsid w:val="000A49E9"/>
    <w:rsid w:val="000A4F7B"/>
    <w:rsid w:val="000C1100"/>
    <w:rsid w:val="000D5708"/>
    <w:rsid w:val="000E0C43"/>
    <w:rsid w:val="000E4B99"/>
    <w:rsid w:val="000E7307"/>
    <w:rsid w:val="000F65AF"/>
    <w:rsid w:val="000F6C81"/>
    <w:rsid w:val="00115193"/>
    <w:rsid w:val="00116EE2"/>
    <w:rsid w:val="00131A6D"/>
    <w:rsid w:val="00135833"/>
    <w:rsid w:val="00135D82"/>
    <w:rsid w:val="00137005"/>
    <w:rsid w:val="00145F83"/>
    <w:rsid w:val="00147834"/>
    <w:rsid w:val="00151D7E"/>
    <w:rsid w:val="0015284D"/>
    <w:rsid w:val="00161253"/>
    <w:rsid w:val="0016194D"/>
    <w:rsid w:val="0016237D"/>
    <w:rsid w:val="0017345D"/>
    <w:rsid w:val="00185A82"/>
    <w:rsid w:val="00187E28"/>
    <w:rsid w:val="00191FFB"/>
    <w:rsid w:val="001B332F"/>
    <w:rsid w:val="001C1F8C"/>
    <w:rsid w:val="001C300B"/>
    <w:rsid w:val="001C7262"/>
    <w:rsid w:val="001D052C"/>
    <w:rsid w:val="001D3A3A"/>
    <w:rsid w:val="001F4235"/>
    <w:rsid w:val="00204830"/>
    <w:rsid w:val="00206B24"/>
    <w:rsid w:val="00207FDC"/>
    <w:rsid w:val="00220A23"/>
    <w:rsid w:val="002227D4"/>
    <w:rsid w:val="002259B4"/>
    <w:rsid w:val="00230136"/>
    <w:rsid w:val="00232112"/>
    <w:rsid w:val="00234D27"/>
    <w:rsid w:val="0024292F"/>
    <w:rsid w:val="00242AFB"/>
    <w:rsid w:val="0025359D"/>
    <w:rsid w:val="00256479"/>
    <w:rsid w:val="00260ABB"/>
    <w:rsid w:val="002837F4"/>
    <w:rsid w:val="002901F8"/>
    <w:rsid w:val="00293066"/>
    <w:rsid w:val="002B3F39"/>
    <w:rsid w:val="002B5685"/>
    <w:rsid w:val="002B5D39"/>
    <w:rsid w:val="002B68E9"/>
    <w:rsid w:val="002C5151"/>
    <w:rsid w:val="002D5AD5"/>
    <w:rsid w:val="002D6011"/>
    <w:rsid w:val="002D7D55"/>
    <w:rsid w:val="002E1614"/>
    <w:rsid w:val="002E2460"/>
    <w:rsid w:val="002F0645"/>
    <w:rsid w:val="002F2B32"/>
    <w:rsid w:val="00301D6B"/>
    <w:rsid w:val="00305A00"/>
    <w:rsid w:val="0030786C"/>
    <w:rsid w:val="00311C9C"/>
    <w:rsid w:val="003235D4"/>
    <w:rsid w:val="00323A3E"/>
    <w:rsid w:val="0036053F"/>
    <w:rsid w:val="00361F99"/>
    <w:rsid w:val="00366CE9"/>
    <w:rsid w:val="00367E74"/>
    <w:rsid w:val="00375BAC"/>
    <w:rsid w:val="00384888"/>
    <w:rsid w:val="0039034F"/>
    <w:rsid w:val="00391207"/>
    <w:rsid w:val="0039259A"/>
    <w:rsid w:val="003A03C1"/>
    <w:rsid w:val="003B0CC4"/>
    <w:rsid w:val="003B45EC"/>
    <w:rsid w:val="003C0385"/>
    <w:rsid w:val="003C3C51"/>
    <w:rsid w:val="003C4004"/>
    <w:rsid w:val="003D1FBA"/>
    <w:rsid w:val="003D5251"/>
    <w:rsid w:val="003D56B8"/>
    <w:rsid w:val="003D5BEA"/>
    <w:rsid w:val="003E1DA1"/>
    <w:rsid w:val="003E3476"/>
    <w:rsid w:val="003E5AB8"/>
    <w:rsid w:val="003E7C16"/>
    <w:rsid w:val="003F210A"/>
    <w:rsid w:val="003F44E0"/>
    <w:rsid w:val="003F4C95"/>
    <w:rsid w:val="003F650E"/>
    <w:rsid w:val="004018C5"/>
    <w:rsid w:val="00401E11"/>
    <w:rsid w:val="00402BA0"/>
    <w:rsid w:val="004051FC"/>
    <w:rsid w:val="00411C48"/>
    <w:rsid w:val="00421868"/>
    <w:rsid w:val="00426C76"/>
    <w:rsid w:val="00435D6D"/>
    <w:rsid w:val="004418D5"/>
    <w:rsid w:val="00443A7A"/>
    <w:rsid w:val="00447B08"/>
    <w:rsid w:val="004626BB"/>
    <w:rsid w:val="00463FE5"/>
    <w:rsid w:val="00470576"/>
    <w:rsid w:val="00470722"/>
    <w:rsid w:val="004726D8"/>
    <w:rsid w:val="00474214"/>
    <w:rsid w:val="0048772A"/>
    <w:rsid w:val="00494E03"/>
    <w:rsid w:val="00495E7A"/>
    <w:rsid w:val="004960D9"/>
    <w:rsid w:val="004A6ED1"/>
    <w:rsid w:val="004B051A"/>
    <w:rsid w:val="004B2556"/>
    <w:rsid w:val="004B5965"/>
    <w:rsid w:val="004B5E37"/>
    <w:rsid w:val="004C3F2A"/>
    <w:rsid w:val="004D0B08"/>
    <w:rsid w:val="004D4B5E"/>
    <w:rsid w:val="004D5646"/>
    <w:rsid w:val="004D5929"/>
    <w:rsid w:val="004D7CEA"/>
    <w:rsid w:val="004E20C2"/>
    <w:rsid w:val="004E3F55"/>
    <w:rsid w:val="004E760A"/>
    <w:rsid w:val="004F27F0"/>
    <w:rsid w:val="004F683B"/>
    <w:rsid w:val="004F7A3D"/>
    <w:rsid w:val="005006B8"/>
    <w:rsid w:val="00504769"/>
    <w:rsid w:val="00504C03"/>
    <w:rsid w:val="005105C5"/>
    <w:rsid w:val="00511205"/>
    <w:rsid w:val="0051179F"/>
    <w:rsid w:val="00515311"/>
    <w:rsid w:val="00521E5D"/>
    <w:rsid w:val="005260E5"/>
    <w:rsid w:val="00536B34"/>
    <w:rsid w:val="00536EBF"/>
    <w:rsid w:val="00541E89"/>
    <w:rsid w:val="0055492E"/>
    <w:rsid w:val="00557E99"/>
    <w:rsid w:val="00571408"/>
    <w:rsid w:val="0057211B"/>
    <w:rsid w:val="00581875"/>
    <w:rsid w:val="005853B2"/>
    <w:rsid w:val="00586E2A"/>
    <w:rsid w:val="00590906"/>
    <w:rsid w:val="005924C9"/>
    <w:rsid w:val="005934A8"/>
    <w:rsid w:val="00594148"/>
    <w:rsid w:val="005A0427"/>
    <w:rsid w:val="005A6E86"/>
    <w:rsid w:val="005B0441"/>
    <w:rsid w:val="005B27DC"/>
    <w:rsid w:val="005B7392"/>
    <w:rsid w:val="005C58F8"/>
    <w:rsid w:val="005D127C"/>
    <w:rsid w:val="005F3ADE"/>
    <w:rsid w:val="005F585C"/>
    <w:rsid w:val="006124E9"/>
    <w:rsid w:val="00617BCA"/>
    <w:rsid w:val="00630656"/>
    <w:rsid w:val="00632603"/>
    <w:rsid w:val="0063345A"/>
    <w:rsid w:val="00641AA6"/>
    <w:rsid w:val="006444C5"/>
    <w:rsid w:val="006455C0"/>
    <w:rsid w:val="00666431"/>
    <w:rsid w:val="0066717C"/>
    <w:rsid w:val="006756A9"/>
    <w:rsid w:val="0067699E"/>
    <w:rsid w:val="0068261D"/>
    <w:rsid w:val="006833A0"/>
    <w:rsid w:val="00690C37"/>
    <w:rsid w:val="00693D2D"/>
    <w:rsid w:val="006941BA"/>
    <w:rsid w:val="006A34BC"/>
    <w:rsid w:val="006A4932"/>
    <w:rsid w:val="006A7ACB"/>
    <w:rsid w:val="006D5F64"/>
    <w:rsid w:val="006F5A76"/>
    <w:rsid w:val="00701244"/>
    <w:rsid w:val="007118E5"/>
    <w:rsid w:val="007118F9"/>
    <w:rsid w:val="00727FB8"/>
    <w:rsid w:val="007340C2"/>
    <w:rsid w:val="00751831"/>
    <w:rsid w:val="00760B58"/>
    <w:rsid w:val="00761228"/>
    <w:rsid w:val="00761782"/>
    <w:rsid w:val="00770E3C"/>
    <w:rsid w:val="0077553B"/>
    <w:rsid w:val="00776E19"/>
    <w:rsid w:val="007869FF"/>
    <w:rsid w:val="00791DF6"/>
    <w:rsid w:val="00793F8D"/>
    <w:rsid w:val="00796441"/>
    <w:rsid w:val="007A566E"/>
    <w:rsid w:val="007A64B1"/>
    <w:rsid w:val="007A70CD"/>
    <w:rsid w:val="007B0DFE"/>
    <w:rsid w:val="007B260B"/>
    <w:rsid w:val="007B5C93"/>
    <w:rsid w:val="007C0C98"/>
    <w:rsid w:val="007C6355"/>
    <w:rsid w:val="007D6AD3"/>
    <w:rsid w:val="007F3103"/>
    <w:rsid w:val="007F711A"/>
    <w:rsid w:val="007F78DA"/>
    <w:rsid w:val="008103A5"/>
    <w:rsid w:val="008107FB"/>
    <w:rsid w:val="00814EF6"/>
    <w:rsid w:val="0082056A"/>
    <w:rsid w:val="00825017"/>
    <w:rsid w:val="00835976"/>
    <w:rsid w:val="0083682C"/>
    <w:rsid w:val="008423AF"/>
    <w:rsid w:val="00842ABA"/>
    <w:rsid w:val="008431D7"/>
    <w:rsid w:val="00843974"/>
    <w:rsid w:val="00847AEC"/>
    <w:rsid w:val="00847B92"/>
    <w:rsid w:val="008502B5"/>
    <w:rsid w:val="008523C5"/>
    <w:rsid w:val="00856F3C"/>
    <w:rsid w:val="00860FD8"/>
    <w:rsid w:val="00861A5A"/>
    <w:rsid w:val="008659C4"/>
    <w:rsid w:val="00867777"/>
    <w:rsid w:val="00867BCA"/>
    <w:rsid w:val="0088283F"/>
    <w:rsid w:val="008862F5"/>
    <w:rsid w:val="00892AF0"/>
    <w:rsid w:val="00892DBE"/>
    <w:rsid w:val="00894449"/>
    <w:rsid w:val="008A028B"/>
    <w:rsid w:val="008A0BA2"/>
    <w:rsid w:val="008A0E01"/>
    <w:rsid w:val="008A4C41"/>
    <w:rsid w:val="008B6A0B"/>
    <w:rsid w:val="008D059D"/>
    <w:rsid w:val="008E3D00"/>
    <w:rsid w:val="008E4FBC"/>
    <w:rsid w:val="008E6855"/>
    <w:rsid w:val="008F167B"/>
    <w:rsid w:val="008F45D4"/>
    <w:rsid w:val="00900F2C"/>
    <w:rsid w:val="00902928"/>
    <w:rsid w:val="0091487A"/>
    <w:rsid w:val="00920CBB"/>
    <w:rsid w:val="009214D0"/>
    <w:rsid w:val="00924012"/>
    <w:rsid w:val="00925892"/>
    <w:rsid w:val="009306EB"/>
    <w:rsid w:val="00931B8D"/>
    <w:rsid w:val="00935E34"/>
    <w:rsid w:val="00946120"/>
    <w:rsid w:val="00952406"/>
    <w:rsid w:val="00975000"/>
    <w:rsid w:val="009810B1"/>
    <w:rsid w:val="00983D3D"/>
    <w:rsid w:val="00985E89"/>
    <w:rsid w:val="00986453"/>
    <w:rsid w:val="00986FBC"/>
    <w:rsid w:val="00995783"/>
    <w:rsid w:val="00997490"/>
    <w:rsid w:val="009A78B4"/>
    <w:rsid w:val="009B2B4D"/>
    <w:rsid w:val="009B3C02"/>
    <w:rsid w:val="009B7E17"/>
    <w:rsid w:val="009C1240"/>
    <w:rsid w:val="009C78A3"/>
    <w:rsid w:val="009D5CB3"/>
    <w:rsid w:val="009D61D8"/>
    <w:rsid w:val="009E7F00"/>
    <w:rsid w:val="009F145D"/>
    <w:rsid w:val="009F2500"/>
    <w:rsid w:val="00A0055F"/>
    <w:rsid w:val="00A12662"/>
    <w:rsid w:val="00A13BDD"/>
    <w:rsid w:val="00A22049"/>
    <w:rsid w:val="00A22845"/>
    <w:rsid w:val="00A22CD0"/>
    <w:rsid w:val="00A43DE9"/>
    <w:rsid w:val="00A44AD8"/>
    <w:rsid w:val="00A46E62"/>
    <w:rsid w:val="00A51D50"/>
    <w:rsid w:val="00A54144"/>
    <w:rsid w:val="00A55EC7"/>
    <w:rsid w:val="00A60565"/>
    <w:rsid w:val="00A62687"/>
    <w:rsid w:val="00A6280A"/>
    <w:rsid w:val="00A628A7"/>
    <w:rsid w:val="00A652A0"/>
    <w:rsid w:val="00A724C7"/>
    <w:rsid w:val="00A77CAE"/>
    <w:rsid w:val="00A8198C"/>
    <w:rsid w:val="00A82F31"/>
    <w:rsid w:val="00A86E7E"/>
    <w:rsid w:val="00A955A1"/>
    <w:rsid w:val="00A9657D"/>
    <w:rsid w:val="00AA2B9C"/>
    <w:rsid w:val="00AA3FCA"/>
    <w:rsid w:val="00AA47D8"/>
    <w:rsid w:val="00AD0212"/>
    <w:rsid w:val="00AD02A3"/>
    <w:rsid w:val="00AD0BB9"/>
    <w:rsid w:val="00AD5279"/>
    <w:rsid w:val="00AE2658"/>
    <w:rsid w:val="00AE6A3C"/>
    <w:rsid w:val="00AF4EE5"/>
    <w:rsid w:val="00AF512D"/>
    <w:rsid w:val="00AF5D14"/>
    <w:rsid w:val="00AF6ABF"/>
    <w:rsid w:val="00AF6BE4"/>
    <w:rsid w:val="00B03454"/>
    <w:rsid w:val="00B20757"/>
    <w:rsid w:val="00B35A7B"/>
    <w:rsid w:val="00B401B4"/>
    <w:rsid w:val="00B61DEB"/>
    <w:rsid w:val="00B64CEF"/>
    <w:rsid w:val="00B65091"/>
    <w:rsid w:val="00B666C0"/>
    <w:rsid w:val="00B67295"/>
    <w:rsid w:val="00B80135"/>
    <w:rsid w:val="00B80ACB"/>
    <w:rsid w:val="00B80B07"/>
    <w:rsid w:val="00B91CB4"/>
    <w:rsid w:val="00BB4FF2"/>
    <w:rsid w:val="00BC545B"/>
    <w:rsid w:val="00BC6D57"/>
    <w:rsid w:val="00BE415B"/>
    <w:rsid w:val="00BE436F"/>
    <w:rsid w:val="00BF0578"/>
    <w:rsid w:val="00BF15F8"/>
    <w:rsid w:val="00BF1710"/>
    <w:rsid w:val="00BF21FB"/>
    <w:rsid w:val="00BF4505"/>
    <w:rsid w:val="00BF46CD"/>
    <w:rsid w:val="00C06541"/>
    <w:rsid w:val="00C10672"/>
    <w:rsid w:val="00C117C1"/>
    <w:rsid w:val="00C163BA"/>
    <w:rsid w:val="00C234FE"/>
    <w:rsid w:val="00C24266"/>
    <w:rsid w:val="00C27635"/>
    <w:rsid w:val="00C303FA"/>
    <w:rsid w:val="00C32559"/>
    <w:rsid w:val="00C33609"/>
    <w:rsid w:val="00C364FA"/>
    <w:rsid w:val="00C52EAE"/>
    <w:rsid w:val="00C55D14"/>
    <w:rsid w:val="00C647A8"/>
    <w:rsid w:val="00C7366D"/>
    <w:rsid w:val="00C8073B"/>
    <w:rsid w:val="00C830EF"/>
    <w:rsid w:val="00C83990"/>
    <w:rsid w:val="00C83FA6"/>
    <w:rsid w:val="00C914E3"/>
    <w:rsid w:val="00C92F6B"/>
    <w:rsid w:val="00CA0228"/>
    <w:rsid w:val="00CB1F8D"/>
    <w:rsid w:val="00CB69BE"/>
    <w:rsid w:val="00CC3FD2"/>
    <w:rsid w:val="00CC49CD"/>
    <w:rsid w:val="00CD1D42"/>
    <w:rsid w:val="00CD7C96"/>
    <w:rsid w:val="00CE61F1"/>
    <w:rsid w:val="00CF05A0"/>
    <w:rsid w:val="00D00FD7"/>
    <w:rsid w:val="00D0261F"/>
    <w:rsid w:val="00D05380"/>
    <w:rsid w:val="00D11CC8"/>
    <w:rsid w:val="00D13BBA"/>
    <w:rsid w:val="00D13DE2"/>
    <w:rsid w:val="00D160D9"/>
    <w:rsid w:val="00D17F35"/>
    <w:rsid w:val="00D23AAE"/>
    <w:rsid w:val="00D32A24"/>
    <w:rsid w:val="00D3352F"/>
    <w:rsid w:val="00D3429D"/>
    <w:rsid w:val="00D35465"/>
    <w:rsid w:val="00D370FC"/>
    <w:rsid w:val="00D46E3D"/>
    <w:rsid w:val="00D51C27"/>
    <w:rsid w:val="00D52F28"/>
    <w:rsid w:val="00D56BA9"/>
    <w:rsid w:val="00D573D6"/>
    <w:rsid w:val="00D6308A"/>
    <w:rsid w:val="00D63B4F"/>
    <w:rsid w:val="00D66396"/>
    <w:rsid w:val="00D72C36"/>
    <w:rsid w:val="00D82E8D"/>
    <w:rsid w:val="00D84331"/>
    <w:rsid w:val="00D859C4"/>
    <w:rsid w:val="00D879C5"/>
    <w:rsid w:val="00D93639"/>
    <w:rsid w:val="00DA0713"/>
    <w:rsid w:val="00DC2B75"/>
    <w:rsid w:val="00DC7ED6"/>
    <w:rsid w:val="00DD1721"/>
    <w:rsid w:val="00DE3DF9"/>
    <w:rsid w:val="00DE52BF"/>
    <w:rsid w:val="00DF782D"/>
    <w:rsid w:val="00E00D6E"/>
    <w:rsid w:val="00E01B9E"/>
    <w:rsid w:val="00E03E46"/>
    <w:rsid w:val="00E04424"/>
    <w:rsid w:val="00E13BF1"/>
    <w:rsid w:val="00E37EF4"/>
    <w:rsid w:val="00E53B2A"/>
    <w:rsid w:val="00E53E82"/>
    <w:rsid w:val="00E64125"/>
    <w:rsid w:val="00E648FF"/>
    <w:rsid w:val="00E723D7"/>
    <w:rsid w:val="00E7311C"/>
    <w:rsid w:val="00E73CCA"/>
    <w:rsid w:val="00E7671D"/>
    <w:rsid w:val="00E77EF7"/>
    <w:rsid w:val="00E84965"/>
    <w:rsid w:val="00E85560"/>
    <w:rsid w:val="00E909EC"/>
    <w:rsid w:val="00E97FA0"/>
    <w:rsid w:val="00EA05B7"/>
    <w:rsid w:val="00EB62DB"/>
    <w:rsid w:val="00EC5FC0"/>
    <w:rsid w:val="00EC61D9"/>
    <w:rsid w:val="00EC6288"/>
    <w:rsid w:val="00EC6EA2"/>
    <w:rsid w:val="00ED3EEC"/>
    <w:rsid w:val="00ED45DE"/>
    <w:rsid w:val="00EE3DA5"/>
    <w:rsid w:val="00EE50AB"/>
    <w:rsid w:val="00EF391F"/>
    <w:rsid w:val="00F039C9"/>
    <w:rsid w:val="00F11697"/>
    <w:rsid w:val="00F11986"/>
    <w:rsid w:val="00F230A4"/>
    <w:rsid w:val="00F25827"/>
    <w:rsid w:val="00F25AEA"/>
    <w:rsid w:val="00F27CCD"/>
    <w:rsid w:val="00F40279"/>
    <w:rsid w:val="00F43467"/>
    <w:rsid w:val="00F467D9"/>
    <w:rsid w:val="00F5089D"/>
    <w:rsid w:val="00F53DA5"/>
    <w:rsid w:val="00F5785C"/>
    <w:rsid w:val="00F67158"/>
    <w:rsid w:val="00F72DA5"/>
    <w:rsid w:val="00F82D84"/>
    <w:rsid w:val="00F94FB8"/>
    <w:rsid w:val="00FA48D5"/>
    <w:rsid w:val="00FA5F01"/>
    <w:rsid w:val="00FA6628"/>
    <w:rsid w:val="00FC4BF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66C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3352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header"/>
    <w:basedOn w:val="a"/>
    <w:link w:val="a5"/>
    <w:uiPriority w:val="99"/>
    <w:semiHidden/>
    <w:unhideWhenUsed/>
    <w:rsid w:val="00F5785C"/>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F5785C"/>
  </w:style>
  <w:style w:type="paragraph" w:styleId="a6">
    <w:name w:val="footer"/>
    <w:basedOn w:val="a"/>
    <w:link w:val="a7"/>
    <w:uiPriority w:val="99"/>
    <w:semiHidden/>
    <w:unhideWhenUsed/>
    <w:rsid w:val="00F5785C"/>
    <w:pPr>
      <w:tabs>
        <w:tab w:val="center" w:pos="4677"/>
        <w:tab w:val="right" w:pos="9355"/>
      </w:tabs>
      <w:spacing w:after="0" w:line="240" w:lineRule="auto"/>
    </w:pPr>
  </w:style>
  <w:style w:type="character" w:customStyle="1" w:styleId="a7">
    <w:name w:val="Нижний колонтитул Знак"/>
    <w:basedOn w:val="a0"/>
    <w:link w:val="a6"/>
    <w:uiPriority w:val="99"/>
    <w:semiHidden/>
    <w:rsid w:val="00F5785C"/>
  </w:style>
  <w:style w:type="character" w:customStyle="1" w:styleId="8">
    <w:name w:val="Основной текст (8)_"/>
    <w:basedOn w:val="a0"/>
    <w:link w:val="80"/>
    <w:rsid w:val="00E04424"/>
    <w:rPr>
      <w:rFonts w:ascii="Times New Roman" w:eastAsia="Times New Roman" w:hAnsi="Times New Roman" w:cs="Times New Roman"/>
      <w:spacing w:val="11"/>
      <w:shd w:val="clear" w:color="auto" w:fill="FFFFFF"/>
    </w:rPr>
  </w:style>
  <w:style w:type="character" w:customStyle="1" w:styleId="811pt0pt">
    <w:name w:val="Основной текст (8) + 11 pt;Интервал 0 pt"/>
    <w:basedOn w:val="8"/>
    <w:rsid w:val="00E04424"/>
    <w:rPr>
      <w:color w:val="000000"/>
      <w:spacing w:val="8"/>
      <w:w w:val="100"/>
      <w:position w:val="0"/>
      <w:sz w:val="22"/>
      <w:szCs w:val="22"/>
      <w:lang w:val="uk-UA" w:eastAsia="uk-UA" w:bidi="uk-UA"/>
    </w:rPr>
  </w:style>
  <w:style w:type="paragraph" w:customStyle="1" w:styleId="80">
    <w:name w:val="Основной текст (8)"/>
    <w:basedOn w:val="a"/>
    <w:link w:val="8"/>
    <w:rsid w:val="00E04424"/>
    <w:pPr>
      <w:widowControl w:val="0"/>
      <w:shd w:val="clear" w:color="auto" w:fill="FFFFFF"/>
      <w:spacing w:after="180" w:line="240" w:lineRule="exact"/>
      <w:jc w:val="both"/>
    </w:pPr>
    <w:rPr>
      <w:rFonts w:ascii="Times New Roman" w:eastAsia="Times New Roman" w:hAnsi="Times New Roman" w:cs="Times New Roman"/>
      <w:spacing w:val="11"/>
    </w:rPr>
  </w:style>
  <w:style w:type="character" w:customStyle="1" w:styleId="811pt0pt0">
    <w:name w:val="Основной текст (8) + 11 pt;Полужирный;Интервал 0 pt"/>
    <w:basedOn w:val="8"/>
    <w:rsid w:val="00E73CCA"/>
    <w:rPr>
      <w:b/>
      <w:bCs/>
      <w:i w:val="0"/>
      <w:iCs w:val="0"/>
      <w:smallCaps w:val="0"/>
      <w:strike w:val="0"/>
      <w:color w:val="000000"/>
      <w:spacing w:val="1"/>
      <w:w w:val="100"/>
      <w:position w:val="0"/>
      <w:sz w:val="22"/>
      <w:szCs w:val="22"/>
      <w:u w:val="none"/>
      <w:lang w:val="en-US" w:eastAsia="en-US" w:bidi="en-US"/>
    </w:rPr>
  </w:style>
  <w:style w:type="character" w:customStyle="1" w:styleId="811pt0pt1">
    <w:name w:val="Основной текст (8) + 11 pt;Курсив;Интервал 0 pt"/>
    <w:basedOn w:val="8"/>
    <w:rsid w:val="00630656"/>
    <w:rPr>
      <w:b w:val="0"/>
      <w:bCs w:val="0"/>
      <w:i/>
      <w:iCs/>
      <w:smallCaps w:val="0"/>
      <w:strike w:val="0"/>
      <w:color w:val="000000"/>
      <w:spacing w:val="2"/>
      <w:w w:val="100"/>
      <w:position w:val="0"/>
      <w:sz w:val="22"/>
      <w:szCs w:val="22"/>
      <w:u w:val="none"/>
      <w:lang w:val="en-US" w:eastAsia="en-US" w:bidi="en-US"/>
    </w:rPr>
  </w:style>
  <w:style w:type="character" w:styleId="a8">
    <w:name w:val="Hyperlink"/>
    <w:basedOn w:val="a0"/>
    <w:uiPriority w:val="99"/>
    <w:unhideWhenUsed/>
    <w:rsid w:val="006455C0"/>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03536">
      <w:bodyDiv w:val="1"/>
      <w:marLeft w:val="0"/>
      <w:marRight w:val="0"/>
      <w:marTop w:val="0"/>
      <w:marBottom w:val="0"/>
      <w:divBdr>
        <w:top w:val="none" w:sz="0" w:space="0" w:color="auto"/>
        <w:left w:val="none" w:sz="0" w:space="0" w:color="auto"/>
        <w:bottom w:val="none" w:sz="0" w:space="0" w:color="auto"/>
        <w:right w:val="none" w:sz="0" w:space="0" w:color="auto"/>
      </w:divBdr>
    </w:div>
    <w:div w:id="360298">
      <w:bodyDiv w:val="1"/>
      <w:marLeft w:val="0"/>
      <w:marRight w:val="0"/>
      <w:marTop w:val="0"/>
      <w:marBottom w:val="0"/>
      <w:divBdr>
        <w:top w:val="none" w:sz="0" w:space="0" w:color="auto"/>
        <w:left w:val="none" w:sz="0" w:space="0" w:color="auto"/>
        <w:bottom w:val="none" w:sz="0" w:space="0" w:color="auto"/>
        <w:right w:val="none" w:sz="0" w:space="0" w:color="auto"/>
      </w:divBdr>
    </w:div>
    <w:div w:id="2125190">
      <w:bodyDiv w:val="1"/>
      <w:marLeft w:val="0"/>
      <w:marRight w:val="0"/>
      <w:marTop w:val="0"/>
      <w:marBottom w:val="0"/>
      <w:divBdr>
        <w:top w:val="none" w:sz="0" w:space="0" w:color="auto"/>
        <w:left w:val="none" w:sz="0" w:space="0" w:color="auto"/>
        <w:bottom w:val="none" w:sz="0" w:space="0" w:color="auto"/>
        <w:right w:val="none" w:sz="0" w:space="0" w:color="auto"/>
      </w:divBdr>
    </w:div>
    <w:div w:id="2440362">
      <w:bodyDiv w:val="1"/>
      <w:marLeft w:val="0"/>
      <w:marRight w:val="0"/>
      <w:marTop w:val="0"/>
      <w:marBottom w:val="0"/>
      <w:divBdr>
        <w:top w:val="none" w:sz="0" w:space="0" w:color="auto"/>
        <w:left w:val="none" w:sz="0" w:space="0" w:color="auto"/>
        <w:bottom w:val="none" w:sz="0" w:space="0" w:color="auto"/>
        <w:right w:val="none" w:sz="0" w:space="0" w:color="auto"/>
      </w:divBdr>
    </w:div>
    <w:div w:id="2510702">
      <w:bodyDiv w:val="1"/>
      <w:marLeft w:val="0"/>
      <w:marRight w:val="0"/>
      <w:marTop w:val="0"/>
      <w:marBottom w:val="0"/>
      <w:divBdr>
        <w:top w:val="none" w:sz="0" w:space="0" w:color="auto"/>
        <w:left w:val="none" w:sz="0" w:space="0" w:color="auto"/>
        <w:bottom w:val="none" w:sz="0" w:space="0" w:color="auto"/>
        <w:right w:val="none" w:sz="0" w:space="0" w:color="auto"/>
      </w:divBdr>
    </w:div>
    <w:div w:id="2904006">
      <w:bodyDiv w:val="1"/>
      <w:marLeft w:val="0"/>
      <w:marRight w:val="0"/>
      <w:marTop w:val="0"/>
      <w:marBottom w:val="0"/>
      <w:divBdr>
        <w:top w:val="none" w:sz="0" w:space="0" w:color="auto"/>
        <w:left w:val="none" w:sz="0" w:space="0" w:color="auto"/>
        <w:bottom w:val="none" w:sz="0" w:space="0" w:color="auto"/>
        <w:right w:val="none" w:sz="0" w:space="0" w:color="auto"/>
      </w:divBdr>
    </w:div>
    <w:div w:id="3094728">
      <w:bodyDiv w:val="1"/>
      <w:marLeft w:val="0"/>
      <w:marRight w:val="0"/>
      <w:marTop w:val="0"/>
      <w:marBottom w:val="0"/>
      <w:divBdr>
        <w:top w:val="none" w:sz="0" w:space="0" w:color="auto"/>
        <w:left w:val="none" w:sz="0" w:space="0" w:color="auto"/>
        <w:bottom w:val="none" w:sz="0" w:space="0" w:color="auto"/>
        <w:right w:val="none" w:sz="0" w:space="0" w:color="auto"/>
      </w:divBdr>
    </w:div>
    <w:div w:id="3871489">
      <w:bodyDiv w:val="1"/>
      <w:marLeft w:val="0"/>
      <w:marRight w:val="0"/>
      <w:marTop w:val="0"/>
      <w:marBottom w:val="0"/>
      <w:divBdr>
        <w:top w:val="none" w:sz="0" w:space="0" w:color="auto"/>
        <w:left w:val="none" w:sz="0" w:space="0" w:color="auto"/>
        <w:bottom w:val="none" w:sz="0" w:space="0" w:color="auto"/>
        <w:right w:val="none" w:sz="0" w:space="0" w:color="auto"/>
      </w:divBdr>
    </w:div>
    <w:div w:id="7485923">
      <w:bodyDiv w:val="1"/>
      <w:marLeft w:val="0"/>
      <w:marRight w:val="0"/>
      <w:marTop w:val="0"/>
      <w:marBottom w:val="0"/>
      <w:divBdr>
        <w:top w:val="none" w:sz="0" w:space="0" w:color="auto"/>
        <w:left w:val="none" w:sz="0" w:space="0" w:color="auto"/>
        <w:bottom w:val="none" w:sz="0" w:space="0" w:color="auto"/>
        <w:right w:val="none" w:sz="0" w:space="0" w:color="auto"/>
      </w:divBdr>
    </w:div>
    <w:div w:id="9069790">
      <w:bodyDiv w:val="1"/>
      <w:marLeft w:val="0"/>
      <w:marRight w:val="0"/>
      <w:marTop w:val="0"/>
      <w:marBottom w:val="0"/>
      <w:divBdr>
        <w:top w:val="none" w:sz="0" w:space="0" w:color="auto"/>
        <w:left w:val="none" w:sz="0" w:space="0" w:color="auto"/>
        <w:bottom w:val="none" w:sz="0" w:space="0" w:color="auto"/>
        <w:right w:val="none" w:sz="0" w:space="0" w:color="auto"/>
      </w:divBdr>
    </w:div>
    <w:div w:id="9181453">
      <w:bodyDiv w:val="1"/>
      <w:marLeft w:val="0"/>
      <w:marRight w:val="0"/>
      <w:marTop w:val="0"/>
      <w:marBottom w:val="0"/>
      <w:divBdr>
        <w:top w:val="none" w:sz="0" w:space="0" w:color="auto"/>
        <w:left w:val="none" w:sz="0" w:space="0" w:color="auto"/>
        <w:bottom w:val="none" w:sz="0" w:space="0" w:color="auto"/>
        <w:right w:val="none" w:sz="0" w:space="0" w:color="auto"/>
      </w:divBdr>
    </w:div>
    <w:div w:id="9769040">
      <w:bodyDiv w:val="1"/>
      <w:marLeft w:val="0"/>
      <w:marRight w:val="0"/>
      <w:marTop w:val="0"/>
      <w:marBottom w:val="0"/>
      <w:divBdr>
        <w:top w:val="none" w:sz="0" w:space="0" w:color="auto"/>
        <w:left w:val="none" w:sz="0" w:space="0" w:color="auto"/>
        <w:bottom w:val="none" w:sz="0" w:space="0" w:color="auto"/>
        <w:right w:val="none" w:sz="0" w:space="0" w:color="auto"/>
      </w:divBdr>
    </w:div>
    <w:div w:id="9837374">
      <w:bodyDiv w:val="1"/>
      <w:marLeft w:val="0"/>
      <w:marRight w:val="0"/>
      <w:marTop w:val="0"/>
      <w:marBottom w:val="0"/>
      <w:divBdr>
        <w:top w:val="none" w:sz="0" w:space="0" w:color="auto"/>
        <w:left w:val="none" w:sz="0" w:space="0" w:color="auto"/>
        <w:bottom w:val="none" w:sz="0" w:space="0" w:color="auto"/>
        <w:right w:val="none" w:sz="0" w:space="0" w:color="auto"/>
      </w:divBdr>
    </w:div>
    <w:div w:id="9913593">
      <w:bodyDiv w:val="1"/>
      <w:marLeft w:val="0"/>
      <w:marRight w:val="0"/>
      <w:marTop w:val="0"/>
      <w:marBottom w:val="0"/>
      <w:divBdr>
        <w:top w:val="none" w:sz="0" w:space="0" w:color="auto"/>
        <w:left w:val="none" w:sz="0" w:space="0" w:color="auto"/>
        <w:bottom w:val="none" w:sz="0" w:space="0" w:color="auto"/>
        <w:right w:val="none" w:sz="0" w:space="0" w:color="auto"/>
      </w:divBdr>
    </w:div>
    <w:div w:id="10837280">
      <w:bodyDiv w:val="1"/>
      <w:marLeft w:val="0"/>
      <w:marRight w:val="0"/>
      <w:marTop w:val="0"/>
      <w:marBottom w:val="0"/>
      <w:divBdr>
        <w:top w:val="none" w:sz="0" w:space="0" w:color="auto"/>
        <w:left w:val="none" w:sz="0" w:space="0" w:color="auto"/>
        <w:bottom w:val="none" w:sz="0" w:space="0" w:color="auto"/>
        <w:right w:val="none" w:sz="0" w:space="0" w:color="auto"/>
      </w:divBdr>
    </w:div>
    <w:div w:id="11107703">
      <w:bodyDiv w:val="1"/>
      <w:marLeft w:val="0"/>
      <w:marRight w:val="0"/>
      <w:marTop w:val="0"/>
      <w:marBottom w:val="0"/>
      <w:divBdr>
        <w:top w:val="none" w:sz="0" w:space="0" w:color="auto"/>
        <w:left w:val="none" w:sz="0" w:space="0" w:color="auto"/>
        <w:bottom w:val="none" w:sz="0" w:space="0" w:color="auto"/>
        <w:right w:val="none" w:sz="0" w:space="0" w:color="auto"/>
      </w:divBdr>
    </w:div>
    <w:div w:id="11877630">
      <w:bodyDiv w:val="1"/>
      <w:marLeft w:val="0"/>
      <w:marRight w:val="0"/>
      <w:marTop w:val="0"/>
      <w:marBottom w:val="0"/>
      <w:divBdr>
        <w:top w:val="none" w:sz="0" w:space="0" w:color="auto"/>
        <w:left w:val="none" w:sz="0" w:space="0" w:color="auto"/>
        <w:bottom w:val="none" w:sz="0" w:space="0" w:color="auto"/>
        <w:right w:val="none" w:sz="0" w:space="0" w:color="auto"/>
      </w:divBdr>
    </w:div>
    <w:div w:id="12272019">
      <w:bodyDiv w:val="1"/>
      <w:marLeft w:val="0"/>
      <w:marRight w:val="0"/>
      <w:marTop w:val="0"/>
      <w:marBottom w:val="0"/>
      <w:divBdr>
        <w:top w:val="none" w:sz="0" w:space="0" w:color="auto"/>
        <w:left w:val="none" w:sz="0" w:space="0" w:color="auto"/>
        <w:bottom w:val="none" w:sz="0" w:space="0" w:color="auto"/>
        <w:right w:val="none" w:sz="0" w:space="0" w:color="auto"/>
      </w:divBdr>
    </w:div>
    <w:div w:id="13072985">
      <w:bodyDiv w:val="1"/>
      <w:marLeft w:val="0"/>
      <w:marRight w:val="0"/>
      <w:marTop w:val="0"/>
      <w:marBottom w:val="0"/>
      <w:divBdr>
        <w:top w:val="none" w:sz="0" w:space="0" w:color="auto"/>
        <w:left w:val="none" w:sz="0" w:space="0" w:color="auto"/>
        <w:bottom w:val="none" w:sz="0" w:space="0" w:color="auto"/>
        <w:right w:val="none" w:sz="0" w:space="0" w:color="auto"/>
      </w:divBdr>
    </w:div>
    <w:div w:id="13115496">
      <w:bodyDiv w:val="1"/>
      <w:marLeft w:val="0"/>
      <w:marRight w:val="0"/>
      <w:marTop w:val="0"/>
      <w:marBottom w:val="0"/>
      <w:divBdr>
        <w:top w:val="none" w:sz="0" w:space="0" w:color="auto"/>
        <w:left w:val="none" w:sz="0" w:space="0" w:color="auto"/>
        <w:bottom w:val="none" w:sz="0" w:space="0" w:color="auto"/>
        <w:right w:val="none" w:sz="0" w:space="0" w:color="auto"/>
      </w:divBdr>
    </w:div>
    <w:div w:id="14423740">
      <w:bodyDiv w:val="1"/>
      <w:marLeft w:val="0"/>
      <w:marRight w:val="0"/>
      <w:marTop w:val="0"/>
      <w:marBottom w:val="0"/>
      <w:divBdr>
        <w:top w:val="none" w:sz="0" w:space="0" w:color="auto"/>
        <w:left w:val="none" w:sz="0" w:space="0" w:color="auto"/>
        <w:bottom w:val="none" w:sz="0" w:space="0" w:color="auto"/>
        <w:right w:val="none" w:sz="0" w:space="0" w:color="auto"/>
      </w:divBdr>
    </w:div>
    <w:div w:id="14577126">
      <w:bodyDiv w:val="1"/>
      <w:marLeft w:val="0"/>
      <w:marRight w:val="0"/>
      <w:marTop w:val="0"/>
      <w:marBottom w:val="0"/>
      <w:divBdr>
        <w:top w:val="none" w:sz="0" w:space="0" w:color="auto"/>
        <w:left w:val="none" w:sz="0" w:space="0" w:color="auto"/>
        <w:bottom w:val="none" w:sz="0" w:space="0" w:color="auto"/>
        <w:right w:val="none" w:sz="0" w:space="0" w:color="auto"/>
      </w:divBdr>
    </w:div>
    <w:div w:id="17854661">
      <w:bodyDiv w:val="1"/>
      <w:marLeft w:val="0"/>
      <w:marRight w:val="0"/>
      <w:marTop w:val="0"/>
      <w:marBottom w:val="0"/>
      <w:divBdr>
        <w:top w:val="none" w:sz="0" w:space="0" w:color="auto"/>
        <w:left w:val="none" w:sz="0" w:space="0" w:color="auto"/>
        <w:bottom w:val="none" w:sz="0" w:space="0" w:color="auto"/>
        <w:right w:val="none" w:sz="0" w:space="0" w:color="auto"/>
      </w:divBdr>
    </w:div>
    <w:div w:id="19279963">
      <w:bodyDiv w:val="1"/>
      <w:marLeft w:val="0"/>
      <w:marRight w:val="0"/>
      <w:marTop w:val="0"/>
      <w:marBottom w:val="0"/>
      <w:divBdr>
        <w:top w:val="none" w:sz="0" w:space="0" w:color="auto"/>
        <w:left w:val="none" w:sz="0" w:space="0" w:color="auto"/>
        <w:bottom w:val="none" w:sz="0" w:space="0" w:color="auto"/>
        <w:right w:val="none" w:sz="0" w:space="0" w:color="auto"/>
      </w:divBdr>
    </w:div>
    <w:div w:id="24908073">
      <w:bodyDiv w:val="1"/>
      <w:marLeft w:val="0"/>
      <w:marRight w:val="0"/>
      <w:marTop w:val="0"/>
      <w:marBottom w:val="0"/>
      <w:divBdr>
        <w:top w:val="none" w:sz="0" w:space="0" w:color="auto"/>
        <w:left w:val="none" w:sz="0" w:space="0" w:color="auto"/>
        <w:bottom w:val="none" w:sz="0" w:space="0" w:color="auto"/>
        <w:right w:val="none" w:sz="0" w:space="0" w:color="auto"/>
      </w:divBdr>
    </w:div>
    <w:div w:id="25253647">
      <w:bodyDiv w:val="1"/>
      <w:marLeft w:val="0"/>
      <w:marRight w:val="0"/>
      <w:marTop w:val="0"/>
      <w:marBottom w:val="0"/>
      <w:divBdr>
        <w:top w:val="none" w:sz="0" w:space="0" w:color="auto"/>
        <w:left w:val="none" w:sz="0" w:space="0" w:color="auto"/>
        <w:bottom w:val="none" w:sz="0" w:space="0" w:color="auto"/>
        <w:right w:val="none" w:sz="0" w:space="0" w:color="auto"/>
      </w:divBdr>
    </w:div>
    <w:div w:id="26372896">
      <w:bodyDiv w:val="1"/>
      <w:marLeft w:val="0"/>
      <w:marRight w:val="0"/>
      <w:marTop w:val="0"/>
      <w:marBottom w:val="0"/>
      <w:divBdr>
        <w:top w:val="none" w:sz="0" w:space="0" w:color="auto"/>
        <w:left w:val="none" w:sz="0" w:space="0" w:color="auto"/>
        <w:bottom w:val="none" w:sz="0" w:space="0" w:color="auto"/>
        <w:right w:val="none" w:sz="0" w:space="0" w:color="auto"/>
      </w:divBdr>
    </w:div>
    <w:div w:id="26570261">
      <w:bodyDiv w:val="1"/>
      <w:marLeft w:val="0"/>
      <w:marRight w:val="0"/>
      <w:marTop w:val="0"/>
      <w:marBottom w:val="0"/>
      <w:divBdr>
        <w:top w:val="none" w:sz="0" w:space="0" w:color="auto"/>
        <w:left w:val="none" w:sz="0" w:space="0" w:color="auto"/>
        <w:bottom w:val="none" w:sz="0" w:space="0" w:color="auto"/>
        <w:right w:val="none" w:sz="0" w:space="0" w:color="auto"/>
      </w:divBdr>
    </w:div>
    <w:div w:id="28147278">
      <w:bodyDiv w:val="1"/>
      <w:marLeft w:val="0"/>
      <w:marRight w:val="0"/>
      <w:marTop w:val="0"/>
      <w:marBottom w:val="0"/>
      <w:divBdr>
        <w:top w:val="none" w:sz="0" w:space="0" w:color="auto"/>
        <w:left w:val="none" w:sz="0" w:space="0" w:color="auto"/>
        <w:bottom w:val="none" w:sz="0" w:space="0" w:color="auto"/>
        <w:right w:val="none" w:sz="0" w:space="0" w:color="auto"/>
      </w:divBdr>
    </w:div>
    <w:div w:id="28727135">
      <w:bodyDiv w:val="1"/>
      <w:marLeft w:val="0"/>
      <w:marRight w:val="0"/>
      <w:marTop w:val="0"/>
      <w:marBottom w:val="0"/>
      <w:divBdr>
        <w:top w:val="none" w:sz="0" w:space="0" w:color="auto"/>
        <w:left w:val="none" w:sz="0" w:space="0" w:color="auto"/>
        <w:bottom w:val="none" w:sz="0" w:space="0" w:color="auto"/>
        <w:right w:val="none" w:sz="0" w:space="0" w:color="auto"/>
      </w:divBdr>
    </w:div>
    <w:div w:id="28847070">
      <w:bodyDiv w:val="1"/>
      <w:marLeft w:val="0"/>
      <w:marRight w:val="0"/>
      <w:marTop w:val="0"/>
      <w:marBottom w:val="0"/>
      <w:divBdr>
        <w:top w:val="none" w:sz="0" w:space="0" w:color="auto"/>
        <w:left w:val="none" w:sz="0" w:space="0" w:color="auto"/>
        <w:bottom w:val="none" w:sz="0" w:space="0" w:color="auto"/>
        <w:right w:val="none" w:sz="0" w:space="0" w:color="auto"/>
      </w:divBdr>
    </w:div>
    <w:div w:id="28847372">
      <w:bodyDiv w:val="1"/>
      <w:marLeft w:val="0"/>
      <w:marRight w:val="0"/>
      <w:marTop w:val="0"/>
      <w:marBottom w:val="0"/>
      <w:divBdr>
        <w:top w:val="none" w:sz="0" w:space="0" w:color="auto"/>
        <w:left w:val="none" w:sz="0" w:space="0" w:color="auto"/>
        <w:bottom w:val="none" w:sz="0" w:space="0" w:color="auto"/>
        <w:right w:val="none" w:sz="0" w:space="0" w:color="auto"/>
      </w:divBdr>
    </w:div>
    <w:div w:id="29455851">
      <w:bodyDiv w:val="1"/>
      <w:marLeft w:val="0"/>
      <w:marRight w:val="0"/>
      <w:marTop w:val="0"/>
      <w:marBottom w:val="0"/>
      <w:divBdr>
        <w:top w:val="none" w:sz="0" w:space="0" w:color="auto"/>
        <w:left w:val="none" w:sz="0" w:space="0" w:color="auto"/>
        <w:bottom w:val="none" w:sz="0" w:space="0" w:color="auto"/>
        <w:right w:val="none" w:sz="0" w:space="0" w:color="auto"/>
      </w:divBdr>
    </w:div>
    <w:div w:id="29654315">
      <w:bodyDiv w:val="1"/>
      <w:marLeft w:val="0"/>
      <w:marRight w:val="0"/>
      <w:marTop w:val="0"/>
      <w:marBottom w:val="0"/>
      <w:divBdr>
        <w:top w:val="none" w:sz="0" w:space="0" w:color="auto"/>
        <w:left w:val="none" w:sz="0" w:space="0" w:color="auto"/>
        <w:bottom w:val="none" w:sz="0" w:space="0" w:color="auto"/>
        <w:right w:val="none" w:sz="0" w:space="0" w:color="auto"/>
      </w:divBdr>
    </w:div>
    <w:div w:id="29845767">
      <w:bodyDiv w:val="1"/>
      <w:marLeft w:val="0"/>
      <w:marRight w:val="0"/>
      <w:marTop w:val="0"/>
      <w:marBottom w:val="0"/>
      <w:divBdr>
        <w:top w:val="none" w:sz="0" w:space="0" w:color="auto"/>
        <w:left w:val="none" w:sz="0" w:space="0" w:color="auto"/>
        <w:bottom w:val="none" w:sz="0" w:space="0" w:color="auto"/>
        <w:right w:val="none" w:sz="0" w:space="0" w:color="auto"/>
      </w:divBdr>
    </w:div>
    <w:div w:id="29916855">
      <w:bodyDiv w:val="1"/>
      <w:marLeft w:val="0"/>
      <w:marRight w:val="0"/>
      <w:marTop w:val="0"/>
      <w:marBottom w:val="0"/>
      <w:divBdr>
        <w:top w:val="none" w:sz="0" w:space="0" w:color="auto"/>
        <w:left w:val="none" w:sz="0" w:space="0" w:color="auto"/>
        <w:bottom w:val="none" w:sz="0" w:space="0" w:color="auto"/>
        <w:right w:val="none" w:sz="0" w:space="0" w:color="auto"/>
      </w:divBdr>
    </w:div>
    <w:div w:id="30233810">
      <w:bodyDiv w:val="1"/>
      <w:marLeft w:val="0"/>
      <w:marRight w:val="0"/>
      <w:marTop w:val="0"/>
      <w:marBottom w:val="0"/>
      <w:divBdr>
        <w:top w:val="none" w:sz="0" w:space="0" w:color="auto"/>
        <w:left w:val="none" w:sz="0" w:space="0" w:color="auto"/>
        <w:bottom w:val="none" w:sz="0" w:space="0" w:color="auto"/>
        <w:right w:val="none" w:sz="0" w:space="0" w:color="auto"/>
      </w:divBdr>
    </w:div>
    <w:div w:id="30693925">
      <w:bodyDiv w:val="1"/>
      <w:marLeft w:val="0"/>
      <w:marRight w:val="0"/>
      <w:marTop w:val="0"/>
      <w:marBottom w:val="0"/>
      <w:divBdr>
        <w:top w:val="none" w:sz="0" w:space="0" w:color="auto"/>
        <w:left w:val="none" w:sz="0" w:space="0" w:color="auto"/>
        <w:bottom w:val="none" w:sz="0" w:space="0" w:color="auto"/>
        <w:right w:val="none" w:sz="0" w:space="0" w:color="auto"/>
      </w:divBdr>
    </w:div>
    <w:div w:id="30763804">
      <w:bodyDiv w:val="1"/>
      <w:marLeft w:val="0"/>
      <w:marRight w:val="0"/>
      <w:marTop w:val="0"/>
      <w:marBottom w:val="0"/>
      <w:divBdr>
        <w:top w:val="none" w:sz="0" w:space="0" w:color="auto"/>
        <w:left w:val="none" w:sz="0" w:space="0" w:color="auto"/>
        <w:bottom w:val="none" w:sz="0" w:space="0" w:color="auto"/>
        <w:right w:val="none" w:sz="0" w:space="0" w:color="auto"/>
      </w:divBdr>
    </w:div>
    <w:div w:id="33431181">
      <w:bodyDiv w:val="1"/>
      <w:marLeft w:val="0"/>
      <w:marRight w:val="0"/>
      <w:marTop w:val="0"/>
      <w:marBottom w:val="0"/>
      <w:divBdr>
        <w:top w:val="none" w:sz="0" w:space="0" w:color="auto"/>
        <w:left w:val="none" w:sz="0" w:space="0" w:color="auto"/>
        <w:bottom w:val="none" w:sz="0" w:space="0" w:color="auto"/>
        <w:right w:val="none" w:sz="0" w:space="0" w:color="auto"/>
      </w:divBdr>
    </w:div>
    <w:div w:id="34279975">
      <w:bodyDiv w:val="1"/>
      <w:marLeft w:val="0"/>
      <w:marRight w:val="0"/>
      <w:marTop w:val="0"/>
      <w:marBottom w:val="0"/>
      <w:divBdr>
        <w:top w:val="none" w:sz="0" w:space="0" w:color="auto"/>
        <w:left w:val="none" w:sz="0" w:space="0" w:color="auto"/>
        <w:bottom w:val="none" w:sz="0" w:space="0" w:color="auto"/>
        <w:right w:val="none" w:sz="0" w:space="0" w:color="auto"/>
      </w:divBdr>
    </w:div>
    <w:div w:id="38212113">
      <w:bodyDiv w:val="1"/>
      <w:marLeft w:val="0"/>
      <w:marRight w:val="0"/>
      <w:marTop w:val="0"/>
      <w:marBottom w:val="0"/>
      <w:divBdr>
        <w:top w:val="none" w:sz="0" w:space="0" w:color="auto"/>
        <w:left w:val="none" w:sz="0" w:space="0" w:color="auto"/>
        <w:bottom w:val="none" w:sz="0" w:space="0" w:color="auto"/>
        <w:right w:val="none" w:sz="0" w:space="0" w:color="auto"/>
      </w:divBdr>
    </w:div>
    <w:div w:id="38360116">
      <w:bodyDiv w:val="1"/>
      <w:marLeft w:val="0"/>
      <w:marRight w:val="0"/>
      <w:marTop w:val="0"/>
      <w:marBottom w:val="0"/>
      <w:divBdr>
        <w:top w:val="none" w:sz="0" w:space="0" w:color="auto"/>
        <w:left w:val="none" w:sz="0" w:space="0" w:color="auto"/>
        <w:bottom w:val="none" w:sz="0" w:space="0" w:color="auto"/>
        <w:right w:val="none" w:sz="0" w:space="0" w:color="auto"/>
      </w:divBdr>
    </w:div>
    <w:div w:id="39323227">
      <w:bodyDiv w:val="1"/>
      <w:marLeft w:val="0"/>
      <w:marRight w:val="0"/>
      <w:marTop w:val="0"/>
      <w:marBottom w:val="0"/>
      <w:divBdr>
        <w:top w:val="none" w:sz="0" w:space="0" w:color="auto"/>
        <w:left w:val="none" w:sz="0" w:space="0" w:color="auto"/>
        <w:bottom w:val="none" w:sz="0" w:space="0" w:color="auto"/>
        <w:right w:val="none" w:sz="0" w:space="0" w:color="auto"/>
      </w:divBdr>
    </w:div>
    <w:div w:id="39521446">
      <w:bodyDiv w:val="1"/>
      <w:marLeft w:val="0"/>
      <w:marRight w:val="0"/>
      <w:marTop w:val="0"/>
      <w:marBottom w:val="0"/>
      <w:divBdr>
        <w:top w:val="none" w:sz="0" w:space="0" w:color="auto"/>
        <w:left w:val="none" w:sz="0" w:space="0" w:color="auto"/>
        <w:bottom w:val="none" w:sz="0" w:space="0" w:color="auto"/>
        <w:right w:val="none" w:sz="0" w:space="0" w:color="auto"/>
      </w:divBdr>
    </w:div>
    <w:div w:id="39550527">
      <w:bodyDiv w:val="1"/>
      <w:marLeft w:val="0"/>
      <w:marRight w:val="0"/>
      <w:marTop w:val="0"/>
      <w:marBottom w:val="0"/>
      <w:divBdr>
        <w:top w:val="none" w:sz="0" w:space="0" w:color="auto"/>
        <w:left w:val="none" w:sz="0" w:space="0" w:color="auto"/>
        <w:bottom w:val="none" w:sz="0" w:space="0" w:color="auto"/>
        <w:right w:val="none" w:sz="0" w:space="0" w:color="auto"/>
      </w:divBdr>
    </w:div>
    <w:div w:id="39789843">
      <w:bodyDiv w:val="1"/>
      <w:marLeft w:val="0"/>
      <w:marRight w:val="0"/>
      <w:marTop w:val="0"/>
      <w:marBottom w:val="0"/>
      <w:divBdr>
        <w:top w:val="none" w:sz="0" w:space="0" w:color="auto"/>
        <w:left w:val="none" w:sz="0" w:space="0" w:color="auto"/>
        <w:bottom w:val="none" w:sz="0" w:space="0" w:color="auto"/>
        <w:right w:val="none" w:sz="0" w:space="0" w:color="auto"/>
      </w:divBdr>
    </w:div>
    <w:div w:id="42875950">
      <w:bodyDiv w:val="1"/>
      <w:marLeft w:val="0"/>
      <w:marRight w:val="0"/>
      <w:marTop w:val="0"/>
      <w:marBottom w:val="0"/>
      <w:divBdr>
        <w:top w:val="none" w:sz="0" w:space="0" w:color="auto"/>
        <w:left w:val="none" w:sz="0" w:space="0" w:color="auto"/>
        <w:bottom w:val="none" w:sz="0" w:space="0" w:color="auto"/>
        <w:right w:val="none" w:sz="0" w:space="0" w:color="auto"/>
      </w:divBdr>
    </w:div>
    <w:div w:id="44716877">
      <w:bodyDiv w:val="1"/>
      <w:marLeft w:val="0"/>
      <w:marRight w:val="0"/>
      <w:marTop w:val="0"/>
      <w:marBottom w:val="0"/>
      <w:divBdr>
        <w:top w:val="none" w:sz="0" w:space="0" w:color="auto"/>
        <w:left w:val="none" w:sz="0" w:space="0" w:color="auto"/>
        <w:bottom w:val="none" w:sz="0" w:space="0" w:color="auto"/>
        <w:right w:val="none" w:sz="0" w:space="0" w:color="auto"/>
      </w:divBdr>
    </w:div>
    <w:div w:id="44960114">
      <w:bodyDiv w:val="1"/>
      <w:marLeft w:val="0"/>
      <w:marRight w:val="0"/>
      <w:marTop w:val="0"/>
      <w:marBottom w:val="0"/>
      <w:divBdr>
        <w:top w:val="none" w:sz="0" w:space="0" w:color="auto"/>
        <w:left w:val="none" w:sz="0" w:space="0" w:color="auto"/>
        <w:bottom w:val="none" w:sz="0" w:space="0" w:color="auto"/>
        <w:right w:val="none" w:sz="0" w:space="0" w:color="auto"/>
      </w:divBdr>
    </w:div>
    <w:div w:id="46033932">
      <w:bodyDiv w:val="1"/>
      <w:marLeft w:val="0"/>
      <w:marRight w:val="0"/>
      <w:marTop w:val="0"/>
      <w:marBottom w:val="0"/>
      <w:divBdr>
        <w:top w:val="none" w:sz="0" w:space="0" w:color="auto"/>
        <w:left w:val="none" w:sz="0" w:space="0" w:color="auto"/>
        <w:bottom w:val="none" w:sz="0" w:space="0" w:color="auto"/>
        <w:right w:val="none" w:sz="0" w:space="0" w:color="auto"/>
      </w:divBdr>
    </w:div>
    <w:div w:id="47923252">
      <w:bodyDiv w:val="1"/>
      <w:marLeft w:val="0"/>
      <w:marRight w:val="0"/>
      <w:marTop w:val="0"/>
      <w:marBottom w:val="0"/>
      <w:divBdr>
        <w:top w:val="none" w:sz="0" w:space="0" w:color="auto"/>
        <w:left w:val="none" w:sz="0" w:space="0" w:color="auto"/>
        <w:bottom w:val="none" w:sz="0" w:space="0" w:color="auto"/>
        <w:right w:val="none" w:sz="0" w:space="0" w:color="auto"/>
      </w:divBdr>
    </w:div>
    <w:div w:id="48577953">
      <w:bodyDiv w:val="1"/>
      <w:marLeft w:val="0"/>
      <w:marRight w:val="0"/>
      <w:marTop w:val="0"/>
      <w:marBottom w:val="0"/>
      <w:divBdr>
        <w:top w:val="none" w:sz="0" w:space="0" w:color="auto"/>
        <w:left w:val="none" w:sz="0" w:space="0" w:color="auto"/>
        <w:bottom w:val="none" w:sz="0" w:space="0" w:color="auto"/>
        <w:right w:val="none" w:sz="0" w:space="0" w:color="auto"/>
      </w:divBdr>
    </w:div>
    <w:div w:id="49892042">
      <w:bodyDiv w:val="1"/>
      <w:marLeft w:val="0"/>
      <w:marRight w:val="0"/>
      <w:marTop w:val="0"/>
      <w:marBottom w:val="0"/>
      <w:divBdr>
        <w:top w:val="none" w:sz="0" w:space="0" w:color="auto"/>
        <w:left w:val="none" w:sz="0" w:space="0" w:color="auto"/>
        <w:bottom w:val="none" w:sz="0" w:space="0" w:color="auto"/>
        <w:right w:val="none" w:sz="0" w:space="0" w:color="auto"/>
      </w:divBdr>
    </w:div>
    <w:div w:id="52580280">
      <w:bodyDiv w:val="1"/>
      <w:marLeft w:val="0"/>
      <w:marRight w:val="0"/>
      <w:marTop w:val="0"/>
      <w:marBottom w:val="0"/>
      <w:divBdr>
        <w:top w:val="none" w:sz="0" w:space="0" w:color="auto"/>
        <w:left w:val="none" w:sz="0" w:space="0" w:color="auto"/>
        <w:bottom w:val="none" w:sz="0" w:space="0" w:color="auto"/>
        <w:right w:val="none" w:sz="0" w:space="0" w:color="auto"/>
      </w:divBdr>
    </w:div>
    <w:div w:id="53816504">
      <w:bodyDiv w:val="1"/>
      <w:marLeft w:val="0"/>
      <w:marRight w:val="0"/>
      <w:marTop w:val="0"/>
      <w:marBottom w:val="0"/>
      <w:divBdr>
        <w:top w:val="none" w:sz="0" w:space="0" w:color="auto"/>
        <w:left w:val="none" w:sz="0" w:space="0" w:color="auto"/>
        <w:bottom w:val="none" w:sz="0" w:space="0" w:color="auto"/>
        <w:right w:val="none" w:sz="0" w:space="0" w:color="auto"/>
      </w:divBdr>
    </w:div>
    <w:div w:id="56174463">
      <w:bodyDiv w:val="1"/>
      <w:marLeft w:val="0"/>
      <w:marRight w:val="0"/>
      <w:marTop w:val="0"/>
      <w:marBottom w:val="0"/>
      <w:divBdr>
        <w:top w:val="none" w:sz="0" w:space="0" w:color="auto"/>
        <w:left w:val="none" w:sz="0" w:space="0" w:color="auto"/>
        <w:bottom w:val="none" w:sz="0" w:space="0" w:color="auto"/>
        <w:right w:val="none" w:sz="0" w:space="0" w:color="auto"/>
      </w:divBdr>
    </w:div>
    <w:div w:id="56323389">
      <w:bodyDiv w:val="1"/>
      <w:marLeft w:val="0"/>
      <w:marRight w:val="0"/>
      <w:marTop w:val="0"/>
      <w:marBottom w:val="0"/>
      <w:divBdr>
        <w:top w:val="none" w:sz="0" w:space="0" w:color="auto"/>
        <w:left w:val="none" w:sz="0" w:space="0" w:color="auto"/>
        <w:bottom w:val="none" w:sz="0" w:space="0" w:color="auto"/>
        <w:right w:val="none" w:sz="0" w:space="0" w:color="auto"/>
      </w:divBdr>
    </w:div>
    <w:div w:id="56636467">
      <w:bodyDiv w:val="1"/>
      <w:marLeft w:val="0"/>
      <w:marRight w:val="0"/>
      <w:marTop w:val="0"/>
      <w:marBottom w:val="0"/>
      <w:divBdr>
        <w:top w:val="none" w:sz="0" w:space="0" w:color="auto"/>
        <w:left w:val="none" w:sz="0" w:space="0" w:color="auto"/>
        <w:bottom w:val="none" w:sz="0" w:space="0" w:color="auto"/>
        <w:right w:val="none" w:sz="0" w:space="0" w:color="auto"/>
      </w:divBdr>
    </w:div>
    <w:div w:id="57017934">
      <w:bodyDiv w:val="1"/>
      <w:marLeft w:val="0"/>
      <w:marRight w:val="0"/>
      <w:marTop w:val="0"/>
      <w:marBottom w:val="0"/>
      <w:divBdr>
        <w:top w:val="none" w:sz="0" w:space="0" w:color="auto"/>
        <w:left w:val="none" w:sz="0" w:space="0" w:color="auto"/>
        <w:bottom w:val="none" w:sz="0" w:space="0" w:color="auto"/>
        <w:right w:val="none" w:sz="0" w:space="0" w:color="auto"/>
      </w:divBdr>
    </w:div>
    <w:div w:id="58090540">
      <w:bodyDiv w:val="1"/>
      <w:marLeft w:val="0"/>
      <w:marRight w:val="0"/>
      <w:marTop w:val="0"/>
      <w:marBottom w:val="0"/>
      <w:divBdr>
        <w:top w:val="none" w:sz="0" w:space="0" w:color="auto"/>
        <w:left w:val="none" w:sz="0" w:space="0" w:color="auto"/>
        <w:bottom w:val="none" w:sz="0" w:space="0" w:color="auto"/>
        <w:right w:val="none" w:sz="0" w:space="0" w:color="auto"/>
      </w:divBdr>
    </w:div>
    <w:div w:id="58674483">
      <w:bodyDiv w:val="1"/>
      <w:marLeft w:val="0"/>
      <w:marRight w:val="0"/>
      <w:marTop w:val="0"/>
      <w:marBottom w:val="0"/>
      <w:divBdr>
        <w:top w:val="none" w:sz="0" w:space="0" w:color="auto"/>
        <w:left w:val="none" w:sz="0" w:space="0" w:color="auto"/>
        <w:bottom w:val="none" w:sz="0" w:space="0" w:color="auto"/>
        <w:right w:val="none" w:sz="0" w:space="0" w:color="auto"/>
      </w:divBdr>
    </w:div>
    <w:div w:id="58984412">
      <w:bodyDiv w:val="1"/>
      <w:marLeft w:val="0"/>
      <w:marRight w:val="0"/>
      <w:marTop w:val="0"/>
      <w:marBottom w:val="0"/>
      <w:divBdr>
        <w:top w:val="none" w:sz="0" w:space="0" w:color="auto"/>
        <w:left w:val="none" w:sz="0" w:space="0" w:color="auto"/>
        <w:bottom w:val="none" w:sz="0" w:space="0" w:color="auto"/>
        <w:right w:val="none" w:sz="0" w:space="0" w:color="auto"/>
      </w:divBdr>
    </w:div>
    <w:div w:id="60098395">
      <w:bodyDiv w:val="1"/>
      <w:marLeft w:val="0"/>
      <w:marRight w:val="0"/>
      <w:marTop w:val="0"/>
      <w:marBottom w:val="0"/>
      <w:divBdr>
        <w:top w:val="none" w:sz="0" w:space="0" w:color="auto"/>
        <w:left w:val="none" w:sz="0" w:space="0" w:color="auto"/>
        <w:bottom w:val="none" w:sz="0" w:space="0" w:color="auto"/>
        <w:right w:val="none" w:sz="0" w:space="0" w:color="auto"/>
      </w:divBdr>
    </w:div>
    <w:div w:id="60562262">
      <w:bodyDiv w:val="1"/>
      <w:marLeft w:val="0"/>
      <w:marRight w:val="0"/>
      <w:marTop w:val="0"/>
      <w:marBottom w:val="0"/>
      <w:divBdr>
        <w:top w:val="none" w:sz="0" w:space="0" w:color="auto"/>
        <w:left w:val="none" w:sz="0" w:space="0" w:color="auto"/>
        <w:bottom w:val="none" w:sz="0" w:space="0" w:color="auto"/>
        <w:right w:val="none" w:sz="0" w:space="0" w:color="auto"/>
      </w:divBdr>
    </w:div>
    <w:div w:id="62262392">
      <w:bodyDiv w:val="1"/>
      <w:marLeft w:val="0"/>
      <w:marRight w:val="0"/>
      <w:marTop w:val="0"/>
      <w:marBottom w:val="0"/>
      <w:divBdr>
        <w:top w:val="none" w:sz="0" w:space="0" w:color="auto"/>
        <w:left w:val="none" w:sz="0" w:space="0" w:color="auto"/>
        <w:bottom w:val="none" w:sz="0" w:space="0" w:color="auto"/>
        <w:right w:val="none" w:sz="0" w:space="0" w:color="auto"/>
      </w:divBdr>
    </w:div>
    <w:div w:id="63187803">
      <w:bodyDiv w:val="1"/>
      <w:marLeft w:val="0"/>
      <w:marRight w:val="0"/>
      <w:marTop w:val="0"/>
      <w:marBottom w:val="0"/>
      <w:divBdr>
        <w:top w:val="none" w:sz="0" w:space="0" w:color="auto"/>
        <w:left w:val="none" w:sz="0" w:space="0" w:color="auto"/>
        <w:bottom w:val="none" w:sz="0" w:space="0" w:color="auto"/>
        <w:right w:val="none" w:sz="0" w:space="0" w:color="auto"/>
      </w:divBdr>
    </w:div>
    <w:div w:id="63333165">
      <w:bodyDiv w:val="1"/>
      <w:marLeft w:val="0"/>
      <w:marRight w:val="0"/>
      <w:marTop w:val="0"/>
      <w:marBottom w:val="0"/>
      <w:divBdr>
        <w:top w:val="none" w:sz="0" w:space="0" w:color="auto"/>
        <w:left w:val="none" w:sz="0" w:space="0" w:color="auto"/>
        <w:bottom w:val="none" w:sz="0" w:space="0" w:color="auto"/>
        <w:right w:val="none" w:sz="0" w:space="0" w:color="auto"/>
      </w:divBdr>
    </w:div>
    <w:div w:id="63797339">
      <w:bodyDiv w:val="1"/>
      <w:marLeft w:val="0"/>
      <w:marRight w:val="0"/>
      <w:marTop w:val="0"/>
      <w:marBottom w:val="0"/>
      <w:divBdr>
        <w:top w:val="none" w:sz="0" w:space="0" w:color="auto"/>
        <w:left w:val="none" w:sz="0" w:space="0" w:color="auto"/>
        <w:bottom w:val="none" w:sz="0" w:space="0" w:color="auto"/>
        <w:right w:val="none" w:sz="0" w:space="0" w:color="auto"/>
      </w:divBdr>
    </w:div>
    <w:div w:id="64037175">
      <w:bodyDiv w:val="1"/>
      <w:marLeft w:val="0"/>
      <w:marRight w:val="0"/>
      <w:marTop w:val="0"/>
      <w:marBottom w:val="0"/>
      <w:divBdr>
        <w:top w:val="none" w:sz="0" w:space="0" w:color="auto"/>
        <w:left w:val="none" w:sz="0" w:space="0" w:color="auto"/>
        <w:bottom w:val="none" w:sz="0" w:space="0" w:color="auto"/>
        <w:right w:val="none" w:sz="0" w:space="0" w:color="auto"/>
      </w:divBdr>
    </w:div>
    <w:div w:id="64039579">
      <w:bodyDiv w:val="1"/>
      <w:marLeft w:val="0"/>
      <w:marRight w:val="0"/>
      <w:marTop w:val="0"/>
      <w:marBottom w:val="0"/>
      <w:divBdr>
        <w:top w:val="none" w:sz="0" w:space="0" w:color="auto"/>
        <w:left w:val="none" w:sz="0" w:space="0" w:color="auto"/>
        <w:bottom w:val="none" w:sz="0" w:space="0" w:color="auto"/>
        <w:right w:val="none" w:sz="0" w:space="0" w:color="auto"/>
      </w:divBdr>
    </w:div>
    <w:div w:id="64382513">
      <w:bodyDiv w:val="1"/>
      <w:marLeft w:val="0"/>
      <w:marRight w:val="0"/>
      <w:marTop w:val="0"/>
      <w:marBottom w:val="0"/>
      <w:divBdr>
        <w:top w:val="none" w:sz="0" w:space="0" w:color="auto"/>
        <w:left w:val="none" w:sz="0" w:space="0" w:color="auto"/>
        <w:bottom w:val="none" w:sz="0" w:space="0" w:color="auto"/>
        <w:right w:val="none" w:sz="0" w:space="0" w:color="auto"/>
      </w:divBdr>
    </w:div>
    <w:div w:id="68623737">
      <w:bodyDiv w:val="1"/>
      <w:marLeft w:val="0"/>
      <w:marRight w:val="0"/>
      <w:marTop w:val="0"/>
      <w:marBottom w:val="0"/>
      <w:divBdr>
        <w:top w:val="none" w:sz="0" w:space="0" w:color="auto"/>
        <w:left w:val="none" w:sz="0" w:space="0" w:color="auto"/>
        <w:bottom w:val="none" w:sz="0" w:space="0" w:color="auto"/>
        <w:right w:val="none" w:sz="0" w:space="0" w:color="auto"/>
      </w:divBdr>
    </w:div>
    <w:div w:id="69471208">
      <w:bodyDiv w:val="1"/>
      <w:marLeft w:val="0"/>
      <w:marRight w:val="0"/>
      <w:marTop w:val="0"/>
      <w:marBottom w:val="0"/>
      <w:divBdr>
        <w:top w:val="none" w:sz="0" w:space="0" w:color="auto"/>
        <w:left w:val="none" w:sz="0" w:space="0" w:color="auto"/>
        <w:bottom w:val="none" w:sz="0" w:space="0" w:color="auto"/>
        <w:right w:val="none" w:sz="0" w:space="0" w:color="auto"/>
      </w:divBdr>
    </w:div>
    <w:div w:id="70390807">
      <w:bodyDiv w:val="1"/>
      <w:marLeft w:val="0"/>
      <w:marRight w:val="0"/>
      <w:marTop w:val="0"/>
      <w:marBottom w:val="0"/>
      <w:divBdr>
        <w:top w:val="none" w:sz="0" w:space="0" w:color="auto"/>
        <w:left w:val="none" w:sz="0" w:space="0" w:color="auto"/>
        <w:bottom w:val="none" w:sz="0" w:space="0" w:color="auto"/>
        <w:right w:val="none" w:sz="0" w:space="0" w:color="auto"/>
      </w:divBdr>
    </w:div>
    <w:div w:id="72433423">
      <w:bodyDiv w:val="1"/>
      <w:marLeft w:val="0"/>
      <w:marRight w:val="0"/>
      <w:marTop w:val="0"/>
      <w:marBottom w:val="0"/>
      <w:divBdr>
        <w:top w:val="none" w:sz="0" w:space="0" w:color="auto"/>
        <w:left w:val="none" w:sz="0" w:space="0" w:color="auto"/>
        <w:bottom w:val="none" w:sz="0" w:space="0" w:color="auto"/>
        <w:right w:val="none" w:sz="0" w:space="0" w:color="auto"/>
      </w:divBdr>
    </w:div>
    <w:div w:id="74212233">
      <w:bodyDiv w:val="1"/>
      <w:marLeft w:val="0"/>
      <w:marRight w:val="0"/>
      <w:marTop w:val="0"/>
      <w:marBottom w:val="0"/>
      <w:divBdr>
        <w:top w:val="none" w:sz="0" w:space="0" w:color="auto"/>
        <w:left w:val="none" w:sz="0" w:space="0" w:color="auto"/>
        <w:bottom w:val="none" w:sz="0" w:space="0" w:color="auto"/>
        <w:right w:val="none" w:sz="0" w:space="0" w:color="auto"/>
      </w:divBdr>
    </w:div>
    <w:div w:id="74328896">
      <w:bodyDiv w:val="1"/>
      <w:marLeft w:val="0"/>
      <w:marRight w:val="0"/>
      <w:marTop w:val="0"/>
      <w:marBottom w:val="0"/>
      <w:divBdr>
        <w:top w:val="none" w:sz="0" w:space="0" w:color="auto"/>
        <w:left w:val="none" w:sz="0" w:space="0" w:color="auto"/>
        <w:bottom w:val="none" w:sz="0" w:space="0" w:color="auto"/>
        <w:right w:val="none" w:sz="0" w:space="0" w:color="auto"/>
      </w:divBdr>
    </w:div>
    <w:div w:id="75249861">
      <w:bodyDiv w:val="1"/>
      <w:marLeft w:val="0"/>
      <w:marRight w:val="0"/>
      <w:marTop w:val="0"/>
      <w:marBottom w:val="0"/>
      <w:divBdr>
        <w:top w:val="none" w:sz="0" w:space="0" w:color="auto"/>
        <w:left w:val="none" w:sz="0" w:space="0" w:color="auto"/>
        <w:bottom w:val="none" w:sz="0" w:space="0" w:color="auto"/>
        <w:right w:val="none" w:sz="0" w:space="0" w:color="auto"/>
      </w:divBdr>
    </w:div>
    <w:div w:id="75591506">
      <w:bodyDiv w:val="1"/>
      <w:marLeft w:val="0"/>
      <w:marRight w:val="0"/>
      <w:marTop w:val="0"/>
      <w:marBottom w:val="0"/>
      <w:divBdr>
        <w:top w:val="none" w:sz="0" w:space="0" w:color="auto"/>
        <w:left w:val="none" w:sz="0" w:space="0" w:color="auto"/>
        <w:bottom w:val="none" w:sz="0" w:space="0" w:color="auto"/>
        <w:right w:val="none" w:sz="0" w:space="0" w:color="auto"/>
      </w:divBdr>
    </w:div>
    <w:div w:id="76219728">
      <w:bodyDiv w:val="1"/>
      <w:marLeft w:val="0"/>
      <w:marRight w:val="0"/>
      <w:marTop w:val="0"/>
      <w:marBottom w:val="0"/>
      <w:divBdr>
        <w:top w:val="none" w:sz="0" w:space="0" w:color="auto"/>
        <w:left w:val="none" w:sz="0" w:space="0" w:color="auto"/>
        <w:bottom w:val="none" w:sz="0" w:space="0" w:color="auto"/>
        <w:right w:val="none" w:sz="0" w:space="0" w:color="auto"/>
      </w:divBdr>
    </w:div>
    <w:div w:id="76489324">
      <w:bodyDiv w:val="1"/>
      <w:marLeft w:val="0"/>
      <w:marRight w:val="0"/>
      <w:marTop w:val="0"/>
      <w:marBottom w:val="0"/>
      <w:divBdr>
        <w:top w:val="none" w:sz="0" w:space="0" w:color="auto"/>
        <w:left w:val="none" w:sz="0" w:space="0" w:color="auto"/>
        <w:bottom w:val="none" w:sz="0" w:space="0" w:color="auto"/>
        <w:right w:val="none" w:sz="0" w:space="0" w:color="auto"/>
      </w:divBdr>
    </w:div>
    <w:div w:id="77289022">
      <w:bodyDiv w:val="1"/>
      <w:marLeft w:val="0"/>
      <w:marRight w:val="0"/>
      <w:marTop w:val="0"/>
      <w:marBottom w:val="0"/>
      <w:divBdr>
        <w:top w:val="none" w:sz="0" w:space="0" w:color="auto"/>
        <w:left w:val="none" w:sz="0" w:space="0" w:color="auto"/>
        <w:bottom w:val="none" w:sz="0" w:space="0" w:color="auto"/>
        <w:right w:val="none" w:sz="0" w:space="0" w:color="auto"/>
      </w:divBdr>
    </w:div>
    <w:div w:id="79182323">
      <w:bodyDiv w:val="1"/>
      <w:marLeft w:val="0"/>
      <w:marRight w:val="0"/>
      <w:marTop w:val="0"/>
      <w:marBottom w:val="0"/>
      <w:divBdr>
        <w:top w:val="none" w:sz="0" w:space="0" w:color="auto"/>
        <w:left w:val="none" w:sz="0" w:space="0" w:color="auto"/>
        <w:bottom w:val="none" w:sz="0" w:space="0" w:color="auto"/>
        <w:right w:val="none" w:sz="0" w:space="0" w:color="auto"/>
      </w:divBdr>
    </w:div>
    <w:div w:id="80568732">
      <w:bodyDiv w:val="1"/>
      <w:marLeft w:val="0"/>
      <w:marRight w:val="0"/>
      <w:marTop w:val="0"/>
      <w:marBottom w:val="0"/>
      <w:divBdr>
        <w:top w:val="none" w:sz="0" w:space="0" w:color="auto"/>
        <w:left w:val="none" w:sz="0" w:space="0" w:color="auto"/>
        <w:bottom w:val="none" w:sz="0" w:space="0" w:color="auto"/>
        <w:right w:val="none" w:sz="0" w:space="0" w:color="auto"/>
      </w:divBdr>
    </w:div>
    <w:div w:id="80879381">
      <w:bodyDiv w:val="1"/>
      <w:marLeft w:val="0"/>
      <w:marRight w:val="0"/>
      <w:marTop w:val="0"/>
      <w:marBottom w:val="0"/>
      <w:divBdr>
        <w:top w:val="none" w:sz="0" w:space="0" w:color="auto"/>
        <w:left w:val="none" w:sz="0" w:space="0" w:color="auto"/>
        <w:bottom w:val="none" w:sz="0" w:space="0" w:color="auto"/>
        <w:right w:val="none" w:sz="0" w:space="0" w:color="auto"/>
      </w:divBdr>
    </w:div>
    <w:div w:id="81336366">
      <w:bodyDiv w:val="1"/>
      <w:marLeft w:val="0"/>
      <w:marRight w:val="0"/>
      <w:marTop w:val="0"/>
      <w:marBottom w:val="0"/>
      <w:divBdr>
        <w:top w:val="none" w:sz="0" w:space="0" w:color="auto"/>
        <w:left w:val="none" w:sz="0" w:space="0" w:color="auto"/>
        <w:bottom w:val="none" w:sz="0" w:space="0" w:color="auto"/>
        <w:right w:val="none" w:sz="0" w:space="0" w:color="auto"/>
      </w:divBdr>
    </w:div>
    <w:div w:id="81948711">
      <w:bodyDiv w:val="1"/>
      <w:marLeft w:val="0"/>
      <w:marRight w:val="0"/>
      <w:marTop w:val="0"/>
      <w:marBottom w:val="0"/>
      <w:divBdr>
        <w:top w:val="none" w:sz="0" w:space="0" w:color="auto"/>
        <w:left w:val="none" w:sz="0" w:space="0" w:color="auto"/>
        <w:bottom w:val="none" w:sz="0" w:space="0" w:color="auto"/>
        <w:right w:val="none" w:sz="0" w:space="0" w:color="auto"/>
      </w:divBdr>
    </w:div>
    <w:div w:id="82459769">
      <w:bodyDiv w:val="1"/>
      <w:marLeft w:val="0"/>
      <w:marRight w:val="0"/>
      <w:marTop w:val="0"/>
      <w:marBottom w:val="0"/>
      <w:divBdr>
        <w:top w:val="none" w:sz="0" w:space="0" w:color="auto"/>
        <w:left w:val="none" w:sz="0" w:space="0" w:color="auto"/>
        <w:bottom w:val="none" w:sz="0" w:space="0" w:color="auto"/>
        <w:right w:val="none" w:sz="0" w:space="0" w:color="auto"/>
      </w:divBdr>
    </w:div>
    <w:div w:id="83571241">
      <w:bodyDiv w:val="1"/>
      <w:marLeft w:val="0"/>
      <w:marRight w:val="0"/>
      <w:marTop w:val="0"/>
      <w:marBottom w:val="0"/>
      <w:divBdr>
        <w:top w:val="none" w:sz="0" w:space="0" w:color="auto"/>
        <w:left w:val="none" w:sz="0" w:space="0" w:color="auto"/>
        <w:bottom w:val="none" w:sz="0" w:space="0" w:color="auto"/>
        <w:right w:val="none" w:sz="0" w:space="0" w:color="auto"/>
      </w:divBdr>
    </w:div>
    <w:div w:id="85080583">
      <w:bodyDiv w:val="1"/>
      <w:marLeft w:val="0"/>
      <w:marRight w:val="0"/>
      <w:marTop w:val="0"/>
      <w:marBottom w:val="0"/>
      <w:divBdr>
        <w:top w:val="none" w:sz="0" w:space="0" w:color="auto"/>
        <w:left w:val="none" w:sz="0" w:space="0" w:color="auto"/>
        <w:bottom w:val="none" w:sz="0" w:space="0" w:color="auto"/>
        <w:right w:val="none" w:sz="0" w:space="0" w:color="auto"/>
      </w:divBdr>
    </w:div>
    <w:div w:id="85542970">
      <w:bodyDiv w:val="1"/>
      <w:marLeft w:val="0"/>
      <w:marRight w:val="0"/>
      <w:marTop w:val="0"/>
      <w:marBottom w:val="0"/>
      <w:divBdr>
        <w:top w:val="none" w:sz="0" w:space="0" w:color="auto"/>
        <w:left w:val="none" w:sz="0" w:space="0" w:color="auto"/>
        <w:bottom w:val="none" w:sz="0" w:space="0" w:color="auto"/>
        <w:right w:val="none" w:sz="0" w:space="0" w:color="auto"/>
      </w:divBdr>
    </w:div>
    <w:div w:id="85656871">
      <w:bodyDiv w:val="1"/>
      <w:marLeft w:val="0"/>
      <w:marRight w:val="0"/>
      <w:marTop w:val="0"/>
      <w:marBottom w:val="0"/>
      <w:divBdr>
        <w:top w:val="none" w:sz="0" w:space="0" w:color="auto"/>
        <w:left w:val="none" w:sz="0" w:space="0" w:color="auto"/>
        <w:bottom w:val="none" w:sz="0" w:space="0" w:color="auto"/>
        <w:right w:val="none" w:sz="0" w:space="0" w:color="auto"/>
      </w:divBdr>
    </w:div>
    <w:div w:id="87046533">
      <w:bodyDiv w:val="1"/>
      <w:marLeft w:val="0"/>
      <w:marRight w:val="0"/>
      <w:marTop w:val="0"/>
      <w:marBottom w:val="0"/>
      <w:divBdr>
        <w:top w:val="none" w:sz="0" w:space="0" w:color="auto"/>
        <w:left w:val="none" w:sz="0" w:space="0" w:color="auto"/>
        <w:bottom w:val="none" w:sz="0" w:space="0" w:color="auto"/>
        <w:right w:val="none" w:sz="0" w:space="0" w:color="auto"/>
      </w:divBdr>
    </w:div>
    <w:div w:id="87772292">
      <w:bodyDiv w:val="1"/>
      <w:marLeft w:val="0"/>
      <w:marRight w:val="0"/>
      <w:marTop w:val="0"/>
      <w:marBottom w:val="0"/>
      <w:divBdr>
        <w:top w:val="none" w:sz="0" w:space="0" w:color="auto"/>
        <w:left w:val="none" w:sz="0" w:space="0" w:color="auto"/>
        <w:bottom w:val="none" w:sz="0" w:space="0" w:color="auto"/>
        <w:right w:val="none" w:sz="0" w:space="0" w:color="auto"/>
      </w:divBdr>
    </w:div>
    <w:div w:id="88040957">
      <w:bodyDiv w:val="1"/>
      <w:marLeft w:val="0"/>
      <w:marRight w:val="0"/>
      <w:marTop w:val="0"/>
      <w:marBottom w:val="0"/>
      <w:divBdr>
        <w:top w:val="none" w:sz="0" w:space="0" w:color="auto"/>
        <w:left w:val="none" w:sz="0" w:space="0" w:color="auto"/>
        <w:bottom w:val="none" w:sz="0" w:space="0" w:color="auto"/>
        <w:right w:val="none" w:sz="0" w:space="0" w:color="auto"/>
      </w:divBdr>
    </w:div>
    <w:div w:id="88083815">
      <w:bodyDiv w:val="1"/>
      <w:marLeft w:val="0"/>
      <w:marRight w:val="0"/>
      <w:marTop w:val="0"/>
      <w:marBottom w:val="0"/>
      <w:divBdr>
        <w:top w:val="none" w:sz="0" w:space="0" w:color="auto"/>
        <w:left w:val="none" w:sz="0" w:space="0" w:color="auto"/>
        <w:bottom w:val="none" w:sz="0" w:space="0" w:color="auto"/>
        <w:right w:val="none" w:sz="0" w:space="0" w:color="auto"/>
      </w:divBdr>
    </w:div>
    <w:div w:id="90202776">
      <w:bodyDiv w:val="1"/>
      <w:marLeft w:val="0"/>
      <w:marRight w:val="0"/>
      <w:marTop w:val="0"/>
      <w:marBottom w:val="0"/>
      <w:divBdr>
        <w:top w:val="none" w:sz="0" w:space="0" w:color="auto"/>
        <w:left w:val="none" w:sz="0" w:space="0" w:color="auto"/>
        <w:bottom w:val="none" w:sz="0" w:space="0" w:color="auto"/>
        <w:right w:val="none" w:sz="0" w:space="0" w:color="auto"/>
      </w:divBdr>
    </w:div>
    <w:div w:id="90662325">
      <w:bodyDiv w:val="1"/>
      <w:marLeft w:val="0"/>
      <w:marRight w:val="0"/>
      <w:marTop w:val="0"/>
      <w:marBottom w:val="0"/>
      <w:divBdr>
        <w:top w:val="none" w:sz="0" w:space="0" w:color="auto"/>
        <w:left w:val="none" w:sz="0" w:space="0" w:color="auto"/>
        <w:bottom w:val="none" w:sz="0" w:space="0" w:color="auto"/>
        <w:right w:val="none" w:sz="0" w:space="0" w:color="auto"/>
      </w:divBdr>
    </w:div>
    <w:div w:id="90779598">
      <w:bodyDiv w:val="1"/>
      <w:marLeft w:val="0"/>
      <w:marRight w:val="0"/>
      <w:marTop w:val="0"/>
      <w:marBottom w:val="0"/>
      <w:divBdr>
        <w:top w:val="none" w:sz="0" w:space="0" w:color="auto"/>
        <w:left w:val="none" w:sz="0" w:space="0" w:color="auto"/>
        <w:bottom w:val="none" w:sz="0" w:space="0" w:color="auto"/>
        <w:right w:val="none" w:sz="0" w:space="0" w:color="auto"/>
      </w:divBdr>
    </w:div>
    <w:div w:id="91513285">
      <w:bodyDiv w:val="1"/>
      <w:marLeft w:val="0"/>
      <w:marRight w:val="0"/>
      <w:marTop w:val="0"/>
      <w:marBottom w:val="0"/>
      <w:divBdr>
        <w:top w:val="none" w:sz="0" w:space="0" w:color="auto"/>
        <w:left w:val="none" w:sz="0" w:space="0" w:color="auto"/>
        <w:bottom w:val="none" w:sz="0" w:space="0" w:color="auto"/>
        <w:right w:val="none" w:sz="0" w:space="0" w:color="auto"/>
      </w:divBdr>
    </w:div>
    <w:div w:id="92091105">
      <w:bodyDiv w:val="1"/>
      <w:marLeft w:val="0"/>
      <w:marRight w:val="0"/>
      <w:marTop w:val="0"/>
      <w:marBottom w:val="0"/>
      <w:divBdr>
        <w:top w:val="none" w:sz="0" w:space="0" w:color="auto"/>
        <w:left w:val="none" w:sz="0" w:space="0" w:color="auto"/>
        <w:bottom w:val="none" w:sz="0" w:space="0" w:color="auto"/>
        <w:right w:val="none" w:sz="0" w:space="0" w:color="auto"/>
      </w:divBdr>
    </w:div>
    <w:div w:id="92438033">
      <w:bodyDiv w:val="1"/>
      <w:marLeft w:val="0"/>
      <w:marRight w:val="0"/>
      <w:marTop w:val="0"/>
      <w:marBottom w:val="0"/>
      <w:divBdr>
        <w:top w:val="none" w:sz="0" w:space="0" w:color="auto"/>
        <w:left w:val="none" w:sz="0" w:space="0" w:color="auto"/>
        <w:bottom w:val="none" w:sz="0" w:space="0" w:color="auto"/>
        <w:right w:val="none" w:sz="0" w:space="0" w:color="auto"/>
      </w:divBdr>
    </w:div>
    <w:div w:id="92942224">
      <w:bodyDiv w:val="1"/>
      <w:marLeft w:val="0"/>
      <w:marRight w:val="0"/>
      <w:marTop w:val="0"/>
      <w:marBottom w:val="0"/>
      <w:divBdr>
        <w:top w:val="none" w:sz="0" w:space="0" w:color="auto"/>
        <w:left w:val="none" w:sz="0" w:space="0" w:color="auto"/>
        <w:bottom w:val="none" w:sz="0" w:space="0" w:color="auto"/>
        <w:right w:val="none" w:sz="0" w:space="0" w:color="auto"/>
      </w:divBdr>
    </w:div>
    <w:div w:id="93135169">
      <w:bodyDiv w:val="1"/>
      <w:marLeft w:val="0"/>
      <w:marRight w:val="0"/>
      <w:marTop w:val="0"/>
      <w:marBottom w:val="0"/>
      <w:divBdr>
        <w:top w:val="none" w:sz="0" w:space="0" w:color="auto"/>
        <w:left w:val="none" w:sz="0" w:space="0" w:color="auto"/>
        <w:bottom w:val="none" w:sz="0" w:space="0" w:color="auto"/>
        <w:right w:val="none" w:sz="0" w:space="0" w:color="auto"/>
      </w:divBdr>
    </w:div>
    <w:div w:id="93139515">
      <w:bodyDiv w:val="1"/>
      <w:marLeft w:val="0"/>
      <w:marRight w:val="0"/>
      <w:marTop w:val="0"/>
      <w:marBottom w:val="0"/>
      <w:divBdr>
        <w:top w:val="none" w:sz="0" w:space="0" w:color="auto"/>
        <w:left w:val="none" w:sz="0" w:space="0" w:color="auto"/>
        <w:bottom w:val="none" w:sz="0" w:space="0" w:color="auto"/>
        <w:right w:val="none" w:sz="0" w:space="0" w:color="auto"/>
      </w:divBdr>
    </w:div>
    <w:div w:id="94446886">
      <w:bodyDiv w:val="1"/>
      <w:marLeft w:val="0"/>
      <w:marRight w:val="0"/>
      <w:marTop w:val="0"/>
      <w:marBottom w:val="0"/>
      <w:divBdr>
        <w:top w:val="none" w:sz="0" w:space="0" w:color="auto"/>
        <w:left w:val="none" w:sz="0" w:space="0" w:color="auto"/>
        <w:bottom w:val="none" w:sz="0" w:space="0" w:color="auto"/>
        <w:right w:val="none" w:sz="0" w:space="0" w:color="auto"/>
      </w:divBdr>
    </w:div>
    <w:div w:id="94785978">
      <w:bodyDiv w:val="1"/>
      <w:marLeft w:val="0"/>
      <w:marRight w:val="0"/>
      <w:marTop w:val="0"/>
      <w:marBottom w:val="0"/>
      <w:divBdr>
        <w:top w:val="none" w:sz="0" w:space="0" w:color="auto"/>
        <w:left w:val="none" w:sz="0" w:space="0" w:color="auto"/>
        <w:bottom w:val="none" w:sz="0" w:space="0" w:color="auto"/>
        <w:right w:val="none" w:sz="0" w:space="0" w:color="auto"/>
      </w:divBdr>
    </w:div>
    <w:div w:id="95907075">
      <w:bodyDiv w:val="1"/>
      <w:marLeft w:val="0"/>
      <w:marRight w:val="0"/>
      <w:marTop w:val="0"/>
      <w:marBottom w:val="0"/>
      <w:divBdr>
        <w:top w:val="none" w:sz="0" w:space="0" w:color="auto"/>
        <w:left w:val="none" w:sz="0" w:space="0" w:color="auto"/>
        <w:bottom w:val="none" w:sz="0" w:space="0" w:color="auto"/>
        <w:right w:val="none" w:sz="0" w:space="0" w:color="auto"/>
      </w:divBdr>
    </w:div>
    <w:div w:id="97876162">
      <w:bodyDiv w:val="1"/>
      <w:marLeft w:val="0"/>
      <w:marRight w:val="0"/>
      <w:marTop w:val="0"/>
      <w:marBottom w:val="0"/>
      <w:divBdr>
        <w:top w:val="none" w:sz="0" w:space="0" w:color="auto"/>
        <w:left w:val="none" w:sz="0" w:space="0" w:color="auto"/>
        <w:bottom w:val="none" w:sz="0" w:space="0" w:color="auto"/>
        <w:right w:val="none" w:sz="0" w:space="0" w:color="auto"/>
      </w:divBdr>
    </w:div>
    <w:div w:id="97912037">
      <w:bodyDiv w:val="1"/>
      <w:marLeft w:val="0"/>
      <w:marRight w:val="0"/>
      <w:marTop w:val="0"/>
      <w:marBottom w:val="0"/>
      <w:divBdr>
        <w:top w:val="none" w:sz="0" w:space="0" w:color="auto"/>
        <w:left w:val="none" w:sz="0" w:space="0" w:color="auto"/>
        <w:bottom w:val="none" w:sz="0" w:space="0" w:color="auto"/>
        <w:right w:val="none" w:sz="0" w:space="0" w:color="auto"/>
      </w:divBdr>
    </w:div>
    <w:div w:id="97914599">
      <w:bodyDiv w:val="1"/>
      <w:marLeft w:val="0"/>
      <w:marRight w:val="0"/>
      <w:marTop w:val="0"/>
      <w:marBottom w:val="0"/>
      <w:divBdr>
        <w:top w:val="none" w:sz="0" w:space="0" w:color="auto"/>
        <w:left w:val="none" w:sz="0" w:space="0" w:color="auto"/>
        <w:bottom w:val="none" w:sz="0" w:space="0" w:color="auto"/>
        <w:right w:val="none" w:sz="0" w:space="0" w:color="auto"/>
      </w:divBdr>
    </w:div>
    <w:div w:id="98111705">
      <w:bodyDiv w:val="1"/>
      <w:marLeft w:val="0"/>
      <w:marRight w:val="0"/>
      <w:marTop w:val="0"/>
      <w:marBottom w:val="0"/>
      <w:divBdr>
        <w:top w:val="none" w:sz="0" w:space="0" w:color="auto"/>
        <w:left w:val="none" w:sz="0" w:space="0" w:color="auto"/>
        <w:bottom w:val="none" w:sz="0" w:space="0" w:color="auto"/>
        <w:right w:val="none" w:sz="0" w:space="0" w:color="auto"/>
      </w:divBdr>
    </w:div>
    <w:div w:id="99184484">
      <w:bodyDiv w:val="1"/>
      <w:marLeft w:val="0"/>
      <w:marRight w:val="0"/>
      <w:marTop w:val="0"/>
      <w:marBottom w:val="0"/>
      <w:divBdr>
        <w:top w:val="none" w:sz="0" w:space="0" w:color="auto"/>
        <w:left w:val="none" w:sz="0" w:space="0" w:color="auto"/>
        <w:bottom w:val="none" w:sz="0" w:space="0" w:color="auto"/>
        <w:right w:val="none" w:sz="0" w:space="0" w:color="auto"/>
      </w:divBdr>
    </w:div>
    <w:div w:id="99226736">
      <w:bodyDiv w:val="1"/>
      <w:marLeft w:val="0"/>
      <w:marRight w:val="0"/>
      <w:marTop w:val="0"/>
      <w:marBottom w:val="0"/>
      <w:divBdr>
        <w:top w:val="none" w:sz="0" w:space="0" w:color="auto"/>
        <w:left w:val="none" w:sz="0" w:space="0" w:color="auto"/>
        <w:bottom w:val="none" w:sz="0" w:space="0" w:color="auto"/>
        <w:right w:val="none" w:sz="0" w:space="0" w:color="auto"/>
      </w:divBdr>
    </w:div>
    <w:div w:id="99568021">
      <w:bodyDiv w:val="1"/>
      <w:marLeft w:val="0"/>
      <w:marRight w:val="0"/>
      <w:marTop w:val="0"/>
      <w:marBottom w:val="0"/>
      <w:divBdr>
        <w:top w:val="none" w:sz="0" w:space="0" w:color="auto"/>
        <w:left w:val="none" w:sz="0" w:space="0" w:color="auto"/>
        <w:bottom w:val="none" w:sz="0" w:space="0" w:color="auto"/>
        <w:right w:val="none" w:sz="0" w:space="0" w:color="auto"/>
      </w:divBdr>
    </w:div>
    <w:div w:id="99641393">
      <w:bodyDiv w:val="1"/>
      <w:marLeft w:val="0"/>
      <w:marRight w:val="0"/>
      <w:marTop w:val="0"/>
      <w:marBottom w:val="0"/>
      <w:divBdr>
        <w:top w:val="none" w:sz="0" w:space="0" w:color="auto"/>
        <w:left w:val="none" w:sz="0" w:space="0" w:color="auto"/>
        <w:bottom w:val="none" w:sz="0" w:space="0" w:color="auto"/>
        <w:right w:val="none" w:sz="0" w:space="0" w:color="auto"/>
      </w:divBdr>
    </w:div>
    <w:div w:id="99880587">
      <w:bodyDiv w:val="1"/>
      <w:marLeft w:val="0"/>
      <w:marRight w:val="0"/>
      <w:marTop w:val="0"/>
      <w:marBottom w:val="0"/>
      <w:divBdr>
        <w:top w:val="none" w:sz="0" w:space="0" w:color="auto"/>
        <w:left w:val="none" w:sz="0" w:space="0" w:color="auto"/>
        <w:bottom w:val="none" w:sz="0" w:space="0" w:color="auto"/>
        <w:right w:val="none" w:sz="0" w:space="0" w:color="auto"/>
      </w:divBdr>
    </w:div>
    <w:div w:id="101457474">
      <w:bodyDiv w:val="1"/>
      <w:marLeft w:val="0"/>
      <w:marRight w:val="0"/>
      <w:marTop w:val="0"/>
      <w:marBottom w:val="0"/>
      <w:divBdr>
        <w:top w:val="none" w:sz="0" w:space="0" w:color="auto"/>
        <w:left w:val="none" w:sz="0" w:space="0" w:color="auto"/>
        <w:bottom w:val="none" w:sz="0" w:space="0" w:color="auto"/>
        <w:right w:val="none" w:sz="0" w:space="0" w:color="auto"/>
      </w:divBdr>
    </w:div>
    <w:div w:id="101807506">
      <w:bodyDiv w:val="1"/>
      <w:marLeft w:val="0"/>
      <w:marRight w:val="0"/>
      <w:marTop w:val="0"/>
      <w:marBottom w:val="0"/>
      <w:divBdr>
        <w:top w:val="none" w:sz="0" w:space="0" w:color="auto"/>
        <w:left w:val="none" w:sz="0" w:space="0" w:color="auto"/>
        <w:bottom w:val="none" w:sz="0" w:space="0" w:color="auto"/>
        <w:right w:val="none" w:sz="0" w:space="0" w:color="auto"/>
      </w:divBdr>
    </w:div>
    <w:div w:id="102068963">
      <w:bodyDiv w:val="1"/>
      <w:marLeft w:val="0"/>
      <w:marRight w:val="0"/>
      <w:marTop w:val="0"/>
      <w:marBottom w:val="0"/>
      <w:divBdr>
        <w:top w:val="none" w:sz="0" w:space="0" w:color="auto"/>
        <w:left w:val="none" w:sz="0" w:space="0" w:color="auto"/>
        <w:bottom w:val="none" w:sz="0" w:space="0" w:color="auto"/>
        <w:right w:val="none" w:sz="0" w:space="0" w:color="auto"/>
      </w:divBdr>
    </w:div>
    <w:div w:id="102306651">
      <w:bodyDiv w:val="1"/>
      <w:marLeft w:val="0"/>
      <w:marRight w:val="0"/>
      <w:marTop w:val="0"/>
      <w:marBottom w:val="0"/>
      <w:divBdr>
        <w:top w:val="none" w:sz="0" w:space="0" w:color="auto"/>
        <w:left w:val="none" w:sz="0" w:space="0" w:color="auto"/>
        <w:bottom w:val="none" w:sz="0" w:space="0" w:color="auto"/>
        <w:right w:val="none" w:sz="0" w:space="0" w:color="auto"/>
      </w:divBdr>
    </w:div>
    <w:div w:id="103617785">
      <w:bodyDiv w:val="1"/>
      <w:marLeft w:val="0"/>
      <w:marRight w:val="0"/>
      <w:marTop w:val="0"/>
      <w:marBottom w:val="0"/>
      <w:divBdr>
        <w:top w:val="none" w:sz="0" w:space="0" w:color="auto"/>
        <w:left w:val="none" w:sz="0" w:space="0" w:color="auto"/>
        <w:bottom w:val="none" w:sz="0" w:space="0" w:color="auto"/>
        <w:right w:val="none" w:sz="0" w:space="0" w:color="auto"/>
      </w:divBdr>
    </w:div>
    <w:div w:id="106122977">
      <w:bodyDiv w:val="1"/>
      <w:marLeft w:val="0"/>
      <w:marRight w:val="0"/>
      <w:marTop w:val="0"/>
      <w:marBottom w:val="0"/>
      <w:divBdr>
        <w:top w:val="none" w:sz="0" w:space="0" w:color="auto"/>
        <w:left w:val="none" w:sz="0" w:space="0" w:color="auto"/>
        <w:bottom w:val="none" w:sz="0" w:space="0" w:color="auto"/>
        <w:right w:val="none" w:sz="0" w:space="0" w:color="auto"/>
      </w:divBdr>
    </w:div>
    <w:div w:id="106781036">
      <w:bodyDiv w:val="1"/>
      <w:marLeft w:val="0"/>
      <w:marRight w:val="0"/>
      <w:marTop w:val="0"/>
      <w:marBottom w:val="0"/>
      <w:divBdr>
        <w:top w:val="none" w:sz="0" w:space="0" w:color="auto"/>
        <w:left w:val="none" w:sz="0" w:space="0" w:color="auto"/>
        <w:bottom w:val="none" w:sz="0" w:space="0" w:color="auto"/>
        <w:right w:val="none" w:sz="0" w:space="0" w:color="auto"/>
      </w:divBdr>
    </w:div>
    <w:div w:id="108135499">
      <w:bodyDiv w:val="1"/>
      <w:marLeft w:val="0"/>
      <w:marRight w:val="0"/>
      <w:marTop w:val="0"/>
      <w:marBottom w:val="0"/>
      <w:divBdr>
        <w:top w:val="none" w:sz="0" w:space="0" w:color="auto"/>
        <w:left w:val="none" w:sz="0" w:space="0" w:color="auto"/>
        <w:bottom w:val="none" w:sz="0" w:space="0" w:color="auto"/>
        <w:right w:val="none" w:sz="0" w:space="0" w:color="auto"/>
      </w:divBdr>
    </w:div>
    <w:div w:id="108668643">
      <w:bodyDiv w:val="1"/>
      <w:marLeft w:val="0"/>
      <w:marRight w:val="0"/>
      <w:marTop w:val="0"/>
      <w:marBottom w:val="0"/>
      <w:divBdr>
        <w:top w:val="none" w:sz="0" w:space="0" w:color="auto"/>
        <w:left w:val="none" w:sz="0" w:space="0" w:color="auto"/>
        <w:bottom w:val="none" w:sz="0" w:space="0" w:color="auto"/>
        <w:right w:val="none" w:sz="0" w:space="0" w:color="auto"/>
      </w:divBdr>
    </w:div>
    <w:div w:id="109055478">
      <w:bodyDiv w:val="1"/>
      <w:marLeft w:val="0"/>
      <w:marRight w:val="0"/>
      <w:marTop w:val="0"/>
      <w:marBottom w:val="0"/>
      <w:divBdr>
        <w:top w:val="none" w:sz="0" w:space="0" w:color="auto"/>
        <w:left w:val="none" w:sz="0" w:space="0" w:color="auto"/>
        <w:bottom w:val="none" w:sz="0" w:space="0" w:color="auto"/>
        <w:right w:val="none" w:sz="0" w:space="0" w:color="auto"/>
      </w:divBdr>
    </w:div>
    <w:div w:id="109709503">
      <w:bodyDiv w:val="1"/>
      <w:marLeft w:val="0"/>
      <w:marRight w:val="0"/>
      <w:marTop w:val="0"/>
      <w:marBottom w:val="0"/>
      <w:divBdr>
        <w:top w:val="none" w:sz="0" w:space="0" w:color="auto"/>
        <w:left w:val="none" w:sz="0" w:space="0" w:color="auto"/>
        <w:bottom w:val="none" w:sz="0" w:space="0" w:color="auto"/>
        <w:right w:val="none" w:sz="0" w:space="0" w:color="auto"/>
      </w:divBdr>
    </w:div>
    <w:div w:id="109983060">
      <w:bodyDiv w:val="1"/>
      <w:marLeft w:val="0"/>
      <w:marRight w:val="0"/>
      <w:marTop w:val="0"/>
      <w:marBottom w:val="0"/>
      <w:divBdr>
        <w:top w:val="none" w:sz="0" w:space="0" w:color="auto"/>
        <w:left w:val="none" w:sz="0" w:space="0" w:color="auto"/>
        <w:bottom w:val="none" w:sz="0" w:space="0" w:color="auto"/>
        <w:right w:val="none" w:sz="0" w:space="0" w:color="auto"/>
      </w:divBdr>
    </w:div>
    <w:div w:id="110438043">
      <w:bodyDiv w:val="1"/>
      <w:marLeft w:val="0"/>
      <w:marRight w:val="0"/>
      <w:marTop w:val="0"/>
      <w:marBottom w:val="0"/>
      <w:divBdr>
        <w:top w:val="none" w:sz="0" w:space="0" w:color="auto"/>
        <w:left w:val="none" w:sz="0" w:space="0" w:color="auto"/>
        <w:bottom w:val="none" w:sz="0" w:space="0" w:color="auto"/>
        <w:right w:val="none" w:sz="0" w:space="0" w:color="auto"/>
      </w:divBdr>
    </w:div>
    <w:div w:id="110637086">
      <w:bodyDiv w:val="1"/>
      <w:marLeft w:val="0"/>
      <w:marRight w:val="0"/>
      <w:marTop w:val="0"/>
      <w:marBottom w:val="0"/>
      <w:divBdr>
        <w:top w:val="none" w:sz="0" w:space="0" w:color="auto"/>
        <w:left w:val="none" w:sz="0" w:space="0" w:color="auto"/>
        <w:bottom w:val="none" w:sz="0" w:space="0" w:color="auto"/>
        <w:right w:val="none" w:sz="0" w:space="0" w:color="auto"/>
      </w:divBdr>
    </w:div>
    <w:div w:id="110638977">
      <w:bodyDiv w:val="1"/>
      <w:marLeft w:val="0"/>
      <w:marRight w:val="0"/>
      <w:marTop w:val="0"/>
      <w:marBottom w:val="0"/>
      <w:divBdr>
        <w:top w:val="none" w:sz="0" w:space="0" w:color="auto"/>
        <w:left w:val="none" w:sz="0" w:space="0" w:color="auto"/>
        <w:bottom w:val="none" w:sz="0" w:space="0" w:color="auto"/>
        <w:right w:val="none" w:sz="0" w:space="0" w:color="auto"/>
      </w:divBdr>
    </w:div>
    <w:div w:id="111018937">
      <w:bodyDiv w:val="1"/>
      <w:marLeft w:val="0"/>
      <w:marRight w:val="0"/>
      <w:marTop w:val="0"/>
      <w:marBottom w:val="0"/>
      <w:divBdr>
        <w:top w:val="none" w:sz="0" w:space="0" w:color="auto"/>
        <w:left w:val="none" w:sz="0" w:space="0" w:color="auto"/>
        <w:bottom w:val="none" w:sz="0" w:space="0" w:color="auto"/>
        <w:right w:val="none" w:sz="0" w:space="0" w:color="auto"/>
      </w:divBdr>
    </w:div>
    <w:div w:id="111747655">
      <w:bodyDiv w:val="1"/>
      <w:marLeft w:val="0"/>
      <w:marRight w:val="0"/>
      <w:marTop w:val="0"/>
      <w:marBottom w:val="0"/>
      <w:divBdr>
        <w:top w:val="none" w:sz="0" w:space="0" w:color="auto"/>
        <w:left w:val="none" w:sz="0" w:space="0" w:color="auto"/>
        <w:bottom w:val="none" w:sz="0" w:space="0" w:color="auto"/>
        <w:right w:val="none" w:sz="0" w:space="0" w:color="auto"/>
      </w:divBdr>
    </w:div>
    <w:div w:id="111942965">
      <w:bodyDiv w:val="1"/>
      <w:marLeft w:val="0"/>
      <w:marRight w:val="0"/>
      <w:marTop w:val="0"/>
      <w:marBottom w:val="0"/>
      <w:divBdr>
        <w:top w:val="none" w:sz="0" w:space="0" w:color="auto"/>
        <w:left w:val="none" w:sz="0" w:space="0" w:color="auto"/>
        <w:bottom w:val="none" w:sz="0" w:space="0" w:color="auto"/>
        <w:right w:val="none" w:sz="0" w:space="0" w:color="auto"/>
      </w:divBdr>
    </w:div>
    <w:div w:id="113141619">
      <w:bodyDiv w:val="1"/>
      <w:marLeft w:val="0"/>
      <w:marRight w:val="0"/>
      <w:marTop w:val="0"/>
      <w:marBottom w:val="0"/>
      <w:divBdr>
        <w:top w:val="none" w:sz="0" w:space="0" w:color="auto"/>
        <w:left w:val="none" w:sz="0" w:space="0" w:color="auto"/>
        <w:bottom w:val="none" w:sz="0" w:space="0" w:color="auto"/>
        <w:right w:val="none" w:sz="0" w:space="0" w:color="auto"/>
      </w:divBdr>
    </w:div>
    <w:div w:id="113528899">
      <w:bodyDiv w:val="1"/>
      <w:marLeft w:val="0"/>
      <w:marRight w:val="0"/>
      <w:marTop w:val="0"/>
      <w:marBottom w:val="0"/>
      <w:divBdr>
        <w:top w:val="none" w:sz="0" w:space="0" w:color="auto"/>
        <w:left w:val="none" w:sz="0" w:space="0" w:color="auto"/>
        <w:bottom w:val="none" w:sz="0" w:space="0" w:color="auto"/>
        <w:right w:val="none" w:sz="0" w:space="0" w:color="auto"/>
      </w:divBdr>
    </w:div>
    <w:div w:id="115025003">
      <w:bodyDiv w:val="1"/>
      <w:marLeft w:val="0"/>
      <w:marRight w:val="0"/>
      <w:marTop w:val="0"/>
      <w:marBottom w:val="0"/>
      <w:divBdr>
        <w:top w:val="none" w:sz="0" w:space="0" w:color="auto"/>
        <w:left w:val="none" w:sz="0" w:space="0" w:color="auto"/>
        <w:bottom w:val="none" w:sz="0" w:space="0" w:color="auto"/>
        <w:right w:val="none" w:sz="0" w:space="0" w:color="auto"/>
      </w:divBdr>
    </w:div>
    <w:div w:id="115611970">
      <w:bodyDiv w:val="1"/>
      <w:marLeft w:val="0"/>
      <w:marRight w:val="0"/>
      <w:marTop w:val="0"/>
      <w:marBottom w:val="0"/>
      <w:divBdr>
        <w:top w:val="none" w:sz="0" w:space="0" w:color="auto"/>
        <w:left w:val="none" w:sz="0" w:space="0" w:color="auto"/>
        <w:bottom w:val="none" w:sz="0" w:space="0" w:color="auto"/>
        <w:right w:val="none" w:sz="0" w:space="0" w:color="auto"/>
      </w:divBdr>
    </w:div>
    <w:div w:id="116795992">
      <w:bodyDiv w:val="1"/>
      <w:marLeft w:val="0"/>
      <w:marRight w:val="0"/>
      <w:marTop w:val="0"/>
      <w:marBottom w:val="0"/>
      <w:divBdr>
        <w:top w:val="none" w:sz="0" w:space="0" w:color="auto"/>
        <w:left w:val="none" w:sz="0" w:space="0" w:color="auto"/>
        <w:bottom w:val="none" w:sz="0" w:space="0" w:color="auto"/>
        <w:right w:val="none" w:sz="0" w:space="0" w:color="auto"/>
      </w:divBdr>
    </w:div>
    <w:div w:id="117990565">
      <w:bodyDiv w:val="1"/>
      <w:marLeft w:val="0"/>
      <w:marRight w:val="0"/>
      <w:marTop w:val="0"/>
      <w:marBottom w:val="0"/>
      <w:divBdr>
        <w:top w:val="none" w:sz="0" w:space="0" w:color="auto"/>
        <w:left w:val="none" w:sz="0" w:space="0" w:color="auto"/>
        <w:bottom w:val="none" w:sz="0" w:space="0" w:color="auto"/>
        <w:right w:val="none" w:sz="0" w:space="0" w:color="auto"/>
      </w:divBdr>
    </w:div>
    <w:div w:id="119693641">
      <w:bodyDiv w:val="1"/>
      <w:marLeft w:val="0"/>
      <w:marRight w:val="0"/>
      <w:marTop w:val="0"/>
      <w:marBottom w:val="0"/>
      <w:divBdr>
        <w:top w:val="none" w:sz="0" w:space="0" w:color="auto"/>
        <w:left w:val="none" w:sz="0" w:space="0" w:color="auto"/>
        <w:bottom w:val="none" w:sz="0" w:space="0" w:color="auto"/>
        <w:right w:val="none" w:sz="0" w:space="0" w:color="auto"/>
      </w:divBdr>
    </w:div>
    <w:div w:id="120073784">
      <w:bodyDiv w:val="1"/>
      <w:marLeft w:val="0"/>
      <w:marRight w:val="0"/>
      <w:marTop w:val="0"/>
      <w:marBottom w:val="0"/>
      <w:divBdr>
        <w:top w:val="none" w:sz="0" w:space="0" w:color="auto"/>
        <w:left w:val="none" w:sz="0" w:space="0" w:color="auto"/>
        <w:bottom w:val="none" w:sz="0" w:space="0" w:color="auto"/>
        <w:right w:val="none" w:sz="0" w:space="0" w:color="auto"/>
      </w:divBdr>
    </w:div>
    <w:div w:id="120345132">
      <w:bodyDiv w:val="1"/>
      <w:marLeft w:val="0"/>
      <w:marRight w:val="0"/>
      <w:marTop w:val="0"/>
      <w:marBottom w:val="0"/>
      <w:divBdr>
        <w:top w:val="none" w:sz="0" w:space="0" w:color="auto"/>
        <w:left w:val="none" w:sz="0" w:space="0" w:color="auto"/>
        <w:bottom w:val="none" w:sz="0" w:space="0" w:color="auto"/>
        <w:right w:val="none" w:sz="0" w:space="0" w:color="auto"/>
      </w:divBdr>
    </w:div>
    <w:div w:id="120419129">
      <w:bodyDiv w:val="1"/>
      <w:marLeft w:val="0"/>
      <w:marRight w:val="0"/>
      <w:marTop w:val="0"/>
      <w:marBottom w:val="0"/>
      <w:divBdr>
        <w:top w:val="none" w:sz="0" w:space="0" w:color="auto"/>
        <w:left w:val="none" w:sz="0" w:space="0" w:color="auto"/>
        <w:bottom w:val="none" w:sz="0" w:space="0" w:color="auto"/>
        <w:right w:val="none" w:sz="0" w:space="0" w:color="auto"/>
      </w:divBdr>
    </w:div>
    <w:div w:id="120534394">
      <w:bodyDiv w:val="1"/>
      <w:marLeft w:val="0"/>
      <w:marRight w:val="0"/>
      <w:marTop w:val="0"/>
      <w:marBottom w:val="0"/>
      <w:divBdr>
        <w:top w:val="none" w:sz="0" w:space="0" w:color="auto"/>
        <w:left w:val="none" w:sz="0" w:space="0" w:color="auto"/>
        <w:bottom w:val="none" w:sz="0" w:space="0" w:color="auto"/>
        <w:right w:val="none" w:sz="0" w:space="0" w:color="auto"/>
      </w:divBdr>
    </w:div>
    <w:div w:id="121581708">
      <w:bodyDiv w:val="1"/>
      <w:marLeft w:val="0"/>
      <w:marRight w:val="0"/>
      <w:marTop w:val="0"/>
      <w:marBottom w:val="0"/>
      <w:divBdr>
        <w:top w:val="none" w:sz="0" w:space="0" w:color="auto"/>
        <w:left w:val="none" w:sz="0" w:space="0" w:color="auto"/>
        <w:bottom w:val="none" w:sz="0" w:space="0" w:color="auto"/>
        <w:right w:val="none" w:sz="0" w:space="0" w:color="auto"/>
      </w:divBdr>
    </w:div>
    <w:div w:id="124541571">
      <w:bodyDiv w:val="1"/>
      <w:marLeft w:val="0"/>
      <w:marRight w:val="0"/>
      <w:marTop w:val="0"/>
      <w:marBottom w:val="0"/>
      <w:divBdr>
        <w:top w:val="none" w:sz="0" w:space="0" w:color="auto"/>
        <w:left w:val="none" w:sz="0" w:space="0" w:color="auto"/>
        <w:bottom w:val="none" w:sz="0" w:space="0" w:color="auto"/>
        <w:right w:val="none" w:sz="0" w:space="0" w:color="auto"/>
      </w:divBdr>
    </w:div>
    <w:div w:id="124543499">
      <w:bodyDiv w:val="1"/>
      <w:marLeft w:val="0"/>
      <w:marRight w:val="0"/>
      <w:marTop w:val="0"/>
      <w:marBottom w:val="0"/>
      <w:divBdr>
        <w:top w:val="none" w:sz="0" w:space="0" w:color="auto"/>
        <w:left w:val="none" w:sz="0" w:space="0" w:color="auto"/>
        <w:bottom w:val="none" w:sz="0" w:space="0" w:color="auto"/>
        <w:right w:val="none" w:sz="0" w:space="0" w:color="auto"/>
      </w:divBdr>
    </w:div>
    <w:div w:id="124934410">
      <w:bodyDiv w:val="1"/>
      <w:marLeft w:val="0"/>
      <w:marRight w:val="0"/>
      <w:marTop w:val="0"/>
      <w:marBottom w:val="0"/>
      <w:divBdr>
        <w:top w:val="none" w:sz="0" w:space="0" w:color="auto"/>
        <w:left w:val="none" w:sz="0" w:space="0" w:color="auto"/>
        <w:bottom w:val="none" w:sz="0" w:space="0" w:color="auto"/>
        <w:right w:val="none" w:sz="0" w:space="0" w:color="auto"/>
      </w:divBdr>
    </w:div>
    <w:div w:id="126433698">
      <w:bodyDiv w:val="1"/>
      <w:marLeft w:val="0"/>
      <w:marRight w:val="0"/>
      <w:marTop w:val="0"/>
      <w:marBottom w:val="0"/>
      <w:divBdr>
        <w:top w:val="none" w:sz="0" w:space="0" w:color="auto"/>
        <w:left w:val="none" w:sz="0" w:space="0" w:color="auto"/>
        <w:bottom w:val="none" w:sz="0" w:space="0" w:color="auto"/>
        <w:right w:val="none" w:sz="0" w:space="0" w:color="auto"/>
      </w:divBdr>
    </w:div>
    <w:div w:id="126701424">
      <w:bodyDiv w:val="1"/>
      <w:marLeft w:val="0"/>
      <w:marRight w:val="0"/>
      <w:marTop w:val="0"/>
      <w:marBottom w:val="0"/>
      <w:divBdr>
        <w:top w:val="none" w:sz="0" w:space="0" w:color="auto"/>
        <w:left w:val="none" w:sz="0" w:space="0" w:color="auto"/>
        <w:bottom w:val="none" w:sz="0" w:space="0" w:color="auto"/>
        <w:right w:val="none" w:sz="0" w:space="0" w:color="auto"/>
      </w:divBdr>
    </w:div>
    <w:div w:id="126900804">
      <w:bodyDiv w:val="1"/>
      <w:marLeft w:val="0"/>
      <w:marRight w:val="0"/>
      <w:marTop w:val="0"/>
      <w:marBottom w:val="0"/>
      <w:divBdr>
        <w:top w:val="none" w:sz="0" w:space="0" w:color="auto"/>
        <w:left w:val="none" w:sz="0" w:space="0" w:color="auto"/>
        <w:bottom w:val="none" w:sz="0" w:space="0" w:color="auto"/>
        <w:right w:val="none" w:sz="0" w:space="0" w:color="auto"/>
      </w:divBdr>
    </w:div>
    <w:div w:id="128206054">
      <w:bodyDiv w:val="1"/>
      <w:marLeft w:val="0"/>
      <w:marRight w:val="0"/>
      <w:marTop w:val="0"/>
      <w:marBottom w:val="0"/>
      <w:divBdr>
        <w:top w:val="none" w:sz="0" w:space="0" w:color="auto"/>
        <w:left w:val="none" w:sz="0" w:space="0" w:color="auto"/>
        <w:bottom w:val="none" w:sz="0" w:space="0" w:color="auto"/>
        <w:right w:val="none" w:sz="0" w:space="0" w:color="auto"/>
      </w:divBdr>
    </w:div>
    <w:div w:id="129172150">
      <w:bodyDiv w:val="1"/>
      <w:marLeft w:val="0"/>
      <w:marRight w:val="0"/>
      <w:marTop w:val="0"/>
      <w:marBottom w:val="0"/>
      <w:divBdr>
        <w:top w:val="none" w:sz="0" w:space="0" w:color="auto"/>
        <w:left w:val="none" w:sz="0" w:space="0" w:color="auto"/>
        <w:bottom w:val="none" w:sz="0" w:space="0" w:color="auto"/>
        <w:right w:val="none" w:sz="0" w:space="0" w:color="auto"/>
      </w:divBdr>
    </w:div>
    <w:div w:id="129713661">
      <w:bodyDiv w:val="1"/>
      <w:marLeft w:val="0"/>
      <w:marRight w:val="0"/>
      <w:marTop w:val="0"/>
      <w:marBottom w:val="0"/>
      <w:divBdr>
        <w:top w:val="none" w:sz="0" w:space="0" w:color="auto"/>
        <w:left w:val="none" w:sz="0" w:space="0" w:color="auto"/>
        <w:bottom w:val="none" w:sz="0" w:space="0" w:color="auto"/>
        <w:right w:val="none" w:sz="0" w:space="0" w:color="auto"/>
      </w:divBdr>
    </w:div>
    <w:div w:id="129788472">
      <w:bodyDiv w:val="1"/>
      <w:marLeft w:val="0"/>
      <w:marRight w:val="0"/>
      <w:marTop w:val="0"/>
      <w:marBottom w:val="0"/>
      <w:divBdr>
        <w:top w:val="none" w:sz="0" w:space="0" w:color="auto"/>
        <w:left w:val="none" w:sz="0" w:space="0" w:color="auto"/>
        <w:bottom w:val="none" w:sz="0" w:space="0" w:color="auto"/>
        <w:right w:val="none" w:sz="0" w:space="0" w:color="auto"/>
      </w:divBdr>
    </w:div>
    <w:div w:id="129789774">
      <w:bodyDiv w:val="1"/>
      <w:marLeft w:val="0"/>
      <w:marRight w:val="0"/>
      <w:marTop w:val="0"/>
      <w:marBottom w:val="0"/>
      <w:divBdr>
        <w:top w:val="none" w:sz="0" w:space="0" w:color="auto"/>
        <w:left w:val="none" w:sz="0" w:space="0" w:color="auto"/>
        <w:bottom w:val="none" w:sz="0" w:space="0" w:color="auto"/>
        <w:right w:val="none" w:sz="0" w:space="0" w:color="auto"/>
      </w:divBdr>
    </w:div>
    <w:div w:id="129985888">
      <w:bodyDiv w:val="1"/>
      <w:marLeft w:val="0"/>
      <w:marRight w:val="0"/>
      <w:marTop w:val="0"/>
      <w:marBottom w:val="0"/>
      <w:divBdr>
        <w:top w:val="none" w:sz="0" w:space="0" w:color="auto"/>
        <w:left w:val="none" w:sz="0" w:space="0" w:color="auto"/>
        <w:bottom w:val="none" w:sz="0" w:space="0" w:color="auto"/>
        <w:right w:val="none" w:sz="0" w:space="0" w:color="auto"/>
      </w:divBdr>
    </w:div>
    <w:div w:id="131796978">
      <w:bodyDiv w:val="1"/>
      <w:marLeft w:val="0"/>
      <w:marRight w:val="0"/>
      <w:marTop w:val="0"/>
      <w:marBottom w:val="0"/>
      <w:divBdr>
        <w:top w:val="none" w:sz="0" w:space="0" w:color="auto"/>
        <w:left w:val="none" w:sz="0" w:space="0" w:color="auto"/>
        <w:bottom w:val="none" w:sz="0" w:space="0" w:color="auto"/>
        <w:right w:val="none" w:sz="0" w:space="0" w:color="auto"/>
      </w:divBdr>
    </w:div>
    <w:div w:id="132869459">
      <w:bodyDiv w:val="1"/>
      <w:marLeft w:val="0"/>
      <w:marRight w:val="0"/>
      <w:marTop w:val="0"/>
      <w:marBottom w:val="0"/>
      <w:divBdr>
        <w:top w:val="none" w:sz="0" w:space="0" w:color="auto"/>
        <w:left w:val="none" w:sz="0" w:space="0" w:color="auto"/>
        <w:bottom w:val="none" w:sz="0" w:space="0" w:color="auto"/>
        <w:right w:val="none" w:sz="0" w:space="0" w:color="auto"/>
      </w:divBdr>
    </w:div>
    <w:div w:id="133060427">
      <w:bodyDiv w:val="1"/>
      <w:marLeft w:val="0"/>
      <w:marRight w:val="0"/>
      <w:marTop w:val="0"/>
      <w:marBottom w:val="0"/>
      <w:divBdr>
        <w:top w:val="none" w:sz="0" w:space="0" w:color="auto"/>
        <w:left w:val="none" w:sz="0" w:space="0" w:color="auto"/>
        <w:bottom w:val="none" w:sz="0" w:space="0" w:color="auto"/>
        <w:right w:val="none" w:sz="0" w:space="0" w:color="auto"/>
      </w:divBdr>
    </w:div>
    <w:div w:id="133135289">
      <w:bodyDiv w:val="1"/>
      <w:marLeft w:val="0"/>
      <w:marRight w:val="0"/>
      <w:marTop w:val="0"/>
      <w:marBottom w:val="0"/>
      <w:divBdr>
        <w:top w:val="none" w:sz="0" w:space="0" w:color="auto"/>
        <w:left w:val="none" w:sz="0" w:space="0" w:color="auto"/>
        <w:bottom w:val="none" w:sz="0" w:space="0" w:color="auto"/>
        <w:right w:val="none" w:sz="0" w:space="0" w:color="auto"/>
      </w:divBdr>
    </w:div>
    <w:div w:id="135340506">
      <w:bodyDiv w:val="1"/>
      <w:marLeft w:val="0"/>
      <w:marRight w:val="0"/>
      <w:marTop w:val="0"/>
      <w:marBottom w:val="0"/>
      <w:divBdr>
        <w:top w:val="none" w:sz="0" w:space="0" w:color="auto"/>
        <w:left w:val="none" w:sz="0" w:space="0" w:color="auto"/>
        <w:bottom w:val="none" w:sz="0" w:space="0" w:color="auto"/>
        <w:right w:val="none" w:sz="0" w:space="0" w:color="auto"/>
      </w:divBdr>
    </w:div>
    <w:div w:id="135495665">
      <w:bodyDiv w:val="1"/>
      <w:marLeft w:val="0"/>
      <w:marRight w:val="0"/>
      <w:marTop w:val="0"/>
      <w:marBottom w:val="0"/>
      <w:divBdr>
        <w:top w:val="none" w:sz="0" w:space="0" w:color="auto"/>
        <w:left w:val="none" w:sz="0" w:space="0" w:color="auto"/>
        <w:bottom w:val="none" w:sz="0" w:space="0" w:color="auto"/>
        <w:right w:val="none" w:sz="0" w:space="0" w:color="auto"/>
      </w:divBdr>
    </w:div>
    <w:div w:id="135807472">
      <w:bodyDiv w:val="1"/>
      <w:marLeft w:val="0"/>
      <w:marRight w:val="0"/>
      <w:marTop w:val="0"/>
      <w:marBottom w:val="0"/>
      <w:divBdr>
        <w:top w:val="none" w:sz="0" w:space="0" w:color="auto"/>
        <w:left w:val="none" w:sz="0" w:space="0" w:color="auto"/>
        <w:bottom w:val="none" w:sz="0" w:space="0" w:color="auto"/>
        <w:right w:val="none" w:sz="0" w:space="0" w:color="auto"/>
      </w:divBdr>
    </w:div>
    <w:div w:id="135952461">
      <w:bodyDiv w:val="1"/>
      <w:marLeft w:val="0"/>
      <w:marRight w:val="0"/>
      <w:marTop w:val="0"/>
      <w:marBottom w:val="0"/>
      <w:divBdr>
        <w:top w:val="none" w:sz="0" w:space="0" w:color="auto"/>
        <w:left w:val="none" w:sz="0" w:space="0" w:color="auto"/>
        <w:bottom w:val="none" w:sz="0" w:space="0" w:color="auto"/>
        <w:right w:val="none" w:sz="0" w:space="0" w:color="auto"/>
      </w:divBdr>
    </w:div>
    <w:div w:id="136650449">
      <w:bodyDiv w:val="1"/>
      <w:marLeft w:val="0"/>
      <w:marRight w:val="0"/>
      <w:marTop w:val="0"/>
      <w:marBottom w:val="0"/>
      <w:divBdr>
        <w:top w:val="none" w:sz="0" w:space="0" w:color="auto"/>
        <w:left w:val="none" w:sz="0" w:space="0" w:color="auto"/>
        <w:bottom w:val="none" w:sz="0" w:space="0" w:color="auto"/>
        <w:right w:val="none" w:sz="0" w:space="0" w:color="auto"/>
      </w:divBdr>
    </w:div>
    <w:div w:id="137429680">
      <w:bodyDiv w:val="1"/>
      <w:marLeft w:val="0"/>
      <w:marRight w:val="0"/>
      <w:marTop w:val="0"/>
      <w:marBottom w:val="0"/>
      <w:divBdr>
        <w:top w:val="none" w:sz="0" w:space="0" w:color="auto"/>
        <w:left w:val="none" w:sz="0" w:space="0" w:color="auto"/>
        <w:bottom w:val="none" w:sz="0" w:space="0" w:color="auto"/>
        <w:right w:val="none" w:sz="0" w:space="0" w:color="auto"/>
      </w:divBdr>
    </w:div>
    <w:div w:id="138158977">
      <w:bodyDiv w:val="1"/>
      <w:marLeft w:val="0"/>
      <w:marRight w:val="0"/>
      <w:marTop w:val="0"/>
      <w:marBottom w:val="0"/>
      <w:divBdr>
        <w:top w:val="none" w:sz="0" w:space="0" w:color="auto"/>
        <w:left w:val="none" w:sz="0" w:space="0" w:color="auto"/>
        <w:bottom w:val="none" w:sz="0" w:space="0" w:color="auto"/>
        <w:right w:val="none" w:sz="0" w:space="0" w:color="auto"/>
      </w:divBdr>
    </w:div>
    <w:div w:id="141504581">
      <w:bodyDiv w:val="1"/>
      <w:marLeft w:val="0"/>
      <w:marRight w:val="0"/>
      <w:marTop w:val="0"/>
      <w:marBottom w:val="0"/>
      <w:divBdr>
        <w:top w:val="none" w:sz="0" w:space="0" w:color="auto"/>
        <w:left w:val="none" w:sz="0" w:space="0" w:color="auto"/>
        <w:bottom w:val="none" w:sz="0" w:space="0" w:color="auto"/>
        <w:right w:val="none" w:sz="0" w:space="0" w:color="auto"/>
      </w:divBdr>
    </w:div>
    <w:div w:id="142552056">
      <w:bodyDiv w:val="1"/>
      <w:marLeft w:val="0"/>
      <w:marRight w:val="0"/>
      <w:marTop w:val="0"/>
      <w:marBottom w:val="0"/>
      <w:divBdr>
        <w:top w:val="none" w:sz="0" w:space="0" w:color="auto"/>
        <w:left w:val="none" w:sz="0" w:space="0" w:color="auto"/>
        <w:bottom w:val="none" w:sz="0" w:space="0" w:color="auto"/>
        <w:right w:val="none" w:sz="0" w:space="0" w:color="auto"/>
      </w:divBdr>
    </w:div>
    <w:div w:id="142813037">
      <w:bodyDiv w:val="1"/>
      <w:marLeft w:val="0"/>
      <w:marRight w:val="0"/>
      <w:marTop w:val="0"/>
      <w:marBottom w:val="0"/>
      <w:divBdr>
        <w:top w:val="none" w:sz="0" w:space="0" w:color="auto"/>
        <w:left w:val="none" w:sz="0" w:space="0" w:color="auto"/>
        <w:bottom w:val="none" w:sz="0" w:space="0" w:color="auto"/>
        <w:right w:val="none" w:sz="0" w:space="0" w:color="auto"/>
      </w:divBdr>
    </w:div>
    <w:div w:id="143084491">
      <w:bodyDiv w:val="1"/>
      <w:marLeft w:val="0"/>
      <w:marRight w:val="0"/>
      <w:marTop w:val="0"/>
      <w:marBottom w:val="0"/>
      <w:divBdr>
        <w:top w:val="none" w:sz="0" w:space="0" w:color="auto"/>
        <w:left w:val="none" w:sz="0" w:space="0" w:color="auto"/>
        <w:bottom w:val="none" w:sz="0" w:space="0" w:color="auto"/>
        <w:right w:val="none" w:sz="0" w:space="0" w:color="auto"/>
      </w:divBdr>
    </w:div>
    <w:div w:id="143088630">
      <w:bodyDiv w:val="1"/>
      <w:marLeft w:val="0"/>
      <w:marRight w:val="0"/>
      <w:marTop w:val="0"/>
      <w:marBottom w:val="0"/>
      <w:divBdr>
        <w:top w:val="none" w:sz="0" w:space="0" w:color="auto"/>
        <w:left w:val="none" w:sz="0" w:space="0" w:color="auto"/>
        <w:bottom w:val="none" w:sz="0" w:space="0" w:color="auto"/>
        <w:right w:val="none" w:sz="0" w:space="0" w:color="auto"/>
      </w:divBdr>
    </w:div>
    <w:div w:id="143670850">
      <w:bodyDiv w:val="1"/>
      <w:marLeft w:val="0"/>
      <w:marRight w:val="0"/>
      <w:marTop w:val="0"/>
      <w:marBottom w:val="0"/>
      <w:divBdr>
        <w:top w:val="none" w:sz="0" w:space="0" w:color="auto"/>
        <w:left w:val="none" w:sz="0" w:space="0" w:color="auto"/>
        <w:bottom w:val="none" w:sz="0" w:space="0" w:color="auto"/>
        <w:right w:val="none" w:sz="0" w:space="0" w:color="auto"/>
      </w:divBdr>
    </w:div>
    <w:div w:id="144203930">
      <w:bodyDiv w:val="1"/>
      <w:marLeft w:val="0"/>
      <w:marRight w:val="0"/>
      <w:marTop w:val="0"/>
      <w:marBottom w:val="0"/>
      <w:divBdr>
        <w:top w:val="none" w:sz="0" w:space="0" w:color="auto"/>
        <w:left w:val="none" w:sz="0" w:space="0" w:color="auto"/>
        <w:bottom w:val="none" w:sz="0" w:space="0" w:color="auto"/>
        <w:right w:val="none" w:sz="0" w:space="0" w:color="auto"/>
      </w:divBdr>
    </w:div>
    <w:div w:id="146435453">
      <w:bodyDiv w:val="1"/>
      <w:marLeft w:val="0"/>
      <w:marRight w:val="0"/>
      <w:marTop w:val="0"/>
      <w:marBottom w:val="0"/>
      <w:divBdr>
        <w:top w:val="none" w:sz="0" w:space="0" w:color="auto"/>
        <w:left w:val="none" w:sz="0" w:space="0" w:color="auto"/>
        <w:bottom w:val="none" w:sz="0" w:space="0" w:color="auto"/>
        <w:right w:val="none" w:sz="0" w:space="0" w:color="auto"/>
      </w:divBdr>
    </w:div>
    <w:div w:id="146626977">
      <w:bodyDiv w:val="1"/>
      <w:marLeft w:val="0"/>
      <w:marRight w:val="0"/>
      <w:marTop w:val="0"/>
      <w:marBottom w:val="0"/>
      <w:divBdr>
        <w:top w:val="none" w:sz="0" w:space="0" w:color="auto"/>
        <w:left w:val="none" w:sz="0" w:space="0" w:color="auto"/>
        <w:bottom w:val="none" w:sz="0" w:space="0" w:color="auto"/>
        <w:right w:val="none" w:sz="0" w:space="0" w:color="auto"/>
      </w:divBdr>
    </w:div>
    <w:div w:id="147479243">
      <w:bodyDiv w:val="1"/>
      <w:marLeft w:val="0"/>
      <w:marRight w:val="0"/>
      <w:marTop w:val="0"/>
      <w:marBottom w:val="0"/>
      <w:divBdr>
        <w:top w:val="none" w:sz="0" w:space="0" w:color="auto"/>
        <w:left w:val="none" w:sz="0" w:space="0" w:color="auto"/>
        <w:bottom w:val="none" w:sz="0" w:space="0" w:color="auto"/>
        <w:right w:val="none" w:sz="0" w:space="0" w:color="auto"/>
      </w:divBdr>
    </w:div>
    <w:div w:id="147869036">
      <w:bodyDiv w:val="1"/>
      <w:marLeft w:val="0"/>
      <w:marRight w:val="0"/>
      <w:marTop w:val="0"/>
      <w:marBottom w:val="0"/>
      <w:divBdr>
        <w:top w:val="none" w:sz="0" w:space="0" w:color="auto"/>
        <w:left w:val="none" w:sz="0" w:space="0" w:color="auto"/>
        <w:bottom w:val="none" w:sz="0" w:space="0" w:color="auto"/>
        <w:right w:val="none" w:sz="0" w:space="0" w:color="auto"/>
      </w:divBdr>
    </w:div>
    <w:div w:id="148135706">
      <w:bodyDiv w:val="1"/>
      <w:marLeft w:val="0"/>
      <w:marRight w:val="0"/>
      <w:marTop w:val="0"/>
      <w:marBottom w:val="0"/>
      <w:divBdr>
        <w:top w:val="none" w:sz="0" w:space="0" w:color="auto"/>
        <w:left w:val="none" w:sz="0" w:space="0" w:color="auto"/>
        <w:bottom w:val="none" w:sz="0" w:space="0" w:color="auto"/>
        <w:right w:val="none" w:sz="0" w:space="0" w:color="auto"/>
      </w:divBdr>
    </w:div>
    <w:div w:id="150680749">
      <w:bodyDiv w:val="1"/>
      <w:marLeft w:val="0"/>
      <w:marRight w:val="0"/>
      <w:marTop w:val="0"/>
      <w:marBottom w:val="0"/>
      <w:divBdr>
        <w:top w:val="none" w:sz="0" w:space="0" w:color="auto"/>
        <w:left w:val="none" w:sz="0" w:space="0" w:color="auto"/>
        <w:bottom w:val="none" w:sz="0" w:space="0" w:color="auto"/>
        <w:right w:val="none" w:sz="0" w:space="0" w:color="auto"/>
      </w:divBdr>
    </w:div>
    <w:div w:id="152305955">
      <w:bodyDiv w:val="1"/>
      <w:marLeft w:val="0"/>
      <w:marRight w:val="0"/>
      <w:marTop w:val="0"/>
      <w:marBottom w:val="0"/>
      <w:divBdr>
        <w:top w:val="none" w:sz="0" w:space="0" w:color="auto"/>
        <w:left w:val="none" w:sz="0" w:space="0" w:color="auto"/>
        <w:bottom w:val="none" w:sz="0" w:space="0" w:color="auto"/>
        <w:right w:val="none" w:sz="0" w:space="0" w:color="auto"/>
      </w:divBdr>
    </w:div>
    <w:div w:id="152380021">
      <w:bodyDiv w:val="1"/>
      <w:marLeft w:val="0"/>
      <w:marRight w:val="0"/>
      <w:marTop w:val="0"/>
      <w:marBottom w:val="0"/>
      <w:divBdr>
        <w:top w:val="none" w:sz="0" w:space="0" w:color="auto"/>
        <w:left w:val="none" w:sz="0" w:space="0" w:color="auto"/>
        <w:bottom w:val="none" w:sz="0" w:space="0" w:color="auto"/>
        <w:right w:val="none" w:sz="0" w:space="0" w:color="auto"/>
      </w:divBdr>
    </w:div>
    <w:div w:id="152455891">
      <w:bodyDiv w:val="1"/>
      <w:marLeft w:val="0"/>
      <w:marRight w:val="0"/>
      <w:marTop w:val="0"/>
      <w:marBottom w:val="0"/>
      <w:divBdr>
        <w:top w:val="none" w:sz="0" w:space="0" w:color="auto"/>
        <w:left w:val="none" w:sz="0" w:space="0" w:color="auto"/>
        <w:bottom w:val="none" w:sz="0" w:space="0" w:color="auto"/>
        <w:right w:val="none" w:sz="0" w:space="0" w:color="auto"/>
      </w:divBdr>
    </w:div>
    <w:div w:id="153108121">
      <w:bodyDiv w:val="1"/>
      <w:marLeft w:val="0"/>
      <w:marRight w:val="0"/>
      <w:marTop w:val="0"/>
      <w:marBottom w:val="0"/>
      <w:divBdr>
        <w:top w:val="none" w:sz="0" w:space="0" w:color="auto"/>
        <w:left w:val="none" w:sz="0" w:space="0" w:color="auto"/>
        <w:bottom w:val="none" w:sz="0" w:space="0" w:color="auto"/>
        <w:right w:val="none" w:sz="0" w:space="0" w:color="auto"/>
      </w:divBdr>
    </w:div>
    <w:div w:id="154107521">
      <w:bodyDiv w:val="1"/>
      <w:marLeft w:val="0"/>
      <w:marRight w:val="0"/>
      <w:marTop w:val="0"/>
      <w:marBottom w:val="0"/>
      <w:divBdr>
        <w:top w:val="none" w:sz="0" w:space="0" w:color="auto"/>
        <w:left w:val="none" w:sz="0" w:space="0" w:color="auto"/>
        <w:bottom w:val="none" w:sz="0" w:space="0" w:color="auto"/>
        <w:right w:val="none" w:sz="0" w:space="0" w:color="auto"/>
      </w:divBdr>
    </w:div>
    <w:div w:id="154302800">
      <w:bodyDiv w:val="1"/>
      <w:marLeft w:val="0"/>
      <w:marRight w:val="0"/>
      <w:marTop w:val="0"/>
      <w:marBottom w:val="0"/>
      <w:divBdr>
        <w:top w:val="none" w:sz="0" w:space="0" w:color="auto"/>
        <w:left w:val="none" w:sz="0" w:space="0" w:color="auto"/>
        <w:bottom w:val="none" w:sz="0" w:space="0" w:color="auto"/>
        <w:right w:val="none" w:sz="0" w:space="0" w:color="auto"/>
      </w:divBdr>
    </w:div>
    <w:div w:id="154537306">
      <w:bodyDiv w:val="1"/>
      <w:marLeft w:val="0"/>
      <w:marRight w:val="0"/>
      <w:marTop w:val="0"/>
      <w:marBottom w:val="0"/>
      <w:divBdr>
        <w:top w:val="none" w:sz="0" w:space="0" w:color="auto"/>
        <w:left w:val="none" w:sz="0" w:space="0" w:color="auto"/>
        <w:bottom w:val="none" w:sz="0" w:space="0" w:color="auto"/>
        <w:right w:val="none" w:sz="0" w:space="0" w:color="auto"/>
      </w:divBdr>
    </w:div>
    <w:div w:id="154610542">
      <w:bodyDiv w:val="1"/>
      <w:marLeft w:val="0"/>
      <w:marRight w:val="0"/>
      <w:marTop w:val="0"/>
      <w:marBottom w:val="0"/>
      <w:divBdr>
        <w:top w:val="none" w:sz="0" w:space="0" w:color="auto"/>
        <w:left w:val="none" w:sz="0" w:space="0" w:color="auto"/>
        <w:bottom w:val="none" w:sz="0" w:space="0" w:color="auto"/>
        <w:right w:val="none" w:sz="0" w:space="0" w:color="auto"/>
      </w:divBdr>
    </w:div>
    <w:div w:id="154730807">
      <w:bodyDiv w:val="1"/>
      <w:marLeft w:val="0"/>
      <w:marRight w:val="0"/>
      <w:marTop w:val="0"/>
      <w:marBottom w:val="0"/>
      <w:divBdr>
        <w:top w:val="none" w:sz="0" w:space="0" w:color="auto"/>
        <w:left w:val="none" w:sz="0" w:space="0" w:color="auto"/>
        <w:bottom w:val="none" w:sz="0" w:space="0" w:color="auto"/>
        <w:right w:val="none" w:sz="0" w:space="0" w:color="auto"/>
      </w:divBdr>
    </w:div>
    <w:div w:id="155852028">
      <w:bodyDiv w:val="1"/>
      <w:marLeft w:val="0"/>
      <w:marRight w:val="0"/>
      <w:marTop w:val="0"/>
      <w:marBottom w:val="0"/>
      <w:divBdr>
        <w:top w:val="none" w:sz="0" w:space="0" w:color="auto"/>
        <w:left w:val="none" w:sz="0" w:space="0" w:color="auto"/>
        <w:bottom w:val="none" w:sz="0" w:space="0" w:color="auto"/>
        <w:right w:val="none" w:sz="0" w:space="0" w:color="auto"/>
      </w:divBdr>
    </w:div>
    <w:div w:id="156770914">
      <w:bodyDiv w:val="1"/>
      <w:marLeft w:val="0"/>
      <w:marRight w:val="0"/>
      <w:marTop w:val="0"/>
      <w:marBottom w:val="0"/>
      <w:divBdr>
        <w:top w:val="none" w:sz="0" w:space="0" w:color="auto"/>
        <w:left w:val="none" w:sz="0" w:space="0" w:color="auto"/>
        <w:bottom w:val="none" w:sz="0" w:space="0" w:color="auto"/>
        <w:right w:val="none" w:sz="0" w:space="0" w:color="auto"/>
      </w:divBdr>
    </w:div>
    <w:div w:id="157235358">
      <w:bodyDiv w:val="1"/>
      <w:marLeft w:val="0"/>
      <w:marRight w:val="0"/>
      <w:marTop w:val="0"/>
      <w:marBottom w:val="0"/>
      <w:divBdr>
        <w:top w:val="none" w:sz="0" w:space="0" w:color="auto"/>
        <w:left w:val="none" w:sz="0" w:space="0" w:color="auto"/>
        <w:bottom w:val="none" w:sz="0" w:space="0" w:color="auto"/>
        <w:right w:val="none" w:sz="0" w:space="0" w:color="auto"/>
      </w:divBdr>
    </w:div>
    <w:div w:id="158009419">
      <w:bodyDiv w:val="1"/>
      <w:marLeft w:val="0"/>
      <w:marRight w:val="0"/>
      <w:marTop w:val="0"/>
      <w:marBottom w:val="0"/>
      <w:divBdr>
        <w:top w:val="none" w:sz="0" w:space="0" w:color="auto"/>
        <w:left w:val="none" w:sz="0" w:space="0" w:color="auto"/>
        <w:bottom w:val="none" w:sz="0" w:space="0" w:color="auto"/>
        <w:right w:val="none" w:sz="0" w:space="0" w:color="auto"/>
      </w:divBdr>
    </w:div>
    <w:div w:id="158082303">
      <w:bodyDiv w:val="1"/>
      <w:marLeft w:val="0"/>
      <w:marRight w:val="0"/>
      <w:marTop w:val="0"/>
      <w:marBottom w:val="0"/>
      <w:divBdr>
        <w:top w:val="none" w:sz="0" w:space="0" w:color="auto"/>
        <w:left w:val="none" w:sz="0" w:space="0" w:color="auto"/>
        <w:bottom w:val="none" w:sz="0" w:space="0" w:color="auto"/>
        <w:right w:val="none" w:sz="0" w:space="0" w:color="auto"/>
      </w:divBdr>
    </w:div>
    <w:div w:id="158467380">
      <w:bodyDiv w:val="1"/>
      <w:marLeft w:val="0"/>
      <w:marRight w:val="0"/>
      <w:marTop w:val="0"/>
      <w:marBottom w:val="0"/>
      <w:divBdr>
        <w:top w:val="none" w:sz="0" w:space="0" w:color="auto"/>
        <w:left w:val="none" w:sz="0" w:space="0" w:color="auto"/>
        <w:bottom w:val="none" w:sz="0" w:space="0" w:color="auto"/>
        <w:right w:val="none" w:sz="0" w:space="0" w:color="auto"/>
      </w:divBdr>
    </w:div>
    <w:div w:id="158616792">
      <w:bodyDiv w:val="1"/>
      <w:marLeft w:val="0"/>
      <w:marRight w:val="0"/>
      <w:marTop w:val="0"/>
      <w:marBottom w:val="0"/>
      <w:divBdr>
        <w:top w:val="none" w:sz="0" w:space="0" w:color="auto"/>
        <w:left w:val="none" w:sz="0" w:space="0" w:color="auto"/>
        <w:bottom w:val="none" w:sz="0" w:space="0" w:color="auto"/>
        <w:right w:val="none" w:sz="0" w:space="0" w:color="auto"/>
      </w:divBdr>
    </w:div>
    <w:div w:id="158663461">
      <w:bodyDiv w:val="1"/>
      <w:marLeft w:val="0"/>
      <w:marRight w:val="0"/>
      <w:marTop w:val="0"/>
      <w:marBottom w:val="0"/>
      <w:divBdr>
        <w:top w:val="none" w:sz="0" w:space="0" w:color="auto"/>
        <w:left w:val="none" w:sz="0" w:space="0" w:color="auto"/>
        <w:bottom w:val="none" w:sz="0" w:space="0" w:color="auto"/>
        <w:right w:val="none" w:sz="0" w:space="0" w:color="auto"/>
      </w:divBdr>
    </w:div>
    <w:div w:id="159204481">
      <w:bodyDiv w:val="1"/>
      <w:marLeft w:val="0"/>
      <w:marRight w:val="0"/>
      <w:marTop w:val="0"/>
      <w:marBottom w:val="0"/>
      <w:divBdr>
        <w:top w:val="none" w:sz="0" w:space="0" w:color="auto"/>
        <w:left w:val="none" w:sz="0" w:space="0" w:color="auto"/>
        <w:bottom w:val="none" w:sz="0" w:space="0" w:color="auto"/>
        <w:right w:val="none" w:sz="0" w:space="0" w:color="auto"/>
      </w:divBdr>
    </w:div>
    <w:div w:id="159392640">
      <w:bodyDiv w:val="1"/>
      <w:marLeft w:val="0"/>
      <w:marRight w:val="0"/>
      <w:marTop w:val="0"/>
      <w:marBottom w:val="0"/>
      <w:divBdr>
        <w:top w:val="none" w:sz="0" w:space="0" w:color="auto"/>
        <w:left w:val="none" w:sz="0" w:space="0" w:color="auto"/>
        <w:bottom w:val="none" w:sz="0" w:space="0" w:color="auto"/>
        <w:right w:val="none" w:sz="0" w:space="0" w:color="auto"/>
      </w:divBdr>
    </w:div>
    <w:div w:id="159463478">
      <w:bodyDiv w:val="1"/>
      <w:marLeft w:val="0"/>
      <w:marRight w:val="0"/>
      <w:marTop w:val="0"/>
      <w:marBottom w:val="0"/>
      <w:divBdr>
        <w:top w:val="none" w:sz="0" w:space="0" w:color="auto"/>
        <w:left w:val="none" w:sz="0" w:space="0" w:color="auto"/>
        <w:bottom w:val="none" w:sz="0" w:space="0" w:color="auto"/>
        <w:right w:val="none" w:sz="0" w:space="0" w:color="auto"/>
      </w:divBdr>
    </w:div>
    <w:div w:id="159779890">
      <w:bodyDiv w:val="1"/>
      <w:marLeft w:val="0"/>
      <w:marRight w:val="0"/>
      <w:marTop w:val="0"/>
      <w:marBottom w:val="0"/>
      <w:divBdr>
        <w:top w:val="none" w:sz="0" w:space="0" w:color="auto"/>
        <w:left w:val="none" w:sz="0" w:space="0" w:color="auto"/>
        <w:bottom w:val="none" w:sz="0" w:space="0" w:color="auto"/>
        <w:right w:val="none" w:sz="0" w:space="0" w:color="auto"/>
      </w:divBdr>
    </w:div>
    <w:div w:id="159858858">
      <w:bodyDiv w:val="1"/>
      <w:marLeft w:val="0"/>
      <w:marRight w:val="0"/>
      <w:marTop w:val="0"/>
      <w:marBottom w:val="0"/>
      <w:divBdr>
        <w:top w:val="none" w:sz="0" w:space="0" w:color="auto"/>
        <w:left w:val="none" w:sz="0" w:space="0" w:color="auto"/>
        <w:bottom w:val="none" w:sz="0" w:space="0" w:color="auto"/>
        <w:right w:val="none" w:sz="0" w:space="0" w:color="auto"/>
      </w:divBdr>
    </w:div>
    <w:div w:id="159975386">
      <w:bodyDiv w:val="1"/>
      <w:marLeft w:val="0"/>
      <w:marRight w:val="0"/>
      <w:marTop w:val="0"/>
      <w:marBottom w:val="0"/>
      <w:divBdr>
        <w:top w:val="none" w:sz="0" w:space="0" w:color="auto"/>
        <w:left w:val="none" w:sz="0" w:space="0" w:color="auto"/>
        <w:bottom w:val="none" w:sz="0" w:space="0" w:color="auto"/>
        <w:right w:val="none" w:sz="0" w:space="0" w:color="auto"/>
      </w:divBdr>
    </w:div>
    <w:div w:id="161051970">
      <w:bodyDiv w:val="1"/>
      <w:marLeft w:val="0"/>
      <w:marRight w:val="0"/>
      <w:marTop w:val="0"/>
      <w:marBottom w:val="0"/>
      <w:divBdr>
        <w:top w:val="none" w:sz="0" w:space="0" w:color="auto"/>
        <w:left w:val="none" w:sz="0" w:space="0" w:color="auto"/>
        <w:bottom w:val="none" w:sz="0" w:space="0" w:color="auto"/>
        <w:right w:val="none" w:sz="0" w:space="0" w:color="auto"/>
      </w:divBdr>
    </w:div>
    <w:div w:id="162742218">
      <w:bodyDiv w:val="1"/>
      <w:marLeft w:val="0"/>
      <w:marRight w:val="0"/>
      <w:marTop w:val="0"/>
      <w:marBottom w:val="0"/>
      <w:divBdr>
        <w:top w:val="none" w:sz="0" w:space="0" w:color="auto"/>
        <w:left w:val="none" w:sz="0" w:space="0" w:color="auto"/>
        <w:bottom w:val="none" w:sz="0" w:space="0" w:color="auto"/>
        <w:right w:val="none" w:sz="0" w:space="0" w:color="auto"/>
      </w:divBdr>
    </w:div>
    <w:div w:id="164132997">
      <w:bodyDiv w:val="1"/>
      <w:marLeft w:val="0"/>
      <w:marRight w:val="0"/>
      <w:marTop w:val="0"/>
      <w:marBottom w:val="0"/>
      <w:divBdr>
        <w:top w:val="none" w:sz="0" w:space="0" w:color="auto"/>
        <w:left w:val="none" w:sz="0" w:space="0" w:color="auto"/>
        <w:bottom w:val="none" w:sz="0" w:space="0" w:color="auto"/>
        <w:right w:val="none" w:sz="0" w:space="0" w:color="auto"/>
      </w:divBdr>
    </w:div>
    <w:div w:id="164563366">
      <w:bodyDiv w:val="1"/>
      <w:marLeft w:val="0"/>
      <w:marRight w:val="0"/>
      <w:marTop w:val="0"/>
      <w:marBottom w:val="0"/>
      <w:divBdr>
        <w:top w:val="none" w:sz="0" w:space="0" w:color="auto"/>
        <w:left w:val="none" w:sz="0" w:space="0" w:color="auto"/>
        <w:bottom w:val="none" w:sz="0" w:space="0" w:color="auto"/>
        <w:right w:val="none" w:sz="0" w:space="0" w:color="auto"/>
      </w:divBdr>
    </w:div>
    <w:div w:id="165101926">
      <w:bodyDiv w:val="1"/>
      <w:marLeft w:val="0"/>
      <w:marRight w:val="0"/>
      <w:marTop w:val="0"/>
      <w:marBottom w:val="0"/>
      <w:divBdr>
        <w:top w:val="none" w:sz="0" w:space="0" w:color="auto"/>
        <w:left w:val="none" w:sz="0" w:space="0" w:color="auto"/>
        <w:bottom w:val="none" w:sz="0" w:space="0" w:color="auto"/>
        <w:right w:val="none" w:sz="0" w:space="0" w:color="auto"/>
      </w:divBdr>
    </w:div>
    <w:div w:id="165680209">
      <w:bodyDiv w:val="1"/>
      <w:marLeft w:val="0"/>
      <w:marRight w:val="0"/>
      <w:marTop w:val="0"/>
      <w:marBottom w:val="0"/>
      <w:divBdr>
        <w:top w:val="none" w:sz="0" w:space="0" w:color="auto"/>
        <w:left w:val="none" w:sz="0" w:space="0" w:color="auto"/>
        <w:bottom w:val="none" w:sz="0" w:space="0" w:color="auto"/>
        <w:right w:val="none" w:sz="0" w:space="0" w:color="auto"/>
      </w:divBdr>
    </w:div>
    <w:div w:id="166134934">
      <w:bodyDiv w:val="1"/>
      <w:marLeft w:val="0"/>
      <w:marRight w:val="0"/>
      <w:marTop w:val="0"/>
      <w:marBottom w:val="0"/>
      <w:divBdr>
        <w:top w:val="none" w:sz="0" w:space="0" w:color="auto"/>
        <w:left w:val="none" w:sz="0" w:space="0" w:color="auto"/>
        <w:bottom w:val="none" w:sz="0" w:space="0" w:color="auto"/>
        <w:right w:val="none" w:sz="0" w:space="0" w:color="auto"/>
      </w:divBdr>
    </w:div>
    <w:div w:id="166599554">
      <w:bodyDiv w:val="1"/>
      <w:marLeft w:val="0"/>
      <w:marRight w:val="0"/>
      <w:marTop w:val="0"/>
      <w:marBottom w:val="0"/>
      <w:divBdr>
        <w:top w:val="none" w:sz="0" w:space="0" w:color="auto"/>
        <w:left w:val="none" w:sz="0" w:space="0" w:color="auto"/>
        <w:bottom w:val="none" w:sz="0" w:space="0" w:color="auto"/>
        <w:right w:val="none" w:sz="0" w:space="0" w:color="auto"/>
      </w:divBdr>
    </w:div>
    <w:div w:id="167720615">
      <w:bodyDiv w:val="1"/>
      <w:marLeft w:val="0"/>
      <w:marRight w:val="0"/>
      <w:marTop w:val="0"/>
      <w:marBottom w:val="0"/>
      <w:divBdr>
        <w:top w:val="none" w:sz="0" w:space="0" w:color="auto"/>
        <w:left w:val="none" w:sz="0" w:space="0" w:color="auto"/>
        <w:bottom w:val="none" w:sz="0" w:space="0" w:color="auto"/>
        <w:right w:val="none" w:sz="0" w:space="0" w:color="auto"/>
      </w:divBdr>
    </w:div>
    <w:div w:id="167985285">
      <w:bodyDiv w:val="1"/>
      <w:marLeft w:val="0"/>
      <w:marRight w:val="0"/>
      <w:marTop w:val="0"/>
      <w:marBottom w:val="0"/>
      <w:divBdr>
        <w:top w:val="none" w:sz="0" w:space="0" w:color="auto"/>
        <w:left w:val="none" w:sz="0" w:space="0" w:color="auto"/>
        <w:bottom w:val="none" w:sz="0" w:space="0" w:color="auto"/>
        <w:right w:val="none" w:sz="0" w:space="0" w:color="auto"/>
      </w:divBdr>
    </w:div>
    <w:div w:id="168377521">
      <w:bodyDiv w:val="1"/>
      <w:marLeft w:val="0"/>
      <w:marRight w:val="0"/>
      <w:marTop w:val="0"/>
      <w:marBottom w:val="0"/>
      <w:divBdr>
        <w:top w:val="none" w:sz="0" w:space="0" w:color="auto"/>
        <w:left w:val="none" w:sz="0" w:space="0" w:color="auto"/>
        <w:bottom w:val="none" w:sz="0" w:space="0" w:color="auto"/>
        <w:right w:val="none" w:sz="0" w:space="0" w:color="auto"/>
      </w:divBdr>
    </w:div>
    <w:div w:id="168643842">
      <w:bodyDiv w:val="1"/>
      <w:marLeft w:val="0"/>
      <w:marRight w:val="0"/>
      <w:marTop w:val="0"/>
      <w:marBottom w:val="0"/>
      <w:divBdr>
        <w:top w:val="none" w:sz="0" w:space="0" w:color="auto"/>
        <w:left w:val="none" w:sz="0" w:space="0" w:color="auto"/>
        <w:bottom w:val="none" w:sz="0" w:space="0" w:color="auto"/>
        <w:right w:val="none" w:sz="0" w:space="0" w:color="auto"/>
      </w:divBdr>
    </w:div>
    <w:div w:id="168721715">
      <w:bodyDiv w:val="1"/>
      <w:marLeft w:val="0"/>
      <w:marRight w:val="0"/>
      <w:marTop w:val="0"/>
      <w:marBottom w:val="0"/>
      <w:divBdr>
        <w:top w:val="none" w:sz="0" w:space="0" w:color="auto"/>
        <w:left w:val="none" w:sz="0" w:space="0" w:color="auto"/>
        <w:bottom w:val="none" w:sz="0" w:space="0" w:color="auto"/>
        <w:right w:val="none" w:sz="0" w:space="0" w:color="auto"/>
      </w:divBdr>
    </w:div>
    <w:div w:id="169026390">
      <w:bodyDiv w:val="1"/>
      <w:marLeft w:val="0"/>
      <w:marRight w:val="0"/>
      <w:marTop w:val="0"/>
      <w:marBottom w:val="0"/>
      <w:divBdr>
        <w:top w:val="none" w:sz="0" w:space="0" w:color="auto"/>
        <w:left w:val="none" w:sz="0" w:space="0" w:color="auto"/>
        <w:bottom w:val="none" w:sz="0" w:space="0" w:color="auto"/>
        <w:right w:val="none" w:sz="0" w:space="0" w:color="auto"/>
      </w:divBdr>
    </w:div>
    <w:div w:id="171074076">
      <w:bodyDiv w:val="1"/>
      <w:marLeft w:val="0"/>
      <w:marRight w:val="0"/>
      <w:marTop w:val="0"/>
      <w:marBottom w:val="0"/>
      <w:divBdr>
        <w:top w:val="none" w:sz="0" w:space="0" w:color="auto"/>
        <w:left w:val="none" w:sz="0" w:space="0" w:color="auto"/>
        <w:bottom w:val="none" w:sz="0" w:space="0" w:color="auto"/>
        <w:right w:val="none" w:sz="0" w:space="0" w:color="auto"/>
      </w:divBdr>
    </w:div>
    <w:div w:id="171341351">
      <w:bodyDiv w:val="1"/>
      <w:marLeft w:val="0"/>
      <w:marRight w:val="0"/>
      <w:marTop w:val="0"/>
      <w:marBottom w:val="0"/>
      <w:divBdr>
        <w:top w:val="none" w:sz="0" w:space="0" w:color="auto"/>
        <w:left w:val="none" w:sz="0" w:space="0" w:color="auto"/>
        <w:bottom w:val="none" w:sz="0" w:space="0" w:color="auto"/>
        <w:right w:val="none" w:sz="0" w:space="0" w:color="auto"/>
      </w:divBdr>
    </w:div>
    <w:div w:id="171918691">
      <w:bodyDiv w:val="1"/>
      <w:marLeft w:val="0"/>
      <w:marRight w:val="0"/>
      <w:marTop w:val="0"/>
      <w:marBottom w:val="0"/>
      <w:divBdr>
        <w:top w:val="none" w:sz="0" w:space="0" w:color="auto"/>
        <w:left w:val="none" w:sz="0" w:space="0" w:color="auto"/>
        <w:bottom w:val="none" w:sz="0" w:space="0" w:color="auto"/>
        <w:right w:val="none" w:sz="0" w:space="0" w:color="auto"/>
      </w:divBdr>
    </w:div>
    <w:div w:id="174266146">
      <w:bodyDiv w:val="1"/>
      <w:marLeft w:val="0"/>
      <w:marRight w:val="0"/>
      <w:marTop w:val="0"/>
      <w:marBottom w:val="0"/>
      <w:divBdr>
        <w:top w:val="none" w:sz="0" w:space="0" w:color="auto"/>
        <w:left w:val="none" w:sz="0" w:space="0" w:color="auto"/>
        <w:bottom w:val="none" w:sz="0" w:space="0" w:color="auto"/>
        <w:right w:val="none" w:sz="0" w:space="0" w:color="auto"/>
      </w:divBdr>
    </w:div>
    <w:div w:id="174999887">
      <w:bodyDiv w:val="1"/>
      <w:marLeft w:val="0"/>
      <w:marRight w:val="0"/>
      <w:marTop w:val="0"/>
      <w:marBottom w:val="0"/>
      <w:divBdr>
        <w:top w:val="none" w:sz="0" w:space="0" w:color="auto"/>
        <w:left w:val="none" w:sz="0" w:space="0" w:color="auto"/>
        <w:bottom w:val="none" w:sz="0" w:space="0" w:color="auto"/>
        <w:right w:val="none" w:sz="0" w:space="0" w:color="auto"/>
      </w:divBdr>
    </w:div>
    <w:div w:id="175120563">
      <w:bodyDiv w:val="1"/>
      <w:marLeft w:val="0"/>
      <w:marRight w:val="0"/>
      <w:marTop w:val="0"/>
      <w:marBottom w:val="0"/>
      <w:divBdr>
        <w:top w:val="none" w:sz="0" w:space="0" w:color="auto"/>
        <w:left w:val="none" w:sz="0" w:space="0" w:color="auto"/>
        <w:bottom w:val="none" w:sz="0" w:space="0" w:color="auto"/>
        <w:right w:val="none" w:sz="0" w:space="0" w:color="auto"/>
      </w:divBdr>
    </w:div>
    <w:div w:id="175387609">
      <w:bodyDiv w:val="1"/>
      <w:marLeft w:val="0"/>
      <w:marRight w:val="0"/>
      <w:marTop w:val="0"/>
      <w:marBottom w:val="0"/>
      <w:divBdr>
        <w:top w:val="none" w:sz="0" w:space="0" w:color="auto"/>
        <w:left w:val="none" w:sz="0" w:space="0" w:color="auto"/>
        <w:bottom w:val="none" w:sz="0" w:space="0" w:color="auto"/>
        <w:right w:val="none" w:sz="0" w:space="0" w:color="auto"/>
      </w:divBdr>
    </w:div>
    <w:div w:id="175777858">
      <w:bodyDiv w:val="1"/>
      <w:marLeft w:val="0"/>
      <w:marRight w:val="0"/>
      <w:marTop w:val="0"/>
      <w:marBottom w:val="0"/>
      <w:divBdr>
        <w:top w:val="none" w:sz="0" w:space="0" w:color="auto"/>
        <w:left w:val="none" w:sz="0" w:space="0" w:color="auto"/>
        <w:bottom w:val="none" w:sz="0" w:space="0" w:color="auto"/>
        <w:right w:val="none" w:sz="0" w:space="0" w:color="auto"/>
      </w:divBdr>
    </w:div>
    <w:div w:id="176434364">
      <w:bodyDiv w:val="1"/>
      <w:marLeft w:val="0"/>
      <w:marRight w:val="0"/>
      <w:marTop w:val="0"/>
      <w:marBottom w:val="0"/>
      <w:divBdr>
        <w:top w:val="none" w:sz="0" w:space="0" w:color="auto"/>
        <w:left w:val="none" w:sz="0" w:space="0" w:color="auto"/>
        <w:bottom w:val="none" w:sz="0" w:space="0" w:color="auto"/>
        <w:right w:val="none" w:sz="0" w:space="0" w:color="auto"/>
      </w:divBdr>
    </w:div>
    <w:div w:id="177236660">
      <w:bodyDiv w:val="1"/>
      <w:marLeft w:val="0"/>
      <w:marRight w:val="0"/>
      <w:marTop w:val="0"/>
      <w:marBottom w:val="0"/>
      <w:divBdr>
        <w:top w:val="none" w:sz="0" w:space="0" w:color="auto"/>
        <w:left w:val="none" w:sz="0" w:space="0" w:color="auto"/>
        <w:bottom w:val="none" w:sz="0" w:space="0" w:color="auto"/>
        <w:right w:val="none" w:sz="0" w:space="0" w:color="auto"/>
      </w:divBdr>
    </w:div>
    <w:div w:id="179054714">
      <w:bodyDiv w:val="1"/>
      <w:marLeft w:val="0"/>
      <w:marRight w:val="0"/>
      <w:marTop w:val="0"/>
      <w:marBottom w:val="0"/>
      <w:divBdr>
        <w:top w:val="none" w:sz="0" w:space="0" w:color="auto"/>
        <w:left w:val="none" w:sz="0" w:space="0" w:color="auto"/>
        <w:bottom w:val="none" w:sz="0" w:space="0" w:color="auto"/>
        <w:right w:val="none" w:sz="0" w:space="0" w:color="auto"/>
      </w:divBdr>
    </w:div>
    <w:div w:id="179128653">
      <w:bodyDiv w:val="1"/>
      <w:marLeft w:val="0"/>
      <w:marRight w:val="0"/>
      <w:marTop w:val="0"/>
      <w:marBottom w:val="0"/>
      <w:divBdr>
        <w:top w:val="none" w:sz="0" w:space="0" w:color="auto"/>
        <w:left w:val="none" w:sz="0" w:space="0" w:color="auto"/>
        <w:bottom w:val="none" w:sz="0" w:space="0" w:color="auto"/>
        <w:right w:val="none" w:sz="0" w:space="0" w:color="auto"/>
      </w:divBdr>
    </w:div>
    <w:div w:id="179322178">
      <w:bodyDiv w:val="1"/>
      <w:marLeft w:val="0"/>
      <w:marRight w:val="0"/>
      <w:marTop w:val="0"/>
      <w:marBottom w:val="0"/>
      <w:divBdr>
        <w:top w:val="none" w:sz="0" w:space="0" w:color="auto"/>
        <w:left w:val="none" w:sz="0" w:space="0" w:color="auto"/>
        <w:bottom w:val="none" w:sz="0" w:space="0" w:color="auto"/>
        <w:right w:val="none" w:sz="0" w:space="0" w:color="auto"/>
      </w:divBdr>
    </w:div>
    <w:div w:id="180512868">
      <w:bodyDiv w:val="1"/>
      <w:marLeft w:val="0"/>
      <w:marRight w:val="0"/>
      <w:marTop w:val="0"/>
      <w:marBottom w:val="0"/>
      <w:divBdr>
        <w:top w:val="none" w:sz="0" w:space="0" w:color="auto"/>
        <w:left w:val="none" w:sz="0" w:space="0" w:color="auto"/>
        <w:bottom w:val="none" w:sz="0" w:space="0" w:color="auto"/>
        <w:right w:val="none" w:sz="0" w:space="0" w:color="auto"/>
      </w:divBdr>
    </w:div>
    <w:div w:id="181938569">
      <w:bodyDiv w:val="1"/>
      <w:marLeft w:val="0"/>
      <w:marRight w:val="0"/>
      <w:marTop w:val="0"/>
      <w:marBottom w:val="0"/>
      <w:divBdr>
        <w:top w:val="none" w:sz="0" w:space="0" w:color="auto"/>
        <w:left w:val="none" w:sz="0" w:space="0" w:color="auto"/>
        <w:bottom w:val="none" w:sz="0" w:space="0" w:color="auto"/>
        <w:right w:val="none" w:sz="0" w:space="0" w:color="auto"/>
      </w:divBdr>
    </w:div>
    <w:div w:id="181939481">
      <w:bodyDiv w:val="1"/>
      <w:marLeft w:val="0"/>
      <w:marRight w:val="0"/>
      <w:marTop w:val="0"/>
      <w:marBottom w:val="0"/>
      <w:divBdr>
        <w:top w:val="none" w:sz="0" w:space="0" w:color="auto"/>
        <w:left w:val="none" w:sz="0" w:space="0" w:color="auto"/>
        <w:bottom w:val="none" w:sz="0" w:space="0" w:color="auto"/>
        <w:right w:val="none" w:sz="0" w:space="0" w:color="auto"/>
      </w:divBdr>
    </w:div>
    <w:div w:id="182210559">
      <w:bodyDiv w:val="1"/>
      <w:marLeft w:val="0"/>
      <w:marRight w:val="0"/>
      <w:marTop w:val="0"/>
      <w:marBottom w:val="0"/>
      <w:divBdr>
        <w:top w:val="none" w:sz="0" w:space="0" w:color="auto"/>
        <w:left w:val="none" w:sz="0" w:space="0" w:color="auto"/>
        <w:bottom w:val="none" w:sz="0" w:space="0" w:color="auto"/>
        <w:right w:val="none" w:sz="0" w:space="0" w:color="auto"/>
      </w:divBdr>
    </w:div>
    <w:div w:id="182325880">
      <w:bodyDiv w:val="1"/>
      <w:marLeft w:val="0"/>
      <w:marRight w:val="0"/>
      <w:marTop w:val="0"/>
      <w:marBottom w:val="0"/>
      <w:divBdr>
        <w:top w:val="none" w:sz="0" w:space="0" w:color="auto"/>
        <w:left w:val="none" w:sz="0" w:space="0" w:color="auto"/>
        <w:bottom w:val="none" w:sz="0" w:space="0" w:color="auto"/>
        <w:right w:val="none" w:sz="0" w:space="0" w:color="auto"/>
      </w:divBdr>
    </w:div>
    <w:div w:id="184252300">
      <w:bodyDiv w:val="1"/>
      <w:marLeft w:val="0"/>
      <w:marRight w:val="0"/>
      <w:marTop w:val="0"/>
      <w:marBottom w:val="0"/>
      <w:divBdr>
        <w:top w:val="none" w:sz="0" w:space="0" w:color="auto"/>
        <w:left w:val="none" w:sz="0" w:space="0" w:color="auto"/>
        <w:bottom w:val="none" w:sz="0" w:space="0" w:color="auto"/>
        <w:right w:val="none" w:sz="0" w:space="0" w:color="auto"/>
      </w:divBdr>
    </w:div>
    <w:div w:id="184253570">
      <w:bodyDiv w:val="1"/>
      <w:marLeft w:val="0"/>
      <w:marRight w:val="0"/>
      <w:marTop w:val="0"/>
      <w:marBottom w:val="0"/>
      <w:divBdr>
        <w:top w:val="none" w:sz="0" w:space="0" w:color="auto"/>
        <w:left w:val="none" w:sz="0" w:space="0" w:color="auto"/>
        <w:bottom w:val="none" w:sz="0" w:space="0" w:color="auto"/>
        <w:right w:val="none" w:sz="0" w:space="0" w:color="auto"/>
      </w:divBdr>
    </w:div>
    <w:div w:id="184683154">
      <w:bodyDiv w:val="1"/>
      <w:marLeft w:val="0"/>
      <w:marRight w:val="0"/>
      <w:marTop w:val="0"/>
      <w:marBottom w:val="0"/>
      <w:divBdr>
        <w:top w:val="none" w:sz="0" w:space="0" w:color="auto"/>
        <w:left w:val="none" w:sz="0" w:space="0" w:color="auto"/>
        <w:bottom w:val="none" w:sz="0" w:space="0" w:color="auto"/>
        <w:right w:val="none" w:sz="0" w:space="0" w:color="auto"/>
      </w:divBdr>
    </w:div>
    <w:div w:id="186018629">
      <w:bodyDiv w:val="1"/>
      <w:marLeft w:val="0"/>
      <w:marRight w:val="0"/>
      <w:marTop w:val="0"/>
      <w:marBottom w:val="0"/>
      <w:divBdr>
        <w:top w:val="none" w:sz="0" w:space="0" w:color="auto"/>
        <w:left w:val="none" w:sz="0" w:space="0" w:color="auto"/>
        <w:bottom w:val="none" w:sz="0" w:space="0" w:color="auto"/>
        <w:right w:val="none" w:sz="0" w:space="0" w:color="auto"/>
      </w:divBdr>
    </w:div>
    <w:div w:id="187105786">
      <w:bodyDiv w:val="1"/>
      <w:marLeft w:val="0"/>
      <w:marRight w:val="0"/>
      <w:marTop w:val="0"/>
      <w:marBottom w:val="0"/>
      <w:divBdr>
        <w:top w:val="none" w:sz="0" w:space="0" w:color="auto"/>
        <w:left w:val="none" w:sz="0" w:space="0" w:color="auto"/>
        <w:bottom w:val="none" w:sz="0" w:space="0" w:color="auto"/>
        <w:right w:val="none" w:sz="0" w:space="0" w:color="auto"/>
      </w:divBdr>
    </w:div>
    <w:div w:id="187106768">
      <w:bodyDiv w:val="1"/>
      <w:marLeft w:val="0"/>
      <w:marRight w:val="0"/>
      <w:marTop w:val="0"/>
      <w:marBottom w:val="0"/>
      <w:divBdr>
        <w:top w:val="none" w:sz="0" w:space="0" w:color="auto"/>
        <w:left w:val="none" w:sz="0" w:space="0" w:color="auto"/>
        <w:bottom w:val="none" w:sz="0" w:space="0" w:color="auto"/>
        <w:right w:val="none" w:sz="0" w:space="0" w:color="auto"/>
      </w:divBdr>
    </w:div>
    <w:div w:id="187178811">
      <w:bodyDiv w:val="1"/>
      <w:marLeft w:val="0"/>
      <w:marRight w:val="0"/>
      <w:marTop w:val="0"/>
      <w:marBottom w:val="0"/>
      <w:divBdr>
        <w:top w:val="none" w:sz="0" w:space="0" w:color="auto"/>
        <w:left w:val="none" w:sz="0" w:space="0" w:color="auto"/>
        <w:bottom w:val="none" w:sz="0" w:space="0" w:color="auto"/>
        <w:right w:val="none" w:sz="0" w:space="0" w:color="auto"/>
      </w:divBdr>
    </w:div>
    <w:div w:id="188109904">
      <w:bodyDiv w:val="1"/>
      <w:marLeft w:val="0"/>
      <w:marRight w:val="0"/>
      <w:marTop w:val="0"/>
      <w:marBottom w:val="0"/>
      <w:divBdr>
        <w:top w:val="none" w:sz="0" w:space="0" w:color="auto"/>
        <w:left w:val="none" w:sz="0" w:space="0" w:color="auto"/>
        <w:bottom w:val="none" w:sz="0" w:space="0" w:color="auto"/>
        <w:right w:val="none" w:sz="0" w:space="0" w:color="auto"/>
      </w:divBdr>
    </w:div>
    <w:div w:id="188153943">
      <w:bodyDiv w:val="1"/>
      <w:marLeft w:val="0"/>
      <w:marRight w:val="0"/>
      <w:marTop w:val="0"/>
      <w:marBottom w:val="0"/>
      <w:divBdr>
        <w:top w:val="none" w:sz="0" w:space="0" w:color="auto"/>
        <w:left w:val="none" w:sz="0" w:space="0" w:color="auto"/>
        <w:bottom w:val="none" w:sz="0" w:space="0" w:color="auto"/>
        <w:right w:val="none" w:sz="0" w:space="0" w:color="auto"/>
      </w:divBdr>
    </w:div>
    <w:div w:id="188224238">
      <w:bodyDiv w:val="1"/>
      <w:marLeft w:val="0"/>
      <w:marRight w:val="0"/>
      <w:marTop w:val="0"/>
      <w:marBottom w:val="0"/>
      <w:divBdr>
        <w:top w:val="none" w:sz="0" w:space="0" w:color="auto"/>
        <w:left w:val="none" w:sz="0" w:space="0" w:color="auto"/>
        <w:bottom w:val="none" w:sz="0" w:space="0" w:color="auto"/>
        <w:right w:val="none" w:sz="0" w:space="0" w:color="auto"/>
      </w:divBdr>
    </w:div>
    <w:div w:id="188567059">
      <w:bodyDiv w:val="1"/>
      <w:marLeft w:val="0"/>
      <w:marRight w:val="0"/>
      <w:marTop w:val="0"/>
      <w:marBottom w:val="0"/>
      <w:divBdr>
        <w:top w:val="none" w:sz="0" w:space="0" w:color="auto"/>
        <w:left w:val="none" w:sz="0" w:space="0" w:color="auto"/>
        <w:bottom w:val="none" w:sz="0" w:space="0" w:color="auto"/>
        <w:right w:val="none" w:sz="0" w:space="0" w:color="auto"/>
      </w:divBdr>
    </w:div>
    <w:div w:id="188643816">
      <w:bodyDiv w:val="1"/>
      <w:marLeft w:val="0"/>
      <w:marRight w:val="0"/>
      <w:marTop w:val="0"/>
      <w:marBottom w:val="0"/>
      <w:divBdr>
        <w:top w:val="none" w:sz="0" w:space="0" w:color="auto"/>
        <w:left w:val="none" w:sz="0" w:space="0" w:color="auto"/>
        <w:bottom w:val="none" w:sz="0" w:space="0" w:color="auto"/>
        <w:right w:val="none" w:sz="0" w:space="0" w:color="auto"/>
      </w:divBdr>
    </w:div>
    <w:div w:id="189615219">
      <w:bodyDiv w:val="1"/>
      <w:marLeft w:val="0"/>
      <w:marRight w:val="0"/>
      <w:marTop w:val="0"/>
      <w:marBottom w:val="0"/>
      <w:divBdr>
        <w:top w:val="none" w:sz="0" w:space="0" w:color="auto"/>
        <w:left w:val="none" w:sz="0" w:space="0" w:color="auto"/>
        <w:bottom w:val="none" w:sz="0" w:space="0" w:color="auto"/>
        <w:right w:val="none" w:sz="0" w:space="0" w:color="auto"/>
      </w:divBdr>
    </w:div>
    <w:div w:id="190265003">
      <w:bodyDiv w:val="1"/>
      <w:marLeft w:val="0"/>
      <w:marRight w:val="0"/>
      <w:marTop w:val="0"/>
      <w:marBottom w:val="0"/>
      <w:divBdr>
        <w:top w:val="none" w:sz="0" w:space="0" w:color="auto"/>
        <w:left w:val="none" w:sz="0" w:space="0" w:color="auto"/>
        <w:bottom w:val="none" w:sz="0" w:space="0" w:color="auto"/>
        <w:right w:val="none" w:sz="0" w:space="0" w:color="auto"/>
      </w:divBdr>
    </w:div>
    <w:div w:id="192033646">
      <w:bodyDiv w:val="1"/>
      <w:marLeft w:val="0"/>
      <w:marRight w:val="0"/>
      <w:marTop w:val="0"/>
      <w:marBottom w:val="0"/>
      <w:divBdr>
        <w:top w:val="none" w:sz="0" w:space="0" w:color="auto"/>
        <w:left w:val="none" w:sz="0" w:space="0" w:color="auto"/>
        <w:bottom w:val="none" w:sz="0" w:space="0" w:color="auto"/>
        <w:right w:val="none" w:sz="0" w:space="0" w:color="auto"/>
      </w:divBdr>
    </w:div>
    <w:div w:id="192886502">
      <w:bodyDiv w:val="1"/>
      <w:marLeft w:val="0"/>
      <w:marRight w:val="0"/>
      <w:marTop w:val="0"/>
      <w:marBottom w:val="0"/>
      <w:divBdr>
        <w:top w:val="none" w:sz="0" w:space="0" w:color="auto"/>
        <w:left w:val="none" w:sz="0" w:space="0" w:color="auto"/>
        <w:bottom w:val="none" w:sz="0" w:space="0" w:color="auto"/>
        <w:right w:val="none" w:sz="0" w:space="0" w:color="auto"/>
      </w:divBdr>
    </w:div>
    <w:div w:id="196284322">
      <w:bodyDiv w:val="1"/>
      <w:marLeft w:val="0"/>
      <w:marRight w:val="0"/>
      <w:marTop w:val="0"/>
      <w:marBottom w:val="0"/>
      <w:divBdr>
        <w:top w:val="none" w:sz="0" w:space="0" w:color="auto"/>
        <w:left w:val="none" w:sz="0" w:space="0" w:color="auto"/>
        <w:bottom w:val="none" w:sz="0" w:space="0" w:color="auto"/>
        <w:right w:val="none" w:sz="0" w:space="0" w:color="auto"/>
      </w:divBdr>
    </w:div>
    <w:div w:id="197013767">
      <w:bodyDiv w:val="1"/>
      <w:marLeft w:val="0"/>
      <w:marRight w:val="0"/>
      <w:marTop w:val="0"/>
      <w:marBottom w:val="0"/>
      <w:divBdr>
        <w:top w:val="none" w:sz="0" w:space="0" w:color="auto"/>
        <w:left w:val="none" w:sz="0" w:space="0" w:color="auto"/>
        <w:bottom w:val="none" w:sz="0" w:space="0" w:color="auto"/>
        <w:right w:val="none" w:sz="0" w:space="0" w:color="auto"/>
      </w:divBdr>
    </w:div>
    <w:div w:id="197355736">
      <w:bodyDiv w:val="1"/>
      <w:marLeft w:val="0"/>
      <w:marRight w:val="0"/>
      <w:marTop w:val="0"/>
      <w:marBottom w:val="0"/>
      <w:divBdr>
        <w:top w:val="none" w:sz="0" w:space="0" w:color="auto"/>
        <w:left w:val="none" w:sz="0" w:space="0" w:color="auto"/>
        <w:bottom w:val="none" w:sz="0" w:space="0" w:color="auto"/>
        <w:right w:val="none" w:sz="0" w:space="0" w:color="auto"/>
      </w:divBdr>
    </w:div>
    <w:div w:id="198199870">
      <w:bodyDiv w:val="1"/>
      <w:marLeft w:val="0"/>
      <w:marRight w:val="0"/>
      <w:marTop w:val="0"/>
      <w:marBottom w:val="0"/>
      <w:divBdr>
        <w:top w:val="none" w:sz="0" w:space="0" w:color="auto"/>
        <w:left w:val="none" w:sz="0" w:space="0" w:color="auto"/>
        <w:bottom w:val="none" w:sz="0" w:space="0" w:color="auto"/>
        <w:right w:val="none" w:sz="0" w:space="0" w:color="auto"/>
      </w:divBdr>
    </w:div>
    <w:div w:id="198976316">
      <w:bodyDiv w:val="1"/>
      <w:marLeft w:val="0"/>
      <w:marRight w:val="0"/>
      <w:marTop w:val="0"/>
      <w:marBottom w:val="0"/>
      <w:divBdr>
        <w:top w:val="none" w:sz="0" w:space="0" w:color="auto"/>
        <w:left w:val="none" w:sz="0" w:space="0" w:color="auto"/>
        <w:bottom w:val="none" w:sz="0" w:space="0" w:color="auto"/>
        <w:right w:val="none" w:sz="0" w:space="0" w:color="auto"/>
      </w:divBdr>
    </w:div>
    <w:div w:id="200020033">
      <w:bodyDiv w:val="1"/>
      <w:marLeft w:val="0"/>
      <w:marRight w:val="0"/>
      <w:marTop w:val="0"/>
      <w:marBottom w:val="0"/>
      <w:divBdr>
        <w:top w:val="none" w:sz="0" w:space="0" w:color="auto"/>
        <w:left w:val="none" w:sz="0" w:space="0" w:color="auto"/>
        <w:bottom w:val="none" w:sz="0" w:space="0" w:color="auto"/>
        <w:right w:val="none" w:sz="0" w:space="0" w:color="auto"/>
      </w:divBdr>
    </w:div>
    <w:div w:id="201022582">
      <w:bodyDiv w:val="1"/>
      <w:marLeft w:val="0"/>
      <w:marRight w:val="0"/>
      <w:marTop w:val="0"/>
      <w:marBottom w:val="0"/>
      <w:divBdr>
        <w:top w:val="none" w:sz="0" w:space="0" w:color="auto"/>
        <w:left w:val="none" w:sz="0" w:space="0" w:color="auto"/>
        <w:bottom w:val="none" w:sz="0" w:space="0" w:color="auto"/>
        <w:right w:val="none" w:sz="0" w:space="0" w:color="auto"/>
      </w:divBdr>
    </w:div>
    <w:div w:id="201555462">
      <w:bodyDiv w:val="1"/>
      <w:marLeft w:val="0"/>
      <w:marRight w:val="0"/>
      <w:marTop w:val="0"/>
      <w:marBottom w:val="0"/>
      <w:divBdr>
        <w:top w:val="none" w:sz="0" w:space="0" w:color="auto"/>
        <w:left w:val="none" w:sz="0" w:space="0" w:color="auto"/>
        <w:bottom w:val="none" w:sz="0" w:space="0" w:color="auto"/>
        <w:right w:val="none" w:sz="0" w:space="0" w:color="auto"/>
      </w:divBdr>
    </w:div>
    <w:div w:id="201752385">
      <w:bodyDiv w:val="1"/>
      <w:marLeft w:val="0"/>
      <w:marRight w:val="0"/>
      <w:marTop w:val="0"/>
      <w:marBottom w:val="0"/>
      <w:divBdr>
        <w:top w:val="none" w:sz="0" w:space="0" w:color="auto"/>
        <w:left w:val="none" w:sz="0" w:space="0" w:color="auto"/>
        <w:bottom w:val="none" w:sz="0" w:space="0" w:color="auto"/>
        <w:right w:val="none" w:sz="0" w:space="0" w:color="auto"/>
      </w:divBdr>
    </w:div>
    <w:div w:id="202711323">
      <w:bodyDiv w:val="1"/>
      <w:marLeft w:val="0"/>
      <w:marRight w:val="0"/>
      <w:marTop w:val="0"/>
      <w:marBottom w:val="0"/>
      <w:divBdr>
        <w:top w:val="none" w:sz="0" w:space="0" w:color="auto"/>
        <w:left w:val="none" w:sz="0" w:space="0" w:color="auto"/>
        <w:bottom w:val="none" w:sz="0" w:space="0" w:color="auto"/>
        <w:right w:val="none" w:sz="0" w:space="0" w:color="auto"/>
      </w:divBdr>
    </w:div>
    <w:div w:id="204021860">
      <w:bodyDiv w:val="1"/>
      <w:marLeft w:val="0"/>
      <w:marRight w:val="0"/>
      <w:marTop w:val="0"/>
      <w:marBottom w:val="0"/>
      <w:divBdr>
        <w:top w:val="none" w:sz="0" w:space="0" w:color="auto"/>
        <w:left w:val="none" w:sz="0" w:space="0" w:color="auto"/>
        <w:bottom w:val="none" w:sz="0" w:space="0" w:color="auto"/>
        <w:right w:val="none" w:sz="0" w:space="0" w:color="auto"/>
      </w:divBdr>
    </w:div>
    <w:div w:id="204873769">
      <w:bodyDiv w:val="1"/>
      <w:marLeft w:val="0"/>
      <w:marRight w:val="0"/>
      <w:marTop w:val="0"/>
      <w:marBottom w:val="0"/>
      <w:divBdr>
        <w:top w:val="none" w:sz="0" w:space="0" w:color="auto"/>
        <w:left w:val="none" w:sz="0" w:space="0" w:color="auto"/>
        <w:bottom w:val="none" w:sz="0" w:space="0" w:color="auto"/>
        <w:right w:val="none" w:sz="0" w:space="0" w:color="auto"/>
      </w:divBdr>
    </w:div>
    <w:div w:id="205997141">
      <w:bodyDiv w:val="1"/>
      <w:marLeft w:val="0"/>
      <w:marRight w:val="0"/>
      <w:marTop w:val="0"/>
      <w:marBottom w:val="0"/>
      <w:divBdr>
        <w:top w:val="none" w:sz="0" w:space="0" w:color="auto"/>
        <w:left w:val="none" w:sz="0" w:space="0" w:color="auto"/>
        <w:bottom w:val="none" w:sz="0" w:space="0" w:color="auto"/>
        <w:right w:val="none" w:sz="0" w:space="0" w:color="auto"/>
      </w:divBdr>
    </w:div>
    <w:div w:id="206526588">
      <w:bodyDiv w:val="1"/>
      <w:marLeft w:val="0"/>
      <w:marRight w:val="0"/>
      <w:marTop w:val="0"/>
      <w:marBottom w:val="0"/>
      <w:divBdr>
        <w:top w:val="none" w:sz="0" w:space="0" w:color="auto"/>
        <w:left w:val="none" w:sz="0" w:space="0" w:color="auto"/>
        <w:bottom w:val="none" w:sz="0" w:space="0" w:color="auto"/>
        <w:right w:val="none" w:sz="0" w:space="0" w:color="auto"/>
      </w:divBdr>
    </w:div>
    <w:div w:id="207377668">
      <w:bodyDiv w:val="1"/>
      <w:marLeft w:val="0"/>
      <w:marRight w:val="0"/>
      <w:marTop w:val="0"/>
      <w:marBottom w:val="0"/>
      <w:divBdr>
        <w:top w:val="none" w:sz="0" w:space="0" w:color="auto"/>
        <w:left w:val="none" w:sz="0" w:space="0" w:color="auto"/>
        <w:bottom w:val="none" w:sz="0" w:space="0" w:color="auto"/>
        <w:right w:val="none" w:sz="0" w:space="0" w:color="auto"/>
      </w:divBdr>
    </w:div>
    <w:div w:id="207693542">
      <w:bodyDiv w:val="1"/>
      <w:marLeft w:val="0"/>
      <w:marRight w:val="0"/>
      <w:marTop w:val="0"/>
      <w:marBottom w:val="0"/>
      <w:divBdr>
        <w:top w:val="none" w:sz="0" w:space="0" w:color="auto"/>
        <w:left w:val="none" w:sz="0" w:space="0" w:color="auto"/>
        <w:bottom w:val="none" w:sz="0" w:space="0" w:color="auto"/>
        <w:right w:val="none" w:sz="0" w:space="0" w:color="auto"/>
      </w:divBdr>
    </w:div>
    <w:div w:id="208882109">
      <w:bodyDiv w:val="1"/>
      <w:marLeft w:val="0"/>
      <w:marRight w:val="0"/>
      <w:marTop w:val="0"/>
      <w:marBottom w:val="0"/>
      <w:divBdr>
        <w:top w:val="none" w:sz="0" w:space="0" w:color="auto"/>
        <w:left w:val="none" w:sz="0" w:space="0" w:color="auto"/>
        <w:bottom w:val="none" w:sz="0" w:space="0" w:color="auto"/>
        <w:right w:val="none" w:sz="0" w:space="0" w:color="auto"/>
      </w:divBdr>
    </w:div>
    <w:div w:id="209534582">
      <w:bodyDiv w:val="1"/>
      <w:marLeft w:val="0"/>
      <w:marRight w:val="0"/>
      <w:marTop w:val="0"/>
      <w:marBottom w:val="0"/>
      <w:divBdr>
        <w:top w:val="none" w:sz="0" w:space="0" w:color="auto"/>
        <w:left w:val="none" w:sz="0" w:space="0" w:color="auto"/>
        <w:bottom w:val="none" w:sz="0" w:space="0" w:color="auto"/>
        <w:right w:val="none" w:sz="0" w:space="0" w:color="auto"/>
      </w:divBdr>
    </w:div>
    <w:div w:id="209848155">
      <w:bodyDiv w:val="1"/>
      <w:marLeft w:val="0"/>
      <w:marRight w:val="0"/>
      <w:marTop w:val="0"/>
      <w:marBottom w:val="0"/>
      <w:divBdr>
        <w:top w:val="none" w:sz="0" w:space="0" w:color="auto"/>
        <w:left w:val="none" w:sz="0" w:space="0" w:color="auto"/>
        <w:bottom w:val="none" w:sz="0" w:space="0" w:color="auto"/>
        <w:right w:val="none" w:sz="0" w:space="0" w:color="auto"/>
      </w:divBdr>
    </w:div>
    <w:div w:id="210195508">
      <w:bodyDiv w:val="1"/>
      <w:marLeft w:val="0"/>
      <w:marRight w:val="0"/>
      <w:marTop w:val="0"/>
      <w:marBottom w:val="0"/>
      <w:divBdr>
        <w:top w:val="none" w:sz="0" w:space="0" w:color="auto"/>
        <w:left w:val="none" w:sz="0" w:space="0" w:color="auto"/>
        <w:bottom w:val="none" w:sz="0" w:space="0" w:color="auto"/>
        <w:right w:val="none" w:sz="0" w:space="0" w:color="auto"/>
      </w:divBdr>
    </w:div>
    <w:div w:id="210313820">
      <w:bodyDiv w:val="1"/>
      <w:marLeft w:val="0"/>
      <w:marRight w:val="0"/>
      <w:marTop w:val="0"/>
      <w:marBottom w:val="0"/>
      <w:divBdr>
        <w:top w:val="none" w:sz="0" w:space="0" w:color="auto"/>
        <w:left w:val="none" w:sz="0" w:space="0" w:color="auto"/>
        <w:bottom w:val="none" w:sz="0" w:space="0" w:color="auto"/>
        <w:right w:val="none" w:sz="0" w:space="0" w:color="auto"/>
      </w:divBdr>
    </w:div>
    <w:div w:id="210381078">
      <w:bodyDiv w:val="1"/>
      <w:marLeft w:val="0"/>
      <w:marRight w:val="0"/>
      <w:marTop w:val="0"/>
      <w:marBottom w:val="0"/>
      <w:divBdr>
        <w:top w:val="none" w:sz="0" w:space="0" w:color="auto"/>
        <w:left w:val="none" w:sz="0" w:space="0" w:color="auto"/>
        <w:bottom w:val="none" w:sz="0" w:space="0" w:color="auto"/>
        <w:right w:val="none" w:sz="0" w:space="0" w:color="auto"/>
      </w:divBdr>
    </w:div>
    <w:div w:id="210966405">
      <w:bodyDiv w:val="1"/>
      <w:marLeft w:val="0"/>
      <w:marRight w:val="0"/>
      <w:marTop w:val="0"/>
      <w:marBottom w:val="0"/>
      <w:divBdr>
        <w:top w:val="none" w:sz="0" w:space="0" w:color="auto"/>
        <w:left w:val="none" w:sz="0" w:space="0" w:color="auto"/>
        <w:bottom w:val="none" w:sz="0" w:space="0" w:color="auto"/>
        <w:right w:val="none" w:sz="0" w:space="0" w:color="auto"/>
      </w:divBdr>
    </w:div>
    <w:div w:id="212431739">
      <w:bodyDiv w:val="1"/>
      <w:marLeft w:val="0"/>
      <w:marRight w:val="0"/>
      <w:marTop w:val="0"/>
      <w:marBottom w:val="0"/>
      <w:divBdr>
        <w:top w:val="none" w:sz="0" w:space="0" w:color="auto"/>
        <w:left w:val="none" w:sz="0" w:space="0" w:color="auto"/>
        <w:bottom w:val="none" w:sz="0" w:space="0" w:color="auto"/>
        <w:right w:val="none" w:sz="0" w:space="0" w:color="auto"/>
      </w:divBdr>
    </w:div>
    <w:div w:id="213275368">
      <w:bodyDiv w:val="1"/>
      <w:marLeft w:val="0"/>
      <w:marRight w:val="0"/>
      <w:marTop w:val="0"/>
      <w:marBottom w:val="0"/>
      <w:divBdr>
        <w:top w:val="none" w:sz="0" w:space="0" w:color="auto"/>
        <w:left w:val="none" w:sz="0" w:space="0" w:color="auto"/>
        <w:bottom w:val="none" w:sz="0" w:space="0" w:color="auto"/>
        <w:right w:val="none" w:sz="0" w:space="0" w:color="auto"/>
      </w:divBdr>
    </w:div>
    <w:div w:id="213588921">
      <w:bodyDiv w:val="1"/>
      <w:marLeft w:val="0"/>
      <w:marRight w:val="0"/>
      <w:marTop w:val="0"/>
      <w:marBottom w:val="0"/>
      <w:divBdr>
        <w:top w:val="none" w:sz="0" w:space="0" w:color="auto"/>
        <w:left w:val="none" w:sz="0" w:space="0" w:color="auto"/>
        <w:bottom w:val="none" w:sz="0" w:space="0" w:color="auto"/>
        <w:right w:val="none" w:sz="0" w:space="0" w:color="auto"/>
      </w:divBdr>
    </w:div>
    <w:div w:id="213661313">
      <w:bodyDiv w:val="1"/>
      <w:marLeft w:val="0"/>
      <w:marRight w:val="0"/>
      <w:marTop w:val="0"/>
      <w:marBottom w:val="0"/>
      <w:divBdr>
        <w:top w:val="none" w:sz="0" w:space="0" w:color="auto"/>
        <w:left w:val="none" w:sz="0" w:space="0" w:color="auto"/>
        <w:bottom w:val="none" w:sz="0" w:space="0" w:color="auto"/>
        <w:right w:val="none" w:sz="0" w:space="0" w:color="auto"/>
      </w:divBdr>
    </w:div>
    <w:div w:id="213856596">
      <w:bodyDiv w:val="1"/>
      <w:marLeft w:val="0"/>
      <w:marRight w:val="0"/>
      <w:marTop w:val="0"/>
      <w:marBottom w:val="0"/>
      <w:divBdr>
        <w:top w:val="none" w:sz="0" w:space="0" w:color="auto"/>
        <w:left w:val="none" w:sz="0" w:space="0" w:color="auto"/>
        <w:bottom w:val="none" w:sz="0" w:space="0" w:color="auto"/>
        <w:right w:val="none" w:sz="0" w:space="0" w:color="auto"/>
      </w:divBdr>
    </w:div>
    <w:div w:id="215626219">
      <w:bodyDiv w:val="1"/>
      <w:marLeft w:val="0"/>
      <w:marRight w:val="0"/>
      <w:marTop w:val="0"/>
      <w:marBottom w:val="0"/>
      <w:divBdr>
        <w:top w:val="none" w:sz="0" w:space="0" w:color="auto"/>
        <w:left w:val="none" w:sz="0" w:space="0" w:color="auto"/>
        <w:bottom w:val="none" w:sz="0" w:space="0" w:color="auto"/>
        <w:right w:val="none" w:sz="0" w:space="0" w:color="auto"/>
      </w:divBdr>
    </w:div>
    <w:div w:id="216404229">
      <w:bodyDiv w:val="1"/>
      <w:marLeft w:val="0"/>
      <w:marRight w:val="0"/>
      <w:marTop w:val="0"/>
      <w:marBottom w:val="0"/>
      <w:divBdr>
        <w:top w:val="none" w:sz="0" w:space="0" w:color="auto"/>
        <w:left w:val="none" w:sz="0" w:space="0" w:color="auto"/>
        <w:bottom w:val="none" w:sz="0" w:space="0" w:color="auto"/>
        <w:right w:val="none" w:sz="0" w:space="0" w:color="auto"/>
      </w:divBdr>
    </w:div>
    <w:div w:id="216749667">
      <w:bodyDiv w:val="1"/>
      <w:marLeft w:val="0"/>
      <w:marRight w:val="0"/>
      <w:marTop w:val="0"/>
      <w:marBottom w:val="0"/>
      <w:divBdr>
        <w:top w:val="none" w:sz="0" w:space="0" w:color="auto"/>
        <w:left w:val="none" w:sz="0" w:space="0" w:color="auto"/>
        <w:bottom w:val="none" w:sz="0" w:space="0" w:color="auto"/>
        <w:right w:val="none" w:sz="0" w:space="0" w:color="auto"/>
      </w:divBdr>
    </w:div>
    <w:div w:id="216817345">
      <w:bodyDiv w:val="1"/>
      <w:marLeft w:val="0"/>
      <w:marRight w:val="0"/>
      <w:marTop w:val="0"/>
      <w:marBottom w:val="0"/>
      <w:divBdr>
        <w:top w:val="none" w:sz="0" w:space="0" w:color="auto"/>
        <w:left w:val="none" w:sz="0" w:space="0" w:color="auto"/>
        <w:bottom w:val="none" w:sz="0" w:space="0" w:color="auto"/>
        <w:right w:val="none" w:sz="0" w:space="0" w:color="auto"/>
      </w:divBdr>
    </w:div>
    <w:div w:id="217397264">
      <w:bodyDiv w:val="1"/>
      <w:marLeft w:val="0"/>
      <w:marRight w:val="0"/>
      <w:marTop w:val="0"/>
      <w:marBottom w:val="0"/>
      <w:divBdr>
        <w:top w:val="none" w:sz="0" w:space="0" w:color="auto"/>
        <w:left w:val="none" w:sz="0" w:space="0" w:color="auto"/>
        <w:bottom w:val="none" w:sz="0" w:space="0" w:color="auto"/>
        <w:right w:val="none" w:sz="0" w:space="0" w:color="auto"/>
      </w:divBdr>
    </w:div>
    <w:div w:id="217937445">
      <w:bodyDiv w:val="1"/>
      <w:marLeft w:val="0"/>
      <w:marRight w:val="0"/>
      <w:marTop w:val="0"/>
      <w:marBottom w:val="0"/>
      <w:divBdr>
        <w:top w:val="none" w:sz="0" w:space="0" w:color="auto"/>
        <w:left w:val="none" w:sz="0" w:space="0" w:color="auto"/>
        <w:bottom w:val="none" w:sz="0" w:space="0" w:color="auto"/>
        <w:right w:val="none" w:sz="0" w:space="0" w:color="auto"/>
      </w:divBdr>
    </w:div>
    <w:div w:id="218251735">
      <w:bodyDiv w:val="1"/>
      <w:marLeft w:val="0"/>
      <w:marRight w:val="0"/>
      <w:marTop w:val="0"/>
      <w:marBottom w:val="0"/>
      <w:divBdr>
        <w:top w:val="none" w:sz="0" w:space="0" w:color="auto"/>
        <w:left w:val="none" w:sz="0" w:space="0" w:color="auto"/>
        <w:bottom w:val="none" w:sz="0" w:space="0" w:color="auto"/>
        <w:right w:val="none" w:sz="0" w:space="0" w:color="auto"/>
      </w:divBdr>
    </w:div>
    <w:div w:id="219487509">
      <w:bodyDiv w:val="1"/>
      <w:marLeft w:val="0"/>
      <w:marRight w:val="0"/>
      <w:marTop w:val="0"/>
      <w:marBottom w:val="0"/>
      <w:divBdr>
        <w:top w:val="none" w:sz="0" w:space="0" w:color="auto"/>
        <w:left w:val="none" w:sz="0" w:space="0" w:color="auto"/>
        <w:bottom w:val="none" w:sz="0" w:space="0" w:color="auto"/>
        <w:right w:val="none" w:sz="0" w:space="0" w:color="auto"/>
      </w:divBdr>
    </w:div>
    <w:div w:id="219637631">
      <w:bodyDiv w:val="1"/>
      <w:marLeft w:val="0"/>
      <w:marRight w:val="0"/>
      <w:marTop w:val="0"/>
      <w:marBottom w:val="0"/>
      <w:divBdr>
        <w:top w:val="none" w:sz="0" w:space="0" w:color="auto"/>
        <w:left w:val="none" w:sz="0" w:space="0" w:color="auto"/>
        <w:bottom w:val="none" w:sz="0" w:space="0" w:color="auto"/>
        <w:right w:val="none" w:sz="0" w:space="0" w:color="auto"/>
      </w:divBdr>
    </w:div>
    <w:div w:id="222107400">
      <w:bodyDiv w:val="1"/>
      <w:marLeft w:val="0"/>
      <w:marRight w:val="0"/>
      <w:marTop w:val="0"/>
      <w:marBottom w:val="0"/>
      <w:divBdr>
        <w:top w:val="none" w:sz="0" w:space="0" w:color="auto"/>
        <w:left w:val="none" w:sz="0" w:space="0" w:color="auto"/>
        <w:bottom w:val="none" w:sz="0" w:space="0" w:color="auto"/>
        <w:right w:val="none" w:sz="0" w:space="0" w:color="auto"/>
      </w:divBdr>
    </w:div>
    <w:div w:id="222185485">
      <w:bodyDiv w:val="1"/>
      <w:marLeft w:val="0"/>
      <w:marRight w:val="0"/>
      <w:marTop w:val="0"/>
      <w:marBottom w:val="0"/>
      <w:divBdr>
        <w:top w:val="none" w:sz="0" w:space="0" w:color="auto"/>
        <w:left w:val="none" w:sz="0" w:space="0" w:color="auto"/>
        <w:bottom w:val="none" w:sz="0" w:space="0" w:color="auto"/>
        <w:right w:val="none" w:sz="0" w:space="0" w:color="auto"/>
      </w:divBdr>
    </w:div>
    <w:div w:id="222496236">
      <w:bodyDiv w:val="1"/>
      <w:marLeft w:val="0"/>
      <w:marRight w:val="0"/>
      <w:marTop w:val="0"/>
      <w:marBottom w:val="0"/>
      <w:divBdr>
        <w:top w:val="none" w:sz="0" w:space="0" w:color="auto"/>
        <w:left w:val="none" w:sz="0" w:space="0" w:color="auto"/>
        <w:bottom w:val="none" w:sz="0" w:space="0" w:color="auto"/>
        <w:right w:val="none" w:sz="0" w:space="0" w:color="auto"/>
      </w:divBdr>
    </w:div>
    <w:div w:id="222520489">
      <w:bodyDiv w:val="1"/>
      <w:marLeft w:val="0"/>
      <w:marRight w:val="0"/>
      <w:marTop w:val="0"/>
      <w:marBottom w:val="0"/>
      <w:divBdr>
        <w:top w:val="none" w:sz="0" w:space="0" w:color="auto"/>
        <w:left w:val="none" w:sz="0" w:space="0" w:color="auto"/>
        <w:bottom w:val="none" w:sz="0" w:space="0" w:color="auto"/>
        <w:right w:val="none" w:sz="0" w:space="0" w:color="auto"/>
      </w:divBdr>
    </w:div>
    <w:div w:id="223302872">
      <w:bodyDiv w:val="1"/>
      <w:marLeft w:val="0"/>
      <w:marRight w:val="0"/>
      <w:marTop w:val="0"/>
      <w:marBottom w:val="0"/>
      <w:divBdr>
        <w:top w:val="none" w:sz="0" w:space="0" w:color="auto"/>
        <w:left w:val="none" w:sz="0" w:space="0" w:color="auto"/>
        <w:bottom w:val="none" w:sz="0" w:space="0" w:color="auto"/>
        <w:right w:val="none" w:sz="0" w:space="0" w:color="auto"/>
      </w:divBdr>
    </w:div>
    <w:div w:id="224144175">
      <w:bodyDiv w:val="1"/>
      <w:marLeft w:val="0"/>
      <w:marRight w:val="0"/>
      <w:marTop w:val="0"/>
      <w:marBottom w:val="0"/>
      <w:divBdr>
        <w:top w:val="none" w:sz="0" w:space="0" w:color="auto"/>
        <w:left w:val="none" w:sz="0" w:space="0" w:color="auto"/>
        <w:bottom w:val="none" w:sz="0" w:space="0" w:color="auto"/>
        <w:right w:val="none" w:sz="0" w:space="0" w:color="auto"/>
      </w:divBdr>
    </w:div>
    <w:div w:id="224609547">
      <w:bodyDiv w:val="1"/>
      <w:marLeft w:val="0"/>
      <w:marRight w:val="0"/>
      <w:marTop w:val="0"/>
      <w:marBottom w:val="0"/>
      <w:divBdr>
        <w:top w:val="none" w:sz="0" w:space="0" w:color="auto"/>
        <w:left w:val="none" w:sz="0" w:space="0" w:color="auto"/>
        <w:bottom w:val="none" w:sz="0" w:space="0" w:color="auto"/>
        <w:right w:val="none" w:sz="0" w:space="0" w:color="auto"/>
      </w:divBdr>
    </w:div>
    <w:div w:id="224881501">
      <w:bodyDiv w:val="1"/>
      <w:marLeft w:val="0"/>
      <w:marRight w:val="0"/>
      <w:marTop w:val="0"/>
      <w:marBottom w:val="0"/>
      <w:divBdr>
        <w:top w:val="none" w:sz="0" w:space="0" w:color="auto"/>
        <w:left w:val="none" w:sz="0" w:space="0" w:color="auto"/>
        <w:bottom w:val="none" w:sz="0" w:space="0" w:color="auto"/>
        <w:right w:val="none" w:sz="0" w:space="0" w:color="auto"/>
      </w:divBdr>
    </w:div>
    <w:div w:id="225797029">
      <w:bodyDiv w:val="1"/>
      <w:marLeft w:val="0"/>
      <w:marRight w:val="0"/>
      <w:marTop w:val="0"/>
      <w:marBottom w:val="0"/>
      <w:divBdr>
        <w:top w:val="none" w:sz="0" w:space="0" w:color="auto"/>
        <w:left w:val="none" w:sz="0" w:space="0" w:color="auto"/>
        <w:bottom w:val="none" w:sz="0" w:space="0" w:color="auto"/>
        <w:right w:val="none" w:sz="0" w:space="0" w:color="auto"/>
      </w:divBdr>
    </w:div>
    <w:div w:id="226958090">
      <w:bodyDiv w:val="1"/>
      <w:marLeft w:val="0"/>
      <w:marRight w:val="0"/>
      <w:marTop w:val="0"/>
      <w:marBottom w:val="0"/>
      <w:divBdr>
        <w:top w:val="none" w:sz="0" w:space="0" w:color="auto"/>
        <w:left w:val="none" w:sz="0" w:space="0" w:color="auto"/>
        <w:bottom w:val="none" w:sz="0" w:space="0" w:color="auto"/>
        <w:right w:val="none" w:sz="0" w:space="0" w:color="auto"/>
      </w:divBdr>
    </w:div>
    <w:div w:id="230232821">
      <w:bodyDiv w:val="1"/>
      <w:marLeft w:val="0"/>
      <w:marRight w:val="0"/>
      <w:marTop w:val="0"/>
      <w:marBottom w:val="0"/>
      <w:divBdr>
        <w:top w:val="none" w:sz="0" w:space="0" w:color="auto"/>
        <w:left w:val="none" w:sz="0" w:space="0" w:color="auto"/>
        <w:bottom w:val="none" w:sz="0" w:space="0" w:color="auto"/>
        <w:right w:val="none" w:sz="0" w:space="0" w:color="auto"/>
      </w:divBdr>
    </w:div>
    <w:div w:id="230310053">
      <w:bodyDiv w:val="1"/>
      <w:marLeft w:val="0"/>
      <w:marRight w:val="0"/>
      <w:marTop w:val="0"/>
      <w:marBottom w:val="0"/>
      <w:divBdr>
        <w:top w:val="none" w:sz="0" w:space="0" w:color="auto"/>
        <w:left w:val="none" w:sz="0" w:space="0" w:color="auto"/>
        <w:bottom w:val="none" w:sz="0" w:space="0" w:color="auto"/>
        <w:right w:val="none" w:sz="0" w:space="0" w:color="auto"/>
      </w:divBdr>
    </w:div>
    <w:div w:id="232545429">
      <w:bodyDiv w:val="1"/>
      <w:marLeft w:val="0"/>
      <w:marRight w:val="0"/>
      <w:marTop w:val="0"/>
      <w:marBottom w:val="0"/>
      <w:divBdr>
        <w:top w:val="none" w:sz="0" w:space="0" w:color="auto"/>
        <w:left w:val="none" w:sz="0" w:space="0" w:color="auto"/>
        <w:bottom w:val="none" w:sz="0" w:space="0" w:color="auto"/>
        <w:right w:val="none" w:sz="0" w:space="0" w:color="auto"/>
      </w:divBdr>
    </w:div>
    <w:div w:id="233006911">
      <w:bodyDiv w:val="1"/>
      <w:marLeft w:val="0"/>
      <w:marRight w:val="0"/>
      <w:marTop w:val="0"/>
      <w:marBottom w:val="0"/>
      <w:divBdr>
        <w:top w:val="none" w:sz="0" w:space="0" w:color="auto"/>
        <w:left w:val="none" w:sz="0" w:space="0" w:color="auto"/>
        <w:bottom w:val="none" w:sz="0" w:space="0" w:color="auto"/>
        <w:right w:val="none" w:sz="0" w:space="0" w:color="auto"/>
      </w:divBdr>
    </w:div>
    <w:div w:id="233126424">
      <w:bodyDiv w:val="1"/>
      <w:marLeft w:val="0"/>
      <w:marRight w:val="0"/>
      <w:marTop w:val="0"/>
      <w:marBottom w:val="0"/>
      <w:divBdr>
        <w:top w:val="none" w:sz="0" w:space="0" w:color="auto"/>
        <w:left w:val="none" w:sz="0" w:space="0" w:color="auto"/>
        <w:bottom w:val="none" w:sz="0" w:space="0" w:color="auto"/>
        <w:right w:val="none" w:sz="0" w:space="0" w:color="auto"/>
      </w:divBdr>
    </w:div>
    <w:div w:id="233395414">
      <w:bodyDiv w:val="1"/>
      <w:marLeft w:val="0"/>
      <w:marRight w:val="0"/>
      <w:marTop w:val="0"/>
      <w:marBottom w:val="0"/>
      <w:divBdr>
        <w:top w:val="none" w:sz="0" w:space="0" w:color="auto"/>
        <w:left w:val="none" w:sz="0" w:space="0" w:color="auto"/>
        <w:bottom w:val="none" w:sz="0" w:space="0" w:color="auto"/>
        <w:right w:val="none" w:sz="0" w:space="0" w:color="auto"/>
      </w:divBdr>
    </w:div>
    <w:div w:id="233395566">
      <w:bodyDiv w:val="1"/>
      <w:marLeft w:val="0"/>
      <w:marRight w:val="0"/>
      <w:marTop w:val="0"/>
      <w:marBottom w:val="0"/>
      <w:divBdr>
        <w:top w:val="none" w:sz="0" w:space="0" w:color="auto"/>
        <w:left w:val="none" w:sz="0" w:space="0" w:color="auto"/>
        <w:bottom w:val="none" w:sz="0" w:space="0" w:color="auto"/>
        <w:right w:val="none" w:sz="0" w:space="0" w:color="auto"/>
      </w:divBdr>
    </w:div>
    <w:div w:id="235363559">
      <w:bodyDiv w:val="1"/>
      <w:marLeft w:val="0"/>
      <w:marRight w:val="0"/>
      <w:marTop w:val="0"/>
      <w:marBottom w:val="0"/>
      <w:divBdr>
        <w:top w:val="none" w:sz="0" w:space="0" w:color="auto"/>
        <w:left w:val="none" w:sz="0" w:space="0" w:color="auto"/>
        <w:bottom w:val="none" w:sz="0" w:space="0" w:color="auto"/>
        <w:right w:val="none" w:sz="0" w:space="0" w:color="auto"/>
      </w:divBdr>
    </w:div>
    <w:div w:id="236283671">
      <w:bodyDiv w:val="1"/>
      <w:marLeft w:val="0"/>
      <w:marRight w:val="0"/>
      <w:marTop w:val="0"/>
      <w:marBottom w:val="0"/>
      <w:divBdr>
        <w:top w:val="none" w:sz="0" w:space="0" w:color="auto"/>
        <w:left w:val="none" w:sz="0" w:space="0" w:color="auto"/>
        <w:bottom w:val="none" w:sz="0" w:space="0" w:color="auto"/>
        <w:right w:val="none" w:sz="0" w:space="0" w:color="auto"/>
      </w:divBdr>
    </w:div>
    <w:div w:id="239296045">
      <w:bodyDiv w:val="1"/>
      <w:marLeft w:val="0"/>
      <w:marRight w:val="0"/>
      <w:marTop w:val="0"/>
      <w:marBottom w:val="0"/>
      <w:divBdr>
        <w:top w:val="none" w:sz="0" w:space="0" w:color="auto"/>
        <w:left w:val="none" w:sz="0" w:space="0" w:color="auto"/>
        <w:bottom w:val="none" w:sz="0" w:space="0" w:color="auto"/>
        <w:right w:val="none" w:sz="0" w:space="0" w:color="auto"/>
      </w:divBdr>
    </w:div>
    <w:div w:id="239752480">
      <w:bodyDiv w:val="1"/>
      <w:marLeft w:val="0"/>
      <w:marRight w:val="0"/>
      <w:marTop w:val="0"/>
      <w:marBottom w:val="0"/>
      <w:divBdr>
        <w:top w:val="none" w:sz="0" w:space="0" w:color="auto"/>
        <w:left w:val="none" w:sz="0" w:space="0" w:color="auto"/>
        <w:bottom w:val="none" w:sz="0" w:space="0" w:color="auto"/>
        <w:right w:val="none" w:sz="0" w:space="0" w:color="auto"/>
      </w:divBdr>
    </w:div>
    <w:div w:id="240021498">
      <w:bodyDiv w:val="1"/>
      <w:marLeft w:val="0"/>
      <w:marRight w:val="0"/>
      <w:marTop w:val="0"/>
      <w:marBottom w:val="0"/>
      <w:divBdr>
        <w:top w:val="none" w:sz="0" w:space="0" w:color="auto"/>
        <w:left w:val="none" w:sz="0" w:space="0" w:color="auto"/>
        <w:bottom w:val="none" w:sz="0" w:space="0" w:color="auto"/>
        <w:right w:val="none" w:sz="0" w:space="0" w:color="auto"/>
      </w:divBdr>
    </w:div>
    <w:div w:id="240022100">
      <w:bodyDiv w:val="1"/>
      <w:marLeft w:val="0"/>
      <w:marRight w:val="0"/>
      <w:marTop w:val="0"/>
      <w:marBottom w:val="0"/>
      <w:divBdr>
        <w:top w:val="none" w:sz="0" w:space="0" w:color="auto"/>
        <w:left w:val="none" w:sz="0" w:space="0" w:color="auto"/>
        <w:bottom w:val="none" w:sz="0" w:space="0" w:color="auto"/>
        <w:right w:val="none" w:sz="0" w:space="0" w:color="auto"/>
      </w:divBdr>
    </w:div>
    <w:div w:id="240603053">
      <w:bodyDiv w:val="1"/>
      <w:marLeft w:val="0"/>
      <w:marRight w:val="0"/>
      <w:marTop w:val="0"/>
      <w:marBottom w:val="0"/>
      <w:divBdr>
        <w:top w:val="none" w:sz="0" w:space="0" w:color="auto"/>
        <w:left w:val="none" w:sz="0" w:space="0" w:color="auto"/>
        <w:bottom w:val="none" w:sz="0" w:space="0" w:color="auto"/>
        <w:right w:val="none" w:sz="0" w:space="0" w:color="auto"/>
      </w:divBdr>
    </w:div>
    <w:div w:id="241720080">
      <w:bodyDiv w:val="1"/>
      <w:marLeft w:val="0"/>
      <w:marRight w:val="0"/>
      <w:marTop w:val="0"/>
      <w:marBottom w:val="0"/>
      <w:divBdr>
        <w:top w:val="none" w:sz="0" w:space="0" w:color="auto"/>
        <w:left w:val="none" w:sz="0" w:space="0" w:color="auto"/>
        <w:bottom w:val="none" w:sz="0" w:space="0" w:color="auto"/>
        <w:right w:val="none" w:sz="0" w:space="0" w:color="auto"/>
      </w:divBdr>
    </w:div>
    <w:div w:id="242758062">
      <w:bodyDiv w:val="1"/>
      <w:marLeft w:val="0"/>
      <w:marRight w:val="0"/>
      <w:marTop w:val="0"/>
      <w:marBottom w:val="0"/>
      <w:divBdr>
        <w:top w:val="none" w:sz="0" w:space="0" w:color="auto"/>
        <w:left w:val="none" w:sz="0" w:space="0" w:color="auto"/>
        <w:bottom w:val="none" w:sz="0" w:space="0" w:color="auto"/>
        <w:right w:val="none" w:sz="0" w:space="0" w:color="auto"/>
      </w:divBdr>
    </w:div>
    <w:div w:id="243077912">
      <w:bodyDiv w:val="1"/>
      <w:marLeft w:val="0"/>
      <w:marRight w:val="0"/>
      <w:marTop w:val="0"/>
      <w:marBottom w:val="0"/>
      <w:divBdr>
        <w:top w:val="none" w:sz="0" w:space="0" w:color="auto"/>
        <w:left w:val="none" w:sz="0" w:space="0" w:color="auto"/>
        <w:bottom w:val="none" w:sz="0" w:space="0" w:color="auto"/>
        <w:right w:val="none" w:sz="0" w:space="0" w:color="auto"/>
      </w:divBdr>
    </w:div>
    <w:div w:id="243339221">
      <w:bodyDiv w:val="1"/>
      <w:marLeft w:val="0"/>
      <w:marRight w:val="0"/>
      <w:marTop w:val="0"/>
      <w:marBottom w:val="0"/>
      <w:divBdr>
        <w:top w:val="none" w:sz="0" w:space="0" w:color="auto"/>
        <w:left w:val="none" w:sz="0" w:space="0" w:color="auto"/>
        <w:bottom w:val="none" w:sz="0" w:space="0" w:color="auto"/>
        <w:right w:val="none" w:sz="0" w:space="0" w:color="auto"/>
      </w:divBdr>
    </w:div>
    <w:div w:id="243342720">
      <w:bodyDiv w:val="1"/>
      <w:marLeft w:val="0"/>
      <w:marRight w:val="0"/>
      <w:marTop w:val="0"/>
      <w:marBottom w:val="0"/>
      <w:divBdr>
        <w:top w:val="none" w:sz="0" w:space="0" w:color="auto"/>
        <w:left w:val="none" w:sz="0" w:space="0" w:color="auto"/>
        <w:bottom w:val="none" w:sz="0" w:space="0" w:color="auto"/>
        <w:right w:val="none" w:sz="0" w:space="0" w:color="auto"/>
      </w:divBdr>
    </w:div>
    <w:div w:id="244725819">
      <w:bodyDiv w:val="1"/>
      <w:marLeft w:val="0"/>
      <w:marRight w:val="0"/>
      <w:marTop w:val="0"/>
      <w:marBottom w:val="0"/>
      <w:divBdr>
        <w:top w:val="none" w:sz="0" w:space="0" w:color="auto"/>
        <w:left w:val="none" w:sz="0" w:space="0" w:color="auto"/>
        <w:bottom w:val="none" w:sz="0" w:space="0" w:color="auto"/>
        <w:right w:val="none" w:sz="0" w:space="0" w:color="auto"/>
      </w:divBdr>
    </w:div>
    <w:div w:id="245070502">
      <w:bodyDiv w:val="1"/>
      <w:marLeft w:val="0"/>
      <w:marRight w:val="0"/>
      <w:marTop w:val="0"/>
      <w:marBottom w:val="0"/>
      <w:divBdr>
        <w:top w:val="none" w:sz="0" w:space="0" w:color="auto"/>
        <w:left w:val="none" w:sz="0" w:space="0" w:color="auto"/>
        <w:bottom w:val="none" w:sz="0" w:space="0" w:color="auto"/>
        <w:right w:val="none" w:sz="0" w:space="0" w:color="auto"/>
      </w:divBdr>
    </w:div>
    <w:div w:id="246354693">
      <w:bodyDiv w:val="1"/>
      <w:marLeft w:val="0"/>
      <w:marRight w:val="0"/>
      <w:marTop w:val="0"/>
      <w:marBottom w:val="0"/>
      <w:divBdr>
        <w:top w:val="none" w:sz="0" w:space="0" w:color="auto"/>
        <w:left w:val="none" w:sz="0" w:space="0" w:color="auto"/>
        <w:bottom w:val="none" w:sz="0" w:space="0" w:color="auto"/>
        <w:right w:val="none" w:sz="0" w:space="0" w:color="auto"/>
      </w:divBdr>
    </w:div>
    <w:div w:id="247227948">
      <w:bodyDiv w:val="1"/>
      <w:marLeft w:val="0"/>
      <w:marRight w:val="0"/>
      <w:marTop w:val="0"/>
      <w:marBottom w:val="0"/>
      <w:divBdr>
        <w:top w:val="none" w:sz="0" w:space="0" w:color="auto"/>
        <w:left w:val="none" w:sz="0" w:space="0" w:color="auto"/>
        <w:bottom w:val="none" w:sz="0" w:space="0" w:color="auto"/>
        <w:right w:val="none" w:sz="0" w:space="0" w:color="auto"/>
      </w:divBdr>
    </w:div>
    <w:div w:id="247538485">
      <w:bodyDiv w:val="1"/>
      <w:marLeft w:val="0"/>
      <w:marRight w:val="0"/>
      <w:marTop w:val="0"/>
      <w:marBottom w:val="0"/>
      <w:divBdr>
        <w:top w:val="none" w:sz="0" w:space="0" w:color="auto"/>
        <w:left w:val="none" w:sz="0" w:space="0" w:color="auto"/>
        <w:bottom w:val="none" w:sz="0" w:space="0" w:color="auto"/>
        <w:right w:val="none" w:sz="0" w:space="0" w:color="auto"/>
      </w:divBdr>
    </w:div>
    <w:div w:id="248125658">
      <w:bodyDiv w:val="1"/>
      <w:marLeft w:val="0"/>
      <w:marRight w:val="0"/>
      <w:marTop w:val="0"/>
      <w:marBottom w:val="0"/>
      <w:divBdr>
        <w:top w:val="none" w:sz="0" w:space="0" w:color="auto"/>
        <w:left w:val="none" w:sz="0" w:space="0" w:color="auto"/>
        <w:bottom w:val="none" w:sz="0" w:space="0" w:color="auto"/>
        <w:right w:val="none" w:sz="0" w:space="0" w:color="auto"/>
      </w:divBdr>
    </w:div>
    <w:div w:id="248320342">
      <w:bodyDiv w:val="1"/>
      <w:marLeft w:val="0"/>
      <w:marRight w:val="0"/>
      <w:marTop w:val="0"/>
      <w:marBottom w:val="0"/>
      <w:divBdr>
        <w:top w:val="none" w:sz="0" w:space="0" w:color="auto"/>
        <w:left w:val="none" w:sz="0" w:space="0" w:color="auto"/>
        <w:bottom w:val="none" w:sz="0" w:space="0" w:color="auto"/>
        <w:right w:val="none" w:sz="0" w:space="0" w:color="auto"/>
      </w:divBdr>
    </w:div>
    <w:div w:id="248346079">
      <w:bodyDiv w:val="1"/>
      <w:marLeft w:val="0"/>
      <w:marRight w:val="0"/>
      <w:marTop w:val="0"/>
      <w:marBottom w:val="0"/>
      <w:divBdr>
        <w:top w:val="none" w:sz="0" w:space="0" w:color="auto"/>
        <w:left w:val="none" w:sz="0" w:space="0" w:color="auto"/>
        <w:bottom w:val="none" w:sz="0" w:space="0" w:color="auto"/>
        <w:right w:val="none" w:sz="0" w:space="0" w:color="auto"/>
      </w:divBdr>
    </w:div>
    <w:div w:id="248779082">
      <w:bodyDiv w:val="1"/>
      <w:marLeft w:val="0"/>
      <w:marRight w:val="0"/>
      <w:marTop w:val="0"/>
      <w:marBottom w:val="0"/>
      <w:divBdr>
        <w:top w:val="none" w:sz="0" w:space="0" w:color="auto"/>
        <w:left w:val="none" w:sz="0" w:space="0" w:color="auto"/>
        <w:bottom w:val="none" w:sz="0" w:space="0" w:color="auto"/>
        <w:right w:val="none" w:sz="0" w:space="0" w:color="auto"/>
      </w:divBdr>
    </w:div>
    <w:div w:id="250043779">
      <w:bodyDiv w:val="1"/>
      <w:marLeft w:val="0"/>
      <w:marRight w:val="0"/>
      <w:marTop w:val="0"/>
      <w:marBottom w:val="0"/>
      <w:divBdr>
        <w:top w:val="none" w:sz="0" w:space="0" w:color="auto"/>
        <w:left w:val="none" w:sz="0" w:space="0" w:color="auto"/>
        <w:bottom w:val="none" w:sz="0" w:space="0" w:color="auto"/>
        <w:right w:val="none" w:sz="0" w:space="0" w:color="auto"/>
      </w:divBdr>
    </w:div>
    <w:div w:id="250547212">
      <w:bodyDiv w:val="1"/>
      <w:marLeft w:val="0"/>
      <w:marRight w:val="0"/>
      <w:marTop w:val="0"/>
      <w:marBottom w:val="0"/>
      <w:divBdr>
        <w:top w:val="none" w:sz="0" w:space="0" w:color="auto"/>
        <w:left w:val="none" w:sz="0" w:space="0" w:color="auto"/>
        <w:bottom w:val="none" w:sz="0" w:space="0" w:color="auto"/>
        <w:right w:val="none" w:sz="0" w:space="0" w:color="auto"/>
      </w:divBdr>
    </w:div>
    <w:div w:id="250898695">
      <w:bodyDiv w:val="1"/>
      <w:marLeft w:val="0"/>
      <w:marRight w:val="0"/>
      <w:marTop w:val="0"/>
      <w:marBottom w:val="0"/>
      <w:divBdr>
        <w:top w:val="none" w:sz="0" w:space="0" w:color="auto"/>
        <w:left w:val="none" w:sz="0" w:space="0" w:color="auto"/>
        <w:bottom w:val="none" w:sz="0" w:space="0" w:color="auto"/>
        <w:right w:val="none" w:sz="0" w:space="0" w:color="auto"/>
      </w:divBdr>
    </w:div>
    <w:div w:id="252400013">
      <w:bodyDiv w:val="1"/>
      <w:marLeft w:val="0"/>
      <w:marRight w:val="0"/>
      <w:marTop w:val="0"/>
      <w:marBottom w:val="0"/>
      <w:divBdr>
        <w:top w:val="none" w:sz="0" w:space="0" w:color="auto"/>
        <w:left w:val="none" w:sz="0" w:space="0" w:color="auto"/>
        <w:bottom w:val="none" w:sz="0" w:space="0" w:color="auto"/>
        <w:right w:val="none" w:sz="0" w:space="0" w:color="auto"/>
      </w:divBdr>
    </w:div>
    <w:div w:id="252518121">
      <w:bodyDiv w:val="1"/>
      <w:marLeft w:val="0"/>
      <w:marRight w:val="0"/>
      <w:marTop w:val="0"/>
      <w:marBottom w:val="0"/>
      <w:divBdr>
        <w:top w:val="none" w:sz="0" w:space="0" w:color="auto"/>
        <w:left w:val="none" w:sz="0" w:space="0" w:color="auto"/>
        <w:bottom w:val="none" w:sz="0" w:space="0" w:color="auto"/>
        <w:right w:val="none" w:sz="0" w:space="0" w:color="auto"/>
      </w:divBdr>
    </w:div>
    <w:div w:id="253127818">
      <w:bodyDiv w:val="1"/>
      <w:marLeft w:val="0"/>
      <w:marRight w:val="0"/>
      <w:marTop w:val="0"/>
      <w:marBottom w:val="0"/>
      <w:divBdr>
        <w:top w:val="none" w:sz="0" w:space="0" w:color="auto"/>
        <w:left w:val="none" w:sz="0" w:space="0" w:color="auto"/>
        <w:bottom w:val="none" w:sz="0" w:space="0" w:color="auto"/>
        <w:right w:val="none" w:sz="0" w:space="0" w:color="auto"/>
      </w:divBdr>
    </w:div>
    <w:div w:id="253513053">
      <w:bodyDiv w:val="1"/>
      <w:marLeft w:val="0"/>
      <w:marRight w:val="0"/>
      <w:marTop w:val="0"/>
      <w:marBottom w:val="0"/>
      <w:divBdr>
        <w:top w:val="none" w:sz="0" w:space="0" w:color="auto"/>
        <w:left w:val="none" w:sz="0" w:space="0" w:color="auto"/>
        <w:bottom w:val="none" w:sz="0" w:space="0" w:color="auto"/>
        <w:right w:val="none" w:sz="0" w:space="0" w:color="auto"/>
      </w:divBdr>
    </w:div>
    <w:div w:id="253787558">
      <w:bodyDiv w:val="1"/>
      <w:marLeft w:val="0"/>
      <w:marRight w:val="0"/>
      <w:marTop w:val="0"/>
      <w:marBottom w:val="0"/>
      <w:divBdr>
        <w:top w:val="none" w:sz="0" w:space="0" w:color="auto"/>
        <w:left w:val="none" w:sz="0" w:space="0" w:color="auto"/>
        <w:bottom w:val="none" w:sz="0" w:space="0" w:color="auto"/>
        <w:right w:val="none" w:sz="0" w:space="0" w:color="auto"/>
      </w:divBdr>
    </w:div>
    <w:div w:id="254631073">
      <w:bodyDiv w:val="1"/>
      <w:marLeft w:val="0"/>
      <w:marRight w:val="0"/>
      <w:marTop w:val="0"/>
      <w:marBottom w:val="0"/>
      <w:divBdr>
        <w:top w:val="none" w:sz="0" w:space="0" w:color="auto"/>
        <w:left w:val="none" w:sz="0" w:space="0" w:color="auto"/>
        <w:bottom w:val="none" w:sz="0" w:space="0" w:color="auto"/>
        <w:right w:val="none" w:sz="0" w:space="0" w:color="auto"/>
      </w:divBdr>
    </w:div>
    <w:div w:id="255483156">
      <w:bodyDiv w:val="1"/>
      <w:marLeft w:val="0"/>
      <w:marRight w:val="0"/>
      <w:marTop w:val="0"/>
      <w:marBottom w:val="0"/>
      <w:divBdr>
        <w:top w:val="none" w:sz="0" w:space="0" w:color="auto"/>
        <w:left w:val="none" w:sz="0" w:space="0" w:color="auto"/>
        <w:bottom w:val="none" w:sz="0" w:space="0" w:color="auto"/>
        <w:right w:val="none" w:sz="0" w:space="0" w:color="auto"/>
      </w:divBdr>
    </w:div>
    <w:div w:id="256139557">
      <w:bodyDiv w:val="1"/>
      <w:marLeft w:val="0"/>
      <w:marRight w:val="0"/>
      <w:marTop w:val="0"/>
      <w:marBottom w:val="0"/>
      <w:divBdr>
        <w:top w:val="none" w:sz="0" w:space="0" w:color="auto"/>
        <w:left w:val="none" w:sz="0" w:space="0" w:color="auto"/>
        <w:bottom w:val="none" w:sz="0" w:space="0" w:color="auto"/>
        <w:right w:val="none" w:sz="0" w:space="0" w:color="auto"/>
      </w:divBdr>
    </w:div>
    <w:div w:id="257300993">
      <w:bodyDiv w:val="1"/>
      <w:marLeft w:val="0"/>
      <w:marRight w:val="0"/>
      <w:marTop w:val="0"/>
      <w:marBottom w:val="0"/>
      <w:divBdr>
        <w:top w:val="none" w:sz="0" w:space="0" w:color="auto"/>
        <w:left w:val="none" w:sz="0" w:space="0" w:color="auto"/>
        <w:bottom w:val="none" w:sz="0" w:space="0" w:color="auto"/>
        <w:right w:val="none" w:sz="0" w:space="0" w:color="auto"/>
      </w:divBdr>
    </w:div>
    <w:div w:id="257370402">
      <w:bodyDiv w:val="1"/>
      <w:marLeft w:val="0"/>
      <w:marRight w:val="0"/>
      <w:marTop w:val="0"/>
      <w:marBottom w:val="0"/>
      <w:divBdr>
        <w:top w:val="none" w:sz="0" w:space="0" w:color="auto"/>
        <w:left w:val="none" w:sz="0" w:space="0" w:color="auto"/>
        <w:bottom w:val="none" w:sz="0" w:space="0" w:color="auto"/>
        <w:right w:val="none" w:sz="0" w:space="0" w:color="auto"/>
      </w:divBdr>
    </w:div>
    <w:div w:id="259264223">
      <w:bodyDiv w:val="1"/>
      <w:marLeft w:val="0"/>
      <w:marRight w:val="0"/>
      <w:marTop w:val="0"/>
      <w:marBottom w:val="0"/>
      <w:divBdr>
        <w:top w:val="none" w:sz="0" w:space="0" w:color="auto"/>
        <w:left w:val="none" w:sz="0" w:space="0" w:color="auto"/>
        <w:bottom w:val="none" w:sz="0" w:space="0" w:color="auto"/>
        <w:right w:val="none" w:sz="0" w:space="0" w:color="auto"/>
      </w:divBdr>
    </w:div>
    <w:div w:id="259527384">
      <w:bodyDiv w:val="1"/>
      <w:marLeft w:val="0"/>
      <w:marRight w:val="0"/>
      <w:marTop w:val="0"/>
      <w:marBottom w:val="0"/>
      <w:divBdr>
        <w:top w:val="none" w:sz="0" w:space="0" w:color="auto"/>
        <w:left w:val="none" w:sz="0" w:space="0" w:color="auto"/>
        <w:bottom w:val="none" w:sz="0" w:space="0" w:color="auto"/>
        <w:right w:val="none" w:sz="0" w:space="0" w:color="auto"/>
      </w:divBdr>
    </w:div>
    <w:div w:id="259603080">
      <w:bodyDiv w:val="1"/>
      <w:marLeft w:val="0"/>
      <w:marRight w:val="0"/>
      <w:marTop w:val="0"/>
      <w:marBottom w:val="0"/>
      <w:divBdr>
        <w:top w:val="none" w:sz="0" w:space="0" w:color="auto"/>
        <w:left w:val="none" w:sz="0" w:space="0" w:color="auto"/>
        <w:bottom w:val="none" w:sz="0" w:space="0" w:color="auto"/>
        <w:right w:val="none" w:sz="0" w:space="0" w:color="auto"/>
      </w:divBdr>
    </w:div>
    <w:div w:id="264001604">
      <w:bodyDiv w:val="1"/>
      <w:marLeft w:val="0"/>
      <w:marRight w:val="0"/>
      <w:marTop w:val="0"/>
      <w:marBottom w:val="0"/>
      <w:divBdr>
        <w:top w:val="none" w:sz="0" w:space="0" w:color="auto"/>
        <w:left w:val="none" w:sz="0" w:space="0" w:color="auto"/>
        <w:bottom w:val="none" w:sz="0" w:space="0" w:color="auto"/>
        <w:right w:val="none" w:sz="0" w:space="0" w:color="auto"/>
      </w:divBdr>
    </w:div>
    <w:div w:id="264194083">
      <w:bodyDiv w:val="1"/>
      <w:marLeft w:val="0"/>
      <w:marRight w:val="0"/>
      <w:marTop w:val="0"/>
      <w:marBottom w:val="0"/>
      <w:divBdr>
        <w:top w:val="none" w:sz="0" w:space="0" w:color="auto"/>
        <w:left w:val="none" w:sz="0" w:space="0" w:color="auto"/>
        <w:bottom w:val="none" w:sz="0" w:space="0" w:color="auto"/>
        <w:right w:val="none" w:sz="0" w:space="0" w:color="auto"/>
      </w:divBdr>
    </w:div>
    <w:div w:id="265190954">
      <w:bodyDiv w:val="1"/>
      <w:marLeft w:val="0"/>
      <w:marRight w:val="0"/>
      <w:marTop w:val="0"/>
      <w:marBottom w:val="0"/>
      <w:divBdr>
        <w:top w:val="none" w:sz="0" w:space="0" w:color="auto"/>
        <w:left w:val="none" w:sz="0" w:space="0" w:color="auto"/>
        <w:bottom w:val="none" w:sz="0" w:space="0" w:color="auto"/>
        <w:right w:val="none" w:sz="0" w:space="0" w:color="auto"/>
      </w:divBdr>
    </w:div>
    <w:div w:id="269506580">
      <w:bodyDiv w:val="1"/>
      <w:marLeft w:val="0"/>
      <w:marRight w:val="0"/>
      <w:marTop w:val="0"/>
      <w:marBottom w:val="0"/>
      <w:divBdr>
        <w:top w:val="none" w:sz="0" w:space="0" w:color="auto"/>
        <w:left w:val="none" w:sz="0" w:space="0" w:color="auto"/>
        <w:bottom w:val="none" w:sz="0" w:space="0" w:color="auto"/>
        <w:right w:val="none" w:sz="0" w:space="0" w:color="auto"/>
      </w:divBdr>
    </w:div>
    <w:div w:id="270477774">
      <w:bodyDiv w:val="1"/>
      <w:marLeft w:val="0"/>
      <w:marRight w:val="0"/>
      <w:marTop w:val="0"/>
      <w:marBottom w:val="0"/>
      <w:divBdr>
        <w:top w:val="none" w:sz="0" w:space="0" w:color="auto"/>
        <w:left w:val="none" w:sz="0" w:space="0" w:color="auto"/>
        <w:bottom w:val="none" w:sz="0" w:space="0" w:color="auto"/>
        <w:right w:val="none" w:sz="0" w:space="0" w:color="auto"/>
      </w:divBdr>
    </w:div>
    <w:div w:id="270627106">
      <w:bodyDiv w:val="1"/>
      <w:marLeft w:val="0"/>
      <w:marRight w:val="0"/>
      <w:marTop w:val="0"/>
      <w:marBottom w:val="0"/>
      <w:divBdr>
        <w:top w:val="none" w:sz="0" w:space="0" w:color="auto"/>
        <w:left w:val="none" w:sz="0" w:space="0" w:color="auto"/>
        <w:bottom w:val="none" w:sz="0" w:space="0" w:color="auto"/>
        <w:right w:val="none" w:sz="0" w:space="0" w:color="auto"/>
      </w:divBdr>
    </w:div>
    <w:div w:id="272372470">
      <w:bodyDiv w:val="1"/>
      <w:marLeft w:val="0"/>
      <w:marRight w:val="0"/>
      <w:marTop w:val="0"/>
      <w:marBottom w:val="0"/>
      <w:divBdr>
        <w:top w:val="none" w:sz="0" w:space="0" w:color="auto"/>
        <w:left w:val="none" w:sz="0" w:space="0" w:color="auto"/>
        <w:bottom w:val="none" w:sz="0" w:space="0" w:color="auto"/>
        <w:right w:val="none" w:sz="0" w:space="0" w:color="auto"/>
      </w:divBdr>
    </w:div>
    <w:div w:id="273171208">
      <w:bodyDiv w:val="1"/>
      <w:marLeft w:val="0"/>
      <w:marRight w:val="0"/>
      <w:marTop w:val="0"/>
      <w:marBottom w:val="0"/>
      <w:divBdr>
        <w:top w:val="none" w:sz="0" w:space="0" w:color="auto"/>
        <w:left w:val="none" w:sz="0" w:space="0" w:color="auto"/>
        <w:bottom w:val="none" w:sz="0" w:space="0" w:color="auto"/>
        <w:right w:val="none" w:sz="0" w:space="0" w:color="auto"/>
      </w:divBdr>
    </w:div>
    <w:div w:id="273682189">
      <w:bodyDiv w:val="1"/>
      <w:marLeft w:val="0"/>
      <w:marRight w:val="0"/>
      <w:marTop w:val="0"/>
      <w:marBottom w:val="0"/>
      <w:divBdr>
        <w:top w:val="none" w:sz="0" w:space="0" w:color="auto"/>
        <w:left w:val="none" w:sz="0" w:space="0" w:color="auto"/>
        <w:bottom w:val="none" w:sz="0" w:space="0" w:color="auto"/>
        <w:right w:val="none" w:sz="0" w:space="0" w:color="auto"/>
      </w:divBdr>
    </w:div>
    <w:div w:id="275062626">
      <w:bodyDiv w:val="1"/>
      <w:marLeft w:val="0"/>
      <w:marRight w:val="0"/>
      <w:marTop w:val="0"/>
      <w:marBottom w:val="0"/>
      <w:divBdr>
        <w:top w:val="none" w:sz="0" w:space="0" w:color="auto"/>
        <w:left w:val="none" w:sz="0" w:space="0" w:color="auto"/>
        <w:bottom w:val="none" w:sz="0" w:space="0" w:color="auto"/>
        <w:right w:val="none" w:sz="0" w:space="0" w:color="auto"/>
      </w:divBdr>
    </w:div>
    <w:div w:id="275872268">
      <w:bodyDiv w:val="1"/>
      <w:marLeft w:val="0"/>
      <w:marRight w:val="0"/>
      <w:marTop w:val="0"/>
      <w:marBottom w:val="0"/>
      <w:divBdr>
        <w:top w:val="none" w:sz="0" w:space="0" w:color="auto"/>
        <w:left w:val="none" w:sz="0" w:space="0" w:color="auto"/>
        <w:bottom w:val="none" w:sz="0" w:space="0" w:color="auto"/>
        <w:right w:val="none" w:sz="0" w:space="0" w:color="auto"/>
      </w:divBdr>
    </w:div>
    <w:div w:id="276720323">
      <w:bodyDiv w:val="1"/>
      <w:marLeft w:val="0"/>
      <w:marRight w:val="0"/>
      <w:marTop w:val="0"/>
      <w:marBottom w:val="0"/>
      <w:divBdr>
        <w:top w:val="none" w:sz="0" w:space="0" w:color="auto"/>
        <w:left w:val="none" w:sz="0" w:space="0" w:color="auto"/>
        <w:bottom w:val="none" w:sz="0" w:space="0" w:color="auto"/>
        <w:right w:val="none" w:sz="0" w:space="0" w:color="auto"/>
      </w:divBdr>
    </w:div>
    <w:div w:id="277490753">
      <w:bodyDiv w:val="1"/>
      <w:marLeft w:val="0"/>
      <w:marRight w:val="0"/>
      <w:marTop w:val="0"/>
      <w:marBottom w:val="0"/>
      <w:divBdr>
        <w:top w:val="none" w:sz="0" w:space="0" w:color="auto"/>
        <w:left w:val="none" w:sz="0" w:space="0" w:color="auto"/>
        <w:bottom w:val="none" w:sz="0" w:space="0" w:color="auto"/>
        <w:right w:val="none" w:sz="0" w:space="0" w:color="auto"/>
      </w:divBdr>
    </w:div>
    <w:div w:id="278534500">
      <w:bodyDiv w:val="1"/>
      <w:marLeft w:val="0"/>
      <w:marRight w:val="0"/>
      <w:marTop w:val="0"/>
      <w:marBottom w:val="0"/>
      <w:divBdr>
        <w:top w:val="none" w:sz="0" w:space="0" w:color="auto"/>
        <w:left w:val="none" w:sz="0" w:space="0" w:color="auto"/>
        <w:bottom w:val="none" w:sz="0" w:space="0" w:color="auto"/>
        <w:right w:val="none" w:sz="0" w:space="0" w:color="auto"/>
      </w:divBdr>
    </w:div>
    <w:div w:id="278873390">
      <w:bodyDiv w:val="1"/>
      <w:marLeft w:val="0"/>
      <w:marRight w:val="0"/>
      <w:marTop w:val="0"/>
      <w:marBottom w:val="0"/>
      <w:divBdr>
        <w:top w:val="none" w:sz="0" w:space="0" w:color="auto"/>
        <w:left w:val="none" w:sz="0" w:space="0" w:color="auto"/>
        <w:bottom w:val="none" w:sz="0" w:space="0" w:color="auto"/>
        <w:right w:val="none" w:sz="0" w:space="0" w:color="auto"/>
      </w:divBdr>
    </w:div>
    <w:div w:id="280303130">
      <w:bodyDiv w:val="1"/>
      <w:marLeft w:val="0"/>
      <w:marRight w:val="0"/>
      <w:marTop w:val="0"/>
      <w:marBottom w:val="0"/>
      <w:divBdr>
        <w:top w:val="none" w:sz="0" w:space="0" w:color="auto"/>
        <w:left w:val="none" w:sz="0" w:space="0" w:color="auto"/>
        <w:bottom w:val="none" w:sz="0" w:space="0" w:color="auto"/>
        <w:right w:val="none" w:sz="0" w:space="0" w:color="auto"/>
      </w:divBdr>
    </w:div>
    <w:div w:id="280917086">
      <w:bodyDiv w:val="1"/>
      <w:marLeft w:val="0"/>
      <w:marRight w:val="0"/>
      <w:marTop w:val="0"/>
      <w:marBottom w:val="0"/>
      <w:divBdr>
        <w:top w:val="none" w:sz="0" w:space="0" w:color="auto"/>
        <w:left w:val="none" w:sz="0" w:space="0" w:color="auto"/>
        <w:bottom w:val="none" w:sz="0" w:space="0" w:color="auto"/>
        <w:right w:val="none" w:sz="0" w:space="0" w:color="auto"/>
      </w:divBdr>
    </w:div>
    <w:div w:id="281888893">
      <w:bodyDiv w:val="1"/>
      <w:marLeft w:val="0"/>
      <w:marRight w:val="0"/>
      <w:marTop w:val="0"/>
      <w:marBottom w:val="0"/>
      <w:divBdr>
        <w:top w:val="none" w:sz="0" w:space="0" w:color="auto"/>
        <w:left w:val="none" w:sz="0" w:space="0" w:color="auto"/>
        <w:bottom w:val="none" w:sz="0" w:space="0" w:color="auto"/>
        <w:right w:val="none" w:sz="0" w:space="0" w:color="auto"/>
      </w:divBdr>
    </w:div>
    <w:div w:id="282154723">
      <w:bodyDiv w:val="1"/>
      <w:marLeft w:val="0"/>
      <w:marRight w:val="0"/>
      <w:marTop w:val="0"/>
      <w:marBottom w:val="0"/>
      <w:divBdr>
        <w:top w:val="none" w:sz="0" w:space="0" w:color="auto"/>
        <w:left w:val="none" w:sz="0" w:space="0" w:color="auto"/>
        <w:bottom w:val="none" w:sz="0" w:space="0" w:color="auto"/>
        <w:right w:val="none" w:sz="0" w:space="0" w:color="auto"/>
      </w:divBdr>
    </w:div>
    <w:div w:id="282274994">
      <w:bodyDiv w:val="1"/>
      <w:marLeft w:val="0"/>
      <w:marRight w:val="0"/>
      <w:marTop w:val="0"/>
      <w:marBottom w:val="0"/>
      <w:divBdr>
        <w:top w:val="none" w:sz="0" w:space="0" w:color="auto"/>
        <w:left w:val="none" w:sz="0" w:space="0" w:color="auto"/>
        <w:bottom w:val="none" w:sz="0" w:space="0" w:color="auto"/>
        <w:right w:val="none" w:sz="0" w:space="0" w:color="auto"/>
      </w:divBdr>
    </w:div>
    <w:div w:id="282463166">
      <w:bodyDiv w:val="1"/>
      <w:marLeft w:val="0"/>
      <w:marRight w:val="0"/>
      <w:marTop w:val="0"/>
      <w:marBottom w:val="0"/>
      <w:divBdr>
        <w:top w:val="none" w:sz="0" w:space="0" w:color="auto"/>
        <w:left w:val="none" w:sz="0" w:space="0" w:color="auto"/>
        <w:bottom w:val="none" w:sz="0" w:space="0" w:color="auto"/>
        <w:right w:val="none" w:sz="0" w:space="0" w:color="auto"/>
      </w:divBdr>
    </w:div>
    <w:div w:id="284772782">
      <w:bodyDiv w:val="1"/>
      <w:marLeft w:val="0"/>
      <w:marRight w:val="0"/>
      <w:marTop w:val="0"/>
      <w:marBottom w:val="0"/>
      <w:divBdr>
        <w:top w:val="none" w:sz="0" w:space="0" w:color="auto"/>
        <w:left w:val="none" w:sz="0" w:space="0" w:color="auto"/>
        <w:bottom w:val="none" w:sz="0" w:space="0" w:color="auto"/>
        <w:right w:val="none" w:sz="0" w:space="0" w:color="auto"/>
      </w:divBdr>
    </w:div>
    <w:div w:id="284822488">
      <w:bodyDiv w:val="1"/>
      <w:marLeft w:val="0"/>
      <w:marRight w:val="0"/>
      <w:marTop w:val="0"/>
      <w:marBottom w:val="0"/>
      <w:divBdr>
        <w:top w:val="none" w:sz="0" w:space="0" w:color="auto"/>
        <w:left w:val="none" w:sz="0" w:space="0" w:color="auto"/>
        <w:bottom w:val="none" w:sz="0" w:space="0" w:color="auto"/>
        <w:right w:val="none" w:sz="0" w:space="0" w:color="auto"/>
      </w:divBdr>
    </w:div>
    <w:div w:id="285089291">
      <w:bodyDiv w:val="1"/>
      <w:marLeft w:val="0"/>
      <w:marRight w:val="0"/>
      <w:marTop w:val="0"/>
      <w:marBottom w:val="0"/>
      <w:divBdr>
        <w:top w:val="none" w:sz="0" w:space="0" w:color="auto"/>
        <w:left w:val="none" w:sz="0" w:space="0" w:color="auto"/>
        <w:bottom w:val="none" w:sz="0" w:space="0" w:color="auto"/>
        <w:right w:val="none" w:sz="0" w:space="0" w:color="auto"/>
      </w:divBdr>
    </w:div>
    <w:div w:id="285236635">
      <w:bodyDiv w:val="1"/>
      <w:marLeft w:val="0"/>
      <w:marRight w:val="0"/>
      <w:marTop w:val="0"/>
      <w:marBottom w:val="0"/>
      <w:divBdr>
        <w:top w:val="none" w:sz="0" w:space="0" w:color="auto"/>
        <w:left w:val="none" w:sz="0" w:space="0" w:color="auto"/>
        <w:bottom w:val="none" w:sz="0" w:space="0" w:color="auto"/>
        <w:right w:val="none" w:sz="0" w:space="0" w:color="auto"/>
      </w:divBdr>
    </w:div>
    <w:div w:id="287122943">
      <w:bodyDiv w:val="1"/>
      <w:marLeft w:val="0"/>
      <w:marRight w:val="0"/>
      <w:marTop w:val="0"/>
      <w:marBottom w:val="0"/>
      <w:divBdr>
        <w:top w:val="none" w:sz="0" w:space="0" w:color="auto"/>
        <w:left w:val="none" w:sz="0" w:space="0" w:color="auto"/>
        <w:bottom w:val="none" w:sz="0" w:space="0" w:color="auto"/>
        <w:right w:val="none" w:sz="0" w:space="0" w:color="auto"/>
      </w:divBdr>
    </w:div>
    <w:div w:id="287902619">
      <w:bodyDiv w:val="1"/>
      <w:marLeft w:val="0"/>
      <w:marRight w:val="0"/>
      <w:marTop w:val="0"/>
      <w:marBottom w:val="0"/>
      <w:divBdr>
        <w:top w:val="none" w:sz="0" w:space="0" w:color="auto"/>
        <w:left w:val="none" w:sz="0" w:space="0" w:color="auto"/>
        <w:bottom w:val="none" w:sz="0" w:space="0" w:color="auto"/>
        <w:right w:val="none" w:sz="0" w:space="0" w:color="auto"/>
      </w:divBdr>
    </w:div>
    <w:div w:id="288245849">
      <w:bodyDiv w:val="1"/>
      <w:marLeft w:val="0"/>
      <w:marRight w:val="0"/>
      <w:marTop w:val="0"/>
      <w:marBottom w:val="0"/>
      <w:divBdr>
        <w:top w:val="none" w:sz="0" w:space="0" w:color="auto"/>
        <w:left w:val="none" w:sz="0" w:space="0" w:color="auto"/>
        <w:bottom w:val="none" w:sz="0" w:space="0" w:color="auto"/>
        <w:right w:val="none" w:sz="0" w:space="0" w:color="auto"/>
      </w:divBdr>
    </w:div>
    <w:div w:id="289627952">
      <w:bodyDiv w:val="1"/>
      <w:marLeft w:val="0"/>
      <w:marRight w:val="0"/>
      <w:marTop w:val="0"/>
      <w:marBottom w:val="0"/>
      <w:divBdr>
        <w:top w:val="none" w:sz="0" w:space="0" w:color="auto"/>
        <w:left w:val="none" w:sz="0" w:space="0" w:color="auto"/>
        <w:bottom w:val="none" w:sz="0" w:space="0" w:color="auto"/>
        <w:right w:val="none" w:sz="0" w:space="0" w:color="auto"/>
      </w:divBdr>
    </w:div>
    <w:div w:id="291206331">
      <w:bodyDiv w:val="1"/>
      <w:marLeft w:val="0"/>
      <w:marRight w:val="0"/>
      <w:marTop w:val="0"/>
      <w:marBottom w:val="0"/>
      <w:divBdr>
        <w:top w:val="none" w:sz="0" w:space="0" w:color="auto"/>
        <w:left w:val="none" w:sz="0" w:space="0" w:color="auto"/>
        <w:bottom w:val="none" w:sz="0" w:space="0" w:color="auto"/>
        <w:right w:val="none" w:sz="0" w:space="0" w:color="auto"/>
      </w:divBdr>
    </w:div>
    <w:div w:id="291374049">
      <w:bodyDiv w:val="1"/>
      <w:marLeft w:val="0"/>
      <w:marRight w:val="0"/>
      <w:marTop w:val="0"/>
      <w:marBottom w:val="0"/>
      <w:divBdr>
        <w:top w:val="none" w:sz="0" w:space="0" w:color="auto"/>
        <w:left w:val="none" w:sz="0" w:space="0" w:color="auto"/>
        <w:bottom w:val="none" w:sz="0" w:space="0" w:color="auto"/>
        <w:right w:val="none" w:sz="0" w:space="0" w:color="auto"/>
      </w:divBdr>
    </w:div>
    <w:div w:id="291522343">
      <w:bodyDiv w:val="1"/>
      <w:marLeft w:val="0"/>
      <w:marRight w:val="0"/>
      <w:marTop w:val="0"/>
      <w:marBottom w:val="0"/>
      <w:divBdr>
        <w:top w:val="none" w:sz="0" w:space="0" w:color="auto"/>
        <w:left w:val="none" w:sz="0" w:space="0" w:color="auto"/>
        <w:bottom w:val="none" w:sz="0" w:space="0" w:color="auto"/>
        <w:right w:val="none" w:sz="0" w:space="0" w:color="auto"/>
      </w:divBdr>
    </w:div>
    <w:div w:id="292255011">
      <w:bodyDiv w:val="1"/>
      <w:marLeft w:val="0"/>
      <w:marRight w:val="0"/>
      <w:marTop w:val="0"/>
      <w:marBottom w:val="0"/>
      <w:divBdr>
        <w:top w:val="none" w:sz="0" w:space="0" w:color="auto"/>
        <w:left w:val="none" w:sz="0" w:space="0" w:color="auto"/>
        <w:bottom w:val="none" w:sz="0" w:space="0" w:color="auto"/>
        <w:right w:val="none" w:sz="0" w:space="0" w:color="auto"/>
      </w:divBdr>
    </w:div>
    <w:div w:id="294718008">
      <w:bodyDiv w:val="1"/>
      <w:marLeft w:val="0"/>
      <w:marRight w:val="0"/>
      <w:marTop w:val="0"/>
      <w:marBottom w:val="0"/>
      <w:divBdr>
        <w:top w:val="none" w:sz="0" w:space="0" w:color="auto"/>
        <w:left w:val="none" w:sz="0" w:space="0" w:color="auto"/>
        <w:bottom w:val="none" w:sz="0" w:space="0" w:color="auto"/>
        <w:right w:val="none" w:sz="0" w:space="0" w:color="auto"/>
      </w:divBdr>
    </w:div>
    <w:div w:id="295573670">
      <w:bodyDiv w:val="1"/>
      <w:marLeft w:val="0"/>
      <w:marRight w:val="0"/>
      <w:marTop w:val="0"/>
      <w:marBottom w:val="0"/>
      <w:divBdr>
        <w:top w:val="none" w:sz="0" w:space="0" w:color="auto"/>
        <w:left w:val="none" w:sz="0" w:space="0" w:color="auto"/>
        <w:bottom w:val="none" w:sz="0" w:space="0" w:color="auto"/>
        <w:right w:val="none" w:sz="0" w:space="0" w:color="auto"/>
      </w:divBdr>
    </w:div>
    <w:div w:id="296499164">
      <w:bodyDiv w:val="1"/>
      <w:marLeft w:val="0"/>
      <w:marRight w:val="0"/>
      <w:marTop w:val="0"/>
      <w:marBottom w:val="0"/>
      <w:divBdr>
        <w:top w:val="none" w:sz="0" w:space="0" w:color="auto"/>
        <w:left w:val="none" w:sz="0" w:space="0" w:color="auto"/>
        <w:bottom w:val="none" w:sz="0" w:space="0" w:color="auto"/>
        <w:right w:val="none" w:sz="0" w:space="0" w:color="auto"/>
      </w:divBdr>
    </w:div>
    <w:div w:id="300423338">
      <w:bodyDiv w:val="1"/>
      <w:marLeft w:val="0"/>
      <w:marRight w:val="0"/>
      <w:marTop w:val="0"/>
      <w:marBottom w:val="0"/>
      <w:divBdr>
        <w:top w:val="none" w:sz="0" w:space="0" w:color="auto"/>
        <w:left w:val="none" w:sz="0" w:space="0" w:color="auto"/>
        <w:bottom w:val="none" w:sz="0" w:space="0" w:color="auto"/>
        <w:right w:val="none" w:sz="0" w:space="0" w:color="auto"/>
      </w:divBdr>
    </w:div>
    <w:div w:id="300698285">
      <w:bodyDiv w:val="1"/>
      <w:marLeft w:val="0"/>
      <w:marRight w:val="0"/>
      <w:marTop w:val="0"/>
      <w:marBottom w:val="0"/>
      <w:divBdr>
        <w:top w:val="none" w:sz="0" w:space="0" w:color="auto"/>
        <w:left w:val="none" w:sz="0" w:space="0" w:color="auto"/>
        <w:bottom w:val="none" w:sz="0" w:space="0" w:color="auto"/>
        <w:right w:val="none" w:sz="0" w:space="0" w:color="auto"/>
      </w:divBdr>
    </w:div>
    <w:div w:id="301885470">
      <w:bodyDiv w:val="1"/>
      <w:marLeft w:val="0"/>
      <w:marRight w:val="0"/>
      <w:marTop w:val="0"/>
      <w:marBottom w:val="0"/>
      <w:divBdr>
        <w:top w:val="none" w:sz="0" w:space="0" w:color="auto"/>
        <w:left w:val="none" w:sz="0" w:space="0" w:color="auto"/>
        <w:bottom w:val="none" w:sz="0" w:space="0" w:color="auto"/>
        <w:right w:val="none" w:sz="0" w:space="0" w:color="auto"/>
      </w:divBdr>
    </w:div>
    <w:div w:id="302008366">
      <w:bodyDiv w:val="1"/>
      <w:marLeft w:val="0"/>
      <w:marRight w:val="0"/>
      <w:marTop w:val="0"/>
      <w:marBottom w:val="0"/>
      <w:divBdr>
        <w:top w:val="none" w:sz="0" w:space="0" w:color="auto"/>
        <w:left w:val="none" w:sz="0" w:space="0" w:color="auto"/>
        <w:bottom w:val="none" w:sz="0" w:space="0" w:color="auto"/>
        <w:right w:val="none" w:sz="0" w:space="0" w:color="auto"/>
      </w:divBdr>
    </w:div>
    <w:div w:id="302393406">
      <w:bodyDiv w:val="1"/>
      <w:marLeft w:val="0"/>
      <w:marRight w:val="0"/>
      <w:marTop w:val="0"/>
      <w:marBottom w:val="0"/>
      <w:divBdr>
        <w:top w:val="none" w:sz="0" w:space="0" w:color="auto"/>
        <w:left w:val="none" w:sz="0" w:space="0" w:color="auto"/>
        <w:bottom w:val="none" w:sz="0" w:space="0" w:color="auto"/>
        <w:right w:val="none" w:sz="0" w:space="0" w:color="auto"/>
      </w:divBdr>
    </w:div>
    <w:div w:id="302583515">
      <w:bodyDiv w:val="1"/>
      <w:marLeft w:val="0"/>
      <w:marRight w:val="0"/>
      <w:marTop w:val="0"/>
      <w:marBottom w:val="0"/>
      <w:divBdr>
        <w:top w:val="none" w:sz="0" w:space="0" w:color="auto"/>
        <w:left w:val="none" w:sz="0" w:space="0" w:color="auto"/>
        <w:bottom w:val="none" w:sz="0" w:space="0" w:color="auto"/>
        <w:right w:val="none" w:sz="0" w:space="0" w:color="auto"/>
      </w:divBdr>
    </w:div>
    <w:div w:id="303462189">
      <w:bodyDiv w:val="1"/>
      <w:marLeft w:val="0"/>
      <w:marRight w:val="0"/>
      <w:marTop w:val="0"/>
      <w:marBottom w:val="0"/>
      <w:divBdr>
        <w:top w:val="none" w:sz="0" w:space="0" w:color="auto"/>
        <w:left w:val="none" w:sz="0" w:space="0" w:color="auto"/>
        <w:bottom w:val="none" w:sz="0" w:space="0" w:color="auto"/>
        <w:right w:val="none" w:sz="0" w:space="0" w:color="auto"/>
      </w:divBdr>
    </w:div>
    <w:div w:id="304510617">
      <w:bodyDiv w:val="1"/>
      <w:marLeft w:val="0"/>
      <w:marRight w:val="0"/>
      <w:marTop w:val="0"/>
      <w:marBottom w:val="0"/>
      <w:divBdr>
        <w:top w:val="none" w:sz="0" w:space="0" w:color="auto"/>
        <w:left w:val="none" w:sz="0" w:space="0" w:color="auto"/>
        <w:bottom w:val="none" w:sz="0" w:space="0" w:color="auto"/>
        <w:right w:val="none" w:sz="0" w:space="0" w:color="auto"/>
      </w:divBdr>
    </w:div>
    <w:div w:id="305165829">
      <w:bodyDiv w:val="1"/>
      <w:marLeft w:val="0"/>
      <w:marRight w:val="0"/>
      <w:marTop w:val="0"/>
      <w:marBottom w:val="0"/>
      <w:divBdr>
        <w:top w:val="none" w:sz="0" w:space="0" w:color="auto"/>
        <w:left w:val="none" w:sz="0" w:space="0" w:color="auto"/>
        <w:bottom w:val="none" w:sz="0" w:space="0" w:color="auto"/>
        <w:right w:val="none" w:sz="0" w:space="0" w:color="auto"/>
      </w:divBdr>
    </w:div>
    <w:div w:id="311764196">
      <w:bodyDiv w:val="1"/>
      <w:marLeft w:val="0"/>
      <w:marRight w:val="0"/>
      <w:marTop w:val="0"/>
      <w:marBottom w:val="0"/>
      <w:divBdr>
        <w:top w:val="none" w:sz="0" w:space="0" w:color="auto"/>
        <w:left w:val="none" w:sz="0" w:space="0" w:color="auto"/>
        <w:bottom w:val="none" w:sz="0" w:space="0" w:color="auto"/>
        <w:right w:val="none" w:sz="0" w:space="0" w:color="auto"/>
      </w:divBdr>
    </w:div>
    <w:div w:id="312759241">
      <w:bodyDiv w:val="1"/>
      <w:marLeft w:val="0"/>
      <w:marRight w:val="0"/>
      <w:marTop w:val="0"/>
      <w:marBottom w:val="0"/>
      <w:divBdr>
        <w:top w:val="none" w:sz="0" w:space="0" w:color="auto"/>
        <w:left w:val="none" w:sz="0" w:space="0" w:color="auto"/>
        <w:bottom w:val="none" w:sz="0" w:space="0" w:color="auto"/>
        <w:right w:val="none" w:sz="0" w:space="0" w:color="auto"/>
      </w:divBdr>
    </w:div>
    <w:div w:id="314454086">
      <w:bodyDiv w:val="1"/>
      <w:marLeft w:val="0"/>
      <w:marRight w:val="0"/>
      <w:marTop w:val="0"/>
      <w:marBottom w:val="0"/>
      <w:divBdr>
        <w:top w:val="none" w:sz="0" w:space="0" w:color="auto"/>
        <w:left w:val="none" w:sz="0" w:space="0" w:color="auto"/>
        <w:bottom w:val="none" w:sz="0" w:space="0" w:color="auto"/>
        <w:right w:val="none" w:sz="0" w:space="0" w:color="auto"/>
      </w:divBdr>
    </w:div>
    <w:div w:id="315571620">
      <w:bodyDiv w:val="1"/>
      <w:marLeft w:val="0"/>
      <w:marRight w:val="0"/>
      <w:marTop w:val="0"/>
      <w:marBottom w:val="0"/>
      <w:divBdr>
        <w:top w:val="none" w:sz="0" w:space="0" w:color="auto"/>
        <w:left w:val="none" w:sz="0" w:space="0" w:color="auto"/>
        <w:bottom w:val="none" w:sz="0" w:space="0" w:color="auto"/>
        <w:right w:val="none" w:sz="0" w:space="0" w:color="auto"/>
      </w:divBdr>
    </w:div>
    <w:div w:id="315651763">
      <w:bodyDiv w:val="1"/>
      <w:marLeft w:val="0"/>
      <w:marRight w:val="0"/>
      <w:marTop w:val="0"/>
      <w:marBottom w:val="0"/>
      <w:divBdr>
        <w:top w:val="none" w:sz="0" w:space="0" w:color="auto"/>
        <w:left w:val="none" w:sz="0" w:space="0" w:color="auto"/>
        <w:bottom w:val="none" w:sz="0" w:space="0" w:color="auto"/>
        <w:right w:val="none" w:sz="0" w:space="0" w:color="auto"/>
      </w:divBdr>
    </w:div>
    <w:div w:id="317197092">
      <w:bodyDiv w:val="1"/>
      <w:marLeft w:val="0"/>
      <w:marRight w:val="0"/>
      <w:marTop w:val="0"/>
      <w:marBottom w:val="0"/>
      <w:divBdr>
        <w:top w:val="none" w:sz="0" w:space="0" w:color="auto"/>
        <w:left w:val="none" w:sz="0" w:space="0" w:color="auto"/>
        <w:bottom w:val="none" w:sz="0" w:space="0" w:color="auto"/>
        <w:right w:val="none" w:sz="0" w:space="0" w:color="auto"/>
      </w:divBdr>
    </w:div>
    <w:div w:id="317467164">
      <w:bodyDiv w:val="1"/>
      <w:marLeft w:val="0"/>
      <w:marRight w:val="0"/>
      <w:marTop w:val="0"/>
      <w:marBottom w:val="0"/>
      <w:divBdr>
        <w:top w:val="none" w:sz="0" w:space="0" w:color="auto"/>
        <w:left w:val="none" w:sz="0" w:space="0" w:color="auto"/>
        <w:bottom w:val="none" w:sz="0" w:space="0" w:color="auto"/>
        <w:right w:val="none" w:sz="0" w:space="0" w:color="auto"/>
      </w:divBdr>
    </w:div>
    <w:div w:id="317928024">
      <w:bodyDiv w:val="1"/>
      <w:marLeft w:val="0"/>
      <w:marRight w:val="0"/>
      <w:marTop w:val="0"/>
      <w:marBottom w:val="0"/>
      <w:divBdr>
        <w:top w:val="none" w:sz="0" w:space="0" w:color="auto"/>
        <w:left w:val="none" w:sz="0" w:space="0" w:color="auto"/>
        <w:bottom w:val="none" w:sz="0" w:space="0" w:color="auto"/>
        <w:right w:val="none" w:sz="0" w:space="0" w:color="auto"/>
      </w:divBdr>
    </w:div>
    <w:div w:id="318968912">
      <w:bodyDiv w:val="1"/>
      <w:marLeft w:val="0"/>
      <w:marRight w:val="0"/>
      <w:marTop w:val="0"/>
      <w:marBottom w:val="0"/>
      <w:divBdr>
        <w:top w:val="none" w:sz="0" w:space="0" w:color="auto"/>
        <w:left w:val="none" w:sz="0" w:space="0" w:color="auto"/>
        <w:bottom w:val="none" w:sz="0" w:space="0" w:color="auto"/>
        <w:right w:val="none" w:sz="0" w:space="0" w:color="auto"/>
      </w:divBdr>
    </w:div>
    <w:div w:id="321158019">
      <w:bodyDiv w:val="1"/>
      <w:marLeft w:val="0"/>
      <w:marRight w:val="0"/>
      <w:marTop w:val="0"/>
      <w:marBottom w:val="0"/>
      <w:divBdr>
        <w:top w:val="none" w:sz="0" w:space="0" w:color="auto"/>
        <w:left w:val="none" w:sz="0" w:space="0" w:color="auto"/>
        <w:bottom w:val="none" w:sz="0" w:space="0" w:color="auto"/>
        <w:right w:val="none" w:sz="0" w:space="0" w:color="auto"/>
      </w:divBdr>
    </w:div>
    <w:div w:id="321474078">
      <w:bodyDiv w:val="1"/>
      <w:marLeft w:val="0"/>
      <w:marRight w:val="0"/>
      <w:marTop w:val="0"/>
      <w:marBottom w:val="0"/>
      <w:divBdr>
        <w:top w:val="none" w:sz="0" w:space="0" w:color="auto"/>
        <w:left w:val="none" w:sz="0" w:space="0" w:color="auto"/>
        <w:bottom w:val="none" w:sz="0" w:space="0" w:color="auto"/>
        <w:right w:val="none" w:sz="0" w:space="0" w:color="auto"/>
      </w:divBdr>
    </w:div>
    <w:div w:id="323053863">
      <w:bodyDiv w:val="1"/>
      <w:marLeft w:val="0"/>
      <w:marRight w:val="0"/>
      <w:marTop w:val="0"/>
      <w:marBottom w:val="0"/>
      <w:divBdr>
        <w:top w:val="none" w:sz="0" w:space="0" w:color="auto"/>
        <w:left w:val="none" w:sz="0" w:space="0" w:color="auto"/>
        <w:bottom w:val="none" w:sz="0" w:space="0" w:color="auto"/>
        <w:right w:val="none" w:sz="0" w:space="0" w:color="auto"/>
      </w:divBdr>
    </w:div>
    <w:div w:id="323320937">
      <w:bodyDiv w:val="1"/>
      <w:marLeft w:val="0"/>
      <w:marRight w:val="0"/>
      <w:marTop w:val="0"/>
      <w:marBottom w:val="0"/>
      <w:divBdr>
        <w:top w:val="none" w:sz="0" w:space="0" w:color="auto"/>
        <w:left w:val="none" w:sz="0" w:space="0" w:color="auto"/>
        <w:bottom w:val="none" w:sz="0" w:space="0" w:color="auto"/>
        <w:right w:val="none" w:sz="0" w:space="0" w:color="auto"/>
      </w:divBdr>
    </w:div>
    <w:div w:id="323632396">
      <w:bodyDiv w:val="1"/>
      <w:marLeft w:val="0"/>
      <w:marRight w:val="0"/>
      <w:marTop w:val="0"/>
      <w:marBottom w:val="0"/>
      <w:divBdr>
        <w:top w:val="none" w:sz="0" w:space="0" w:color="auto"/>
        <w:left w:val="none" w:sz="0" w:space="0" w:color="auto"/>
        <w:bottom w:val="none" w:sz="0" w:space="0" w:color="auto"/>
        <w:right w:val="none" w:sz="0" w:space="0" w:color="auto"/>
      </w:divBdr>
    </w:div>
    <w:div w:id="324674555">
      <w:bodyDiv w:val="1"/>
      <w:marLeft w:val="0"/>
      <w:marRight w:val="0"/>
      <w:marTop w:val="0"/>
      <w:marBottom w:val="0"/>
      <w:divBdr>
        <w:top w:val="none" w:sz="0" w:space="0" w:color="auto"/>
        <w:left w:val="none" w:sz="0" w:space="0" w:color="auto"/>
        <w:bottom w:val="none" w:sz="0" w:space="0" w:color="auto"/>
        <w:right w:val="none" w:sz="0" w:space="0" w:color="auto"/>
      </w:divBdr>
    </w:div>
    <w:div w:id="324743724">
      <w:bodyDiv w:val="1"/>
      <w:marLeft w:val="0"/>
      <w:marRight w:val="0"/>
      <w:marTop w:val="0"/>
      <w:marBottom w:val="0"/>
      <w:divBdr>
        <w:top w:val="none" w:sz="0" w:space="0" w:color="auto"/>
        <w:left w:val="none" w:sz="0" w:space="0" w:color="auto"/>
        <w:bottom w:val="none" w:sz="0" w:space="0" w:color="auto"/>
        <w:right w:val="none" w:sz="0" w:space="0" w:color="auto"/>
      </w:divBdr>
    </w:div>
    <w:div w:id="324743989">
      <w:bodyDiv w:val="1"/>
      <w:marLeft w:val="0"/>
      <w:marRight w:val="0"/>
      <w:marTop w:val="0"/>
      <w:marBottom w:val="0"/>
      <w:divBdr>
        <w:top w:val="none" w:sz="0" w:space="0" w:color="auto"/>
        <w:left w:val="none" w:sz="0" w:space="0" w:color="auto"/>
        <w:bottom w:val="none" w:sz="0" w:space="0" w:color="auto"/>
        <w:right w:val="none" w:sz="0" w:space="0" w:color="auto"/>
      </w:divBdr>
    </w:div>
    <w:div w:id="324936121">
      <w:bodyDiv w:val="1"/>
      <w:marLeft w:val="0"/>
      <w:marRight w:val="0"/>
      <w:marTop w:val="0"/>
      <w:marBottom w:val="0"/>
      <w:divBdr>
        <w:top w:val="none" w:sz="0" w:space="0" w:color="auto"/>
        <w:left w:val="none" w:sz="0" w:space="0" w:color="auto"/>
        <w:bottom w:val="none" w:sz="0" w:space="0" w:color="auto"/>
        <w:right w:val="none" w:sz="0" w:space="0" w:color="auto"/>
      </w:divBdr>
    </w:div>
    <w:div w:id="325133204">
      <w:bodyDiv w:val="1"/>
      <w:marLeft w:val="0"/>
      <w:marRight w:val="0"/>
      <w:marTop w:val="0"/>
      <w:marBottom w:val="0"/>
      <w:divBdr>
        <w:top w:val="none" w:sz="0" w:space="0" w:color="auto"/>
        <w:left w:val="none" w:sz="0" w:space="0" w:color="auto"/>
        <w:bottom w:val="none" w:sz="0" w:space="0" w:color="auto"/>
        <w:right w:val="none" w:sz="0" w:space="0" w:color="auto"/>
      </w:divBdr>
    </w:div>
    <w:div w:id="326134791">
      <w:bodyDiv w:val="1"/>
      <w:marLeft w:val="0"/>
      <w:marRight w:val="0"/>
      <w:marTop w:val="0"/>
      <w:marBottom w:val="0"/>
      <w:divBdr>
        <w:top w:val="none" w:sz="0" w:space="0" w:color="auto"/>
        <w:left w:val="none" w:sz="0" w:space="0" w:color="auto"/>
        <w:bottom w:val="none" w:sz="0" w:space="0" w:color="auto"/>
        <w:right w:val="none" w:sz="0" w:space="0" w:color="auto"/>
      </w:divBdr>
    </w:div>
    <w:div w:id="326785752">
      <w:bodyDiv w:val="1"/>
      <w:marLeft w:val="0"/>
      <w:marRight w:val="0"/>
      <w:marTop w:val="0"/>
      <w:marBottom w:val="0"/>
      <w:divBdr>
        <w:top w:val="none" w:sz="0" w:space="0" w:color="auto"/>
        <w:left w:val="none" w:sz="0" w:space="0" w:color="auto"/>
        <w:bottom w:val="none" w:sz="0" w:space="0" w:color="auto"/>
        <w:right w:val="none" w:sz="0" w:space="0" w:color="auto"/>
      </w:divBdr>
    </w:div>
    <w:div w:id="328144502">
      <w:bodyDiv w:val="1"/>
      <w:marLeft w:val="0"/>
      <w:marRight w:val="0"/>
      <w:marTop w:val="0"/>
      <w:marBottom w:val="0"/>
      <w:divBdr>
        <w:top w:val="none" w:sz="0" w:space="0" w:color="auto"/>
        <w:left w:val="none" w:sz="0" w:space="0" w:color="auto"/>
        <w:bottom w:val="none" w:sz="0" w:space="0" w:color="auto"/>
        <w:right w:val="none" w:sz="0" w:space="0" w:color="auto"/>
      </w:divBdr>
    </w:div>
    <w:div w:id="328144720">
      <w:bodyDiv w:val="1"/>
      <w:marLeft w:val="0"/>
      <w:marRight w:val="0"/>
      <w:marTop w:val="0"/>
      <w:marBottom w:val="0"/>
      <w:divBdr>
        <w:top w:val="none" w:sz="0" w:space="0" w:color="auto"/>
        <w:left w:val="none" w:sz="0" w:space="0" w:color="auto"/>
        <w:bottom w:val="none" w:sz="0" w:space="0" w:color="auto"/>
        <w:right w:val="none" w:sz="0" w:space="0" w:color="auto"/>
      </w:divBdr>
    </w:div>
    <w:div w:id="330375854">
      <w:bodyDiv w:val="1"/>
      <w:marLeft w:val="0"/>
      <w:marRight w:val="0"/>
      <w:marTop w:val="0"/>
      <w:marBottom w:val="0"/>
      <w:divBdr>
        <w:top w:val="none" w:sz="0" w:space="0" w:color="auto"/>
        <w:left w:val="none" w:sz="0" w:space="0" w:color="auto"/>
        <w:bottom w:val="none" w:sz="0" w:space="0" w:color="auto"/>
        <w:right w:val="none" w:sz="0" w:space="0" w:color="auto"/>
      </w:divBdr>
    </w:div>
    <w:div w:id="331227576">
      <w:bodyDiv w:val="1"/>
      <w:marLeft w:val="0"/>
      <w:marRight w:val="0"/>
      <w:marTop w:val="0"/>
      <w:marBottom w:val="0"/>
      <w:divBdr>
        <w:top w:val="none" w:sz="0" w:space="0" w:color="auto"/>
        <w:left w:val="none" w:sz="0" w:space="0" w:color="auto"/>
        <w:bottom w:val="none" w:sz="0" w:space="0" w:color="auto"/>
        <w:right w:val="none" w:sz="0" w:space="0" w:color="auto"/>
      </w:divBdr>
    </w:div>
    <w:div w:id="331491570">
      <w:bodyDiv w:val="1"/>
      <w:marLeft w:val="0"/>
      <w:marRight w:val="0"/>
      <w:marTop w:val="0"/>
      <w:marBottom w:val="0"/>
      <w:divBdr>
        <w:top w:val="none" w:sz="0" w:space="0" w:color="auto"/>
        <w:left w:val="none" w:sz="0" w:space="0" w:color="auto"/>
        <w:bottom w:val="none" w:sz="0" w:space="0" w:color="auto"/>
        <w:right w:val="none" w:sz="0" w:space="0" w:color="auto"/>
      </w:divBdr>
    </w:div>
    <w:div w:id="331568378">
      <w:bodyDiv w:val="1"/>
      <w:marLeft w:val="0"/>
      <w:marRight w:val="0"/>
      <w:marTop w:val="0"/>
      <w:marBottom w:val="0"/>
      <w:divBdr>
        <w:top w:val="none" w:sz="0" w:space="0" w:color="auto"/>
        <w:left w:val="none" w:sz="0" w:space="0" w:color="auto"/>
        <w:bottom w:val="none" w:sz="0" w:space="0" w:color="auto"/>
        <w:right w:val="none" w:sz="0" w:space="0" w:color="auto"/>
      </w:divBdr>
    </w:div>
    <w:div w:id="334186781">
      <w:bodyDiv w:val="1"/>
      <w:marLeft w:val="0"/>
      <w:marRight w:val="0"/>
      <w:marTop w:val="0"/>
      <w:marBottom w:val="0"/>
      <w:divBdr>
        <w:top w:val="none" w:sz="0" w:space="0" w:color="auto"/>
        <w:left w:val="none" w:sz="0" w:space="0" w:color="auto"/>
        <w:bottom w:val="none" w:sz="0" w:space="0" w:color="auto"/>
        <w:right w:val="none" w:sz="0" w:space="0" w:color="auto"/>
      </w:divBdr>
    </w:div>
    <w:div w:id="336079890">
      <w:bodyDiv w:val="1"/>
      <w:marLeft w:val="0"/>
      <w:marRight w:val="0"/>
      <w:marTop w:val="0"/>
      <w:marBottom w:val="0"/>
      <w:divBdr>
        <w:top w:val="none" w:sz="0" w:space="0" w:color="auto"/>
        <w:left w:val="none" w:sz="0" w:space="0" w:color="auto"/>
        <w:bottom w:val="none" w:sz="0" w:space="0" w:color="auto"/>
        <w:right w:val="none" w:sz="0" w:space="0" w:color="auto"/>
      </w:divBdr>
    </w:div>
    <w:div w:id="340010610">
      <w:bodyDiv w:val="1"/>
      <w:marLeft w:val="0"/>
      <w:marRight w:val="0"/>
      <w:marTop w:val="0"/>
      <w:marBottom w:val="0"/>
      <w:divBdr>
        <w:top w:val="none" w:sz="0" w:space="0" w:color="auto"/>
        <w:left w:val="none" w:sz="0" w:space="0" w:color="auto"/>
        <w:bottom w:val="none" w:sz="0" w:space="0" w:color="auto"/>
        <w:right w:val="none" w:sz="0" w:space="0" w:color="auto"/>
      </w:divBdr>
    </w:div>
    <w:div w:id="340469657">
      <w:bodyDiv w:val="1"/>
      <w:marLeft w:val="0"/>
      <w:marRight w:val="0"/>
      <w:marTop w:val="0"/>
      <w:marBottom w:val="0"/>
      <w:divBdr>
        <w:top w:val="none" w:sz="0" w:space="0" w:color="auto"/>
        <w:left w:val="none" w:sz="0" w:space="0" w:color="auto"/>
        <w:bottom w:val="none" w:sz="0" w:space="0" w:color="auto"/>
        <w:right w:val="none" w:sz="0" w:space="0" w:color="auto"/>
      </w:divBdr>
    </w:div>
    <w:div w:id="343823309">
      <w:bodyDiv w:val="1"/>
      <w:marLeft w:val="0"/>
      <w:marRight w:val="0"/>
      <w:marTop w:val="0"/>
      <w:marBottom w:val="0"/>
      <w:divBdr>
        <w:top w:val="none" w:sz="0" w:space="0" w:color="auto"/>
        <w:left w:val="none" w:sz="0" w:space="0" w:color="auto"/>
        <w:bottom w:val="none" w:sz="0" w:space="0" w:color="auto"/>
        <w:right w:val="none" w:sz="0" w:space="0" w:color="auto"/>
      </w:divBdr>
    </w:div>
    <w:div w:id="346296975">
      <w:bodyDiv w:val="1"/>
      <w:marLeft w:val="0"/>
      <w:marRight w:val="0"/>
      <w:marTop w:val="0"/>
      <w:marBottom w:val="0"/>
      <w:divBdr>
        <w:top w:val="none" w:sz="0" w:space="0" w:color="auto"/>
        <w:left w:val="none" w:sz="0" w:space="0" w:color="auto"/>
        <w:bottom w:val="none" w:sz="0" w:space="0" w:color="auto"/>
        <w:right w:val="none" w:sz="0" w:space="0" w:color="auto"/>
      </w:divBdr>
    </w:div>
    <w:div w:id="346713161">
      <w:bodyDiv w:val="1"/>
      <w:marLeft w:val="0"/>
      <w:marRight w:val="0"/>
      <w:marTop w:val="0"/>
      <w:marBottom w:val="0"/>
      <w:divBdr>
        <w:top w:val="none" w:sz="0" w:space="0" w:color="auto"/>
        <w:left w:val="none" w:sz="0" w:space="0" w:color="auto"/>
        <w:bottom w:val="none" w:sz="0" w:space="0" w:color="auto"/>
        <w:right w:val="none" w:sz="0" w:space="0" w:color="auto"/>
      </w:divBdr>
    </w:div>
    <w:div w:id="346717905">
      <w:bodyDiv w:val="1"/>
      <w:marLeft w:val="0"/>
      <w:marRight w:val="0"/>
      <w:marTop w:val="0"/>
      <w:marBottom w:val="0"/>
      <w:divBdr>
        <w:top w:val="none" w:sz="0" w:space="0" w:color="auto"/>
        <w:left w:val="none" w:sz="0" w:space="0" w:color="auto"/>
        <w:bottom w:val="none" w:sz="0" w:space="0" w:color="auto"/>
        <w:right w:val="none" w:sz="0" w:space="0" w:color="auto"/>
      </w:divBdr>
    </w:div>
    <w:div w:id="350184040">
      <w:bodyDiv w:val="1"/>
      <w:marLeft w:val="0"/>
      <w:marRight w:val="0"/>
      <w:marTop w:val="0"/>
      <w:marBottom w:val="0"/>
      <w:divBdr>
        <w:top w:val="none" w:sz="0" w:space="0" w:color="auto"/>
        <w:left w:val="none" w:sz="0" w:space="0" w:color="auto"/>
        <w:bottom w:val="none" w:sz="0" w:space="0" w:color="auto"/>
        <w:right w:val="none" w:sz="0" w:space="0" w:color="auto"/>
      </w:divBdr>
    </w:div>
    <w:div w:id="352808652">
      <w:bodyDiv w:val="1"/>
      <w:marLeft w:val="0"/>
      <w:marRight w:val="0"/>
      <w:marTop w:val="0"/>
      <w:marBottom w:val="0"/>
      <w:divBdr>
        <w:top w:val="none" w:sz="0" w:space="0" w:color="auto"/>
        <w:left w:val="none" w:sz="0" w:space="0" w:color="auto"/>
        <w:bottom w:val="none" w:sz="0" w:space="0" w:color="auto"/>
        <w:right w:val="none" w:sz="0" w:space="0" w:color="auto"/>
      </w:divBdr>
    </w:div>
    <w:div w:id="354497938">
      <w:bodyDiv w:val="1"/>
      <w:marLeft w:val="0"/>
      <w:marRight w:val="0"/>
      <w:marTop w:val="0"/>
      <w:marBottom w:val="0"/>
      <w:divBdr>
        <w:top w:val="none" w:sz="0" w:space="0" w:color="auto"/>
        <w:left w:val="none" w:sz="0" w:space="0" w:color="auto"/>
        <w:bottom w:val="none" w:sz="0" w:space="0" w:color="auto"/>
        <w:right w:val="none" w:sz="0" w:space="0" w:color="auto"/>
      </w:divBdr>
    </w:div>
    <w:div w:id="354623085">
      <w:bodyDiv w:val="1"/>
      <w:marLeft w:val="0"/>
      <w:marRight w:val="0"/>
      <w:marTop w:val="0"/>
      <w:marBottom w:val="0"/>
      <w:divBdr>
        <w:top w:val="none" w:sz="0" w:space="0" w:color="auto"/>
        <w:left w:val="none" w:sz="0" w:space="0" w:color="auto"/>
        <w:bottom w:val="none" w:sz="0" w:space="0" w:color="auto"/>
        <w:right w:val="none" w:sz="0" w:space="0" w:color="auto"/>
      </w:divBdr>
    </w:div>
    <w:div w:id="355424237">
      <w:bodyDiv w:val="1"/>
      <w:marLeft w:val="0"/>
      <w:marRight w:val="0"/>
      <w:marTop w:val="0"/>
      <w:marBottom w:val="0"/>
      <w:divBdr>
        <w:top w:val="none" w:sz="0" w:space="0" w:color="auto"/>
        <w:left w:val="none" w:sz="0" w:space="0" w:color="auto"/>
        <w:bottom w:val="none" w:sz="0" w:space="0" w:color="auto"/>
        <w:right w:val="none" w:sz="0" w:space="0" w:color="auto"/>
      </w:divBdr>
    </w:div>
    <w:div w:id="355469585">
      <w:bodyDiv w:val="1"/>
      <w:marLeft w:val="0"/>
      <w:marRight w:val="0"/>
      <w:marTop w:val="0"/>
      <w:marBottom w:val="0"/>
      <w:divBdr>
        <w:top w:val="none" w:sz="0" w:space="0" w:color="auto"/>
        <w:left w:val="none" w:sz="0" w:space="0" w:color="auto"/>
        <w:bottom w:val="none" w:sz="0" w:space="0" w:color="auto"/>
        <w:right w:val="none" w:sz="0" w:space="0" w:color="auto"/>
      </w:divBdr>
    </w:div>
    <w:div w:id="356275678">
      <w:bodyDiv w:val="1"/>
      <w:marLeft w:val="0"/>
      <w:marRight w:val="0"/>
      <w:marTop w:val="0"/>
      <w:marBottom w:val="0"/>
      <w:divBdr>
        <w:top w:val="none" w:sz="0" w:space="0" w:color="auto"/>
        <w:left w:val="none" w:sz="0" w:space="0" w:color="auto"/>
        <w:bottom w:val="none" w:sz="0" w:space="0" w:color="auto"/>
        <w:right w:val="none" w:sz="0" w:space="0" w:color="auto"/>
      </w:divBdr>
    </w:div>
    <w:div w:id="356548034">
      <w:bodyDiv w:val="1"/>
      <w:marLeft w:val="0"/>
      <w:marRight w:val="0"/>
      <w:marTop w:val="0"/>
      <w:marBottom w:val="0"/>
      <w:divBdr>
        <w:top w:val="none" w:sz="0" w:space="0" w:color="auto"/>
        <w:left w:val="none" w:sz="0" w:space="0" w:color="auto"/>
        <w:bottom w:val="none" w:sz="0" w:space="0" w:color="auto"/>
        <w:right w:val="none" w:sz="0" w:space="0" w:color="auto"/>
      </w:divBdr>
    </w:div>
    <w:div w:id="357392582">
      <w:bodyDiv w:val="1"/>
      <w:marLeft w:val="0"/>
      <w:marRight w:val="0"/>
      <w:marTop w:val="0"/>
      <w:marBottom w:val="0"/>
      <w:divBdr>
        <w:top w:val="none" w:sz="0" w:space="0" w:color="auto"/>
        <w:left w:val="none" w:sz="0" w:space="0" w:color="auto"/>
        <w:bottom w:val="none" w:sz="0" w:space="0" w:color="auto"/>
        <w:right w:val="none" w:sz="0" w:space="0" w:color="auto"/>
      </w:divBdr>
    </w:div>
    <w:div w:id="357702777">
      <w:bodyDiv w:val="1"/>
      <w:marLeft w:val="0"/>
      <w:marRight w:val="0"/>
      <w:marTop w:val="0"/>
      <w:marBottom w:val="0"/>
      <w:divBdr>
        <w:top w:val="none" w:sz="0" w:space="0" w:color="auto"/>
        <w:left w:val="none" w:sz="0" w:space="0" w:color="auto"/>
        <w:bottom w:val="none" w:sz="0" w:space="0" w:color="auto"/>
        <w:right w:val="none" w:sz="0" w:space="0" w:color="auto"/>
      </w:divBdr>
    </w:div>
    <w:div w:id="358706374">
      <w:bodyDiv w:val="1"/>
      <w:marLeft w:val="0"/>
      <w:marRight w:val="0"/>
      <w:marTop w:val="0"/>
      <w:marBottom w:val="0"/>
      <w:divBdr>
        <w:top w:val="none" w:sz="0" w:space="0" w:color="auto"/>
        <w:left w:val="none" w:sz="0" w:space="0" w:color="auto"/>
        <w:bottom w:val="none" w:sz="0" w:space="0" w:color="auto"/>
        <w:right w:val="none" w:sz="0" w:space="0" w:color="auto"/>
      </w:divBdr>
    </w:div>
    <w:div w:id="360907703">
      <w:bodyDiv w:val="1"/>
      <w:marLeft w:val="0"/>
      <w:marRight w:val="0"/>
      <w:marTop w:val="0"/>
      <w:marBottom w:val="0"/>
      <w:divBdr>
        <w:top w:val="none" w:sz="0" w:space="0" w:color="auto"/>
        <w:left w:val="none" w:sz="0" w:space="0" w:color="auto"/>
        <w:bottom w:val="none" w:sz="0" w:space="0" w:color="auto"/>
        <w:right w:val="none" w:sz="0" w:space="0" w:color="auto"/>
      </w:divBdr>
    </w:div>
    <w:div w:id="362175075">
      <w:bodyDiv w:val="1"/>
      <w:marLeft w:val="0"/>
      <w:marRight w:val="0"/>
      <w:marTop w:val="0"/>
      <w:marBottom w:val="0"/>
      <w:divBdr>
        <w:top w:val="none" w:sz="0" w:space="0" w:color="auto"/>
        <w:left w:val="none" w:sz="0" w:space="0" w:color="auto"/>
        <w:bottom w:val="none" w:sz="0" w:space="0" w:color="auto"/>
        <w:right w:val="none" w:sz="0" w:space="0" w:color="auto"/>
      </w:divBdr>
    </w:div>
    <w:div w:id="363990246">
      <w:bodyDiv w:val="1"/>
      <w:marLeft w:val="0"/>
      <w:marRight w:val="0"/>
      <w:marTop w:val="0"/>
      <w:marBottom w:val="0"/>
      <w:divBdr>
        <w:top w:val="none" w:sz="0" w:space="0" w:color="auto"/>
        <w:left w:val="none" w:sz="0" w:space="0" w:color="auto"/>
        <w:bottom w:val="none" w:sz="0" w:space="0" w:color="auto"/>
        <w:right w:val="none" w:sz="0" w:space="0" w:color="auto"/>
      </w:divBdr>
    </w:div>
    <w:div w:id="364212089">
      <w:bodyDiv w:val="1"/>
      <w:marLeft w:val="0"/>
      <w:marRight w:val="0"/>
      <w:marTop w:val="0"/>
      <w:marBottom w:val="0"/>
      <w:divBdr>
        <w:top w:val="none" w:sz="0" w:space="0" w:color="auto"/>
        <w:left w:val="none" w:sz="0" w:space="0" w:color="auto"/>
        <w:bottom w:val="none" w:sz="0" w:space="0" w:color="auto"/>
        <w:right w:val="none" w:sz="0" w:space="0" w:color="auto"/>
      </w:divBdr>
    </w:div>
    <w:div w:id="364908469">
      <w:bodyDiv w:val="1"/>
      <w:marLeft w:val="0"/>
      <w:marRight w:val="0"/>
      <w:marTop w:val="0"/>
      <w:marBottom w:val="0"/>
      <w:divBdr>
        <w:top w:val="none" w:sz="0" w:space="0" w:color="auto"/>
        <w:left w:val="none" w:sz="0" w:space="0" w:color="auto"/>
        <w:bottom w:val="none" w:sz="0" w:space="0" w:color="auto"/>
        <w:right w:val="none" w:sz="0" w:space="0" w:color="auto"/>
      </w:divBdr>
    </w:div>
    <w:div w:id="365253854">
      <w:bodyDiv w:val="1"/>
      <w:marLeft w:val="0"/>
      <w:marRight w:val="0"/>
      <w:marTop w:val="0"/>
      <w:marBottom w:val="0"/>
      <w:divBdr>
        <w:top w:val="none" w:sz="0" w:space="0" w:color="auto"/>
        <w:left w:val="none" w:sz="0" w:space="0" w:color="auto"/>
        <w:bottom w:val="none" w:sz="0" w:space="0" w:color="auto"/>
        <w:right w:val="none" w:sz="0" w:space="0" w:color="auto"/>
      </w:divBdr>
    </w:div>
    <w:div w:id="365720280">
      <w:bodyDiv w:val="1"/>
      <w:marLeft w:val="0"/>
      <w:marRight w:val="0"/>
      <w:marTop w:val="0"/>
      <w:marBottom w:val="0"/>
      <w:divBdr>
        <w:top w:val="none" w:sz="0" w:space="0" w:color="auto"/>
        <w:left w:val="none" w:sz="0" w:space="0" w:color="auto"/>
        <w:bottom w:val="none" w:sz="0" w:space="0" w:color="auto"/>
        <w:right w:val="none" w:sz="0" w:space="0" w:color="auto"/>
      </w:divBdr>
    </w:div>
    <w:div w:id="366489203">
      <w:bodyDiv w:val="1"/>
      <w:marLeft w:val="0"/>
      <w:marRight w:val="0"/>
      <w:marTop w:val="0"/>
      <w:marBottom w:val="0"/>
      <w:divBdr>
        <w:top w:val="none" w:sz="0" w:space="0" w:color="auto"/>
        <w:left w:val="none" w:sz="0" w:space="0" w:color="auto"/>
        <w:bottom w:val="none" w:sz="0" w:space="0" w:color="auto"/>
        <w:right w:val="none" w:sz="0" w:space="0" w:color="auto"/>
      </w:divBdr>
    </w:div>
    <w:div w:id="366881825">
      <w:bodyDiv w:val="1"/>
      <w:marLeft w:val="0"/>
      <w:marRight w:val="0"/>
      <w:marTop w:val="0"/>
      <w:marBottom w:val="0"/>
      <w:divBdr>
        <w:top w:val="none" w:sz="0" w:space="0" w:color="auto"/>
        <w:left w:val="none" w:sz="0" w:space="0" w:color="auto"/>
        <w:bottom w:val="none" w:sz="0" w:space="0" w:color="auto"/>
        <w:right w:val="none" w:sz="0" w:space="0" w:color="auto"/>
      </w:divBdr>
    </w:div>
    <w:div w:id="367413174">
      <w:bodyDiv w:val="1"/>
      <w:marLeft w:val="0"/>
      <w:marRight w:val="0"/>
      <w:marTop w:val="0"/>
      <w:marBottom w:val="0"/>
      <w:divBdr>
        <w:top w:val="none" w:sz="0" w:space="0" w:color="auto"/>
        <w:left w:val="none" w:sz="0" w:space="0" w:color="auto"/>
        <w:bottom w:val="none" w:sz="0" w:space="0" w:color="auto"/>
        <w:right w:val="none" w:sz="0" w:space="0" w:color="auto"/>
      </w:divBdr>
    </w:div>
    <w:div w:id="369111205">
      <w:bodyDiv w:val="1"/>
      <w:marLeft w:val="0"/>
      <w:marRight w:val="0"/>
      <w:marTop w:val="0"/>
      <w:marBottom w:val="0"/>
      <w:divBdr>
        <w:top w:val="none" w:sz="0" w:space="0" w:color="auto"/>
        <w:left w:val="none" w:sz="0" w:space="0" w:color="auto"/>
        <w:bottom w:val="none" w:sz="0" w:space="0" w:color="auto"/>
        <w:right w:val="none" w:sz="0" w:space="0" w:color="auto"/>
      </w:divBdr>
    </w:div>
    <w:div w:id="369765126">
      <w:bodyDiv w:val="1"/>
      <w:marLeft w:val="0"/>
      <w:marRight w:val="0"/>
      <w:marTop w:val="0"/>
      <w:marBottom w:val="0"/>
      <w:divBdr>
        <w:top w:val="none" w:sz="0" w:space="0" w:color="auto"/>
        <w:left w:val="none" w:sz="0" w:space="0" w:color="auto"/>
        <w:bottom w:val="none" w:sz="0" w:space="0" w:color="auto"/>
        <w:right w:val="none" w:sz="0" w:space="0" w:color="auto"/>
      </w:divBdr>
    </w:div>
    <w:div w:id="371152043">
      <w:bodyDiv w:val="1"/>
      <w:marLeft w:val="0"/>
      <w:marRight w:val="0"/>
      <w:marTop w:val="0"/>
      <w:marBottom w:val="0"/>
      <w:divBdr>
        <w:top w:val="none" w:sz="0" w:space="0" w:color="auto"/>
        <w:left w:val="none" w:sz="0" w:space="0" w:color="auto"/>
        <w:bottom w:val="none" w:sz="0" w:space="0" w:color="auto"/>
        <w:right w:val="none" w:sz="0" w:space="0" w:color="auto"/>
      </w:divBdr>
    </w:div>
    <w:div w:id="371199670">
      <w:bodyDiv w:val="1"/>
      <w:marLeft w:val="0"/>
      <w:marRight w:val="0"/>
      <w:marTop w:val="0"/>
      <w:marBottom w:val="0"/>
      <w:divBdr>
        <w:top w:val="none" w:sz="0" w:space="0" w:color="auto"/>
        <w:left w:val="none" w:sz="0" w:space="0" w:color="auto"/>
        <w:bottom w:val="none" w:sz="0" w:space="0" w:color="auto"/>
        <w:right w:val="none" w:sz="0" w:space="0" w:color="auto"/>
      </w:divBdr>
    </w:div>
    <w:div w:id="371924256">
      <w:bodyDiv w:val="1"/>
      <w:marLeft w:val="0"/>
      <w:marRight w:val="0"/>
      <w:marTop w:val="0"/>
      <w:marBottom w:val="0"/>
      <w:divBdr>
        <w:top w:val="none" w:sz="0" w:space="0" w:color="auto"/>
        <w:left w:val="none" w:sz="0" w:space="0" w:color="auto"/>
        <w:bottom w:val="none" w:sz="0" w:space="0" w:color="auto"/>
        <w:right w:val="none" w:sz="0" w:space="0" w:color="auto"/>
      </w:divBdr>
    </w:div>
    <w:div w:id="373849964">
      <w:bodyDiv w:val="1"/>
      <w:marLeft w:val="0"/>
      <w:marRight w:val="0"/>
      <w:marTop w:val="0"/>
      <w:marBottom w:val="0"/>
      <w:divBdr>
        <w:top w:val="none" w:sz="0" w:space="0" w:color="auto"/>
        <w:left w:val="none" w:sz="0" w:space="0" w:color="auto"/>
        <w:bottom w:val="none" w:sz="0" w:space="0" w:color="auto"/>
        <w:right w:val="none" w:sz="0" w:space="0" w:color="auto"/>
      </w:divBdr>
    </w:div>
    <w:div w:id="375473876">
      <w:bodyDiv w:val="1"/>
      <w:marLeft w:val="0"/>
      <w:marRight w:val="0"/>
      <w:marTop w:val="0"/>
      <w:marBottom w:val="0"/>
      <w:divBdr>
        <w:top w:val="none" w:sz="0" w:space="0" w:color="auto"/>
        <w:left w:val="none" w:sz="0" w:space="0" w:color="auto"/>
        <w:bottom w:val="none" w:sz="0" w:space="0" w:color="auto"/>
        <w:right w:val="none" w:sz="0" w:space="0" w:color="auto"/>
      </w:divBdr>
    </w:div>
    <w:div w:id="375661683">
      <w:bodyDiv w:val="1"/>
      <w:marLeft w:val="0"/>
      <w:marRight w:val="0"/>
      <w:marTop w:val="0"/>
      <w:marBottom w:val="0"/>
      <w:divBdr>
        <w:top w:val="none" w:sz="0" w:space="0" w:color="auto"/>
        <w:left w:val="none" w:sz="0" w:space="0" w:color="auto"/>
        <w:bottom w:val="none" w:sz="0" w:space="0" w:color="auto"/>
        <w:right w:val="none" w:sz="0" w:space="0" w:color="auto"/>
      </w:divBdr>
    </w:div>
    <w:div w:id="377054921">
      <w:bodyDiv w:val="1"/>
      <w:marLeft w:val="0"/>
      <w:marRight w:val="0"/>
      <w:marTop w:val="0"/>
      <w:marBottom w:val="0"/>
      <w:divBdr>
        <w:top w:val="none" w:sz="0" w:space="0" w:color="auto"/>
        <w:left w:val="none" w:sz="0" w:space="0" w:color="auto"/>
        <w:bottom w:val="none" w:sz="0" w:space="0" w:color="auto"/>
        <w:right w:val="none" w:sz="0" w:space="0" w:color="auto"/>
      </w:divBdr>
    </w:div>
    <w:div w:id="377246613">
      <w:bodyDiv w:val="1"/>
      <w:marLeft w:val="0"/>
      <w:marRight w:val="0"/>
      <w:marTop w:val="0"/>
      <w:marBottom w:val="0"/>
      <w:divBdr>
        <w:top w:val="none" w:sz="0" w:space="0" w:color="auto"/>
        <w:left w:val="none" w:sz="0" w:space="0" w:color="auto"/>
        <w:bottom w:val="none" w:sz="0" w:space="0" w:color="auto"/>
        <w:right w:val="none" w:sz="0" w:space="0" w:color="auto"/>
      </w:divBdr>
    </w:div>
    <w:div w:id="377511766">
      <w:bodyDiv w:val="1"/>
      <w:marLeft w:val="0"/>
      <w:marRight w:val="0"/>
      <w:marTop w:val="0"/>
      <w:marBottom w:val="0"/>
      <w:divBdr>
        <w:top w:val="none" w:sz="0" w:space="0" w:color="auto"/>
        <w:left w:val="none" w:sz="0" w:space="0" w:color="auto"/>
        <w:bottom w:val="none" w:sz="0" w:space="0" w:color="auto"/>
        <w:right w:val="none" w:sz="0" w:space="0" w:color="auto"/>
      </w:divBdr>
    </w:div>
    <w:div w:id="377513822">
      <w:bodyDiv w:val="1"/>
      <w:marLeft w:val="0"/>
      <w:marRight w:val="0"/>
      <w:marTop w:val="0"/>
      <w:marBottom w:val="0"/>
      <w:divBdr>
        <w:top w:val="none" w:sz="0" w:space="0" w:color="auto"/>
        <w:left w:val="none" w:sz="0" w:space="0" w:color="auto"/>
        <w:bottom w:val="none" w:sz="0" w:space="0" w:color="auto"/>
        <w:right w:val="none" w:sz="0" w:space="0" w:color="auto"/>
      </w:divBdr>
    </w:div>
    <w:div w:id="379286141">
      <w:bodyDiv w:val="1"/>
      <w:marLeft w:val="0"/>
      <w:marRight w:val="0"/>
      <w:marTop w:val="0"/>
      <w:marBottom w:val="0"/>
      <w:divBdr>
        <w:top w:val="none" w:sz="0" w:space="0" w:color="auto"/>
        <w:left w:val="none" w:sz="0" w:space="0" w:color="auto"/>
        <w:bottom w:val="none" w:sz="0" w:space="0" w:color="auto"/>
        <w:right w:val="none" w:sz="0" w:space="0" w:color="auto"/>
      </w:divBdr>
    </w:div>
    <w:div w:id="379792621">
      <w:bodyDiv w:val="1"/>
      <w:marLeft w:val="0"/>
      <w:marRight w:val="0"/>
      <w:marTop w:val="0"/>
      <w:marBottom w:val="0"/>
      <w:divBdr>
        <w:top w:val="none" w:sz="0" w:space="0" w:color="auto"/>
        <w:left w:val="none" w:sz="0" w:space="0" w:color="auto"/>
        <w:bottom w:val="none" w:sz="0" w:space="0" w:color="auto"/>
        <w:right w:val="none" w:sz="0" w:space="0" w:color="auto"/>
      </w:divBdr>
    </w:div>
    <w:div w:id="380175432">
      <w:bodyDiv w:val="1"/>
      <w:marLeft w:val="0"/>
      <w:marRight w:val="0"/>
      <w:marTop w:val="0"/>
      <w:marBottom w:val="0"/>
      <w:divBdr>
        <w:top w:val="none" w:sz="0" w:space="0" w:color="auto"/>
        <w:left w:val="none" w:sz="0" w:space="0" w:color="auto"/>
        <w:bottom w:val="none" w:sz="0" w:space="0" w:color="auto"/>
        <w:right w:val="none" w:sz="0" w:space="0" w:color="auto"/>
      </w:divBdr>
    </w:div>
    <w:div w:id="381488054">
      <w:bodyDiv w:val="1"/>
      <w:marLeft w:val="0"/>
      <w:marRight w:val="0"/>
      <w:marTop w:val="0"/>
      <w:marBottom w:val="0"/>
      <w:divBdr>
        <w:top w:val="none" w:sz="0" w:space="0" w:color="auto"/>
        <w:left w:val="none" w:sz="0" w:space="0" w:color="auto"/>
        <w:bottom w:val="none" w:sz="0" w:space="0" w:color="auto"/>
        <w:right w:val="none" w:sz="0" w:space="0" w:color="auto"/>
      </w:divBdr>
    </w:div>
    <w:div w:id="383918948">
      <w:bodyDiv w:val="1"/>
      <w:marLeft w:val="0"/>
      <w:marRight w:val="0"/>
      <w:marTop w:val="0"/>
      <w:marBottom w:val="0"/>
      <w:divBdr>
        <w:top w:val="none" w:sz="0" w:space="0" w:color="auto"/>
        <w:left w:val="none" w:sz="0" w:space="0" w:color="auto"/>
        <w:bottom w:val="none" w:sz="0" w:space="0" w:color="auto"/>
        <w:right w:val="none" w:sz="0" w:space="0" w:color="auto"/>
      </w:divBdr>
    </w:div>
    <w:div w:id="384110842">
      <w:bodyDiv w:val="1"/>
      <w:marLeft w:val="0"/>
      <w:marRight w:val="0"/>
      <w:marTop w:val="0"/>
      <w:marBottom w:val="0"/>
      <w:divBdr>
        <w:top w:val="none" w:sz="0" w:space="0" w:color="auto"/>
        <w:left w:val="none" w:sz="0" w:space="0" w:color="auto"/>
        <w:bottom w:val="none" w:sz="0" w:space="0" w:color="auto"/>
        <w:right w:val="none" w:sz="0" w:space="0" w:color="auto"/>
      </w:divBdr>
    </w:div>
    <w:div w:id="385222042">
      <w:bodyDiv w:val="1"/>
      <w:marLeft w:val="0"/>
      <w:marRight w:val="0"/>
      <w:marTop w:val="0"/>
      <w:marBottom w:val="0"/>
      <w:divBdr>
        <w:top w:val="none" w:sz="0" w:space="0" w:color="auto"/>
        <w:left w:val="none" w:sz="0" w:space="0" w:color="auto"/>
        <w:bottom w:val="none" w:sz="0" w:space="0" w:color="auto"/>
        <w:right w:val="none" w:sz="0" w:space="0" w:color="auto"/>
      </w:divBdr>
    </w:div>
    <w:div w:id="386882315">
      <w:bodyDiv w:val="1"/>
      <w:marLeft w:val="0"/>
      <w:marRight w:val="0"/>
      <w:marTop w:val="0"/>
      <w:marBottom w:val="0"/>
      <w:divBdr>
        <w:top w:val="none" w:sz="0" w:space="0" w:color="auto"/>
        <w:left w:val="none" w:sz="0" w:space="0" w:color="auto"/>
        <w:bottom w:val="none" w:sz="0" w:space="0" w:color="auto"/>
        <w:right w:val="none" w:sz="0" w:space="0" w:color="auto"/>
      </w:divBdr>
    </w:div>
    <w:div w:id="390273410">
      <w:bodyDiv w:val="1"/>
      <w:marLeft w:val="0"/>
      <w:marRight w:val="0"/>
      <w:marTop w:val="0"/>
      <w:marBottom w:val="0"/>
      <w:divBdr>
        <w:top w:val="none" w:sz="0" w:space="0" w:color="auto"/>
        <w:left w:val="none" w:sz="0" w:space="0" w:color="auto"/>
        <w:bottom w:val="none" w:sz="0" w:space="0" w:color="auto"/>
        <w:right w:val="none" w:sz="0" w:space="0" w:color="auto"/>
      </w:divBdr>
    </w:div>
    <w:div w:id="391318869">
      <w:bodyDiv w:val="1"/>
      <w:marLeft w:val="0"/>
      <w:marRight w:val="0"/>
      <w:marTop w:val="0"/>
      <w:marBottom w:val="0"/>
      <w:divBdr>
        <w:top w:val="none" w:sz="0" w:space="0" w:color="auto"/>
        <w:left w:val="none" w:sz="0" w:space="0" w:color="auto"/>
        <w:bottom w:val="none" w:sz="0" w:space="0" w:color="auto"/>
        <w:right w:val="none" w:sz="0" w:space="0" w:color="auto"/>
      </w:divBdr>
    </w:div>
    <w:div w:id="392126168">
      <w:bodyDiv w:val="1"/>
      <w:marLeft w:val="0"/>
      <w:marRight w:val="0"/>
      <w:marTop w:val="0"/>
      <w:marBottom w:val="0"/>
      <w:divBdr>
        <w:top w:val="none" w:sz="0" w:space="0" w:color="auto"/>
        <w:left w:val="none" w:sz="0" w:space="0" w:color="auto"/>
        <w:bottom w:val="none" w:sz="0" w:space="0" w:color="auto"/>
        <w:right w:val="none" w:sz="0" w:space="0" w:color="auto"/>
      </w:divBdr>
    </w:div>
    <w:div w:id="392435547">
      <w:bodyDiv w:val="1"/>
      <w:marLeft w:val="0"/>
      <w:marRight w:val="0"/>
      <w:marTop w:val="0"/>
      <w:marBottom w:val="0"/>
      <w:divBdr>
        <w:top w:val="none" w:sz="0" w:space="0" w:color="auto"/>
        <w:left w:val="none" w:sz="0" w:space="0" w:color="auto"/>
        <w:bottom w:val="none" w:sz="0" w:space="0" w:color="auto"/>
        <w:right w:val="none" w:sz="0" w:space="0" w:color="auto"/>
      </w:divBdr>
    </w:div>
    <w:div w:id="393236170">
      <w:bodyDiv w:val="1"/>
      <w:marLeft w:val="0"/>
      <w:marRight w:val="0"/>
      <w:marTop w:val="0"/>
      <w:marBottom w:val="0"/>
      <w:divBdr>
        <w:top w:val="none" w:sz="0" w:space="0" w:color="auto"/>
        <w:left w:val="none" w:sz="0" w:space="0" w:color="auto"/>
        <w:bottom w:val="none" w:sz="0" w:space="0" w:color="auto"/>
        <w:right w:val="none" w:sz="0" w:space="0" w:color="auto"/>
      </w:divBdr>
    </w:div>
    <w:div w:id="393698175">
      <w:bodyDiv w:val="1"/>
      <w:marLeft w:val="0"/>
      <w:marRight w:val="0"/>
      <w:marTop w:val="0"/>
      <w:marBottom w:val="0"/>
      <w:divBdr>
        <w:top w:val="none" w:sz="0" w:space="0" w:color="auto"/>
        <w:left w:val="none" w:sz="0" w:space="0" w:color="auto"/>
        <w:bottom w:val="none" w:sz="0" w:space="0" w:color="auto"/>
        <w:right w:val="none" w:sz="0" w:space="0" w:color="auto"/>
      </w:divBdr>
    </w:div>
    <w:div w:id="393705530">
      <w:bodyDiv w:val="1"/>
      <w:marLeft w:val="0"/>
      <w:marRight w:val="0"/>
      <w:marTop w:val="0"/>
      <w:marBottom w:val="0"/>
      <w:divBdr>
        <w:top w:val="none" w:sz="0" w:space="0" w:color="auto"/>
        <w:left w:val="none" w:sz="0" w:space="0" w:color="auto"/>
        <w:bottom w:val="none" w:sz="0" w:space="0" w:color="auto"/>
        <w:right w:val="none" w:sz="0" w:space="0" w:color="auto"/>
      </w:divBdr>
    </w:div>
    <w:div w:id="394623999">
      <w:bodyDiv w:val="1"/>
      <w:marLeft w:val="0"/>
      <w:marRight w:val="0"/>
      <w:marTop w:val="0"/>
      <w:marBottom w:val="0"/>
      <w:divBdr>
        <w:top w:val="none" w:sz="0" w:space="0" w:color="auto"/>
        <w:left w:val="none" w:sz="0" w:space="0" w:color="auto"/>
        <w:bottom w:val="none" w:sz="0" w:space="0" w:color="auto"/>
        <w:right w:val="none" w:sz="0" w:space="0" w:color="auto"/>
      </w:divBdr>
    </w:div>
    <w:div w:id="394668359">
      <w:bodyDiv w:val="1"/>
      <w:marLeft w:val="0"/>
      <w:marRight w:val="0"/>
      <w:marTop w:val="0"/>
      <w:marBottom w:val="0"/>
      <w:divBdr>
        <w:top w:val="none" w:sz="0" w:space="0" w:color="auto"/>
        <w:left w:val="none" w:sz="0" w:space="0" w:color="auto"/>
        <w:bottom w:val="none" w:sz="0" w:space="0" w:color="auto"/>
        <w:right w:val="none" w:sz="0" w:space="0" w:color="auto"/>
      </w:divBdr>
    </w:div>
    <w:div w:id="395325676">
      <w:bodyDiv w:val="1"/>
      <w:marLeft w:val="0"/>
      <w:marRight w:val="0"/>
      <w:marTop w:val="0"/>
      <w:marBottom w:val="0"/>
      <w:divBdr>
        <w:top w:val="none" w:sz="0" w:space="0" w:color="auto"/>
        <w:left w:val="none" w:sz="0" w:space="0" w:color="auto"/>
        <w:bottom w:val="none" w:sz="0" w:space="0" w:color="auto"/>
        <w:right w:val="none" w:sz="0" w:space="0" w:color="auto"/>
      </w:divBdr>
    </w:div>
    <w:div w:id="398526268">
      <w:bodyDiv w:val="1"/>
      <w:marLeft w:val="0"/>
      <w:marRight w:val="0"/>
      <w:marTop w:val="0"/>
      <w:marBottom w:val="0"/>
      <w:divBdr>
        <w:top w:val="none" w:sz="0" w:space="0" w:color="auto"/>
        <w:left w:val="none" w:sz="0" w:space="0" w:color="auto"/>
        <w:bottom w:val="none" w:sz="0" w:space="0" w:color="auto"/>
        <w:right w:val="none" w:sz="0" w:space="0" w:color="auto"/>
      </w:divBdr>
    </w:div>
    <w:div w:id="398985356">
      <w:bodyDiv w:val="1"/>
      <w:marLeft w:val="0"/>
      <w:marRight w:val="0"/>
      <w:marTop w:val="0"/>
      <w:marBottom w:val="0"/>
      <w:divBdr>
        <w:top w:val="none" w:sz="0" w:space="0" w:color="auto"/>
        <w:left w:val="none" w:sz="0" w:space="0" w:color="auto"/>
        <w:bottom w:val="none" w:sz="0" w:space="0" w:color="auto"/>
        <w:right w:val="none" w:sz="0" w:space="0" w:color="auto"/>
      </w:divBdr>
    </w:div>
    <w:div w:id="399904793">
      <w:bodyDiv w:val="1"/>
      <w:marLeft w:val="0"/>
      <w:marRight w:val="0"/>
      <w:marTop w:val="0"/>
      <w:marBottom w:val="0"/>
      <w:divBdr>
        <w:top w:val="none" w:sz="0" w:space="0" w:color="auto"/>
        <w:left w:val="none" w:sz="0" w:space="0" w:color="auto"/>
        <w:bottom w:val="none" w:sz="0" w:space="0" w:color="auto"/>
        <w:right w:val="none" w:sz="0" w:space="0" w:color="auto"/>
      </w:divBdr>
    </w:div>
    <w:div w:id="400177115">
      <w:bodyDiv w:val="1"/>
      <w:marLeft w:val="0"/>
      <w:marRight w:val="0"/>
      <w:marTop w:val="0"/>
      <w:marBottom w:val="0"/>
      <w:divBdr>
        <w:top w:val="none" w:sz="0" w:space="0" w:color="auto"/>
        <w:left w:val="none" w:sz="0" w:space="0" w:color="auto"/>
        <w:bottom w:val="none" w:sz="0" w:space="0" w:color="auto"/>
        <w:right w:val="none" w:sz="0" w:space="0" w:color="auto"/>
      </w:divBdr>
    </w:div>
    <w:div w:id="401413247">
      <w:bodyDiv w:val="1"/>
      <w:marLeft w:val="0"/>
      <w:marRight w:val="0"/>
      <w:marTop w:val="0"/>
      <w:marBottom w:val="0"/>
      <w:divBdr>
        <w:top w:val="none" w:sz="0" w:space="0" w:color="auto"/>
        <w:left w:val="none" w:sz="0" w:space="0" w:color="auto"/>
        <w:bottom w:val="none" w:sz="0" w:space="0" w:color="auto"/>
        <w:right w:val="none" w:sz="0" w:space="0" w:color="auto"/>
      </w:divBdr>
    </w:div>
    <w:div w:id="403337577">
      <w:bodyDiv w:val="1"/>
      <w:marLeft w:val="0"/>
      <w:marRight w:val="0"/>
      <w:marTop w:val="0"/>
      <w:marBottom w:val="0"/>
      <w:divBdr>
        <w:top w:val="none" w:sz="0" w:space="0" w:color="auto"/>
        <w:left w:val="none" w:sz="0" w:space="0" w:color="auto"/>
        <w:bottom w:val="none" w:sz="0" w:space="0" w:color="auto"/>
        <w:right w:val="none" w:sz="0" w:space="0" w:color="auto"/>
      </w:divBdr>
    </w:div>
    <w:div w:id="406414890">
      <w:bodyDiv w:val="1"/>
      <w:marLeft w:val="0"/>
      <w:marRight w:val="0"/>
      <w:marTop w:val="0"/>
      <w:marBottom w:val="0"/>
      <w:divBdr>
        <w:top w:val="none" w:sz="0" w:space="0" w:color="auto"/>
        <w:left w:val="none" w:sz="0" w:space="0" w:color="auto"/>
        <w:bottom w:val="none" w:sz="0" w:space="0" w:color="auto"/>
        <w:right w:val="none" w:sz="0" w:space="0" w:color="auto"/>
      </w:divBdr>
    </w:div>
    <w:div w:id="406849587">
      <w:bodyDiv w:val="1"/>
      <w:marLeft w:val="0"/>
      <w:marRight w:val="0"/>
      <w:marTop w:val="0"/>
      <w:marBottom w:val="0"/>
      <w:divBdr>
        <w:top w:val="none" w:sz="0" w:space="0" w:color="auto"/>
        <w:left w:val="none" w:sz="0" w:space="0" w:color="auto"/>
        <w:bottom w:val="none" w:sz="0" w:space="0" w:color="auto"/>
        <w:right w:val="none" w:sz="0" w:space="0" w:color="auto"/>
      </w:divBdr>
    </w:div>
    <w:div w:id="407464922">
      <w:bodyDiv w:val="1"/>
      <w:marLeft w:val="0"/>
      <w:marRight w:val="0"/>
      <w:marTop w:val="0"/>
      <w:marBottom w:val="0"/>
      <w:divBdr>
        <w:top w:val="none" w:sz="0" w:space="0" w:color="auto"/>
        <w:left w:val="none" w:sz="0" w:space="0" w:color="auto"/>
        <w:bottom w:val="none" w:sz="0" w:space="0" w:color="auto"/>
        <w:right w:val="none" w:sz="0" w:space="0" w:color="auto"/>
      </w:divBdr>
    </w:div>
    <w:div w:id="408230140">
      <w:bodyDiv w:val="1"/>
      <w:marLeft w:val="0"/>
      <w:marRight w:val="0"/>
      <w:marTop w:val="0"/>
      <w:marBottom w:val="0"/>
      <w:divBdr>
        <w:top w:val="none" w:sz="0" w:space="0" w:color="auto"/>
        <w:left w:val="none" w:sz="0" w:space="0" w:color="auto"/>
        <w:bottom w:val="none" w:sz="0" w:space="0" w:color="auto"/>
        <w:right w:val="none" w:sz="0" w:space="0" w:color="auto"/>
      </w:divBdr>
    </w:div>
    <w:div w:id="408846184">
      <w:bodyDiv w:val="1"/>
      <w:marLeft w:val="0"/>
      <w:marRight w:val="0"/>
      <w:marTop w:val="0"/>
      <w:marBottom w:val="0"/>
      <w:divBdr>
        <w:top w:val="none" w:sz="0" w:space="0" w:color="auto"/>
        <w:left w:val="none" w:sz="0" w:space="0" w:color="auto"/>
        <w:bottom w:val="none" w:sz="0" w:space="0" w:color="auto"/>
        <w:right w:val="none" w:sz="0" w:space="0" w:color="auto"/>
      </w:divBdr>
    </w:div>
    <w:div w:id="414088096">
      <w:bodyDiv w:val="1"/>
      <w:marLeft w:val="0"/>
      <w:marRight w:val="0"/>
      <w:marTop w:val="0"/>
      <w:marBottom w:val="0"/>
      <w:divBdr>
        <w:top w:val="none" w:sz="0" w:space="0" w:color="auto"/>
        <w:left w:val="none" w:sz="0" w:space="0" w:color="auto"/>
        <w:bottom w:val="none" w:sz="0" w:space="0" w:color="auto"/>
        <w:right w:val="none" w:sz="0" w:space="0" w:color="auto"/>
      </w:divBdr>
    </w:div>
    <w:div w:id="414209669">
      <w:bodyDiv w:val="1"/>
      <w:marLeft w:val="0"/>
      <w:marRight w:val="0"/>
      <w:marTop w:val="0"/>
      <w:marBottom w:val="0"/>
      <w:divBdr>
        <w:top w:val="none" w:sz="0" w:space="0" w:color="auto"/>
        <w:left w:val="none" w:sz="0" w:space="0" w:color="auto"/>
        <w:bottom w:val="none" w:sz="0" w:space="0" w:color="auto"/>
        <w:right w:val="none" w:sz="0" w:space="0" w:color="auto"/>
      </w:divBdr>
    </w:div>
    <w:div w:id="415588753">
      <w:bodyDiv w:val="1"/>
      <w:marLeft w:val="0"/>
      <w:marRight w:val="0"/>
      <w:marTop w:val="0"/>
      <w:marBottom w:val="0"/>
      <w:divBdr>
        <w:top w:val="none" w:sz="0" w:space="0" w:color="auto"/>
        <w:left w:val="none" w:sz="0" w:space="0" w:color="auto"/>
        <w:bottom w:val="none" w:sz="0" w:space="0" w:color="auto"/>
        <w:right w:val="none" w:sz="0" w:space="0" w:color="auto"/>
      </w:divBdr>
    </w:div>
    <w:div w:id="421801791">
      <w:bodyDiv w:val="1"/>
      <w:marLeft w:val="0"/>
      <w:marRight w:val="0"/>
      <w:marTop w:val="0"/>
      <w:marBottom w:val="0"/>
      <w:divBdr>
        <w:top w:val="none" w:sz="0" w:space="0" w:color="auto"/>
        <w:left w:val="none" w:sz="0" w:space="0" w:color="auto"/>
        <w:bottom w:val="none" w:sz="0" w:space="0" w:color="auto"/>
        <w:right w:val="none" w:sz="0" w:space="0" w:color="auto"/>
      </w:divBdr>
    </w:div>
    <w:div w:id="422262242">
      <w:bodyDiv w:val="1"/>
      <w:marLeft w:val="0"/>
      <w:marRight w:val="0"/>
      <w:marTop w:val="0"/>
      <w:marBottom w:val="0"/>
      <w:divBdr>
        <w:top w:val="none" w:sz="0" w:space="0" w:color="auto"/>
        <w:left w:val="none" w:sz="0" w:space="0" w:color="auto"/>
        <w:bottom w:val="none" w:sz="0" w:space="0" w:color="auto"/>
        <w:right w:val="none" w:sz="0" w:space="0" w:color="auto"/>
      </w:divBdr>
    </w:div>
    <w:div w:id="423258834">
      <w:bodyDiv w:val="1"/>
      <w:marLeft w:val="0"/>
      <w:marRight w:val="0"/>
      <w:marTop w:val="0"/>
      <w:marBottom w:val="0"/>
      <w:divBdr>
        <w:top w:val="none" w:sz="0" w:space="0" w:color="auto"/>
        <w:left w:val="none" w:sz="0" w:space="0" w:color="auto"/>
        <w:bottom w:val="none" w:sz="0" w:space="0" w:color="auto"/>
        <w:right w:val="none" w:sz="0" w:space="0" w:color="auto"/>
      </w:divBdr>
    </w:div>
    <w:div w:id="424108347">
      <w:bodyDiv w:val="1"/>
      <w:marLeft w:val="0"/>
      <w:marRight w:val="0"/>
      <w:marTop w:val="0"/>
      <w:marBottom w:val="0"/>
      <w:divBdr>
        <w:top w:val="none" w:sz="0" w:space="0" w:color="auto"/>
        <w:left w:val="none" w:sz="0" w:space="0" w:color="auto"/>
        <w:bottom w:val="none" w:sz="0" w:space="0" w:color="auto"/>
        <w:right w:val="none" w:sz="0" w:space="0" w:color="auto"/>
      </w:divBdr>
    </w:div>
    <w:div w:id="425198654">
      <w:bodyDiv w:val="1"/>
      <w:marLeft w:val="0"/>
      <w:marRight w:val="0"/>
      <w:marTop w:val="0"/>
      <w:marBottom w:val="0"/>
      <w:divBdr>
        <w:top w:val="none" w:sz="0" w:space="0" w:color="auto"/>
        <w:left w:val="none" w:sz="0" w:space="0" w:color="auto"/>
        <w:bottom w:val="none" w:sz="0" w:space="0" w:color="auto"/>
        <w:right w:val="none" w:sz="0" w:space="0" w:color="auto"/>
      </w:divBdr>
    </w:div>
    <w:div w:id="425812401">
      <w:bodyDiv w:val="1"/>
      <w:marLeft w:val="0"/>
      <w:marRight w:val="0"/>
      <w:marTop w:val="0"/>
      <w:marBottom w:val="0"/>
      <w:divBdr>
        <w:top w:val="none" w:sz="0" w:space="0" w:color="auto"/>
        <w:left w:val="none" w:sz="0" w:space="0" w:color="auto"/>
        <w:bottom w:val="none" w:sz="0" w:space="0" w:color="auto"/>
        <w:right w:val="none" w:sz="0" w:space="0" w:color="auto"/>
      </w:divBdr>
    </w:div>
    <w:div w:id="426080561">
      <w:bodyDiv w:val="1"/>
      <w:marLeft w:val="0"/>
      <w:marRight w:val="0"/>
      <w:marTop w:val="0"/>
      <w:marBottom w:val="0"/>
      <w:divBdr>
        <w:top w:val="none" w:sz="0" w:space="0" w:color="auto"/>
        <w:left w:val="none" w:sz="0" w:space="0" w:color="auto"/>
        <w:bottom w:val="none" w:sz="0" w:space="0" w:color="auto"/>
        <w:right w:val="none" w:sz="0" w:space="0" w:color="auto"/>
      </w:divBdr>
    </w:div>
    <w:div w:id="426509654">
      <w:bodyDiv w:val="1"/>
      <w:marLeft w:val="0"/>
      <w:marRight w:val="0"/>
      <w:marTop w:val="0"/>
      <w:marBottom w:val="0"/>
      <w:divBdr>
        <w:top w:val="none" w:sz="0" w:space="0" w:color="auto"/>
        <w:left w:val="none" w:sz="0" w:space="0" w:color="auto"/>
        <w:bottom w:val="none" w:sz="0" w:space="0" w:color="auto"/>
        <w:right w:val="none" w:sz="0" w:space="0" w:color="auto"/>
      </w:divBdr>
    </w:div>
    <w:div w:id="427577106">
      <w:bodyDiv w:val="1"/>
      <w:marLeft w:val="0"/>
      <w:marRight w:val="0"/>
      <w:marTop w:val="0"/>
      <w:marBottom w:val="0"/>
      <w:divBdr>
        <w:top w:val="none" w:sz="0" w:space="0" w:color="auto"/>
        <w:left w:val="none" w:sz="0" w:space="0" w:color="auto"/>
        <w:bottom w:val="none" w:sz="0" w:space="0" w:color="auto"/>
        <w:right w:val="none" w:sz="0" w:space="0" w:color="auto"/>
      </w:divBdr>
    </w:div>
    <w:div w:id="430123658">
      <w:bodyDiv w:val="1"/>
      <w:marLeft w:val="0"/>
      <w:marRight w:val="0"/>
      <w:marTop w:val="0"/>
      <w:marBottom w:val="0"/>
      <w:divBdr>
        <w:top w:val="none" w:sz="0" w:space="0" w:color="auto"/>
        <w:left w:val="none" w:sz="0" w:space="0" w:color="auto"/>
        <w:bottom w:val="none" w:sz="0" w:space="0" w:color="auto"/>
        <w:right w:val="none" w:sz="0" w:space="0" w:color="auto"/>
      </w:divBdr>
    </w:div>
    <w:div w:id="432021356">
      <w:bodyDiv w:val="1"/>
      <w:marLeft w:val="0"/>
      <w:marRight w:val="0"/>
      <w:marTop w:val="0"/>
      <w:marBottom w:val="0"/>
      <w:divBdr>
        <w:top w:val="none" w:sz="0" w:space="0" w:color="auto"/>
        <w:left w:val="none" w:sz="0" w:space="0" w:color="auto"/>
        <w:bottom w:val="none" w:sz="0" w:space="0" w:color="auto"/>
        <w:right w:val="none" w:sz="0" w:space="0" w:color="auto"/>
      </w:divBdr>
    </w:div>
    <w:div w:id="432747805">
      <w:bodyDiv w:val="1"/>
      <w:marLeft w:val="0"/>
      <w:marRight w:val="0"/>
      <w:marTop w:val="0"/>
      <w:marBottom w:val="0"/>
      <w:divBdr>
        <w:top w:val="none" w:sz="0" w:space="0" w:color="auto"/>
        <w:left w:val="none" w:sz="0" w:space="0" w:color="auto"/>
        <w:bottom w:val="none" w:sz="0" w:space="0" w:color="auto"/>
        <w:right w:val="none" w:sz="0" w:space="0" w:color="auto"/>
      </w:divBdr>
    </w:div>
    <w:div w:id="433787447">
      <w:bodyDiv w:val="1"/>
      <w:marLeft w:val="0"/>
      <w:marRight w:val="0"/>
      <w:marTop w:val="0"/>
      <w:marBottom w:val="0"/>
      <w:divBdr>
        <w:top w:val="none" w:sz="0" w:space="0" w:color="auto"/>
        <w:left w:val="none" w:sz="0" w:space="0" w:color="auto"/>
        <w:bottom w:val="none" w:sz="0" w:space="0" w:color="auto"/>
        <w:right w:val="none" w:sz="0" w:space="0" w:color="auto"/>
      </w:divBdr>
    </w:div>
    <w:div w:id="433940694">
      <w:bodyDiv w:val="1"/>
      <w:marLeft w:val="0"/>
      <w:marRight w:val="0"/>
      <w:marTop w:val="0"/>
      <w:marBottom w:val="0"/>
      <w:divBdr>
        <w:top w:val="none" w:sz="0" w:space="0" w:color="auto"/>
        <w:left w:val="none" w:sz="0" w:space="0" w:color="auto"/>
        <w:bottom w:val="none" w:sz="0" w:space="0" w:color="auto"/>
        <w:right w:val="none" w:sz="0" w:space="0" w:color="auto"/>
      </w:divBdr>
    </w:div>
    <w:div w:id="434986993">
      <w:bodyDiv w:val="1"/>
      <w:marLeft w:val="0"/>
      <w:marRight w:val="0"/>
      <w:marTop w:val="0"/>
      <w:marBottom w:val="0"/>
      <w:divBdr>
        <w:top w:val="none" w:sz="0" w:space="0" w:color="auto"/>
        <w:left w:val="none" w:sz="0" w:space="0" w:color="auto"/>
        <w:bottom w:val="none" w:sz="0" w:space="0" w:color="auto"/>
        <w:right w:val="none" w:sz="0" w:space="0" w:color="auto"/>
      </w:divBdr>
    </w:div>
    <w:div w:id="435055670">
      <w:bodyDiv w:val="1"/>
      <w:marLeft w:val="0"/>
      <w:marRight w:val="0"/>
      <w:marTop w:val="0"/>
      <w:marBottom w:val="0"/>
      <w:divBdr>
        <w:top w:val="none" w:sz="0" w:space="0" w:color="auto"/>
        <w:left w:val="none" w:sz="0" w:space="0" w:color="auto"/>
        <w:bottom w:val="none" w:sz="0" w:space="0" w:color="auto"/>
        <w:right w:val="none" w:sz="0" w:space="0" w:color="auto"/>
      </w:divBdr>
    </w:div>
    <w:div w:id="437604395">
      <w:bodyDiv w:val="1"/>
      <w:marLeft w:val="0"/>
      <w:marRight w:val="0"/>
      <w:marTop w:val="0"/>
      <w:marBottom w:val="0"/>
      <w:divBdr>
        <w:top w:val="none" w:sz="0" w:space="0" w:color="auto"/>
        <w:left w:val="none" w:sz="0" w:space="0" w:color="auto"/>
        <w:bottom w:val="none" w:sz="0" w:space="0" w:color="auto"/>
        <w:right w:val="none" w:sz="0" w:space="0" w:color="auto"/>
      </w:divBdr>
    </w:div>
    <w:div w:id="438447952">
      <w:bodyDiv w:val="1"/>
      <w:marLeft w:val="0"/>
      <w:marRight w:val="0"/>
      <w:marTop w:val="0"/>
      <w:marBottom w:val="0"/>
      <w:divBdr>
        <w:top w:val="none" w:sz="0" w:space="0" w:color="auto"/>
        <w:left w:val="none" w:sz="0" w:space="0" w:color="auto"/>
        <w:bottom w:val="none" w:sz="0" w:space="0" w:color="auto"/>
        <w:right w:val="none" w:sz="0" w:space="0" w:color="auto"/>
      </w:divBdr>
    </w:div>
    <w:div w:id="438837506">
      <w:bodyDiv w:val="1"/>
      <w:marLeft w:val="0"/>
      <w:marRight w:val="0"/>
      <w:marTop w:val="0"/>
      <w:marBottom w:val="0"/>
      <w:divBdr>
        <w:top w:val="none" w:sz="0" w:space="0" w:color="auto"/>
        <w:left w:val="none" w:sz="0" w:space="0" w:color="auto"/>
        <w:bottom w:val="none" w:sz="0" w:space="0" w:color="auto"/>
        <w:right w:val="none" w:sz="0" w:space="0" w:color="auto"/>
      </w:divBdr>
    </w:div>
    <w:div w:id="440540578">
      <w:bodyDiv w:val="1"/>
      <w:marLeft w:val="0"/>
      <w:marRight w:val="0"/>
      <w:marTop w:val="0"/>
      <w:marBottom w:val="0"/>
      <w:divBdr>
        <w:top w:val="none" w:sz="0" w:space="0" w:color="auto"/>
        <w:left w:val="none" w:sz="0" w:space="0" w:color="auto"/>
        <w:bottom w:val="none" w:sz="0" w:space="0" w:color="auto"/>
        <w:right w:val="none" w:sz="0" w:space="0" w:color="auto"/>
      </w:divBdr>
    </w:div>
    <w:div w:id="443354076">
      <w:bodyDiv w:val="1"/>
      <w:marLeft w:val="0"/>
      <w:marRight w:val="0"/>
      <w:marTop w:val="0"/>
      <w:marBottom w:val="0"/>
      <w:divBdr>
        <w:top w:val="none" w:sz="0" w:space="0" w:color="auto"/>
        <w:left w:val="none" w:sz="0" w:space="0" w:color="auto"/>
        <w:bottom w:val="none" w:sz="0" w:space="0" w:color="auto"/>
        <w:right w:val="none" w:sz="0" w:space="0" w:color="auto"/>
      </w:divBdr>
    </w:div>
    <w:div w:id="443695186">
      <w:bodyDiv w:val="1"/>
      <w:marLeft w:val="0"/>
      <w:marRight w:val="0"/>
      <w:marTop w:val="0"/>
      <w:marBottom w:val="0"/>
      <w:divBdr>
        <w:top w:val="none" w:sz="0" w:space="0" w:color="auto"/>
        <w:left w:val="none" w:sz="0" w:space="0" w:color="auto"/>
        <w:bottom w:val="none" w:sz="0" w:space="0" w:color="auto"/>
        <w:right w:val="none" w:sz="0" w:space="0" w:color="auto"/>
      </w:divBdr>
    </w:div>
    <w:div w:id="444273384">
      <w:bodyDiv w:val="1"/>
      <w:marLeft w:val="0"/>
      <w:marRight w:val="0"/>
      <w:marTop w:val="0"/>
      <w:marBottom w:val="0"/>
      <w:divBdr>
        <w:top w:val="none" w:sz="0" w:space="0" w:color="auto"/>
        <w:left w:val="none" w:sz="0" w:space="0" w:color="auto"/>
        <w:bottom w:val="none" w:sz="0" w:space="0" w:color="auto"/>
        <w:right w:val="none" w:sz="0" w:space="0" w:color="auto"/>
      </w:divBdr>
    </w:div>
    <w:div w:id="444731656">
      <w:bodyDiv w:val="1"/>
      <w:marLeft w:val="0"/>
      <w:marRight w:val="0"/>
      <w:marTop w:val="0"/>
      <w:marBottom w:val="0"/>
      <w:divBdr>
        <w:top w:val="none" w:sz="0" w:space="0" w:color="auto"/>
        <w:left w:val="none" w:sz="0" w:space="0" w:color="auto"/>
        <w:bottom w:val="none" w:sz="0" w:space="0" w:color="auto"/>
        <w:right w:val="none" w:sz="0" w:space="0" w:color="auto"/>
      </w:divBdr>
    </w:div>
    <w:div w:id="446201292">
      <w:bodyDiv w:val="1"/>
      <w:marLeft w:val="0"/>
      <w:marRight w:val="0"/>
      <w:marTop w:val="0"/>
      <w:marBottom w:val="0"/>
      <w:divBdr>
        <w:top w:val="none" w:sz="0" w:space="0" w:color="auto"/>
        <w:left w:val="none" w:sz="0" w:space="0" w:color="auto"/>
        <w:bottom w:val="none" w:sz="0" w:space="0" w:color="auto"/>
        <w:right w:val="none" w:sz="0" w:space="0" w:color="auto"/>
      </w:divBdr>
    </w:div>
    <w:div w:id="446315472">
      <w:bodyDiv w:val="1"/>
      <w:marLeft w:val="0"/>
      <w:marRight w:val="0"/>
      <w:marTop w:val="0"/>
      <w:marBottom w:val="0"/>
      <w:divBdr>
        <w:top w:val="none" w:sz="0" w:space="0" w:color="auto"/>
        <w:left w:val="none" w:sz="0" w:space="0" w:color="auto"/>
        <w:bottom w:val="none" w:sz="0" w:space="0" w:color="auto"/>
        <w:right w:val="none" w:sz="0" w:space="0" w:color="auto"/>
      </w:divBdr>
    </w:div>
    <w:div w:id="447090642">
      <w:bodyDiv w:val="1"/>
      <w:marLeft w:val="0"/>
      <w:marRight w:val="0"/>
      <w:marTop w:val="0"/>
      <w:marBottom w:val="0"/>
      <w:divBdr>
        <w:top w:val="none" w:sz="0" w:space="0" w:color="auto"/>
        <w:left w:val="none" w:sz="0" w:space="0" w:color="auto"/>
        <w:bottom w:val="none" w:sz="0" w:space="0" w:color="auto"/>
        <w:right w:val="none" w:sz="0" w:space="0" w:color="auto"/>
      </w:divBdr>
    </w:div>
    <w:div w:id="451170674">
      <w:bodyDiv w:val="1"/>
      <w:marLeft w:val="0"/>
      <w:marRight w:val="0"/>
      <w:marTop w:val="0"/>
      <w:marBottom w:val="0"/>
      <w:divBdr>
        <w:top w:val="none" w:sz="0" w:space="0" w:color="auto"/>
        <w:left w:val="none" w:sz="0" w:space="0" w:color="auto"/>
        <w:bottom w:val="none" w:sz="0" w:space="0" w:color="auto"/>
        <w:right w:val="none" w:sz="0" w:space="0" w:color="auto"/>
      </w:divBdr>
    </w:div>
    <w:div w:id="451242768">
      <w:bodyDiv w:val="1"/>
      <w:marLeft w:val="0"/>
      <w:marRight w:val="0"/>
      <w:marTop w:val="0"/>
      <w:marBottom w:val="0"/>
      <w:divBdr>
        <w:top w:val="none" w:sz="0" w:space="0" w:color="auto"/>
        <w:left w:val="none" w:sz="0" w:space="0" w:color="auto"/>
        <w:bottom w:val="none" w:sz="0" w:space="0" w:color="auto"/>
        <w:right w:val="none" w:sz="0" w:space="0" w:color="auto"/>
      </w:divBdr>
    </w:div>
    <w:div w:id="451706839">
      <w:bodyDiv w:val="1"/>
      <w:marLeft w:val="0"/>
      <w:marRight w:val="0"/>
      <w:marTop w:val="0"/>
      <w:marBottom w:val="0"/>
      <w:divBdr>
        <w:top w:val="none" w:sz="0" w:space="0" w:color="auto"/>
        <w:left w:val="none" w:sz="0" w:space="0" w:color="auto"/>
        <w:bottom w:val="none" w:sz="0" w:space="0" w:color="auto"/>
        <w:right w:val="none" w:sz="0" w:space="0" w:color="auto"/>
      </w:divBdr>
    </w:div>
    <w:div w:id="452480394">
      <w:bodyDiv w:val="1"/>
      <w:marLeft w:val="0"/>
      <w:marRight w:val="0"/>
      <w:marTop w:val="0"/>
      <w:marBottom w:val="0"/>
      <w:divBdr>
        <w:top w:val="none" w:sz="0" w:space="0" w:color="auto"/>
        <w:left w:val="none" w:sz="0" w:space="0" w:color="auto"/>
        <w:bottom w:val="none" w:sz="0" w:space="0" w:color="auto"/>
        <w:right w:val="none" w:sz="0" w:space="0" w:color="auto"/>
      </w:divBdr>
    </w:div>
    <w:div w:id="454568173">
      <w:bodyDiv w:val="1"/>
      <w:marLeft w:val="0"/>
      <w:marRight w:val="0"/>
      <w:marTop w:val="0"/>
      <w:marBottom w:val="0"/>
      <w:divBdr>
        <w:top w:val="none" w:sz="0" w:space="0" w:color="auto"/>
        <w:left w:val="none" w:sz="0" w:space="0" w:color="auto"/>
        <w:bottom w:val="none" w:sz="0" w:space="0" w:color="auto"/>
        <w:right w:val="none" w:sz="0" w:space="0" w:color="auto"/>
      </w:divBdr>
    </w:div>
    <w:div w:id="455490624">
      <w:bodyDiv w:val="1"/>
      <w:marLeft w:val="0"/>
      <w:marRight w:val="0"/>
      <w:marTop w:val="0"/>
      <w:marBottom w:val="0"/>
      <w:divBdr>
        <w:top w:val="none" w:sz="0" w:space="0" w:color="auto"/>
        <w:left w:val="none" w:sz="0" w:space="0" w:color="auto"/>
        <w:bottom w:val="none" w:sz="0" w:space="0" w:color="auto"/>
        <w:right w:val="none" w:sz="0" w:space="0" w:color="auto"/>
      </w:divBdr>
    </w:div>
    <w:div w:id="458039503">
      <w:bodyDiv w:val="1"/>
      <w:marLeft w:val="0"/>
      <w:marRight w:val="0"/>
      <w:marTop w:val="0"/>
      <w:marBottom w:val="0"/>
      <w:divBdr>
        <w:top w:val="none" w:sz="0" w:space="0" w:color="auto"/>
        <w:left w:val="none" w:sz="0" w:space="0" w:color="auto"/>
        <w:bottom w:val="none" w:sz="0" w:space="0" w:color="auto"/>
        <w:right w:val="none" w:sz="0" w:space="0" w:color="auto"/>
      </w:divBdr>
    </w:div>
    <w:div w:id="459374121">
      <w:bodyDiv w:val="1"/>
      <w:marLeft w:val="0"/>
      <w:marRight w:val="0"/>
      <w:marTop w:val="0"/>
      <w:marBottom w:val="0"/>
      <w:divBdr>
        <w:top w:val="none" w:sz="0" w:space="0" w:color="auto"/>
        <w:left w:val="none" w:sz="0" w:space="0" w:color="auto"/>
        <w:bottom w:val="none" w:sz="0" w:space="0" w:color="auto"/>
        <w:right w:val="none" w:sz="0" w:space="0" w:color="auto"/>
      </w:divBdr>
    </w:div>
    <w:div w:id="460197456">
      <w:bodyDiv w:val="1"/>
      <w:marLeft w:val="0"/>
      <w:marRight w:val="0"/>
      <w:marTop w:val="0"/>
      <w:marBottom w:val="0"/>
      <w:divBdr>
        <w:top w:val="none" w:sz="0" w:space="0" w:color="auto"/>
        <w:left w:val="none" w:sz="0" w:space="0" w:color="auto"/>
        <w:bottom w:val="none" w:sz="0" w:space="0" w:color="auto"/>
        <w:right w:val="none" w:sz="0" w:space="0" w:color="auto"/>
      </w:divBdr>
    </w:div>
    <w:div w:id="461192675">
      <w:bodyDiv w:val="1"/>
      <w:marLeft w:val="0"/>
      <w:marRight w:val="0"/>
      <w:marTop w:val="0"/>
      <w:marBottom w:val="0"/>
      <w:divBdr>
        <w:top w:val="none" w:sz="0" w:space="0" w:color="auto"/>
        <w:left w:val="none" w:sz="0" w:space="0" w:color="auto"/>
        <w:bottom w:val="none" w:sz="0" w:space="0" w:color="auto"/>
        <w:right w:val="none" w:sz="0" w:space="0" w:color="auto"/>
      </w:divBdr>
    </w:div>
    <w:div w:id="461313840">
      <w:bodyDiv w:val="1"/>
      <w:marLeft w:val="0"/>
      <w:marRight w:val="0"/>
      <w:marTop w:val="0"/>
      <w:marBottom w:val="0"/>
      <w:divBdr>
        <w:top w:val="none" w:sz="0" w:space="0" w:color="auto"/>
        <w:left w:val="none" w:sz="0" w:space="0" w:color="auto"/>
        <w:bottom w:val="none" w:sz="0" w:space="0" w:color="auto"/>
        <w:right w:val="none" w:sz="0" w:space="0" w:color="auto"/>
      </w:divBdr>
    </w:div>
    <w:div w:id="461845535">
      <w:bodyDiv w:val="1"/>
      <w:marLeft w:val="0"/>
      <w:marRight w:val="0"/>
      <w:marTop w:val="0"/>
      <w:marBottom w:val="0"/>
      <w:divBdr>
        <w:top w:val="none" w:sz="0" w:space="0" w:color="auto"/>
        <w:left w:val="none" w:sz="0" w:space="0" w:color="auto"/>
        <w:bottom w:val="none" w:sz="0" w:space="0" w:color="auto"/>
        <w:right w:val="none" w:sz="0" w:space="0" w:color="auto"/>
      </w:divBdr>
    </w:div>
    <w:div w:id="461926363">
      <w:bodyDiv w:val="1"/>
      <w:marLeft w:val="0"/>
      <w:marRight w:val="0"/>
      <w:marTop w:val="0"/>
      <w:marBottom w:val="0"/>
      <w:divBdr>
        <w:top w:val="none" w:sz="0" w:space="0" w:color="auto"/>
        <w:left w:val="none" w:sz="0" w:space="0" w:color="auto"/>
        <w:bottom w:val="none" w:sz="0" w:space="0" w:color="auto"/>
        <w:right w:val="none" w:sz="0" w:space="0" w:color="auto"/>
      </w:divBdr>
    </w:div>
    <w:div w:id="462433517">
      <w:bodyDiv w:val="1"/>
      <w:marLeft w:val="0"/>
      <w:marRight w:val="0"/>
      <w:marTop w:val="0"/>
      <w:marBottom w:val="0"/>
      <w:divBdr>
        <w:top w:val="none" w:sz="0" w:space="0" w:color="auto"/>
        <w:left w:val="none" w:sz="0" w:space="0" w:color="auto"/>
        <w:bottom w:val="none" w:sz="0" w:space="0" w:color="auto"/>
        <w:right w:val="none" w:sz="0" w:space="0" w:color="auto"/>
      </w:divBdr>
    </w:div>
    <w:div w:id="462963547">
      <w:bodyDiv w:val="1"/>
      <w:marLeft w:val="0"/>
      <w:marRight w:val="0"/>
      <w:marTop w:val="0"/>
      <w:marBottom w:val="0"/>
      <w:divBdr>
        <w:top w:val="none" w:sz="0" w:space="0" w:color="auto"/>
        <w:left w:val="none" w:sz="0" w:space="0" w:color="auto"/>
        <w:bottom w:val="none" w:sz="0" w:space="0" w:color="auto"/>
        <w:right w:val="none" w:sz="0" w:space="0" w:color="auto"/>
      </w:divBdr>
    </w:div>
    <w:div w:id="463549410">
      <w:bodyDiv w:val="1"/>
      <w:marLeft w:val="0"/>
      <w:marRight w:val="0"/>
      <w:marTop w:val="0"/>
      <w:marBottom w:val="0"/>
      <w:divBdr>
        <w:top w:val="none" w:sz="0" w:space="0" w:color="auto"/>
        <w:left w:val="none" w:sz="0" w:space="0" w:color="auto"/>
        <w:bottom w:val="none" w:sz="0" w:space="0" w:color="auto"/>
        <w:right w:val="none" w:sz="0" w:space="0" w:color="auto"/>
      </w:divBdr>
    </w:div>
    <w:div w:id="466288643">
      <w:bodyDiv w:val="1"/>
      <w:marLeft w:val="0"/>
      <w:marRight w:val="0"/>
      <w:marTop w:val="0"/>
      <w:marBottom w:val="0"/>
      <w:divBdr>
        <w:top w:val="none" w:sz="0" w:space="0" w:color="auto"/>
        <w:left w:val="none" w:sz="0" w:space="0" w:color="auto"/>
        <w:bottom w:val="none" w:sz="0" w:space="0" w:color="auto"/>
        <w:right w:val="none" w:sz="0" w:space="0" w:color="auto"/>
      </w:divBdr>
    </w:div>
    <w:div w:id="467892624">
      <w:bodyDiv w:val="1"/>
      <w:marLeft w:val="0"/>
      <w:marRight w:val="0"/>
      <w:marTop w:val="0"/>
      <w:marBottom w:val="0"/>
      <w:divBdr>
        <w:top w:val="none" w:sz="0" w:space="0" w:color="auto"/>
        <w:left w:val="none" w:sz="0" w:space="0" w:color="auto"/>
        <w:bottom w:val="none" w:sz="0" w:space="0" w:color="auto"/>
        <w:right w:val="none" w:sz="0" w:space="0" w:color="auto"/>
      </w:divBdr>
    </w:div>
    <w:div w:id="469399712">
      <w:bodyDiv w:val="1"/>
      <w:marLeft w:val="0"/>
      <w:marRight w:val="0"/>
      <w:marTop w:val="0"/>
      <w:marBottom w:val="0"/>
      <w:divBdr>
        <w:top w:val="none" w:sz="0" w:space="0" w:color="auto"/>
        <w:left w:val="none" w:sz="0" w:space="0" w:color="auto"/>
        <w:bottom w:val="none" w:sz="0" w:space="0" w:color="auto"/>
        <w:right w:val="none" w:sz="0" w:space="0" w:color="auto"/>
      </w:divBdr>
    </w:div>
    <w:div w:id="473563644">
      <w:bodyDiv w:val="1"/>
      <w:marLeft w:val="0"/>
      <w:marRight w:val="0"/>
      <w:marTop w:val="0"/>
      <w:marBottom w:val="0"/>
      <w:divBdr>
        <w:top w:val="none" w:sz="0" w:space="0" w:color="auto"/>
        <w:left w:val="none" w:sz="0" w:space="0" w:color="auto"/>
        <w:bottom w:val="none" w:sz="0" w:space="0" w:color="auto"/>
        <w:right w:val="none" w:sz="0" w:space="0" w:color="auto"/>
      </w:divBdr>
    </w:div>
    <w:div w:id="473789953">
      <w:bodyDiv w:val="1"/>
      <w:marLeft w:val="0"/>
      <w:marRight w:val="0"/>
      <w:marTop w:val="0"/>
      <w:marBottom w:val="0"/>
      <w:divBdr>
        <w:top w:val="none" w:sz="0" w:space="0" w:color="auto"/>
        <w:left w:val="none" w:sz="0" w:space="0" w:color="auto"/>
        <w:bottom w:val="none" w:sz="0" w:space="0" w:color="auto"/>
        <w:right w:val="none" w:sz="0" w:space="0" w:color="auto"/>
      </w:divBdr>
    </w:div>
    <w:div w:id="474683109">
      <w:bodyDiv w:val="1"/>
      <w:marLeft w:val="0"/>
      <w:marRight w:val="0"/>
      <w:marTop w:val="0"/>
      <w:marBottom w:val="0"/>
      <w:divBdr>
        <w:top w:val="none" w:sz="0" w:space="0" w:color="auto"/>
        <w:left w:val="none" w:sz="0" w:space="0" w:color="auto"/>
        <w:bottom w:val="none" w:sz="0" w:space="0" w:color="auto"/>
        <w:right w:val="none" w:sz="0" w:space="0" w:color="auto"/>
      </w:divBdr>
    </w:div>
    <w:div w:id="475148010">
      <w:bodyDiv w:val="1"/>
      <w:marLeft w:val="0"/>
      <w:marRight w:val="0"/>
      <w:marTop w:val="0"/>
      <w:marBottom w:val="0"/>
      <w:divBdr>
        <w:top w:val="none" w:sz="0" w:space="0" w:color="auto"/>
        <w:left w:val="none" w:sz="0" w:space="0" w:color="auto"/>
        <w:bottom w:val="none" w:sz="0" w:space="0" w:color="auto"/>
        <w:right w:val="none" w:sz="0" w:space="0" w:color="auto"/>
      </w:divBdr>
    </w:div>
    <w:div w:id="478692142">
      <w:bodyDiv w:val="1"/>
      <w:marLeft w:val="0"/>
      <w:marRight w:val="0"/>
      <w:marTop w:val="0"/>
      <w:marBottom w:val="0"/>
      <w:divBdr>
        <w:top w:val="none" w:sz="0" w:space="0" w:color="auto"/>
        <w:left w:val="none" w:sz="0" w:space="0" w:color="auto"/>
        <w:bottom w:val="none" w:sz="0" w:space="0" w:color="auto"/>
        <w:right w:val="none" w:sz="0" w:space="0" w:color="auto"/>
      </w:divBdr>
    </w:div>
    <w:div w:id="478812386">
      <w:bodyDiv w:val="1"/>
      <w:marLeft w:val="0"/>
      <w:marRight w:val="0"/>
      <w:marTop w:val="0"/>
      <w:marBottom w:val="0"/>
      <w:divBdr>
        <w:top w:val="none" w:sz="0" w:space="0" w:color="auto"/>
        <w:left w:val="none" w:sz="0" w:space="0" w:color="auto"/>
        <w:bottom w:val="none" w:sz="0" w:space="0" w:color="auto"/>
        <w:right w:val="none" w:sz="0" w:space="0" w:color="auto"/>
      </w:divBdr>
    </w:div>
    <w:div w:id="479275562">
      <w:bodyDiv w:val="1"/>
      <w:marLeft w:val="0"/>
      <w:marRight w:val="0"/>
      <w:marTop w:val="0"/>
      <w:marBottom w:val="0"/>
      <w:divBdr>
        <w:top w:val="none" w:sz="0" w:space="0" w:color="auto"/>
        <w:left w:val="none" w:sz="0" w:space="0" w:color="auto"/>
        <w:bottom w:val="none" w:sz="0" w:space="0" w:color="auto"/>
        <w:right w:val="none" w:sz="0" w:space="0" w:color="auto"/>
      </w:divBdr>
    </w:div>
    <w:div w:id="479536312">
      <w:bodyDiv w:val="1"/>
      <w:marLeft w:val="0"/>
      <w:marRight w:val="0"/>
      <w:marTop w:val="0"/>
      <w:marBottom w:val="0"/>
      <w:divBdr>
        <w:top w:val="none" w:sz="0" w:space="0" w:color="auto"/>
        <w:left w:val="none" w:sz="0" w:space="0" w:color="auto"/>
        <w:bottom w:val="none" w:sz="0" w:space="0" w:color="auto"/>
        <w:right w:val="none" w:sz="0" w:space="0" w:color="auto"/>
      </w:divBdr>
    </w:div>
    <w:div w:id="479544712">
      <w:bodyDiv w:val="1"/>
      <w:marLeft w:val="0"/>
      <w:marRight w:val="0"/>
      <w:marTop w:val="0"/>
      <w:marBottom w:val="0"/>
      <w:divBdr>
        <w:top w:val="none" w:sz="0" w:space="0" w:color="auto"/>
        <w:left w:val="none" w:sz="0" w:space="0" w:color="auto"/>
        <w:bottom w:val="none" w:sz="0" w:space="0" w:color="auto"/>
        <w:right w:val="none" w:sz="0" w:space="0" w:color="auto"/>
      </w:divBdr>
    </w:div>
    <w:div w:id="482048400">
      <w:bodyDiv w:val="1"/>
      <w:marLeft w:val="0"/>
      <w:marRight w:val="0"/>
      <w:marTop w:val="0"/>
      <w:marBottom w:val="0"/>
      <w:divBdr>
        <w:top w:val="none" w:sz="0" w:space="0" w:color="auto"/>
        <w:left w:val="none" w:sz="0" w:space="0" w:color="auto"/>
        <w:bottom w:val="none" w:sz="0" w:space="0" w:color="auto"/>
        <w:right w:val="none" w:sz="0" w:space="0" w:color="auto"/>
      </w:divBdr>
    </w:div>
    <w:div w:id="482310546">
      <w:bodyDiv w:val="1"/>
      <w:marLeft w:val="0"/>
      <w:marRight w:val="0"/>
      <w:marTop w:val="0"/>
      <w:marBottom w:val="0"/>
      <w:divBdr>
        <w:top w:val="none" w:sz="0" w:space="0" w:color="auto"/>
        <w:left w:val="none" w:sz="0" w:space="0" w:color="auto"/>
        <w:bottom w:val="none" w:sz="0" w:space="0" w:color="auto"/>
        <w:right w:val="none" w:sz="0" w:space="0" w:color="auto"/>
      </w:divBdr>
    </w:div>
    <w:div w:id="483738837">
      <w:bodyDiv w:val="1"/>
      <w:marLeft w:val="0"/>
      <w:marRight w:val="0"/>
      <w:marTop w:val="0"/>
      <w:marBottom w:val="0"/>
      <w:divBdr>
        <w:top w:val="none" w:sz="0" w:space="0" w:color="auto"/>
        <w:left w:val="none" w:sz="0" w:space="0" w:color="auto"/>
        <w:bottom w:val="none" w:sz="0" w:space="0" w:color="auto"/>
        <w:right w:val="none" w:sz="0" w:space="0" w:color="auto"/>
      </w:divBdr>
    </w:div>
    <w:div w:id="484663109">
      <w:bodyDiv w:val="1"/>
      <w:marLeft w:val="0"/>
      <w:marRight w:val="0"/>
      <w:marTop w:val="0"/>
      <w:marBottom w:val="0"/>
      <w:divBdr>
        <w:top w:val="none" w:sz="0" w:space="0" w:color="auto"/>
        <w:left w:val="none" w:sz="0" w:space="0" w:color="auto"/>
        <w:bottom w:val="none" w:sz="0" w:space="0" w:color="auto"/>
        <w:right w:val="none" w:sz="0" w:space="0" w:color="auto"/>
      </w:divBdr>
    </w:div>
    <w:div w:id="485711306">
      <w:bodyDiv w:val="1"/>
      <w:marLeft w:val="0"/>
      <w:marRight w:val="0"/>
      <w:marTop w:val="0"/>
      <w:marBottom w:val="0"/>
      <w:divBdr>
        <w:top w:val="none" w:sz="0" w:space="0" w:color="auto"/>
        <w:left w:val="none" w:sz="0" w:space="0" w:color="auto"/>
        <w:bottom w:val="none" w:sz="0" w:space="0" w:color="auto"/>
        <w:right w:val="none" w:sz="0" w:space="0" w:color="auto"/>
      </w:divBdr>
    </w:div>
    <w:div w:id="486284908">
      <w:bodyDiv w:val="1"/>
      <w:marLeft w:val="0"/>
      <w:marRight w:val="0"/>
      <w:marTop w:val="0"/>
      <w:marBottom w:val="0"/>
      <w:divBdr>
        <w:top w:val="none" w:sz="0" w:space="0" w:color="auto"/>
        <w:left w:val="none" w:sz="0" w:space="0" w:color="auto"/>
        <w:bottom w:val="none" w:sz="0" w:space="0" w:color="auto"/>
        <w:right w:val="none" w:sz="0" w:space="0" w:color="auto"/>
      </w:divBdr>
    </w:div>
    <w:div w:id="488793025">
      <w:bodyDiv w:val="1"/>
      <w:marLeft w:val="0"/>
      <w:marRight w:val="0"/>
      <w:marTop w:val="0"/>
      <w:marBottom w:val="0"/>
      <w:divBdr>
        <w:top w:val="none" w:sz="0" w:space="0" w:color="auto"/>
        <w:left w:val="none" w:sz="0" w:space="0" w:color="auto"/>
        <w:bottom w:val="none" w:sz="0" w:space="0" w:color="auto"/>
        <w:right w:val="none" w:sz="0" w:space="0" w:color="auto"/>
      </w:divBdr>
    </w:div>
    <w:div w:id="489754267">
      <w:bodyDiv w:val="1"/>
      <w:marLeft w:val="0"/>
      <w:marRight w:val="0"/>
      <w:marTop w:val="0"/>
      <w:marBottom w:val="0"/>
      <w:divBdr>
        <w:top w:val="none" w:sz="0" w:space="0" w:color="auto"/>
        <w:left w:val="none" w:sz="0" w:space="0" w:color="auto"/>
        <w:bottom w:val="none" w:sz="0" w:space="0" w:color="auto"/>
        <w:right w:val="none" w:sz="0" w:space="0" w:color="auto"/>
      </w:divBdr>
    </w:div>
    <w:div w:id="490949592">
      <w:bodyDiv w:val="1"/>
      <w:marLeft w:val="0"/>
      <w:marRight w:val="0"/>
      <w:marTop w:val="0"/>
      <w:marBottom w:val="0"/>
      <w:divBdr>
        <w:top w:val="none" w:sz="0" w:space="0" w:color="auto"/>
        <w:left w:val="none" w:sz="0" w:space="0" w:color="auto"/>
        <w:bottom w:val="none" w:sz="0" w:space="0" w:color="auto"/>
        <w:right w:val="none" w:sz="0" w:space="0" w:color="auto"/>
      </w:divBdr>
    </w:div>
    <w:div w:id="491336639">
      <w:bodyDiv w:val="1"/>
      <w:marLeft w:val="0"/>
      <w:marRight w:val="0"/>
      <w:marTop w:val="0"/>
      <w:marBottom w:val="0"/>
      <w:divBdr>
        <w:top w:val="none" w:sz="0" w:space="0" w:color="auto"/>
        <w:left w:val="none" w:sz="0" w:space="0" w:color="auto"/>
        <w:bottom w:val="none" w:sz="0" w:space="0" w:color="auto"/>
        <w:right w:val="none" w:sz="0" w:space="0" w:color="auto"/>
      </w:divBdr>
    </w:div>
    <w:div w:id="492338006">
      <w:bodyDiv w:val="1"/>
      <w:marLeft w:val="0"/>
      <w:marRight w:val="0"/>
      <w:marTop w:val="0"/>
      <w:marBottom w:val="0"/>
      <w:divBdr>
        <w:top w:val="none" w:sz="0" w:space="0" w:color="auto"/>
        <w:left w:val="none" w:sz="0" w:space="0" w:color="auto"/>
        <w:bottom w:val="none" w:sz="0" w:space="0" w:color="auto"/>
        <w:right w:val="none" w:sz="0" w:space="0" w:color="auto"/>
      </w:divBdr>
    </w:div>
    <w:div w:id="492532193">
      <w:bodyDiv w:val="1"/>
      <w:marLeft w:val="0"/>
      <w:marRight w:val="0"/>
      <w:marTop w:val="0"/>
      <w:marBottom w:val="0"/>
      <w:divBdr>
        <w:top w:val="none" w:sz="0" w:space="0" w:color="auto"/>
        <w:left w:val="none" w:sz="0" w:space="0" w:color="auto"/>
        <w:bottom w:val="none" w:sz="0" w:space="0" w:color="auto"/>
        <w:right w:val="none" w:sz="0" w:space="0" w:color="auto"/>
      </w:divBdr>
    </w:div>
    <w:div w:id="493255769">
      <w:bodyDiv w:val="1"/>
      <w:marLeft w:val="0"/>
      <w:marRight w:val="0"/>
      <w:marTop w:val="0"/>
      <w:marBottom w:val="0"/>
      <w:divBdr>
        <w:top w:val="none" w:sz="0" w:space="0" w:color="auto"/>
        <w:left w:val="none" w:sz="0" w:space="0" w:color="auto"/>
        <w:bottom w:val="none" w:sz="0" w:space="0" w:color="auto"/>
        <w:right w:val="none" w:sz="0" w:space="0" w:color="auto"/>
      </w:divBdr>
    </w:div>
    <w:div w:id="494342822">
      <w:bodyDiv w:val="1"/>
      <w:marLeft w:val="0"/>
      <w:marRight w:val="0"/>
      <w:marTop w:val="0"/>
      <w:marBottom w:val="0"/>
      <w:divBdr>
        <w:top w:val="none" w:sz="0" w:space="0" w:color="auto"/>
        <w:left w:val="none" w:sz="0" w:space="0" w:color="auto"/>
        <w:bottom w:val="none" w:sz="0" w:space="0" w:color="auto"/>
        <w:right w:val="none" w:sz="0" w:space="0" w:color="auto"/>
      </w:divBdr>
    </w:div>
    <w:div w:id="494535347">
      <w:bodyDiv w:val="1"/>
      <w:marLeft w:val="0"/>
      <w:marRight w:val="0"/>
      <w:marTop w:val="0"/>
      <w:marBottom w:val="0"/>
      <w:divBdr>
        <w:top w:val="none" w:sz="0" w:space="0" w:color="auto"/>
        <w:left w:val="none" w:sz="0" w:space="0" w:color="auto"/>
        <w:bottom w:val="none" w:sz="0" w:space="0" w:color="auto"/>
        <w:right w:val="none" w:sz="0" w:space="0" w:color="auto"/>
      </w:divBdr>
    </w:div>
    <w:div w:id="497043449">
      <w:bodyDiv w:val="1"/>
      <w:marLeft w:val="0"/>
      <w:marRight w:val="0"/>
      <w:marTop w:val="0"/>
      <w:marBottom w:val="0"/>
      <w:divBdr>
        <w:top w:val="none" w:sz="0" w:space="0" w:color="auto"/>
        <w:left w:val="none" w:sz="0" w:space="0" w:color="auto"/>
        <w:bottom w:val="none" w:sz="0" w:space="0" w:color="auto"/>
        <w:right w:val="none" w:sz="0" w:space="0" w:color="auto"/>
      </w:divBdr>
    </w:div>
    <w:div w:id="499320866">
      <w:bodyDiv w:val="1"/>
      <w:marLeft w:val="0"/>
      <w:marRight w:val="0"/>
      <w:marTop w:val="0"/>
      <w:marBottom w:val="0"/>
      <w:divBdr>
        <w:top w:val="none" w:sz="0" w:space="0" w:color="auto"/>
        <w:left w:val="none" w:sz="0" w:space="0" w:color="auto"/>
        <w:bottom w:val="none" w:sz="0" w:space="0" w:color="auto"/>
        <w:right w:val="none" w:sz="0" w:space="0" w:color="auto"/>
      </w:divBdr>
    </w:div>
    <w:div w:id="500200049">
      <w:bodyDiv w:val="1"/>
      <w:marLeft w:val="0"/>
      <w:marRight w:val="0"/>
      <w:marTop w:val="0"/>
      <w:marBottom w:val="0"/>
      <w:divBdr>
        <w:top w:val="none" w:sz="0" w:space="0" w:color="auto"/>
        <w:left w:val="none" w:sz="0" w:space="0" w:color="auto"/>
        <w:bottom w:val="none" w:sz="0" w:space="0" w:color="auto"/>
        <w:right w:val="none" w:sz="0" w:space="0" w:color="auto"/>
      </w:divBdr>
    </w:div>
    <w:div w:id="501548619">
      <w:bodyDiv w:val="1"/>
      <w:marLeft w:val="0"/>
      <w:marRight w:val="0"/>
      <w:marTop w:val="0"/>
      <w:marBottom w:val="0"/>
      <w:divBdr>
        <w:top w:val="none" w:sz="0" w:space="0" w:color="auto"/>
        <w:left w:val="none" w:sz="0" w:space="0" w:color="auto"/>
        <w:bottom w:val="none" w:sz="0" w:space="0" w:color="auto"/>
        <w:right w:val="none" w:sz="0" w:space="0" w:color="auto"/>
      </w:divBdr>
    </w:div>
    <w:div w:id="501967199">
      <w:bodyDiv w:val="1"/>
      <w:marLeft w:val="0"/>
      <w:marRight w:val="0"/>
      <w:marTop w:val="0"/>
      <w:marBottom w:val="0"/>
      <w:divBdr>
        <w:top w:val="none" w:sz="0" w:space="0" w:color="auto"/>
        <w:left w:val="none" w:sz="0" w:space="0" w:color="auto"/>
        <w:bottom w:val="none" w:sz="0" w:space="0" w:color="auto"/>
        <w:right w:val="none" w:sz="0" w:space="0" w:color="auto"/>
      </w:divBdr>
    </w:div>
    <w:div w:id="502936437">
      <w:bodyDiv w:val="1"/>
      <w:marLeft w:val="0"/>
      <w:marRight w:val="0"/>
      <w:marTop w:val="0"/>
      <w:marBottom w:val="0"/>
      <w:divBdr>
        <w:top w:val="none" w:sz="0" w:space="0" w:color="auto"/>
        <w:left w:val="none" w:sz="0" w:space="0" w:color="auto"/>
        <w:bottom w:val="none" w:sz="0" w:space="0" w:color="auto"/>
        <w:right w:val="none" w:sz="0" w:space="0" w:color="auto"/>
      </w:divBdr>
    </w:div>
    <w:div w:id="503011321">
      <w:bodyDiv w:val="1"/>
      <w:marLeft w:val="0"/>
      <w:marRight w:val="0"/>
      <w:marTop w:val="0"/>
      <w:marBottom w:val="0"/>
      <w:divBdr>
        <w:top w:val="none" w:sz="0" w:space="0" w:color="auto"/>
        <w:left w:val="none" w:sz="0" w:space="0" w:color="auto"/>
        <w:bottom w:val="none" w:sz="0" w:space="0" w:color="auto"/>
        <w:right w:val="none" w:sz="0" w:space="0" w:color="auto"/>
      </w:divBdr>
    </w:div>
    <w:div w:id="503201476">
      <w:bodyDiv w:val="1"/>
      <w:marLeft w:val="0"/>
      <w:marRight w:val="0"/>
      <w:marTop w:val="0"/>
      <w:marBottom w:val="0"/>
      <w:divBdr>
        <w:top w:val="none" w:sz="0" w:space="0" w:color="auto"/>
        <w:left w:val="none" w:sz="0" w:space="0" w:color="auto"/>
        <w:bottom w:val="none" w:sz="0" w:space="0" w:color="auto"/>
        <w:right w:val="none" w:sz="0" w:space="0" w:color="auto"/>
      </w:divBdr>
    </w:div>
    <w:div w:id="504172648">
      <w:bodyDiv w:val="1"/>
      <w:marLeft w:val="0"/>
      <w:marRight w:val="0"/>
      <w:marTop w:val="0"/>
      <w:marBottom w:val="0"/>
      <w:divBdr>
        <w:top w:val="none" w:sz="0" w:space="0" w:color="auto"/>
        <w:left w:val="none" w:sz="0" w:space="0" w:color="auto"/>
        <w:bottom w:val="none" w:sz="0" w:space="0" w:color="auto"/>
        <w:right w:val="none" w:sz="0" w:space="0" w:color="auto"/>
      </w:divBdr>
    </w:div>
    <w:div w:id="505369234">
      <w:bodyDiv w:val="1"/>
      <w:marLeft w:val="0"/>
      <w:marRight w:val="0"/>
      <w:marTop w:val="0"/>
      <w:marBottom w:val="0"/>
      <w:divBdr>
        <w:top w:val="none" w:sz="0" w:space="0" w:color="auto"/>
        <w:left w:val="none" w:sz="0" w:space="0" w:color="auto"/>
        <w:bottom w:val="none" w:sz="0" w:space="0" w:color="auto"/>
        <w:right w:val="none" w:sz="0" w:space="0" w:color="auto"/>
      </w:divBdr>
    </w:div>
    <w:div w:id="505748689">
      <w:bodyDiv w:val="1"/>
      <w:marLeft w:val="0"/>
      <w:marRight w:val="0"/>
      <w:marTop w:val="0"/>
      <w:marBottom w:val="0"/>
      <w:divBdr>
        <w:top w:val="none" w:sz="0" w:space="0" w:color="auto"/>
        <w:left w:val="none" w:sz="0" w:space="0" w:color="auto"/>
        <w:bottom w:val="none" w:sz="0" w:space="0" w:color="auto"/>
        <w:right w:val="none" w:sz="0" w:space="0" w:color="auto"/>
      </w:divBdr>
    </w:div>
    <w:div w:id="506091748">
      <w:bodyDiv w:val="1"/>
      <w:marLeft w:val="0"/>
      <w:marRight w:val="0"/>
      <w:marTop w:val="0"/>
      <w:marBottom w:val="0"/>
      <w:divBdr>
        <w:top w:val="none" w:sz="0" w:space="0" w:color="auto"/>
        <w:left w:val="none" w:sz="0" w:space="0" w:color="auto"/>
        <w:bottom w:val="none" w:sz="0" w:space="0" w:color="auto"/>
        <w:right w:val="none" w:sz="0" w:space="0" w:color="auto"/>
      </w:divBdr>
    </w:div>
    <w:div w:id="507713672">
      <w:bodyDiv w:val="1"/>
      <w:marLeft w:val="0"/>
      <w:marRight w:val="0"/>
      <w:marTop w:val="0"/>
      <w:marBottom w:val="0"/>
      <w:divBdr>
        <w:top w:val="none" w:sz="0" w:space="0" w:color="auto"/>
        <w:left w:val="none" w:sz="0" w:space="0" w:color="auto"/>
        <w:bottom w:val="none" w:sz="0" w:space="0" w:color="auto"/>
        <w:right w:val="none" w:sz="0" w:space="0" w:color="auto"/>
      </w:divBdr>
    </w:div>
    <w:div w:id="509686255">
      <w:bodyDiv w:val="1"/>
      <w:marLeft w:val="0"/>
      <w:marRight w:val="0"/>
      <w:marTop w:val="0"/>
      <w:marBottom w:val="0"/>
      <w:divBdr>
        <w:top w:val="none" w:sz="0" w:space="0" w:color="auto"/>
        <w:left w:val="none" w:sz="0" w:space="0" w:color="auto"/>
        <w:bottom w:val="none" w:sz="0" w:space="0" w:color="auto"/>
        <w:right w:val="none" w:sz="0" w:space="0" w:color="auto"/>
      </w:divBdr>
    </w:div>
    <w:div w:id="510490754">
      <w:bodyDiv w:val="1"/>
      <w:marLeft w:val="0"/>
      <w:marRight w:val="0"/>
      <w:marTop w:val="0"/>
      <w:marBottom w:val="0"/>
      <w:divBdr>
        <w:top w:val="none" w:sz="0" w:space="0" w:color="auto"/>
        <w:left w:val="none" w:sz="0" w:space="0" w:color="auto"/>
        <w:bottom w:val="none" w:sz="0" w:space="0" w:color="auto"/>
        <w:right w:val="none" w:sz="0" w:space="0" w:color="auto"/>
      </w:divBdr>
    </w:div>
    <w:div w:id="511189404">
      <w:bodyDiv w:val="1"/>
      <w:marLeft w:val="0"/>
      <w:marRight w:val="0"/>
      <w:marTop w:val="0"/>
      <w:marBottom w:val="0"/>
      <w:divBdr>
        <w:top w:val="none" w:sz="0" w:space="0" w:color="auto"/>
        <w:left w:val="none" w:sz="0" w:space="0" w:color="auto"/>
        <w:bottom w:val="none" w:sz="0" w:space="0" w:color="auto"/>
        <w:right w:val="none" w:sz="0" w:space="0" w:color="auto"/>
      </w:divBdr>
    </w:div>
    <w:div w:id="511191662">
      <w:bodyDiv w:val="1"/>
      <w:marLeft w:val="0"/>
      <w:marRight w:val="0"/>
      <w:marTop w:val="0"/>
      <w:marBottom w:val="0"/>
      <w:divBdr>
        <w:top w:val="none" w:sz="0" w:space="0" w:color="auto"/>
        <w:left w:val="none" w:sz="0" w:space="0" w:color="auto"/>
        <w:bottom w:val="none" w:sz="0" w:space="0" w:color="auto"/>
        <w:right w:val="none" w:sz="0" w:space="0" w:color="auto"/>
      </w:divBdr>
    </w:div>
    <w:div w:id="511729351">
      <w:bodyDiv w:val="1"/>
      <w:marLeft w:val="0"/>
      <w:marRight w:val="0"/>
      <w:marTop w:val="0"/>
      <w:marBottom w:val="0"/>
      <w:divBdr>
        <w:top w:val="none" w:sz="0" w:space="0" w:color="auto"/>
        <w:left w:val="none" w:sz="0" w:space="0" w:color="auto"/>
        <w:bottom w:val="none" w:sz="0" w:space="0" w:color="auto"/>
        <w:right w:val="none" w:sz="0" w:space="0" w:color="auto"/>
      </w:divBdr>
    </w:div>
    <w:div w:id="511915067">
      <w:bodyDiv w:val="1"/>
      <w:marLeft w:val="0"/>
      <w:marRight w:val="0"/>
      <w:marTop w:val="0"/>
      <w:marBottom w:val="0"/>
      <w:divBdr>
        <w:top w:val="none" w:sz="0" w:space="0" w:color="auto"/>
        <w:left w:val="none" w:sz="0" w:space="0" w:color="auto"/>
        <w:bottom w:val="none" w:sz="0" w:space="0" w:color="auto"/>
        <w:right w:val="none" w:sz="0" w:space="0" w:color="auto"/>
      </w:divBdr>
    </w:div>
    <w:div w:id="512912524">
      <w:bodyDiv w:val="1"/>
      <w:marLeft w:val="0"/>
      <w:marRight w:val="0"/>
      <w:marTop w:val="0"/>
      <w:marBottom w:val="0"/>
      <w:divBdr>
        <w:top w:val="none" w:sz="0" w:space="0" w:color="auto"/>
        <w:left w:val="none" w:sz="0" w:space="0" w:color="auto"/>
        <w:bottom w:val="none" w:sz="0" w:space="0" w:color="auto"/>
        <w:right w:val="none" w:sz="0" w:space="0" w:color="auto"/>
      </w:divBdr>
    </w:div>
    <w:div w:id="514659660">
      <w:bodyDiv w:val="1"/>
      <w:marLeft w:val="0"/>
      <w:marRight w:val="0"/>
      <w:marTop w:val="0"/>
      <w:marBottom w:val="0"/>
      <w:divBdr>
        <w:top w:val="none" w:sz="0" w:space="0" w:color="auto"/>
        <w:left w:val="none" w:sz="0" w:space="0" w:color="auto"/>
        <w:bottom w:val="none" w:sz="0" w:space="0" w:color="auto"/>
        <w:right w:val="none" w:sz="0" w:space="0" w:color="auto"/>
      </w:divBdr>
    </w:div>
    <w:div w:id="514996086">
      <w:bodyDiv w:val="1"/>
      <w:marLeft w:val="0"/>
      <w:marRight w:val="0"/>
      <w:marTop w:val="0"/>
      <w:marBottom w:val="0"/>
      <w:divBdr>
        <w:top w:val="none" w:sz="0" w:space="0" w:color="auto"/>
        <w:left w:val="none" w:sz="0" w:space="0" w:color="auto"/>
        <w:bottom w:val="none" w:sz="0" w:space="0" w:color="auto"/>
        <w:right w:val="none" w:sz="0" w:space="0" w:color="auto"/>
      </w:divBdr>
    </w:div>
    <w:div w:id="515461882">
      <w:bodyDiv w:val="1"/>
      <w:marLeft w:val="0"/>
      <w:marRight w:val="0"/>
      <w:marTop w:val="0"/>
      <w:marBottom w:val="0"/>
      <w:divBdr>
        <w:top w:val="none" w:sz="0" w:space="0" w:color="auto"/>
        <w:left w:val="none" w:sz="0" w:space="0" w:color="auto"/>
        <w:bottom w:val="none" w:sz="0" w:space="0" w:color="auto"/>
        <w:right w:val="none" w:sz="0" w:space="0" w:color="auto"/>
      </w:divBdr>
    </w:div>
    <w:div w:id="517889976">
      <w:bodyDiv w:val="1"/>
      <w:marLeft w:val="0"/>
      <w:marRight w:val="0"/>
      <w:marTop w:val="0"/>
      <w:marBottom w:val="0"/>
      <w:divBdr>
        <w:top w:val="none" w:sz="0" w:space="0" w:color="auto"/>
        <w:left w:val="none" w:sz="0" w:space="0" w:color="auto"/>
        <w:bottom w:val="none" w:sz="0" w:space="0" w:color="auto"/>
        <w:right w:val="none" w:sz="0" w:space="0" w:color="auto"/>
      </w:divBdr>
    </w:div>
    <w:div w:id="518159961">
      <w:bodyDiv w:val="1"/>
      <w:marLeft w:val="0"/>
      <w:marRight w:val="0"/>
      <w:marTop w:val="0"/>
      <w:marBottom w:val="0"/>
      <w:divBdr>
        <w:top w:val="none" w:sz="0" w:space="0" w:color="auto"/>
        <w:left w:val="none" w:sz="0" w:space="0" w:color="auto"/>
        <w:bottom w:val="none" w:sz="0" w:space="0" w:color="auto"/>
        <w:right w:val="none" w:sz="0" w:space="0" w:color="auto"/>
      </w:divBdr>
    </w:div>
    <w:div w:id="519859289">
      <w:bodyDiv w:val="1"/>
      <w:marLeft w:val="0"/>
      <w:marRight w:val="0"/>
      <w:marTop w:val="0"/>
      <w:marBottom w:val="0"/>
      <w:divBdr>
        <w:top w:val="none" w:sz="0" w:space="0" w:color="auto"/>
        <w:left w:val="none" w:sz="0" w:space="0" w:color="auto"/>
        <w:bottom w:val="none" w:sz="0" w:space="0" w:color="auto"/>
        <w:right w:val="none" w:sz="0" w:space="0" w:color="auto"/>
      </w:divBdr>
    </w:div>
    <w:div w:id="519902088">
      <w:bodyDiv w:val="1"/>
      <w:marLeft w:val="0"/>
      <w:marRight w:val="0"/>
      <w:marTop w:val="0"/>
      <w:marBottom w:val="0"/>
      <w:divBdr>
        <w:top w:val="none" w:sz="0" w:space="0" w:color="auto"/>
        <w:left w:val="none" w:sz="0" w:space="0" w:color="auto"/>
        <w:bottom w:val="none" w:sz="0" w:space="0" w:color="auto"/>
        <w:right w:val="none" w:sz="0" w:space="0" w:color="auto"/>
      </w:divBdr>
    </w:div>
    <w:div w:id="520364714">
      <w:bodyDiv w:val="1"/>
      <w:marLeft w:val="0"/>
      <w:marRight w:val="0"/>
      <w:marTop w:val="0"/>
      <w:marBottom w:val="0"/>
      <w:divBdr>
        <w:top w:val="none" w:sz="0" w:space="0" w:color="auto"/>
        <w:left w:val="none" w:sz="0" w:space="0" w:color="auto"/>
        <w:bottom w:val="none" w:sz="0" w:space="0" w:color="auto"/>
        <w:right w:val="none" w:sz="0" w:space="0" w:color="auto"/>
      </w:divBdr>
    </w:div>
    <w:div w:id="520432198">
      <w:bodyDiv w:val="1"/>
      <w:marLeft w:val="0"/>
      <w:marRight w:val="0"/>
      <w:marTop w:val="0"/>
      <w:marBottom w:val="0"/>
      <w:divBdr>
        <w:top w:val="none" w:sz="0" w:space="0" w:color="auto"/>
        <w:left w:val="none" w:sz="0" w:space="0" w:color="auto"/>
        <w:bottom w:val="none" w:sz="0" w:space="0" w:color="auto"/>
        <w:right w:val="none" w:sz="0" w:space="0" w:color="auto"/>
      </w:divBdr>
    </w:div>
    <w:div w:id="520821968">
      <w:bodyDiv w:val="1"/>
      <w:marLeft w:val="0"/>
      <w:marRight w:val="0"/>
      <w:marTop w:val="0"/>
      <w:marBottom w:val="0"/>
      <w:divBdr>
        <w:top w:val="none" w:sz="0" w:space="0" w:color="auto"/>
        <w:left w:val="none" w:sz="0" w:space="0" w:color="auto"/>
        <w:bottom w:val="none" w:sz="0" w:space="0" w:color="auto"/>
        <w:right w:val="none" w:sz="0" w:space="0" w:color="auto"/>
      </w:divBdr>
    </w:div>
    <w:div w:id="521478359">
      <w:bodyDiv w:val="1"/>
      <w:marLeft w:val="0"/>
      <w:marRight w:val="0"/>
      <w:marTop w:val="0"/>
      <w:marBottom w:val="0"/>
      <w:divBdr>
        <w:top w:val="none" w:sz="0" w:space="0" w:color="auto"/>
        <w:left w:val="none" w:sz="0" w:space="0" w:color="auto"/>
        <w:bottom w:val="none" w:sz="0" w:space="0" w:color="auto"/>
        <w:right w:val="none" w:sz="0" w:space="0" w:color="auto"/>
      </w:divBdr>
    </w:div>
    <w:div w:id="521633664">
      <w:bodyDiv w:val="1"/>
      <w:marLeft w:val="0"/>
      <w:marRight w:val="0"/>
      <w:marTop w:val="0"/>
      <w:marBottom w:val="0"/>
      <w:divBdr>
        <w:top w:val="none" w:sz="0" w:space="0" w:color="auto"/>
        <w:left w:val="none" w:sz="0" w:space="0" w:color="auto"/>
        <w:bottom w:val="none" w:sz="0" w:space="0" w:color="auto"/>
        <w:right w:val="none" w:sz="0" w:space="0" w:color="auto"/>
      </w:divBdr>
    </w:div>
    <w:div w:id="523641039">
      <w:bodyDiv w:val="1"/>
      <w:marLeft w:val="0"/>
      <w:marRight w:val="0"/>
      <w:marTop w:val="0"/>
      <w:marBottom w:val="0"/>
      <w:divBdr>
        <w:top w:val="none" w:sz="0" w:space="0" w:color="auto"/>
        <w:left w:val="none" w:sz="0" w:space="0" w:color="auto"/>
        <w:bottom w:val="none" w:sz="0" w:space="0" w:color="auto"/>
        <w:right w:val="none" w:sz="0" w:space="0" w:color="auto"/>
      </w:divBdr>
    </w:div>
    <w:div w:id="523641493">
      <w:bodyDiv w:val="1"/>
      <w:marLeft w:val="0"/>
      <w:marRight w:val="0"/>
      <w:marTop w:val="0"/>
      <w:marBottom w:val="0"/>
      <w:divBdr>
        <w:top w:val="none" w:sz="0" w:space="0" w:color="auto"/>
        <w:left w:val="none" w:sz="0" w:space="0" w:color="auto"/>
        <w:bottom w:val="none" w:sz="0" w:space="0" w:color="auto"/>
        <w:right w:val="none" w:sz="0" w:space="0" w:color="auto"/>
      </w:divBdr>
    </w:div>
    <w:div w:id="525095270">
      <w:bodyDiv w:val="1"/>
      <w:marLeft w:val="0"/>
      <w:marRight w:val="0"/>
      <w:marTop w:val="0"/>
      <w:marBottom w:val="0"/>
      <w:divBdr>
        <w:top w:val="none" w:sz="0" w:space="0" w:color="auto"/>
        <w:left w:val="none" w:sz="0" w:space="0" w:color="auto"/>
        <w:bottom w:val="none" w:sz="0" w:space="0" w:color="auto"/>
        <w:right w:val="none" w:sz="0" w:space="0" w:color="auto"/>
      </w:divBdr>
    </w:div>
    <w:div w:id="525480341">
      <w:bodyDiv w:val="1"/>
      <w:marLeft w:val="0"/>
      <w:marRight w:val="0"/>
      <w:marTop w:val="0"/>
      <w:marBottom w:val="0"/>
      <w:divBdr>
        <w:top w:val="none" w:sz="0" w:space="0" w:color="auto"/>
        <w:left w:val="none" w:sz="0" w:space="0" w:color="auto"/>
        <w:bottom w:val="none" w:sz="0" w:space="0" w:color="auto"/>
        <w:right w:val="none" w:sz="0" w:space="0" w:color="auto"/>
      </w:divBdr>
    </w:div>
    <w:div w:id="526479709">
      <w:bodyDiv w:val="1"/>
      <w:marLeft w:val="0"/>
      <w:marRight w:val="0"/>
      <w:marTop w:val="0"/>
      <w:marBottom w:val="0"/>
      <w:divBdr>
        <w:top w:val="none" w:sz="0" w:space="0" w:color="auto"/>
        <w:left w:val="none" w:sz="0" w:space="0" w:color="auto"/>
        <w:bottom w:val="none" w:sz="0" w:space="0" w:color="auto"/>
        <w:right w:val="none" w:sz="0" w:space="0" w:color="auto"/>
      </w:divBdr>
    </w:div>
    <w:div w:id="527913452">
      <w:bodyDiv w:val="1"/>
      <w:marLeft w:val="0"/>
      <w:marRight w:val="0"/>
      <w:marTop w:val="0"/>
      <w:marBottom w:val="0"/>
      <w:divBdr>
        <w:top w:val="none" w:sz="0" w:space="0" w:color="auto"/>
        <w:left w:val="none" w:sz="0" w:space="0" w:color="auto"/>
        <w:bottom w:val="none" w:sz="0" w:space="0" w:color="auto"/>
        <w:right w:val="none" w:sz="0" w:space="0" w:color="auto"/>
      </w:divBdr>
    </w:div>
    <w:div w:id="528495318">
      <w:bodyDiv w:val="1"/>
      <w:marLeft w:val="0"/>
      <w:marRight w:val="0"/>
      <w:marTop w:val="0"/>
      <w:marBottom w:val="0"/>
      <w:divBdr>
        <w:top w:val="none" w:sz="0" w:space="0" w:color="auto"/>
        <w:left w:val="none" w:sz="0" w:space="0" w:color="auto"/>
        <w:bottom w:val="none" w:sz="0" w:space="0" w:color="auto"/>
        <w:right w:val="none" w:sz="0" w:space="0" w:color="auto"/>
      </w:divBdr>
    </w:div>
    <w:div w:id="530538814">
      <w:bodyDiv w:val="1"/>
      <w:marLeft w:val="0"/>
      <w:marRight w:val="0"/>
      <w:marTop w:val="0"/>
      <w:marBottom w:val="0"/>
      <w:divBdr>
        <w:top w:val="none" w:sz="0" w:space="0" w:color="auto"/>
        <w:left w:val="none" w:sz="0" w:space="0" w:color="auto"/>
        <w:bottom w:val="none" w:sz="0" w:space="0" w:color="auto"/>
        <w:right w:val="none" w:sz="0" w:space="0" w:color="auto"/>
      </w:divBdr>
    </w:div>
    <w:div w:id="531920843">
      <w:bodyDiv w:val="1"/>
      <w:marLeft w:val="0"/>
      <w:marRight w:val="0"/>
      <w:marTop w:val="0"/>
      <w:marBottom w:val="0"/>
      <w:divBdr>
        <w:top w:val="none" w:sz="0" w:space="0" w:color="auto"/>
        <w:left w:val="none" w:sz="0" w:space="0" w:color="auto"/>
        <w:bottom w:val="none" w:sz="0" w:space="0" w:color="auto"/>
        <w:right w:val="none" w:sz="0" w:space="0" w:color="auto"/>
      </w:divBdr>
    </w:div>
    <w:div w:id="533276041">
      <w:bodyDiv w:val="1"/>
      <w:marLeft w:val="0"/>
      <w:marRight w:val="0"/>
      <w:marTop w:val="0"/>
      <w:marBottom w:val="0"/>
      <w:divBdr>
        <w:top w:val="none" w:sz="0" w:space="0" w:color="auto"/>
        <w:left w:val="none" w:sz="0" w:space="0" w:color="auto"/>
        <w:bottom w:val="none" w:sz="0" w:space="0" w:color="auto"/>
        <w:right w:val="none" w:sz="0" w:space="0" w:color="auto"/>
      </w:divBdr>
    </w:div>
    <w:div w:id="534347344">
      <w:bodyDiv w:val="1"/>
      <w:marLeft w:val="0"/>
      <w:marRight w:val="0"/>
      <w:marTop w:val="0"/>
      <w:marBottom w:val="0"/>
      <w:divBdr>
        <w:top w:val="none" w:sz="0" w:space="0" w:color="auto"/>
        <w:left w:val="none" w:sz="0" w:space="0" w:color="auto"/>
        <w:bottom w:val="none" w:sz="0" w:space="0" w:color="auto"/>
        <w:right w:val="none" w:sz="0" w:space="0" w:color="auto"/>
      </w:divBdr>
    </w:div>
    <w:div w:id="535894318">
      <w:bodyDiv w:val="1"/>
      <w:marLeft w:val="0"/>
      <w:marRight w:val="0"/>
      <w:marTop w:val="0"/>
      <w:marBottom w:val="0"/>
      <w:divBdr>
        <w:top w:val="none" w:sz="0" w:space="0" w:color="auto"/>
        <w:left w:val="none" w:sz="0" w:space="0" w:color="auto"/>
        <w:bottom w:val="none" w:sz="0" w:space="0" w:color="auto"/>
        <w:right w:val="none" w:sz="0" w:space="0" w:color="auto"/>
      </w:divBdr>
    </w:div>
    <w:div w:id="538010915">
      <w:bodyDiv w:val="1"/>
      <w:marLeft w:val="0"/>
      <w:marRight w:val="0"/>
      <w:marTop w:val="0"/>
      <w:marBottom w:val="0"/>
      <w:divBdr>
        <w:top w:val="none" w:sz="0" w:space="0" w:color="auto"/>
        <w:left w:val="none" w:sz="0" w:space="0" w:color="auto"/>
        <w:bottom w:val="none" w:sz="0" w:space="0" w:color="auto"/>
        <w:right w:val="none" w:sz="0" w:space="0" w:color="auto"/>
      </w:divBdr>
    </w:div>
    <w:div w:id="538708890">
      <w:bodyDiv w:val="1"/>
      <w:marLeft w:val="0"/>
      <w:marRight w:val="0"/>
      <w:marTop w:val="0"/>
      <w:marBottom w:val="0"/>
      <w:divBdr>
        <w:top w:val="none" w:sz="0" w:space="0" w:color="auto"/>
        <w:left w:val="none" w:sz="0" w:space="0" w:color="auto"/>
        <w:bottom w:val="none" w:sz="0" w:space="0" w:color="auto"/>
        <w:right w:val="none" w:sz="0" w:space="0" w:color="auto"/>
      </w:divBdr>
    </w:div>
    <w:div w:id="538978346">
      <w:bodyDiv w:val="1"/>
      <w:marLeft w:val="0"/>
      <w:marRight w:val="0"/>
      <w:marTop w:val="0"/>
      <w:marBottom w:val="0"/>
      <w:divBdr>
        <w:top w:val="none" w:sz="0" w:space="0" w:color="auto"/>
        <w:left w:val="none" w:sz="0" w:space="0" w:color="auto"/>
        <w:bottom w:val="none" w:sz="0" w:space="0" w:color="auto"/>
        <w:right w:val="none" w:sz="0" w:space="0" w:color="auto"/>
      </w:divBdr>
    </w:div>
    <w:div w:id="539123024">
      <w:bodyDiv w:val="1"/>
      <w:marLeft w:val="0"/>
      <w:marRight w:val="0"/>
      <w:marTop w:val="0"/>
      <w:marBottom w:val="0"/>
      <w:divBdr>
        <w:top w:val="none" w:sz="0" w:space="0" w:color="auto"/>
        <w:left w:val="none" w:sz="0" w:space="0" w:color="auto"/>
        <w:bottom w:val="none" w:sz="0" w:space="0" w:color="auto"/>
        <w:right w:val="none" w:sz="0" w:space="0" w:color="auto"/>
      </w:divBdr>
    </w:div>
    <w:div w:id="540745494">
      <w:bodyDiv w:val="1"/>
      <w:marLeft w:val="0"/>
      <w:marRight w:val="0"/>
      <w:marTop w:val="0"/>
      <w:marBottom w:val="0"/>
      <w:divBdr>
        <w:top w:val="none" w:sz="0" w:space="0" w:color="auto"/>
        <w:left w:val="none" w:sz="0" w:space="0" w:color="auto"/>
        <w:bottom w:val="none" w:sz="0" w:space="0" w:color="auto"/>
        <w:right w:val="none" w:sz="0" w:space="0" w:color="auto"/>
      </w:divBdr>
    </w:div>
    <w:div w:id="540749900">
      <w:bodyDiv w:val="1"/>
      <w:marLeft w:val="0"/>
      <w:marRight w:val="0"/>
      <w:marTop w:val="0"/>
      <w:marBottom w:val="0"/>
      <w:divBdr>
        <w:top w:val="none" w:sz="0" w:space="0" w:color="auto"/>
        <w:left w:val="none" w:sz="0" w:space="0" w:color="auto"/>
        <w:bottom w:val="none" w:sz="0" w:space="0" w:color="auto"/>
        <w:right w:val="none" w:sz="0" w:space="0" w:color="auto"/>
      </w:divBdr>
    </w:div>
    <w:div w:id="541747887">
      <w:bodyDiv w:val="1"/>
      <w:marLeft w:val="0"/>
      <w:marRight w:val="0"/>
      <w:marTop w:val="0"/>
      <w:marBottom w:val="0"/>
      <w:divBdr>
        <w:top w:val="none" w:sz="0" w:space="0" w:color="auto"/>
        <w:left w:val="none" w:sz="0" w:space="0" w:color="auto"/>
        <w:bottom w:val="none" w:sz="0" w:space="0" w:color="auto"/>
        <w:right w:val="none" w:sz="0" w:space="0" w:color="auto"/>
      </w:divBdr>
    </w:div>
    <w:div w:id="542209521">
      <w:bodyDiv w:val="1"/>
      <w:marLeft w:val="0"/>
      <w:marRight w:val="0"/>
      <w:marTop w:val="0"/>
      <w:marBottom w:val="0"/>
      <w:divBdr>
        <w:top w:val="none" w:sz="0" w:space="0" w:color="auto"/>
        <w:left w:val="none" w:sz="0" w:space="0" w:color="auto"/>
        <w:bottom w:val="none" w:sz="0" w:space="0" w:color="auto"/>
        <w:right w:val="none" w:sz="0" w:space="0" w:color="auto"/>
      </w:divBdr>
    </w:div>
    <w:div w:id="544097689">
      <w:bodyDiv w:val="1"/>
      <w:marLeft w:val="0"/>
      <w:marRight w:val="0"/>
      <w:marTop w:val="0"/>
      <w:marBottom w:val="0"/>
      <w:divBdr>
        <w:top w:val="none" w:sz="0" w:space="0" w:color="auto"/>
        <w:left w:val="none" w:sz="0" w:space="0" w:color="auto"/>
        <w:bottom w:val="none" w:sz="0" w:space="0" w:color="auto"/>
        <w:right w:val="none" w:sz="0" w:space="0" w:color="auto"/>
      </w:divBdr>
    </w:div>
    <w:div w:id="544410838">
      <w:bodyDiv w:val="1"/>
      <w:marLeft w:val="0"/>
      <w:marRight w:val="0"/>
      <w:marTop w:val="0"/>
      <w:marBottom w:val="0"/>
      <w:divBdr>
        <w:top w:val="none" w:sz="0" w:space="0" w:color="auto"/>
        <w:left w:val="none" w:sz="0" w:space="0" w:color="auto"/>
        <w:bottom w:val="none" w:sz="0" w:space="0" w:color="auto"/>
        <w:right w:val="none" w:sz="0" w:space="0" w:color="auto"/>
      </w:divBdr>
    </w:div>
    <w:div w:id="545143696">
      <w:bodyDiv w:val="1"/>
      <w:marLeft w:val="0"/>
      <w:marRight w:val="0"/>
      <w:marTop w:val="0"/>
      <w:marBottom w:val="0"/>
      <w:divBdr>
        <w:top w:val="none" w:sz="0" w:space="0" w:color="auto"/>
        <w:left w:val="none" w:sz="0" w:space="0" w:color="auto"/>
        <w:bottom w:val="none" w:sz="0" w:space="0" w:color="auto"/>
        <w:right w:val="none" w:sz="0" w:space="0" w:color="auto"/>
      </w:divBdr>
    </w:div>
    <w:div w:id="545291512">
      <w:bodyDiv w:val="1"/>
      <w:marLeft w:val="0"/>
      <w:marRight w:val="0"/>
      <w:marTop w:val="0"/>
      <w:marBottom w:val="0"/>
      <w:divBdr>
        <w:top w:val="none" w:sz="0" w:space="0" w:color="auto"/>
        <w:left w:val="none" w:sz="0" w:space="0" w:color="auto"/>
        <w:bottom w:val="none" w:sz="0" w:space="0" w:color="auto"/>
        <w:right w:val="none" w:sz="0" w:space="0" w:color="auto"/>
      </w:divBdr>
    </w:div>
    <w:div w:id="546064740">
      <w:bodyDiv w:val="1"/>
      <w:marLeft w:val="0"/>
      <w:marRight w:val="0"/>
      <w:marTop w:val="0"/>
      <w:marBottom w:val="0"/>
      <w:divBdr>
        <w:top w:val="none" w:sz="0" w:space="0" w:color="auto"/>
        <w:left w:val="none" w:sz="0" w:space="0" w:color="auto"/>
        <w:bottom w:val="none" w:sz="0" w:space="0" w:color="auto"/>
        <w:right w:val="none" w:sz="0" w:space="0" w:color="auto"/>
      </w:divBdr>
    </w:div>
    <w:div w:id="548997804">
      <w:bodyDiv w:val="1"/>
      <w:marLeft w:val="0"/>
      <w:marRight w:val="0"/>
      <w:marTop w:val="0"/>
      <w:marBottom w:val="0"/>
      <w:divBdr>
        <w:top w:val="none" w:sz="0" w:space="0" w:color="auto"/>
        <w:left w:val="none" w:sz="0" w:space="0" w:color="auto"/>
        <w:bottom w:val="none" w:sz="0" w:space="0" w:color="auto"/>
        <w:right w:val="none" w:sz="0" w:space="0" w:color="auto"/>
      </w:divBdr>
    </w:div>
    <w:div w:id="549221339">
      <w:bodyDiv w:val="1"/>
      <w:marLeft w:val="0"/>
      <w:marRight w:val="0"/>
      <w:marTop w:val="0"/>
      <w:marBottom w:val="0"/>
      <w:divBdr>
        <w:top w:val="none" w:sz="0" w:space="0" w:color="auto"/>
        <w:left w:val="none" w:sz="0" w:space="0" w:color="auto"/>
        <w:bottom w:val="none" w:sz="0" w:space="0" w:color="auto"/>
        <w:right w:val="none" w:sz="0" w:space="0" w:color="auto"/>
      </w:divBdr>
    </w:div>
    <w:div w:id="552280055">
      <w:bodyDiv w:val="1"/>
      <w:marLeft w:val="0"/>
      <w:marRight w:val="0"/>
      <w:marTop w:val="0"/>
      <w:marBottom w:val="0"/>
      <w:divBdr>
        <w:top w:val="none" w:sz="0" w:space="0" w:color="auto"/>
        <w:left w:val="none" w:sz="0" w:space="0" w:color="auto"/>
        <w:bottom w:val="none" w:sz="0" w:space="0" w:color="auto"/>
        <w:right w:val="none" w:sz="0" w:space="0" w:color="auto"/>
      </w:divBdr>
    </w:div>
    <w:div w:id="552348300">
      <w:bodyDiv w:val="1"/>
      <w:marLeft w:val="0"/>
      <w:marRight w:val="0"/>
      <w:marTop w:val="0"/>
      <w:marBottom w:val="0"/>
      <w:divBdr>
        <w:top w:val="none" w:sz="0" w:space="0" w:color="auto"/>
        <w:left w:val="none" w:sz="0" w:space="0" w:color="auto"/>
        <w:bottom w:val="none" w:sz="0" w:space="0" w:color="auto"/>
        <w:right w:val="none" w:sz="0" w:space="0" w:color="auto"/>
      </w:divBdr>
    </w:div>
    <w:div w:id="552615863">
      <w:bodyDiv w:val="1"/>
      <w:marLeft w:val="0"/>
      <w:marRight w:val="0"/>
      <w:marTop w:val="0"/>
      <w:marBottom w:val="0"/>
      <w:divBdr>
        <w:top w:val="none" w:sz="0" w:space="0" w:color="auto"/>
        <w:left w:val="none" w:sz="0" w:space="0" w:color="auto"/>
        <w:bottom w:val="none" w:sz="0" w:space="0" w:color="auto"/>
        <w:right w:val="none" w:sz="0" w:space="0" w:color="auto"/>
      </w:divBdr>
    </w:div>
    <w:div w:id="552741124">
      <w:bodyDiv w:val="1"/>
      <w:marLeft w:val="0"/>
      <w:marRight w:val="0"/>
      <w:marTop w:val="0"/>
      <w:marBottom w:val="0"/>
      <w:divBdr>
        <w:top w:val="none" w:sz="0" w:space="0" w:color="auto"/>
        <w:left w:val="none" w:sz="0" w:space="0" w:color="auto"/>
        <w:bottom w:val="none" w:sz="0" w:space="0" w:color="auto"/>
        <w:right w:val="none" w:sz="0" w:space="0" w:color="auto"/>
      </w:divBdr>
    </w:div>
    <w:div w:id="553079101">
      <w:bodyDiv w:val="1"/>
      <w:marLeft w:val="0"/>
      <w:marRight w:val="0"/>
      <w:marTop w:val="0"/>
      <w:marBottom w:val="0"/>
      <w:divBdr>
        <w:top w:val="none" w:sz="0" w:space="0" w:color="auto"/>
        <w:left w:val="none" w:sz="0" w:space="0" w:color="auto"/>
        <w:bottom w:val="none" w:sz="0" w:space="0" w:color="auto"/>
        <w:right w:val="none" w:sz="0" w:space="0" w:color="auto"/>
      </w:divBdr>
    </w:div>
    <w:div w:id="553273707">
      <w:bodyDiv w:val="1"/>
      <w:marLeft w:val="0"/>
      <w:marRight w:val="0"/>
      <w:marTop w:val="0"/>
      <w:marBottom w:val="0"/>
      <w:divBdr>
        <w:top w:val="none" w:sz="0" w:space="0" w:color="auto"/>
        <w:left w:val="none" w:sz="0" w:space="0" w:color="auto"/>
        <w:bottom w:val="none" w:sz="0" w:space="0" w:color="auto"/>
        <w:right w:val="none" w:sz="0" w:space="0" w:color="auto"/>
      </w:divBdr>
    </w:div>
    <w:div w:id="554507420">
      <w:bodyDiv w:val="1"/>
      <w:marLeft w:val="0"/>
      <w:marRight w:val="0"/>
      <w:marTop w:val="0"/>
      <w:marBottom w:val="0"/>
      <w:divBdr>
        <w:top w:val="none" w:sz="0" w:space="0" w:color="auto"/>
        <w:left w:val="none" w:sz="0" w:space="0" w:color="auto"/>
        <w:bottom w:val="none" w:sz="0" w:space="0" w:color="auto"/>
        <w:right w:val="none" w:sz="0" w:space="0" w:color="auto"/>
      </w:divBdr>
    </w:div>
    <w:div w:id="555094091">
      <w:bodyDiv w:val="1"/>
      <w:marLeft w:val="0"/>
      <w:marRight w:val="0"/>
      <w:marTop w:val="0"/>
      <w:marBottom w:val="0"/>
      <w:divBdr>
        <w:top w:val="none" w:sz="0" w:space="0" w:color="auto"/>
        <w:left w:val="none" w:sz="0" w:space="0" w:color="auto"/>
        <w:bottom w:val="none" w:sz="0" w:space="0" w:color="auto"/>
        <w:right w:val="none" w:sz="0" w:space="0" w:color="auto"/>
      </w:divBdr>
    </w:div>
    <w:div w:id="555118219">
      <w:bodyDiv w:val="1"/>
      <w:marLeft w:val="0"/>
      <w:marRight w:val="0"/>
      <w:marTop w:val="0"/>
      <w:marBottom w:val="0"/>
      <w:divBdr>
        <w:top w:val="none" w:sz="0" w:space="0" w:color="auto"/>
        <w:left w:val="none" w:sz="0" w:space="0" w:color="auto"/>
        <w:bottom w:val="none" w:sz="0" w:space="0" w:color="auto"/>
        <w:right w:val="none" w:sz="0" w:space="0" w:color="auto"/>
      </w:divBdr>
    </w:div>
    <w:div w:id="555165373">
      <w:bodyDiv w:val="1"/>
      <w:marLeft w:val="0"/>
      <w:marRight w:val="0"/>
      <w:marTop w:val="0"/>
      <w:marBottom w:val="0"/>
      <w:divBdr>
        <w:top w:val="none" w:sz="0" w:space="0" w:color="auto"/>
        <w:left w:val="none" w:sz="0" w:space="0" w:color="auto"/>
        <w:bottom w:val="none" w:sz="0" w:space="0" w:color="auto"/>
        <w:right w:val="none" w:sz="0" w:space="0" w:color="auto"/>
      </w:divBdr>
    </w:div>
    <w:div w:id="558521141">
      <w:bodyDiv w:val="1"/>
      <w:marLeft w:val="0"/>
      <w:marRight w:val="0"/>
      <w:marTop w:val="0"/>
      <w:marBottom w:val="0"/>
      <w:divBdr>
        <w:top w:val="none" w:sz="0" w:space="0" w:color="auto"/>
        <w:left w:val="none" w:sz="0" w:space="0" w:color="auto"/>
        <w:bottom w:val="none" w:sz="0" w:space="0" w:color="auto"/>
        <w:right w:val="none" w:sz="0" w:space="0" w:color="auto"/>
      </w:divBdr>
    </w:div>
    <w:div w:id="559288376">
      <w:bodyDiv w:val="1"/>
      <w:marLeft w:val="0"/>
      <w:marRight w:val="0"/>
      <w:marTop w:val="0"/>
      <w:marBottom w:val="0"/>
      <w:divBdr>
        <w:top w:val="none" w:sz="0" w:space="0" w:color="auto"/>
        <w:left w:val="none" w:sz="0" w:space="0" w:color="auto"/>
        <w:bottom w:val="none" w:sz="0" w:space="0" w:color="auto"/>
        <w:right w:val="none" w:sz="0" w:space="0" w:color="auto"/>
      </w:divBdr>
    </w:div>
    <w:div w:id="559369584">
      <w:bodyDiv w:val="1"/>
      <w:marLeft w:val="0"/>
      <w:marRight w:val="0"/>
      <w:marTop w:val="0"/>
      <w:marBottom w:val="0"/>
      <w:divBdr>
        <w:top w:val="none" w:sz="0" w:space="0" w:color="auto"/>
        <w:left w:val="none" w:sz="0" w:space="0" w:color="auto"/>
        <w:bottom w:val="none" w:sz="0" w:space="0" w:color="auto"/>
        <w:right w:val="none" w:sz="0" w:space="0" w:color="auto"/>
      </w:divBdr>
    </w:div>
    <w:div w:id="563612994">
      <w:bodyDiv w:val="1"/>
      <w:marLeft w:val="0"/>
      <w:marRight w:val="0"/>
      <w:marTop w:val="0"/>
      <w:marBottom w:val="0"/>
      <w:divBdr>
        <w:top w:val="none" w:sz="0" w:space="0" w:color="auto"/>
        <w:left w:val="none" w:sz="0" w:space="0" w:color="auto"/>
        <w:bottom w:val="none" w:sz="0" w:space="0" w:color="auto"/>
        <w:right w:val="none" w:sz="0" w:space="0" w:color="auto"/>
      </w:divBdr>
    </w:div>
    <w:div w:id="564219052">
      <w:bodyDiv w:val="1"/>
      <w:marLeft w:val="0"/>
      <w:marRight w:val="0"/>
      <w:marTop w:val="0"/>
      <w:marBottom w:val="0"/>
      <w:divBdr>
        <w:top w:val="none" w:sz="0" w:space="0" w:color="auto"/>
        <w:left w:val="none" w:sz="0" w:space="0" w:color="auto"/>
        <w:bottom w:val="none" w:sz="0" w:space="0" w:color="auto"/>
        <w:right w:val="none" w:sz="0" w:space="0" w:color="auto"/>
      </w:divBdr>
    </w:div>
    <w:div w:id="565799873">
      <w:bodyDiv w:val="1"/>
      <w:marLeft w:val="0"/>
      <w:marRight w:val="0"/>
      <w:marTop w:val="0"/>
      <w:marBottom w:val="0"/>
      <w:divBdr>
        <w:top w:val="none" w:sz="0" w:space="0" w:color="auto"/>
        <w:left w:val="none" w:sz="0" w:space="0" w:color="auto"/>
        <w:bottom w:val="none" w:sz="0" w:space="0" w:color="auto"/>
        <w:right w:val="none" w:sz="0" w:space="0" w:color="auto"/>
      </w:divBdr>
    </w:div>
    <w:div w:id="566886742">
      <w:bodyDiv w:val="1"/>
      <w:marLeft w:val="0"/>
      <w:marRight w:val="0"/>
      <w:marTop w:val="0"/>
      <w:marBottom w:val="0"/>
      <w:divBdr>
        <w:top w:val="none" w:sz="0" w:space="0" w:color="auto"/>
        <w:left w:val="none" w:sz="0" w:space="0" w:color="auto"/>
        <w:bottom w:val="none" w:sz="0" w:space="0" w:color="auto"/>
        <w:right w:val="none" w:sz="0" w:space="0" w:color="auto"/>
      </w:divBdr>
    </w:div>
    <w:div w:id="566963110">
      <w:bodyDiv w:val="1"/>
      <w:marLeft w:val="0"/>
      <w:marRight w:val="0"/>
      <w:marTop w:val="0"/>
      <w:marBottom w:val="0"/>
      <w:divBdr>
        <w:top w:val="none" w:sz="0" w:space="0" w:color="auto"/>
        <w:left w:val="none" w:sz="0" w:space="0" w:color="auto"/>
        <w:bottom w:val="none" w:sz="0" w:space="0" w:color="auto"/>
        <w:right w:val="none" w:sz="0" w:space="0" w:color="auto"/>
      </w:divBdr>
    </w:div>
    <w:div w:id="567350007">
      <w:bodyDiv w:val="1"/>
      <w:marLeft w:val="0"/>
      <w:marRight w:val="0"/>
      <w:marTop w:val="0"/>
      <w:marBottom w:val="0"/>
      <w:divBdr>
        <w:top w:val="none" w:sz="0" w:space="0" w:color="auto"/>
        <w:left w:val="none" w:sz="0" w:space="0" w:color="auto"/>
        <w:bottom w:val="none" w:sz="0" w:space="0" w:color="auto"/>
        <w:right w:val="none" w:sz="0" w:space="0" w:color="auto"/>
      </w:divBdr>
    </w:div>
    <w:div w:id="568001878">
      <w:bodyDiv w:val="1"/>
      <w:marLeft w:val="0"/>
      <w:marRight w:val="0"/>
      <w:marTop w:val="0"/>
      <w:marBottom w:val="0"/>
      <w:divBdr>
        <w:top w:val="none" w:sz="0" w:space="0" w:color="auto"/>
        <w:left w:val="none" w:sz="0" w:space="0" w:color="auto"/>
        <w:bottom w:val="none" w:sz="0" w:space="0" w:color="auto"/>
        <w:right w:val="none" w:sz="0" w:space="0" w:color="auto"/>
      </w:divBdr>
    </w:div>
    <w:div w:id="568612742">
      <w:bodyDiv w:val="1"/>
      <w:marLeft w:val="0"/>
      <w:marRight w:val="0"/>
      <w:marTop w:val="0"/>
      <w:marBottom w:val="0"/>
      <w:divBdr>
        <w:top w:val="none" w:sz="0" w:space="0" w:color="auto"/>
        <w:left w:val="none" w:sz="0" w:space="0" w:color="auto"/>
        <w:bottom w:val="none" w:sz="0" w:space="0" w:color="auto"/>
        <w:right w:val="none" w:sz="0" w:space="0" w:color="auto"/>
      </w:divBdr>
    </w:div>
    <w:div w:id="568879056">
      <w:bodyDiv w:val="1"/>
      <w:marLeft w:val="0"/>
      <w:marRight w:val="0"/>
      <w:marTop w:val="0"/>
      <w:marBottom w:val="0"/>
      <w:divBdr>
        <w:top w:val="none" w:sz="0" w:space="0" w:color="auto"/>
        <w:left w:val="none" w:sz="0" w:space="0" w:color="auto"/>
        <w:bottom w:val="none" w:sz="0" w:space="0" w:color="auto"/>
        <w:right w:val="none" w:sz="0" w:space="0" w:color="auto"/>
      </w:divBdr>
    </w:div>
    <w:div w:id="570122843">
      <w:bodyDiv w:val="1"/>
      <w:marLeft w:val="0"/>
      <w:marRight w:val="0"/>
      <w:marTop w:val="0"/>
      <w:marBottom w:val="0"/>
      <w:divBdr>
        <w:top w:val="none" w:sz="0" w:space="0" w:color="auto"/>
        <w:left w:val="none" w:sz="0" w:space="0" w:color="auto"/>
        <w:bottom w:val="none" w:sz="0" w:space="0" w:color="auto"/>
        <w:right w:val="none" w:sz="0" w:space="0" w:color="auto"/>
      </w:divBdr>
    </w:div>
    <w:div w:id="572276834">
      <w:bodyDiv w:val="1"/>
      <w:marLeft w:val="0"/>
      <w:marRight w:val="0"/>
      <w:marTop w:val="0"/>
      <w:marBottom w:val="0"/>
      <w:divBdr>
        <w:top w:val="none" w:sz="0" w:space="0" w:color="auto"/>
        <w:left w:val="none" w:sz="0" w:space="0" w:color="auto"/>
        <w:bottom w:val="none" w:sz="0" w:space="0" w:color="auto"/>
        <w:right w:val="none" w:sz="0" w:space="0" w:color="auto"/>
      </w:divBdr>
    </w:div>
    <w:div w:id="572936377">
      <w:bodyDiv w:val="1"/>
      <w:marLeft w:val="0"/>
      <w:marRight w:val="0"/>
      <w:marTop w:val="0"/>
      <w:marBottom w:val="0"/>
      <w:divBdr>
        <w:top w:val="none" w:sz="0" w:space="0" w:color="auto"/>
        <w:left w:val="none" w:sz="0" w:space="0" w:color="auto"/>
        <w:bottom w:val="none" w:sz="0" w:space="0" w:color="auto"/>
        <w:right w:val="none" w:sz="0" w:space="0" w:color="auto"/>
      </w:divBdr>
    </w:div>
    <w:div w:id="573929738">
      <w:bodyDiv w:val="1"/>
      <w:marLeft w:val="0"/>
      <w:marRight w:val="0"/>
      <w:marTop w:val="0"/>
      <w:marBottom w:val="0"/>
      <w:divBdr>
        <w:top w:val="none" w:sz="0" w:space="0" w:color="auto"/>
        <w:left w:val="none" w:sz="0" w:space="0" w:color="auto"/>
        <w:bottom w:val="none" w:sz="0" w:space="0" w:color="auto"/>
        <w:right w:val="none" w:sz="0" w:space="0" w:color="auto"/>
      </w:divBdr>
    </w:div>
    <w:div w:id="574169836">
      <w:bodyDiv w:val="1"/>
      <w:marLeft w:val="0"/>
      <w:marRight w:val="0"/>
      <w:marTop w:val="0"/>
      <w:marBottom w:val="0"/>
      <w:divBdr>
        <w:top w:val="none" w:sz="0" w:space="0" w:color="auto"/>
        <w:left w:val="none" w:sz="0" w:space="0" w:color="auto"/>
        <w:bottom w:val="none" w:sz="0" w:space="0" w:color="auto"/>
        <w:right w:val="none" w:sz="0" w:space="0" w:color="auto"/>
      </w:divBdr>
    </w:div>
    <w:div w:id="577717516">
      <w:bodyDiv w:val="1"/>
      <w:marLeft w:val="0"/>
      <w:marRight w:val="0"/>
      <w:marTop w:val="0"/>
      <w:marBottom w:val="0"/>
      <w:divBdr>
        <w:top w:val="none" w:sz="0" w:space="0" w:color="auto"/>
        <w:left w:val="none" w:sz="0" w:space="0" w:color="auto"/>
        <w:bottom w:val="none" w:sz="0" w:space="0" w:color="auto"/>
        <w:right w:val="none" w:sz="0" w:space="0" w:color="auto"/>
      </w:divBdr>
    </w:div>
    <w:div w:id="578251987">
      <w:bodyDiv w:val="1"/>
      <w:marLeft w:val="0"/>
      <w:marRight w:val="0"/>
      <w:marTop w:val="0"/>
      <w:marBottom w:val="0"/>
      <w:divBdr>
        <w:top w:val="none" w:sz="0" w:space="0" w:color="auto"/>
        <w:left w:val="none" w:sz="0" w:space="0" w:color="auto"/>
        <w:bottom w:val="none" w:sz="0" w:space="0" w:color="auto"/>
        <w:right w:val="none" w:sz="0" w:space="0" w:color="auto"/>
      </w:divBdr>
    </w:div>
    <w:div w:id="579020823">
      <w:bodyDiv w:val="1"/>
      <w:marLeft w:val="0"/>
      <w:marRight w:val="0"/>
      <w:marTop w:val="0"/>
      <w:marBottom w:val="0"/>
      <w:divBdr>
        <w:top w:val="none" w:sz="0" w:space="0" w:color="auto"/>
        <w:left w:val="none" w:sz="0" w:space="0" w:color="auto"/>
        <w:bottom w:val="none" w:sz="0" w:space="0" w:color="auto"/>
        <w:right w:val="none" w:sz="0" w:space="0" w:color="auto"/>
      </w:divBdr>
    </w:div>
    <w:div w:id="583492331">
      <w:bodyDiv w:val="1"/>
      <w:marLeft w:val="0"/>
      <w:marRight w:val="0"/>
      <w:marTop w:val="0"/>
      <w:marBottom w:val="0"/>
      <w:divBdr>
        <w:top w:val="none" w:sz="0" w:space="0" w:color="auto"/>
        <w:left w:val="none" w:sz="0" w:space="0" w:color="auto"/>
        <w:bottom w:val="none" w:sz="0" w:space="0" w:color="auto"/>
        <w:right w:val="none" w:sz="0" w:space="0" w:color="auto"/>
      </w:divBdr>
    </w:div>
    <w:div w:id="585385618">
      <w:bodyDiv w:val="1"/>
      <w:marLeft w:val="0"/>
      <w:marRight w:val="0"/>
      <w:marTop w:val="0"/>
      <w:marBottom w:val="0"/>
      <w:divBdr>
        <w:top w:val="none" w:sz="0" w:space="0" w:color="auto"/>
        <w:left w:val="none" w:sz="0" w:space="0" w:color="auto"/>
        <w:bottom w:val="none" w:sz="0" w:space="0" w:color="auto"/>
        <w:right w:val="none" w:sz="0" w:space="0" w:color="auto"/>
      </w:divBdr>
    </w:div>
    <w:div w:id="586160140">
      <w:bodyDiv w:val="1"/>
      <w:marLeft w:val="0"/>
      <w:marRight w:val="0"/>
      <w:marTop w:val="0"/>
      <w:marBottom w:val="0"/>
      <w:divBdr>
        <w:top w:val="none" w:sz="0" w:space="0" w:color="auto"/>
        <w:left w:val="none" w:sz="0" w:space="0" w:color="auto"/>
        <w:bottom w:val="none" w:sz="0" w:space="0" w:color="auto"/>
        <w:right w:val="none" w:sz="0" w:space="0" w:color="auto"/>
      </w:divBdr>
    </w:div>
    <w:div w:id="589199615">
      <w:bodyDiv w:val="1"/>
      <w:marLeft w:val="0"/>
      <w:marRight w:val="0"/>
      <w:marTop w:val="0"/>
      <w:marBottom w:val="0"/>
      <w:divBdr>
        <w:top w:val="none" w:sz="0" w:space="0" w:color="auto"/>
        <w:left w:val="none" w:sz="0" w:space="0" w:color="auto"/>
        <w:bottom w:val="none" w:sz="0" w:space="0" w:color="auto"/>
        <w:right w:val="none" w:sz="0" w:space="0" w:color="auto"/>
      </w:divBdr>
    </w:div>
    <w:div w:id="589890912">
      <w:bodyDiv w:val="1"/>
      <w:marLeft w:val="0"/>
      <w:marRight w:val="0"/>
      <w:marTop w:val="0"/>
      <w:marBottom w:val="0"/>
      <w:divBdr>
        <w:top w:val="none" w:sz="0" w:space="0" w:color="auto"/>
        <w:left w:val="none" w:sz="0" w:space="0" w:color="auto"/>
        <w:bottom w:val="none" w:sz="0" w:space="0" w:color="auto"/>
        <w:right w:val="none" w:sz="0" w:space="0" w:color="auto"/>
      </w:divBdr>
    </w:div>
    <w:div w:id="591203333">
      <w:bodyDiv w:val="1"/>
      <w:marLeft w:val="0"/>
      <w:marRight w:val="0"/>
      <w:marTop w:val="0"/>
      <w:marBottom w:val="0"/>
      <w:divBdr>
        <w:top w:val="none" w:sz="0" w:space="0" w:color="auto"/>
        <w:left w:val="none" w:sz="0" w:space="0" w:color="auto"/>
        <w:bottom w:val="none" w:sz="0" w:space="0" w:color="auto"/>
        <w:right w:val="none" w:sz="0" w:space="0" w:color="auto"/>
      </w:divBdr>
    </w:div>
    <w:div w:id="591594759">
      <w:bodyDiv w:val="1"/>
      <w:marLeft w:val="0"/>
      <w:marRight w:val="0"/>
      <w:marTop w:val="0"/>
      <w:marBottom w:val="0"/>
      <w:divBdr>
        <w:top w:val="none" w:sz="0" w:space="0" w:color="auto"/>
        <w:left w:val="none" w:sz="0" w:space="0" w:color="auto"/>
        <w:bottom w:val="none" w:sz="0" w:space="0" w:color="auto"/>
        <w:right w:val="none" w:sz="0" w:space="0" w:color="auto"/>
      </w:divBdr>
    </w:div>
    <w:div w:id="591862928">
      <w:bodyDiv w:val="1"/>
      <w:marLeft w:val="0"/>
      <w:marRight w:val="0"/>
      <w:marTop w:val="0"/>
      <w:marBottom w:val="0"/>
      <w:divBdr>
        <w:top w:val="none" w:sz="0" w:space="0" w:color="auto"/>
        <w:left w:val="none" w:sz="0" w:space="0" w:color="auto"/>
        <w:bottom w:val="none" w:sz="0" w:space="0" w:color="auto"/>
        <w:right w:val="none" w:sz="0" w:space="0" w:color="auto"/>
      </w:divBdr>
    </w:div>
    <w:div w:id="593172072">
      <w:bodyDiv w:val="1"/>
      <w:marLeft w:val="0"/>
      <w:marRight w:val="0"/>
      <w:marTop w:val="0"/>
      <w:marBottom w:val="0"/>
      <w:divBdr>
        <w:top w:val="none" w:sz="0" w:space="0" w:color="auto"/>
        <w:left w:val="none" w:sz="0" w:space="0" w:color="auto"/>
        <w:bottom w:val="none" w:sz="0" w:space="0" w:color="auto"/>
        <w:right w:val="none" w:sz="0" w:space="0" w:color="auto"/>
      </w:divBdr>
    </w:div>
    <w:div w:id="593440188">
      <w:bodyDiv w:val="1"/>
      <w:marLeft w:val="0"/>
      <w:marRight w:val="0"/>
      <w:marTop w:val="0"/>
      <w:marBottom w:val="0"/>
      <w:divBdr>
        <w:top w:val="none" w:sz="0" w:space="0" w:color="auto"/>
        <w:left w:val="none" w:sz="0" w:space="0" w:color="auto"/>
        <w:bottom w:val="none" w:sz="0" w:space="0" w:color="auto"/>
        <w:right w:val="none" w:sz="0" w:space="0" w:color="auto"/>
      </w:divBdr>
    </w:div>
    <w:div w:id="593634549">
      <w:bodyDiv w:val="1"/>
      <w:marLeft w:val="0"/>
      <w:marRight w:val="0"/>
      <w:marTop w:val="0"/>
      <w:marBottom w:val="0"/>
      <w:divBdr>
        <w:top w:val="none" w:sz="0" w:space="0" w:color="auto"/>
        <w:left w:val="none" w:sz="0" w:space="0" w:color="auto"/>
        <w:bottom w:val="none" w:sz="0" w:space="0" w:color="auto"/>
        <w:right w:val="none" w:sz="0" w:space="0" w:color="auto"/>
      </w:divBdr>
    </w:div>
    <w:div w:id="593788330">
      <w:bodyDiv w:val="1"/>
      <w:marLeft w:val="0"/>
      <w:marRight w:val="0"/>
      <w:marTop w:val="0"/>
      <w:marBottom w:val="0"/>
      <w:divBdr>
        <w:top w:val="none" w:sz="0" w:space="0" w:color="auto"/>
        <w:left w:val="none" w:sz="0" w:space="0" w:color="auto"/>
        <w:bottom w:val="none" w:sz="0" w:space="0" w:color="auto"/>
        <w:right w:val="none" w:sz="0" w:space="0" w:color="auto"/>
      </w:divBdr>
    </w:div>
    <w:div w:id="593831049">
      <w:bodyDiv w:val="1"/>
      <w:marLeft w:val="0"/>
      <w:marRight w:val="0"/>
      <w:marTop w:val="0"/>
      <w:marBottom w:val="0"/>
      <w:divBdr>
        <w:top w:val="none" w:sz="0" w:space="0" w:color="auto"/>
        <w:left w:val="none" w:sz="0" w:space="0" w:color="auto"/>
        <w:bottom w:val="none" w:sz="0" w:space="0" w:color="auto"/>
        <w:right w:val="none" w:sz="0" w:space="0" w:color="auto"/>
      </w:divBdr>
    </w:div>
    <w:div w:id="594099916">
      <w:bodyDiv w:val="1"/>
      <w:marLeft w:val="0"/>
      <w:marRight w:val="0"/>
      <w:marTop w:val="0"/>
      <w:marBottom w:val="0"/>
      <w:divBdr>
        <w:top w:val="none" w:sz="0" w:space="0" w:color="auto"/>
        <w:left w:val="none" w:sz="0" w:space="0" w:color="auto"/>
        <w:bottom w:val="none" w:sz="0" w:space="0" w:color="auto"/>
        <w:right w:val="none" w:sz="0" w:space="0" w:color="auto"/>
      </w:divBdr>
    </w:div>
    <w:div w:id="595405000">
      <w:bodyDiv w:val="1"/>
      <w:marLeft w:val="0"/>
      <w:marRight w:val="0"/>
      <w:marTop w:val="0"/>
      <w:marBottom w:val="0"/>
      <w:divBdr>
        <w:top w:val="none" w:sz="0" w:space="0" w:color="auto"/>
        <w:left w:val="none" w:sz="0" w:space="0" w:color="auto"/>
        <w:bottom w:val="none" w:sz="0" w:space="0" w:color="auto"/>
        <w:right w:val="none" w:sz="0" w:space="0" w:color="auto"/>
      </w:divBdr>
    </w:div>
    <w:div w:id="595868102">
      <w:bodyDiv w:val="1"/>
      <w:marLeft w:val="0"/>
      <w:marRight w:val="0"/>
      <w:marTop w:val="0"/>
      <w:marBottom w:val="0"/>
      <w:divBdr>
        <w:top w:val="none" w:sz="0" w:space="0" w:color="auto"/>
        <w:left w:val="none" w:sz="0" w:space="0" w:color="auto"/>
        <w:bottom w:val="none" w:sz="0" w:space="0" w:color="auto"/>
        <w:right w:val="none" w:sz="0" w:space="0" w:color="auto"/>
      </w:divBdr>
    </w:div>
    <w:div w:id="596016907">
      <w:bodyDiv w:val="1"/>
      <w:marLeft w:val="0"/>
      <w:marRight w:val="0"/>
      <w:marTop w:val="0"/>
      <w:marBottom w:val="0"/>
      <w:divBdr>
        <w:top w:val="none" w:sz="0" w:space="0" w:color="auto"/>
        <w:left w:val="none" w:sz="0" w:space="0" w:color="auto"/>
        <w:bottom w:val="none" w:sz="0" w:space="0" w:color="auto"/>
        <w:right w:val="none" w:sz="0" w:space="0" w:color="auto"/>
      </w:divBdr>
    </w:div>
    <w:div w:id="596062105">
      <w:bodyDiv w:val="1"/>
      <w:marLeft w:val="0"/>
      <w:marRight w:val="0"/>
      <w:marTop w:val="0"/>
      <w:marBottom w:val="0"/>
      <w:divBdr>
        <w:top w:val="none" w:sz="0" w:space="0" w:color="auto"/>
        <w:left w:val="none" w:sz="0" w:space="0" w:color="auto"/>
        <w:bottom w:val="none" w:sz="0" w:space="0" w:color="auto"/>
        <w:right w:val="none" w:sz="0" w:space="0" w:color="auto"/>
      </w:divBdr>
    </w:div>
    <w:div w:id="596642346">
      <w:bodyDiv w:val="1"/>
      <w:marLeft w:val="0"/>
      <w:marRight w:val="0"/>
      <w:marTop w:val="0"/>
      <w:marBottom w:val="0"/>
      <w:divBdr>
        <w:top w:val="none" w:sz="0" w:space="0" w:color="auto"/>
        <w:left w:val="none" w:sz="0" w:space="0" w:color="auto"/>
        <w:bottom w:val="none" w:sz="0" w:space="0" w:color="auto"/>
        <w:right w:val="none" w:sz="0" w:space="0" w:color="auto"/>
      </w:divBdr>
    </w:div>
    <w:div w:id="597911590">
      <w:bodyDiv w:val="1"/>
      <w:marLeft w:val="0"/>
      <w:marRight w:val="0"/>
      <w:marTop w:val="0"/>
      <w:marBottom w:val="0"/>
      <w:divBdr>
        <w:top w:val="none" w:sz="0" w:space="0" w:color="auto"/>
        <w:left w:val="none" w:sz="0" w:space="0" w:color="auto"/>
        <w:bottom w:val="none" w:sz="0" w:space="0" w:color="auto"/>
        <w:right w:val="none" w:sz="0" w:space="0" w:color="auto"/>
      </w:divBdr>
    </w:div>
    <w:div w:id="598025952">
      <w:bodyDiv w:val="1"/>
      <w:marLeft w:val="0"/>
      <w:marRight w:val="0"/>
      <w:marTop w:val="0"/>
      <w:marBottom w:val="0"/>
      <w:divBdr>
        <w:top w:val="none" w:sz="0" w:space="0" w:color="auto"/>
        <w:left w:val="none" w:sz="0" w:space="0" w:color="auto"/>
        <w:bottom w:val="none" w:sz="0" w:space="0" w:color="auto"/>
        <w:right w:val="none" w:sz="0" w:space="0" w:color="auto"/>
      </w:divBdr>
    </w:div>
    <w:div w:id="598416348">
      <w:bodyDiv w:val="1"/>
      <w:marLeft w:val="0"/>
      <w:marRight w:val="0"/>
      <w:marTop w:val="0"/>
      <w:marBottom w:val="0"/>
      <w:divBdr>
        <w:top w:val="none" w:sz="0" w:space="0" w:color="auto"/>
        <w:left w:val="none" w:sz="0" w:space="0" w:color="auto"/>
        <w:bottom w:val="none" w:sz="0" w:space="0" w:color="auto"/>
        <w:right w:val="none" w:sz="0" w:space="0" w:color="auto"/>
      </w:divBdr>
    </w:div>
    <w:div w:id="598563712">
      <w:bodyDiv w:val="1"/>
      <w:marLeft w:val="0"/>
      <w:marRight w:val="0"/>
      <w:marTop w:val="0"/>
      <w:marBottom w:val="0"/>
      <w:divBdr>
        <w:top w:val="none" w:sz="0" w:space="0" w:color="auto"/>
        <w:left w:val="none" w:sz="0" w:space="0" w:color="auto"/>
        <w:bottom w:val="none" w:sz="0" w:space="0" w:color="auto"/>
        <w:right w:val="none" w:sz="0" w:space="0" w:color="auto"/>
      </w:divBdr>
    </w:div>
    <w:div w:id="600115243">
      <w:bodyDiv w:val="1"/>
      <w:marLeft w:val="0"/>
      <w:marRight w:val="0"/>
      <w:marTop w:val="0"/>
      <w:marBottom w:val="0"/>
      <w:divBdr>
        <w:top w:val="none" w:sz="0" w:space="0" w:color="auto"/>
        <w:left w:val="none" w:sz="0" w:space="0" w:color="auto"/>
        <w:bottom w:val="none" w:sz="0" w:space="0" w:color="auto"/>
        <w:right w:val="none" w:sz="0" w:space="0" w:color="auto"/>
      </w:divBdr>
    </w:div>
    <w:div w:id="600840943">
      <w:bodyDiv w:val="1"/>
      <w:marLeft w:val="0"/>
      <w:marRight w:val="0"/>
      <w:marTop w:val="0"/>
      <w:marBottom w:val="0"/>
      <w:divBdr>
        <w:top w:val="none" w:sz="0" w:space="0" w:color="auto"/>
        <w:left w:val="none" w:sz="0" w:space="0" w:color="auto"/>
        <w:bottom w:val="none" w:sz="0" w:space="0" w:color="auto"/>
        <w:right w:val="none" w:sz="0" w:space="0" w:color="auto"/>
      </w:divBdr>
    </w:div>
    <w:div w:id="601036208">
      <w:bodyDiv w:val="1"/>
      <w:marLeft w:val="0"/>
      <w:marRight w:val="0"/>
      <w:marTop w:val="0"/>
      <w:marBottom w:val="0"/>
      <w:divBdr>
        <w:top w:val="none" w:sz="0" w:space="0" w:color="auto"/>
        <w:left w:val="none" w:sz="0" w:space="0" w:color="auto"/>
        <w:bottom w:val="none" w:sz="0" w:space="0" w:color="auto"/>
        <w:right w:val="none" w:sz="0" w:space="0" w:color="auto"/>
      </w:divBdr>
    </w:div>
    <w:div w:id="601841381">
      <w:bodyDiv w:val="1"/>
      <w:marLeft w:val="0"/>
      <w:marRight w:val="0"/>
      <w:marTop w:val="0"/>
      <w:marBottom w:val="0"/>
      <w:divBdr>
        <w:top w:val="none" w:sz="0" w:space="0" w:color="auto"/>
        <w:left w:val="none" w:sz="0" w:space="0" w:color="auto"/>
        <w:bottom w:val="none" w:sz="0" w:space="0" w:color="auto"/>
        <w:right w:val="none" w:sz="0" w:space="0" w:color="auto"/>
      </w:divBdr>
    </w:div>
    <w:div w:id="602031652">
      <w:bodyDiv w:val="1"/>
      <w:marLeft w:val="0"/>
      <w:marRight w:val="0"/>
      <w:marTop w:val="0"/>
      <w:marBottom w:val="0"/>
      <w:divBdr>
        <w:top w:val="none" w:sz="0" w:space="0" w:color="auto"/>
        <w:left w:val="none" w:sz="0" w:space="0" w:color="auto"/>
        <w:bottom w:val="none" w:sz="0" w:space="0" w:color="auto"/>
        <w:right w:val="none" w:sz="0" w:space="0" w:color="auto"/>
      </w:divBdr>
    </w:div>
    <w:div w:id="602416386">
      <w:bodyDiv w:val="1"/>
      <w:marLeft w:val="0"/>
      <w:marRight w:val="0"/>
      <w:marTop w:val="0"/>
      <w:marBottom w:val="0"/>
      <w:divBdr>
        <w:top w:val="none" w:sz="0" w:space="0" w:color="auto"/>
        <w:left w:val="none" w:sz="0" w:space="0" w:color="auto"/>
        <w:bottom w:val="none" w:sz="0" w:space="0" w:color="auto"/>
        <w:right w:val="none" w:sz="0" w:space="0" w:color="auto"/>
      </w:divBdr>
    </w:div>
    <w:div w:id="602539197">
      <w:bodyDiv w:val="1"/>
      <w:marLeft w:val="0"/>
      <w:marRight w:val="0"/>
      <w:marTop w:val="0"/>
      <w:marBottom w:val="0"/>
      <w:divBdr>
        <w:top w:val="none" w:sz="0" w:space="0" w:color="auto"/>
        <w:left w:val="none" w:sz="0" w:space="0" w:color="auto"/>
        <w:bottom w:val="none" w:sz="0" w:space="0" w:color="auto"/>
        <w:right w:val="none" w:sz="0" w:space="0" w:color="auto"/>
      </w:divBdr>
    </w:div>
    <w:div w:id="605573903">
      <w:bodyDiv w:val="1"/>
      <w:marLeft w:val="0"/>
      <w:marRight w:val="0"/>
      <w:marTop w:val="0"/>
      <w:marBottom w:val="0"/>
      <w:divBdr>
        <w:top w:val="none" w:sz="0" w:space="0" w:color="auto"/>
        <w:left w:val="none" w:sz="0" w:space="0" w:color="auto"/>
        <w:bottom w:val="none" w:sz="0" w:space="0" w:color="auto"/>
        <w:right w:val="none" w:sz="0" w:space="0" w:color="auto"/>
      </w:divBdr>
    </w:div>
    <w:div w:id="605621280">
      <w:bodyDiv w:val="1"/>
      <w:marLeft w:val="0"/>
      <w:marRight w:val="0"/>
      <w:marTop w:val="0"/>
      <w:marBottom w:val="0"/>
      <w:divBdr>
        <w:top w:val="none" w:sz="0" w:space="0" w:color="auto"/>
        <w:left w:val="none" w:sz="0" w:space="0" w:color="auto"/>
        <w:bottom w:val="none" w:sz="0" w:space="0" w:color="auto"/>
        <w:right w:val="none" w:sz="0" w:space="0" w:color="auto"/>
      </w:divBdr>
    </w:div>
    <w:div w:id="606548836">
      <w:bodyDiv w:val="1"/>
      <w:marLeft w:val="0"/>
      <w:marRight w:val="0"/>
      <w:marTop w:val="0"/>
      <w:marBottom w:val="0"/>
      <w:divBdr>
        <w:top w:val="none" w:sz="0" w:space="0" w:color="auto"/>
        <w:left w:val="none" w:sz="0" w:space="0" w:color="auto"/>
        <w:bottom w:val="none" w:sz="0" w:space="0" w:color="auto"/>
        <w:right w:val="none" w:sz="0" w:space="0" w:color="auto"/>
      </w:divBdr>
    </w:div>
    <w:div w:id="608002610">
      <w:bodyDiv w:val="1"/>
      <w:marLeft w:val="0"/>
      <w:marRight w:val="0"/>
      <w:marTop w:val="0"/>
      <w:marBottom w:val="0"/>
      <w:divBdr>
        <w:top w:val="none" w:sz="0" w:space="0" w:color="auto"/>
        <w:left w:val="none" w:sz="0" w:space="0" w:color="auto"/>
        <w:bottom w:val="none" w:sz="0" w:space="0" w:color="auto"/>
        <w:right w:val="none" w:sz="0" w:space="0" w:color="auto"/>
      </w:divBdr>
    </w:div>
    <w:div w:id="608510010">
      <w:bodyDiv w:val="1"/>
      <w:marLeft w:val="0"/>
      <w:marRight w:val="0"/>
      <w:marTop w:val="0"/>
      <w:marBottom w:val="0"/>
      <w:divBdr>
        <w:top w:val="none" w:sz="0" w:space="0" w:color="auto"/>
        <w:left w:val="none" w:sz="0" w:space="0" w:color="auto"/>
        <w:bottom w:val="none" w:sz="0" w:space="0" w:color="auto"/>
        <w:right w:val="none" w:sz="0" w:space="0" w:color="auto"/>
      </w:divBdr>
    </w:div>
    <w:div w:id="608901951">
      <w:bodyDiv w:val="1"/>
      <w:marLeft w:val="0"/>
      <w:marRight w:val="0"/>
      <w:marTop w:val="0"/>
      <w:marBottom w:val="0"/>
      <w:divBdr>
        <w:top w:val="none" w:sz="0" w:space="0" w:color="auto"/>
        <w:left w:val="none" w:sz="0" w:space="0" w:color="auto"/>
        <w:bottom w:val="none" w:sz="0" w:space="0" w:color="auto"/>
        <w:right w:val="none" w:sz="0" w:space="0" w:color="auto"/>
      </w:divBdr>
    </w:div>
    <w:div w:id="609749087">
      <w:bodyDiv w:val="1"/>
      <w:marLeft w:val="0"/>
      <w:marRight w:val="0"/>
      <w:marTop w:val="0"/>
      <w:marBottom w:val="0"/>
      <w:divBdr>
        <w:top w:val="none" w:sz="0" w:space="0" w:color="auto"/>
        <w:left w:val="none" w:sz="0" w:space="0" w:color="auto"/>
        <w:bottom w:val="none" w:sz="0" w:space="0" w:color="auto"/>
        <w:right w:val="none" w:sz="0" w:space="0" w:color="auto"/>
      </w:divBdr>
    </w:div>
    <w:div w:id="610356625">
      <w:bodyDiv w:val="1"/>
      <w:marLeft w:val="0"/>
      <w:marRight w:val="0"/>
      <w:marTop w:val="0"/>
      <w:marBottom w:val="0"/>
      <w:divBdr>
        <w:top w:val="none" w:sz="0" w:space="0" w:color="auto"/>
        <w:left w:val="none" w:sz="0" w:space="0" w:color="auto"/>
        <w:bottom w:val="none" w:sz="0" w:space="0" w:color="auto"/>
        <w:right w:val="none" w:sz="0" w:space="0" w:color="auto"/>
      </w:divBdr>
    </w:div>
    <w:div w:id="613290490">
      <w:bodyDiv w:val="1"/>
      <w:marLeft w:val="0"/>
      <w:marRight w:val="0"/>
      <w:marTop w:val="0"/>
      <w:marBottom w:val="0"/>
      <w:divBdr>
        <w:top w:val="none" w:sz="0" w:space="0" w:color="auto"/>
        <w:left w:val="none" w:sz="0" w:space="0" w:color="auto"/>
        <w:bottom w:val="none" w:sz="0" w:space="0" w:color="auto"/>
        <w:right w:val="none" w:sz="0" w:space="0" w:color="auto"/>
      </w:divBdr>
    </w:div>
    <w:div w:id="614169890">
      <w:bodyDiv w:val="1"/>
      <w:marLeft w:val="0"/>
      <w:marRight w:val="0"/>
      <w:marTop w:val="0"/>
      <w:marBottom w:val="0"/>
      <w:divBdr>
        <w:top w:val="none" w:sz="0" w:space="0" w:color="auto"/>
        <w:left w:val="none" w:sz="0" w:space="0" w:color="auto"/>
        <w:bottom w:val="none" w:sz="0" w:space="0" w:color="auto"/>
        <w:right w:val="none" w:sz="0" w:space="0" w:color="auto"/>
      </w:divBdr>
    </w:div>
    <w:div w:id="614799247">
      <w:bodyDiv w:val="1"/>
      <w:marLeft w:val="0"/>
      <w:marRight w:val="0"/>
      <w:marTop w:val="0"/>
      <w:marBottom w:val="0"/>
      <w:divBdr>
        <w:top w:val="none" w:sz="0" w:space="0" w:color="auto"/>
        <w:left w:val="none" w:sz="0" w:space="0" w:color="auto"/>
        <w:bottom w:val="none" w:sz="0" w:space="0" w:color="auto"/>
        <w:right w:val="none" w:sz="0" w:space="0" w:color="auto"/>
      </w:divBdr>
    </w:div>
    <w:div w:id="618608305">
      <w:bodyDiv w:val="1"/>
      <w:marLeft w:val="0"/>
      <w:marRight w:val="0"/>
      <w:marTop w:val="0"/>
      <w:marBottom w:val="0"/>
      <w:divBdr>
        <w:top w:val="none" w:sz="0" w:space="0" w:color="auto"/>
        <w:left w:val="none" w:sz="0" w:space="0" w:color="auto"/>
        <w:bottom w:val="none" w:sz="0" w:space="0" w:color="auto"/>
        <w:right w:val="none" w:sz="0" w:space="0" w:color="auto"/>
      </w:divBdr>
    </w:div>
    <w:div w:id="618990869">
      <w:bodyDiv w:val="1"/>
      <w:marLeft w:val="0"/>
      <w:marRight w:val="0"/>
      <w:marTop w:val="0"/>
      <w:marBottom w:val="0"/>
      <w:divBdr>
        <w:top w:val="none" w:sz="0" w:space="0" w:color="auto"/>
        <w:left w:val="none" w:sz="0" w:space="0" w:color="auto"/>
        <w:bottom w:val="none" w:sz="0" w:space="0" w:color="auto"/>
        <w:right w:val="none" w:sz="0" w:space="0" w:color="auto"/>
      </w:divBdr>
    </w:div>
    <w:div w:id="619260334">
      <w:bodyDiv w:val="1"/>
      <w:marLeft w:val="0"/>
      <w:marRight w:val="0"/>
      <w:marTop w:val="0"/>
      <w:marBottom w:val="0"/>
      <w:divBdr>
        <w:top w:val="none" w:sz="0" w:space="0" w:color="auto"/>
        <w:left w:val="none" w:sz="0" w:space="0" w:color="auto"/>
        <w:bottom w:val="none" w:sz="0" w:space="0" w:color="auto"/>
        <w:right w:val="none" w:sz="0" w:space="0" w:color="auto"/>
      </w:divBdr>
    </w:div>
    <w:div w:id="619461908">
      <w:bodyDiv w:val="1"/>
      <w:marLeft w:val="0"/>
      <w:marRight w:val="0"/>
      <w:marTop w:val="0"/>
      <w:marBottom w:val="0"/>
      <w:divBdr>
        <w:top w:val="none" w:sz="0" w:space="0" w:color="auto"/>
        <w:left w:val="none" w:sz="0" w:space="0" w:color="auto"/>
        <w:bottom w:val="none" w:sz="0" w:space="0" w:color="auto"/>
        <w:right w:val="none" w:sz="0" w:space="0" w:color="auto"/>
      </w:divBdr>
    </w:div>
    <w:div w:id="619920745">
      <w:bodyDiv w:val="1"/>
      <w:marLeft w:val="0"/>
      <w:marRight w:val="0"/>
      <w:marTop w:val="0"/>
      <w:marBottom w:val="0"/>
      <w:divBdr>
        <w:top w:val="none" w:sz="0" w:space="0" w:color="auto"/>
        <w:left w:val="none" w:sz="0" w:space="0" w:color="auto"/>
        <w:bottom w:val="none" w:sz="0" w:space="0" w:color="auto"/>
        <w:right w:val="none" w:sz="0" w:space="0" w:color="auto"/>
      </w:divBdr>
    </w:div>
    <w:div w:id="620960769">
      <w:bodyDiv w:val="1"/>
      <w:marLeft w:val="0"/>
      <w:marRight w:val="0"/>
      <w:marTop w:val="0"/>
      <w:marBottom w:val="0"/>
      <w:divBdr>
        <w:top w:val="none" w:sz="0" w:space="0" w:color="auto"/>
        <w:left w:val="none" w:sz="0" w:space="0" w:color="auto"/>
        <w:bottom w:val="none" w:sz="0" w:space="0" w:color="auto"/>
        <w:right w:val="none" w:sz="0" w:space="0" w:color="auto"/>
      </w:divBdr>
    </w:div>
    <w:div w:id="621302840">
      <w:bodyDiv w:val="1"/>
      <w:marLeft w:val="0"/>
      <w:marRight w:val="0"/>
      <w:marTop w:val="0"/>
      <w:marBottom w:val="0"/>
      <w:divBdr>
        <w:top w:val="none" w:sz="0" w:space="0" w:color="auto"/>
        <w:left w:val="none" w:sz="0" w:space="0" w:color="auto"/>
        <w:bottom w:val="none" w:sz="0" w:space="0" w:color="auto"/>
        <w:right w:val="none" w:sz="0" w:space="0" w:color="auto"/>
      </w:divBdr>
    </w:div>
    <w:div w:id="621806952">
      <w:bodyDiv w:val="1"/>
      <w:marLeft w:val="0"/>
      <w:marRight w:val="0"/>
      <w:marTop w:val="0"/>
      <w:marBottom w:val="0"/>
      <w:divBdr>
        <w:top w:val="none" w:sz="0" w:space="0" w:color="auto"/>
        <w:left w:val="none" w:sz="0" w:space="0" w:color="auto"/>
        <w:bottom w:val="none" w:sz="0" w:space="0" w:color="auto"/>
        <w:right w:val="none" w:sz="0" w:space="0" w:color="auto"/>
      </w:divBdr>
    </w:div>
    <w:div w:id="621810157">
      <w:bodyDiv w:val="1"/>
      <w:marLeft w:val="0"/>
      <w:marRight w:val="0"/>
      <w:marTop w:val="0"/>
      <w:marBottom w:val="0"/>
      <w:divBdr>
        <w:top w:val="none" w:sz="0" w:space="0" w:color="auto"/>
        <w:left w:val="none" w:sz="0" w:space="0" w:color="auto"/>
        <w:bottom w:val="none" w:sz="0" w:space="0" w:color="auto"/>
        <w:right w:val="none" w:sz="0" w:space="0" w:color="auto"/>
      </w:divBdr>
    </w:div>
    <w:div w:id="621880966">
      <w:bodyDiv w:val="1"/>
      <w:marLeft w:val="0"/>
      <w:marRight w:val="0"/>
      <w:marTop w:val="0"/>
      <w:marBottom w:val="0"/>
      <w:divBdr>
        <w:top w:val="none" w:sz="0" w:space="0" w:color="auto"/>
        <w:left w:val="none" w:sz="0" w:space="0" w:color="auto"/>
        <w:bottom w:val="none" w:sz="0" w:space="0" w:color="auto"/>
        <w:right w:val="none" w:sz="0" w:space="0" w:color="auto"/>
      </w:divBdr>
    </w:div>
    <w:div w:id="622224354">
      <w:bodyDiv w:val="1"/>
      <w:marLeft w:val="0"/>
      <w:marRight w:val="0"/>
      <w:marTop w:val="0"/>
      <w:marBottom w:val="0"/>
      <w:divBdr>
        <w:top w:val="none" w:sz="0" w:space="0" w:color="auto"/>
        <w:left w:val="none" w:sz="0" w:space="0" w:color="auto"/>
        <w:bottom w:val="none" w:sz="0" w:space="0" w:color="auto"/>
        <w:right w:val="none" w:sz="0" w:space="0" w:color="auto"/>
      </w:divBdr>
    </w:div>
    <w:div w:id="623118028">
      <w:bodyDiv w:val="1"/>
      <w:marLeft w:val="0"/>
      <w:marRight w:val="0"/>
      <w:marTop w:val="0"/>
      <w:marBottom w:val="0"/>
      <w:divBdr>
        <w:top w:val="none" w:sz="0" w:space="0" w:color="auto"/>
        <w:left w:val="none" w:sz="0" w:space="0" w:color="auto"/>
        <w:bottom w:val="none" w:sz="0" w:space="0" w:color="auto"/>
        <w:right w:val="none" w:sz="0" w:space="0" w:color="auto"/>
      </w:divBdr>
    </w:div>
    <w:div w:id="623274015">
      <w:bodyDiv w:val="1"/>
      <w:marLeft w:val="0"/>
      <w:marRight w:val="0"/>
      <w:marTop w:val="0"/>
      <w:marBottom w:val="0"/>
      <w:divBdr>
        <w:top w:val="none" w:sz="0" w:space="0" w:color="auto"/>
        <w:left w:val="none" w:sz="0" w:space="0" w:color="auto"/>
        <w:bottom w:val="none" w:sz="0" w:space="0" w:color="auto"/>
        <w:right w:val="none" w:sz="0" w:space="0" w:color="auto"/>
      </w:divBdr>
    </w:div>
    <w:div w:id="624779582">
      <w:bodyDiv w:val="1"/>
      <w:marLeft w:val="0"/>
      <w:marRight w:val="0"/>
      <w:marTop w:val="0"/>
      <w:marBottom w:val="0"/>
      <w:divBdr>
        <w:top w:val="none" w:sz="0" w:space="0" w:color="auto"/>
        <w:left w:val="none" w:sz="0" w:space="0" w:color="auto"/>
        <w:bottom w:val="none" w:sz="0" w:space="0" w:color="auto"/>
        <w:right w:val="none" w:sz="0" w:space="0" w:color="auto"/>
      </w:divBdr>
    </w:div>
    <w:div w:id="625240236">
      <w:bodyDiv w:val="1"/>
      <w:marLeft w:val="0"/>
      <w:marRight w:val="0"/>
      <w:marTop w:val="0"/>
      <w:marBottom w:val="0"/>
      <w:divBdr>
        <w:top w:val="none" w:sz="0" w:space="0" w:color="auto"/>
        <w:left w:val="none" w:sz="0" w:space="0" w:color="auto"/>
        <w:bottom w:val="none" w:sz="0" w:space="0" w:color="auto"/>
        <w:right w:val="none" w:sz="0" w:space="0" w:color="auto"/>
      </w:divBdr>
    </w:div>
    <w:div w:id="625350341">
      <w:bodyDiv w:val="1"/>
      <w:marLeft w:val="0"/>
      <w:marRight w:val="0"/>
      <w:marTop w:val="0"/>
      <w:marBottom w:val="0"/>
      <w:divBdr>
        <w:top w:val="none" w:sz="0" w:space="0" w:color="auto"/>
        <w:left w:val="none" w:sz="0" w:space="0" w:color="auto"/>
        <w:bottom w:val="none" w:sz="0" w:space="0" w:color="auto"/>
        <w:right w:val="none" w:sz="0" w:space="0" w:color="auto"/>
      </w:divBdr>
    </w:div>
    <w:div w:id="628629166">
      <w:bodyDiv w:val="1"/>
      <w:marLeft w:val="0"/>
      <w:marRight w:val="0"/>
      <w:marTop w:val="0"/>
      <w:marBottom w:val="0"/>
      <w:divBdr>
        <w:top w:val="none" w:sz="0" w:space="0" w:color="auto"/>
        <w:left w:val="none" w:sz="0" w:space="0" w:color="auto"/>
        <w:bottom w:val="none" w:sz="0" w:space="0" w:color="auto"/>
        <w:right w:val="none" w:sz="0" w:space="0" w:color="auto"/>
      </w:divBdr>
    </w:div>
    <w:div w:id="629360006">
      <w:bodyDiv w:val="1"/>
      <w:marLeft w:val="0"/>
      <w:marRight w:val="0"/>
      <w:marTop w:val="0"/>
      <w:marBottom w:val="0"/>
      <w:divBdr>
        <w:top w:val="none" w:sz="0" w:space="0" w:color="auto"/>
        <w:left w:val="none" w:sz="0" w:space="0" w:color="auto"/>
        <w:bottom w:val="none" w:sz="0" w:space="0" w:color="auto"/>
        <w:right w:val="none" w:sz="0" w:space="0" w:color="auto"/>
      </w:divBdr>
    </w:div>
    <w:div w:id="630940049">
      <w:bodyDiv w:val="1"/>
      <w:marLeft w:val="0"/>
      <w:marRight w:val="0"/>
      <w:marTop w:val="0"/>
      <w:marBottom w:val="0"/>
      <w:divBdr>
        <w:top w:val="none" w:sz="0" w:space="0" w:color="auto"/>
        <w:left w:val="none" w:sz="0" w:space="0" w:color="auto"/>
        <w:bottom w:val="none" w:sz="0" w:space="0" w:color="auto"/>
        <w:right w:val="none" w:sz="0" w:space="0" w:color="auto"/>
      </w:divBdr>
    </w:div>
    <w:div w:id="634263984">
      <w:bodyDiv w:val="1"/>
      <w:marLeft w:val="0"/>
      <w:marRight w:val="0"/>
      <w:marTop w:val="0"/>
      <w:marBottom w:val="0"/>
      <w:divBdr>
        <w:top w:val="none" w:sz="0" w:space="0" w:color="auto"/>
        <w:left w:val="none" w:sz="0" w:space="0" w:color="auto"/>
        <w:bottom w:val="none" w:sz="0" w:space="0" w:color="auto"/>
        <w:right w:val="none" w:sz="0" w:space="0" w:color="auto"/>
      </w:divBdr>
    </w:div>
    <w:div w:id="634676871">
      <w:bodyDiv w:val="1"/>
      <w:marLeft w:val="0"/>
      <w:marRight w:val="0"/>
      <w:marTop w:val="0"/>
      <w:marBottom w:val="0"/>
      <w:divBdr>
        <w:top w:val="none" w:sz="0" w:space="0" w:color="auto"/>
        <w:left w:val="none" w:sz="0" w:space="0" w:color="auto"/>
        <w:bottom w:val="none" w:sz="0" w:space="0" w:color="auto"/>
        <w:right w:val="none" w:sz="0" w:space="0" w:color="auto"/>
      </w:divBdr>
    </w:div>
    <w:div w:id="634869312">
      <w:bodyDiv w:val="1"/>
      <w:marLeft w:val="0"/>
      <w:marRight w:val="0"/>
      <w:marTop w:val="0"/>
      <w:marBottom w:val="0"/>
      <w:divBdr>
        <w:top w:val="none" w:sz="0" w:space="0" w:color="auto"/>
        <w:left w:val="none" w:sz="0" w:space="0" w:color="auto"/>
        <w:bottom w:val="none" w:sz="0" w:space="0" w:color="auto"/>
        <w:right w:val="none" w:sz="0" w:space="0" w:color="auto"/>
      </w:divBdr>
    </w:div>
    <w:div w:id="636184343">
      <w:bodyDiv w:val="1"/>
      <w:marLeft w:val="0"/>
      <w:marRight w:val="0"/>
      <w:marTop w:val="0"/>
      <w:marBottom w:val="0"/>
      <w:divBdr>
        <w:top w:val="none" w:sz="0" w:space="0" w:color="auto"/>
        <w:left w:val="none" w:sz="0" w:space="0" w:color="auto"/>
        <w:bottom w:val="none" w:sz="0" w:space="0" w:color="auto"/>
        <w:right w:val="none" w:sz="0" w:space="0" w:color="auto"/>
      </w:divBdr>
    </w:div>
    <w:div w:id="636759758">
      <w:bodyDiv w:val="1"/>
      <w:marLeft w:val="0"/>
      <w:marRight w:val="0"/>
      <w:marTop w:val="0"/>
      <w:marBottom w:val="0"/>
      <w:divBdr>
        <w:top w:val="none" w:sz="0" w:space="0" w:color="auto"/>
        <w:left w:val="none" w:sz="0" w:space="0" w:color="auto"/>
        <w:bottom w:val="none" w:sz="0" w:space="0" w:color="auto"/>
        <w:right w:val="none" w:sz="0" w:space="0" w:color="auto"/>
      </w:divBdr>
    </w:div>
    <w:div w:id="638456313">
      <w:bodyDiv w:val="1"/>
      <w:marLeft w:val="0"/>
      <w:marRight w:val="0"/>
      <w:marTop w:val="0"/>
      <w:marBottom w:val="0"/>
      <w:divBdr>
        <w:top w:val="none" w:sz="0" w:space="0" w:color="auto"/>
        <w:left w:val="none" w:sz="0" w:space="0" w:color="auto"/>
        <w:bottom w:val="none" w:sz="0" w:space="0" w:color="auto"/>
        <w:right w:val="none" w:sz="0" w:space="0" w:color="auto"/>
      </w:divBdr>
    </w:div>
    <w:div w:id="638533283">
      <w:bodyDiv w:val="1"/>
      <w:marLeft w:val="0"/>
      <w:marRight w:val="0"/>
      <w:marTop w:val="0"/>
      <w:marBottom w:val="0"/>
      <w:divBdr>
        <w:top w:val="none" w:sz="0" w:space="0" w:color="auto"/>
        <w:left w:val="none" w:sz="0" w:space="0" w:color="auto"/>
        <w:bottom w:val="none" w:sz="0" w:space="0" w:color="auto"/>
        <w:right w:val="none" w:sz="0" w:space="0" w:color="auto"/>
      </w:divBdr>
    </w:div>
    <w:div w:id="639186480">
      <w:bodyDiv w:val="1"/>
      <w:marLeft w:val="0"/>
      <w:marRight w:val="0"/>
      <w:marTop w:val="0"/>
      <w:marBottom w:val="0"/>
      <w:divBdr>
        <w:top w:val="none" w:sz="0" w:space="0" w:color="auto"/>
        <w:left w:val="none" w:sz="0" w:space="0" w:color="auto"/>
        <w:bottom w:val="none" w:sz="0" w:space="0" w:color="auto"/>
        <w:right w:val="none" w:sz="0" w:space="0" w:color="auto"/>
      </w:divBdr>
    </w:div>
    <w:div w:id="639381643">
      <w:bodyDiv w:val="1"/>
      <w:marLeft w:val="0"/>
      <w:marRight w:val="0"/>
      <w:marTop w:val="0"/>
      <w:marBottom w:val="0"/>
      <w:divBdr>
        <w:top w:val="none" w:sz="0" w:space="0" w:color="auto"/>
        <w:left w:val="none" w:sz="0" w:space="0" w:color="auto"/>
        <w:bottom w:val="none" w:sz="0" w:space="0" w:color="auto"/>
        <w:right w:val="none" w:sz="0" w:space="0" w:color="auto"/>
      </w:divBdr>
    </w:div>
    <w:div w:id="639456119">
      <w:bodyDiv w:val="1"/>
      <w:marLeft w:val="0"/>
      <w:marRight w:val="0"/>
      <w:marTop w:val="0"/>
      <w:marBottom w:val="0"/>
      <w:divBdr>
        <w:top w:val="none" w:sz="0" w:space="0" w:color="auto"/>
        <w:left w:val="none" w:sz="0" w:space="0" w:color="auto"/>
        <w:bottom w:val="none" w:sz="0" w:space="0" w:color="auto"/>
        <w:right w:val="none" w:sz="0" w:space="0" w:color="auto"/>
      </w:divBdr>
    </w:div>
    <w:div w:id="641423415">
      <w:bodyDiv w:val="1"/>
      <w:marLeft w:val="0"/>
      <w:marRight w:val="0"/>
      <w:marTop w:val="0"/>
      <w:marBottom w:val="0"/>
      <w:divBdr>
        <w:top w:val="none" w:sz="0" w:space="0" w:color="auto"/>
        <w:left w:val="none" w:sz="0" w:space="0" w:color="auto"/>
        <w:bottom w:val="none" w:sz="0" w:space="0" w:color="auto"/>
        <w:right w:val="none" w:sz="0" w:space="0" w:color="auto"/>
      </w:divBdr>
    </w:div>
    <w:div w:id="642736519">
      <w:bodyDiv w:val="1"/>
      <w:marLeft w:val="0"/>
      <w:marRight w:val="0"/>
      <w:marTop w:val="0"/>
      <w:marBottom w:val="0"/>
      <w:divBdr>
        <w:top w:val="none" w:sz="0" w:space="0" w:color="auto"/>
        <w:left w:val="none" w:sz="0" w:space="0" w:color="auto"/>
        <w:bottom w:val="none" w:sz="0" w:space="0" w:color="auto"/>
        <w:right w:val="none" w:sz="0" w:space="0" w:color="auto"/>
      </w:divBdr>
    </w:div>
    <w:div w:id="643000777">
      <w:bodyDiv w:val="1"/>
      <w:marLeft w:val="0"/>
      <w:marRight w:val="0"/>
      <w:marTop w:val="0"/>
      <w:marBottom w:val="0"/>
      <w:divBdr>
        <w:top w:val="none" w:sz="0" w:space="0" w:color="auto"/>
        <w:left w:val="none" w:sz="0" w:space="0" w:color="auto"/>
        <w:bottom w:val="none" w:sz="0" w:space="0" w:color="auto"/>
        <w:right w:val="none" w:sz="0" w:space="0" w:color="auto"/>
      </w:divBdr>
    </w:div>
    <w:div w:id="643002206">
      <w:bodyDiv w:val="1"/>
      <w:marLeft w:val="0"/>
      <w:marRight w:val="0"/>
      <w:marTop w:val="0"/>
      <w:marBottom w:val="0"/>
      <w:divBdr>
        <w:top w:val="none" w:sz="0" w:space="0" w:color="auto"/>
        <w:left w:val="none" w:sz="0" w:space="0" w:color="auto"/>
        <w:bottom w:val="none" w:sz="0" w:space="0" w:color="auto"/>
        <w:right w:val="none" w:sz="0" w:space="0" w:color="auto"/>
      </w:divBdr>
    </w:div>
    <w:div w:id="643895532">
      <w:bodyDiv w:val="1"/>
      <w:marLeft w:val="0"/>
      <w:marRight w:val="0"/>
      <w:marTop w:val="0"/>
      <w:marBottom w:val="0"/>
      <w:divBdr>
        <w:top w:val="none" w:sz="0" w:space="0" w:color="auto"/>
        <w:left w:val="none" w:sz="0" w:space="0" w:color="auto"/>
        <w:bottom w:val="none" w:sz="0" w:space="0" w:color="auto"/>
        <w:right w:val="none" w:sz="0" w:space="0" w:color="auto"/>
      </w:divBdr>
    </w:div>
    <w:div w:id="644357284">
      <w:bodyDiv w:val="1"/>
      <w:marLeft w:val="0"/>
      <w:marRight w:val="0"/>
      <w:marTop w:val="0"/>
      <w:marBottom w:val="0"/>
      <w:divBdr>
        <w:top w:val="none" w:sz="0" w:space="0" w:color="auto"/>
        <w:left w:val="none" w:sz="0" w:space="0" w:color="auto"/>
        <w:bottom w:val="none" w:sz="0" w:space="0" w:color="auto"/>
        <w:right w:val="none" w:sz="0" w:space="0" w:color="auto"/>
      </w:divBdr>
    </w:div>
    <w:div w:id="644890256">
      <w:bodyDiv w:val="1"/>
      <w:marLeft w:val="0"/>
      <w:marRight w:val="0"/>
      <w:marTop w:val="0"/>
      <w:marBottom w:val="0"/>
      <w:divBdr>
        <w:top w:val="none" w:sz="0" w:space="0" w:color="auto"/>
        <w:left w:val="none" w:sz="0" w:space="0" w:color="auto"/>
        <w:bottom w:val="none" w:sz="0" w:space="0" w:color="auto"/>
        <w:right w:val="none" w:sz="0" w:space="0" w:color="auto"/>
      </w:divBdr>
    </w:div>
    <w:div w:id="646128904">
      <w:bodyDiv w:val="1"/>
      <w:marLeft w:val="0"/>
      <w:marRight w:val="0"/>
      <w:marTop w:val="0"/>
      <w:marBottom w:val="0"/>
      <w:divBdr>
        <w:top w:val="none" w:sz="0" w:space="0" w:color="auto"/>
        <w:left w:val="none" w:sz="0" w:space="0" w:color="auto"/>
        <w:bottom w:val="none" w:sz="0" w:space="0" w:color="auto"/>
        <w:right w:val="none" w:sz="0" w:space="0" w:color="auto"/>
      </w:divBdr>
    </w:div>
    <w:div w:id="646205904">
      <w:bodyDiv w:val="1"/>
      <w:marLeft w:val="0"/>
      <w:marRight w:val="0"/>
      <w:marTop w:val="0"/>
      <w:marBottom w:val="0"/>
      <w:divBdr>
        <w:top w:val="none" w:sz="0" w:space="0" w:color="auto"/>
        <w:left w:val="none" w:sz="0" w:space="0" w:color="auto"/>
        <w:bottom w:val="none" w:sz="0" w:space="0" w:color="auto"/>
        <w:right w:val="none" w:sz="0" w:space="0" w:color="auto"/>
      </w:divBdr>
    </w:div>
    <w:div w:id="646932857">
      <w:bodyDiv w:val="1"/>
      <w:marLeft w:val="0"/>
      <w:marRight w:val="0"/>
      <w:marTop w:val="0"/>
      <w:marBottom w:val="0"/>
      <w:divBdr>
        <w:top w:val="none" w:sz="0" w:space="0" w:color="auto"/>
        <w:left w:val="none" w:sz="0" w:space="0" w:color="auto"/>
        <w:bottom w:val="none" w:sz="0" w:space="0" w:color="auto"/>
        <w:right w:val="none" w:sz="0" w:space="0" w:color="auto"/>
      </w:divBdr>
    </w:div>
    <w:div w:id="647246082">
      <w:bodyDiv w:val="1"/>
      <w:marLeft w:val="0"/>
      <w:marRight w:val="0"/>
      <w:marTop w:val="0"/>
      <w:marBottom w:val="0"/>
      <w:divBdr>
        <w:top w:val="none" w:sz="0" w:space="0" w:color="auto"/>
        <w:left w:val="none" w:sz="0" w:space="0" w:color="auto"/>
        <w:bottom w:val="none" w:sz="0" w:space="0" w:color="auto"/>
        <w:right w:val="none" w:sz="0" w:space="0" w:color="auto"/>
      </w:divBdr>
    </w:div>
    <w:div w:id="647900203">
      <w:bodyDiv w:val="1"/>
      <w:marLeft w:val="0"/>
      <w:marRight w:val="0"/>
      <w:marTop w:val="0"/>
      <w:marBottom w:val="0"/>
      <w:divBdr>
        <w:top w:val="none" w:sz="0" w:space="0" w:color="auto"/>
        <w:left w:val="none" w:sz="0" w:space="0" w:color="auto"/>
        <w:bottom w:val="none" w:sz="0" w:space="0" w:color="auto"/>
        <w:right w:val="none" w:sz="0" w:space="0" w:color="auto"/>
      </w:divBdr>
    </w:div>
    <w:div w:id="648286521">
      <w:bodyDiv w:val="1"/>
      <w:marLeft w:val="0"/>
      <w:marRight w:val="0"/>
      <w:marTop w:val="0"/>
      <w:marBottom w:val="0"/>
      <w:divBdr>
        <w:top w:val="none" w:sz="0" w:space="0" w:color="auto"/>
        <w:left w:val="none" w:sz="0" w:space="0" w:color="auto"/>
        <w:bottom w:val="none" w:sz="0" w:space="0" w:color="auto"/>
        <w:right w:val="none" w:sz="0" w:space="0" w:color="auto"/>
      </w:divBdr>
    </w:div>
    <w:div w:id="648747483">
      <w:bodyDiv w:val="1"/>
      <w:marLeft w:val="0"/>
      <w:marRight w:val="0"/>
      <w:marTop w:val="0"/>
      <w:marBottom w:val="0"/>
      <w:divBdr>
        <w:top w:val="none" w:sz="0" w:space="0" w:color="auto"/>
        <w:left w:val="none" w:sz="0" w:space="0" w:color="auto"/>
        <w:bottom w:val="none" w:sz="0" w:space="0" w:color="auto"/>
        <w:right w:val="none" w:sz="0" w:space="0" w:color="auto"/>
      </w:divBdr>
    </w:div>
    <w:div w:id="652295607">
      <w:bodyDiv w:val="1"/>
      <w:marLeft w:val="0"/>
      <w:marRight w:val="0"/>
      <w:marTop w:val="0"/>
      <w:marBottom w:val="0"/>
      <w:divBdr>
        <w:top w:val="none" w:sz="0" w:space="0" w:color="auto"/>
        <w:left w:val="none" w:sz="0" w:space="0" w:color="auto"/>
        <w:bottom w:val="none" w:sz="0" w:space="0" w:color="auto"/>
        <w:right w:val="none" w:sz="0" w:space="0" w:color="auto"/>
      </w:divBdr>
    </w:div>
    <w:div w:id="652947372">
      <w:bodyDiv w:val="1"/>
      <w:marLeft w:val="0"/>
      <w:marRight w:val="0"/>
      <w:marTop w:val="0"/>
      <w:marBottom w:val="0"/>
      <w:divBdr>
        <w:top w:val="none" w:sz="0" w:space="0" w:color="auto"/>
        <w:left w:val="none" w:sz="0" w:space="0" w:color="auto"/>
        <w:bottom w:val="none" w:sz="0" w:space="0" w:color="auto"/>
        <w:right w:val="none" w:sz="0" w:space="0" w:color="auto"/>
      </w:divBdr>
    </w:div>
    <w:div w:id="653680995">
      <w:bodyDiv w:val="1"/>
      <w:marLeft w:val="0"/>
      <w:marRight w:val="0"/>
      <w:marTop w:val="0"/>
      <w:marBottom w:val="0"/>
      <w:divBdr>
        <w:top w:val="none" w:sz="0" w:space="0" w:color="auto"/>
        <w:left w:val="none" w:sz="0" w:space="0" w:color="auto"/>
        <w:bottom w:val="none" w:sz="0" w:space="0" w:color="auto"/>
        <w:right w:val="none" w:sz="0" w:space="0" w:color="auto"/>
      </w:divBdr>
    </w:div>
    <w:div w:id="653726262">
      <w:bodyDiv w:val="1"/>
      <w:marLeft w:val="0"/>
      <w:marRight w:val="0"/>
      <w:marTop w:val="0"/>
      <w:marBottom w:val="0"/>
      <w:divBdr>
        <w:top w:val="none" w:sz="0" w:space="0" w:color="auto"/>
        <w:left w:val="none" w:sz="0" w:space="0" w:color="auto"/>
        <w:bottom w:val="none" w:sz="0" w:space="0" w:color="auto"/>
        <w:right w:val="none" w:sz="0" w:space="0" w:color="auto"/>
      </w:divBdr>
    </w:div>
    <w:div w:id="655306266">
      <w:bodyDiv w:val="1"/>
      <w:marLeft w:val="0"/>
      <w:marRight w:val="0"/>
      <w:marTop w:val="0"/>
      <w:marBottom w:val="0"/>
      <w:divBdr>
        <w:top w:val="none" w:sz="0" w:space="0" w:color="auto"/>
        <w:left w:val="none" w:sz="0" w:space="0" w:color="auto"/>
        <w:bottom w:val="none" w:sz="0" w:space="0" w:color="auto"/>
        <w:right w:val="none" w:sz="0" w:space="0" w:color="auto"/>
      </w:divBdr>
    </w:div>
    <w:div w:id="658533840">
      <w:bodyDiv w:val="1"/>
      <w:marLeft w:val="0"/>
      <w:marRight w:val="0"/>
      <w:marTop w:val="0"/>
      <w:marBottom w:val="0"/>
      <w:divBdr>
        <w:top w:val="none" w:sz="0" w:space="0" w:color="auto"/>
        <w:left w:val="none" w:sz="0" w:space="0" w:color="auto"/>
        <w:bottom w:val="none" w:sz="0" w:space="0" w:color="auto"/>
        <w:right w:val="none" w:sz="0" w:space="0" w:color="auto"/>
      </w:divBdr>
    </w:div>
    <w:div w:id="658580827">
      <w:bodyDiv w:val="1"/>
      <w:marLeft w:val="0"/>
      <w:marRight w:val="0"/>
      <w:marTop w:val="0"/>
      <w:marBottom w:val="0"/>
      <w:divBdr>
        <w:top w:val="none" w:sz="0" w:space="0" w:color="auto"/>
        <w:left w:val="none" w:sz="0" w:space="0" w:color="auto"/>
        <w:bottom w:val="none" w:sz="0" w:space="0" w:color="auto"/>
        <w:right w:val="none" w:sz="0" w:space="0" w:color="auto"/>
      </w:divBdr>
    </w:div>
    <w:div w:id="659037540">
      <w:bodyDiv w:val="1"/>
      <w:marLeft w:val="0"/>
      <w:marRight w:val="0"/>
      <w:marTop w:val="0"/>
      <w:marBottom w:val="0"/>
      <w:divBdr>
        <w:top w:val="none" w:sz="0" w:space="0" w:color="auto"/>
        <w:left w:val="none" w:sz="0" w:space="0" w:color="auto"/>
        <w:bottom w:val="none" w:sz="0" w:space="0" w:color="auto"/>
        <w:right w:val="none" w:sz="0" w:space="0" w:color="auto"/>
      </w:divBdr>
    </w:div>
    <w:div w:id="660816830">
      <w:bodyDiv w:val="1"/>
      <w:marLeft w:val="0"/>
      <w:marRight w:val="0"/>
      <w:marTop w:val="0"/>
      <w:marBottom w:val="0"/>
      <w:divBdr>
        <w:top w:val="none" w:sz="0" w:space="0" w:color="auto"/>
        <w:left w:val="none" w:sz="0" w:space="0" w:color="auto"/>
        <w:bottom w:val="none" w:sz="0" w:space="0" w:color="auto"/>
        <w:right w:val="none" w:sz="0" w:space="0" w:color="auto"/>
      </w:divBdr>
    </w:div>
    <w:div w:id="661196887">
      <w:bodyDiv w:val="1"/>
      <w:marLeft w:val="0"/>
      <w:marRight w:val="0"/>
      <w:marTop w:val="0"/>
      <w:marBottom w:val="0"/>
      <w:divBdr>
        <w:top w:val="none" w:sz="0" w:space="0" w:color="auto"/>
        <w:left w:val="none" w:sz="0" w:space="0" w:color="auto"/>
        <w:bottom w:val="none" w:sz="0" w:space="0" w:color="auto"/>
        <w:right w:val="none" w:sz="0" w:space="0" w:color="auto"/>
      </w:divBdr>
    </w:div>
    <w:div w:id="662776519">
      <w:bodyDiv w:val="1"/>
      <w:marLeft w:val="0"/>
      <w:marRight w:val="0"/>
      <w:marTop w:val="0"/>
      <w:marBottom w:val="0"/>
      <w:divBdr>
        <w:top w:val="none" w:sz="0" w:space="0" w:color="auto"/>
        <w:left w:val="none" w:sz="0" w:space="0" w:color="auto"/>
        <w:bottom w:val="none" w:sz="0" w:space="0" w:color="auto"/>
        <w:right w:val="none" w:sz="0" w:space="0" w:color="auto"/>
      </w:divBdr>
    </w:div>
    <w:div w:id="662782872">
      <w:bodyDiv w:val="1"/>
      <w:marLeft w:val="0"/>
      <w:marRight w:val="0"/>
      <w:marTop w:val="0"/>
      <w:marBottom w:val="0"/>
      <w:divBdr>
        <w:top w:val="none" w:sz="0" w:space="0" w:color="auto"/>
        <w:left w:val="none" w:sz="0" w:space="0" w:color="auto"/>
        <w:bottom w:val="none" w:sz="0" w:space="0" w:color="auto"/>
        <w:right w:val="none" w:sz="0" w:space="0" w:color="auto"/>
      </w:divBdr>
    </w:div>
    <w:div w:id="662927400">
      <w:bodyDiv w:val="1"/>
      <w:marLeft w:val="0"/>
      <w:marRight w:val="0"/>
      <w:marTop w:val="0"/>
      <w:marBottom w:val="0"/>
      <w:divBdr>
        <w:top w:val="none" w:sz="0" w:space="0" w:color="auto"/>
        <w:left w:val="none" w:sz="0" w:space="0" w:color="auto"/>
        <w:bottom w:val="none" w:sz="0" w:space="0" w:color="auto"/>
        <w:right w:val="none" w:sz="0" w:space="0" w:color="auto"/>
      </w:divBdr>
    </w:div>
    <w:div w:id="663317944">
      <w:bodyDiv w:val="1"/>
      <w:marLeft w:val="0"/>
      <w:marRight w:val="0"/>
      <w:marTop w:val="0"/>
      <w:marBottom w:val="0"/>
      <w:divBdr>
        <w:top w:val="none" w:sz="0" w:space="0" w:color="auto"/>
        <w:left w:val="none" w:sz="0" w:space="0" w:color="auto"/>
        <w:bottom w:val="none" w:sz="0" w:space="0" w:color="auto"/>
        <w:right w:val="none" w:sz="0" w:space="0" w:color="auto"/>
      </w:divBdr>
    </w:div>
    <w:div w:id="664162832">
      <w:bodyDiv w:val="1"/>
      <w:marLeft w:val="0"/>
      <w:marRight w:val="0"/>
      <w:marTop w:val="0"/>
      <w:marBottom w:val="0"/>
      <w:divBdr>
        <w:top w:val="none" w:sz="0" w:space="0" w:color="auto"/>
        <w:left w:val="none" w:sz="0" w:space="0" w:color="auto"/>
        <w:bottom w:val="none" w:sz="0" w:space="0" w:color="auto"/>
        <w:right w:val="none" w:sz="0" w:space="0" w:color="auto"/>
      </w:divBdr>
    </w:div>
    <w:div w:id="664213144">
      <w:bodyDiv w:val="1"/>
      <w:marLeft w:val="0"/>
      <w:marRight w:val="0"/>
      <w:marTop w:val="0"/>
      <w:marBottom w:val="0"/>
      <w:divBdr>
        <w:top w:val="none" w:sz="0" w:space="0" w:color="auto"/>
        <w:left w:val="none" w:sz="0" w:space="0" w:color="auto"/>
        <w:bottom w:val="none" w:sz="0" w:space="0" w:color="auto"/>
        <w:right w:val="none" w:sz="0" w:space="0" w:color="auto"/>
      </w:divBdr>
    </w:div>
    <w:div w:id="666009315">
      <w:bodyDiv w:val="1"/>
      <w:marLeft w:val="0"/>
      <w:marRight w:val="0"/>
      <w:marTop w:val="0"/>
      <w:marBottom w:val="0"/>
      <w:divBdr>
        <w:top w:val="none" w:sz="0" w:space="0" w:color="auto"/>
        <w:left w:val="none" w:sz="0" w:space="0" w:color="auto"/>
        <w:bottom w:val="none" w:sz="0" w:space="0" w:color="auto"/>
        <w:right w:val="none" w:sz="0" w:space="0" w:color="auto"/>
      </w:divBdr>
    </w:div>
    <w:div w:id="668367809">
      <w:bodyDiv w:val="1"/>
      <w:marLeft w:val="0"/>
      <w:marRight w:val="0"/>
      <w:marTop w:val="0"/>
      <w:marBottom w:val="0"/>
      <w:divBdr>
        <w:top w:val="none" w:sz="0" w:space="0" w:color="auto"/>
        <w:left w:val="none" w:sz="0" w:space="0" w:color="auto"/>
        <w:bottom w:val="none" w:sz="0" w:space="0" w:color="auto"/>
        <w:right w:val="none" w:sz="0" w:space="0" w:color="auto"/>
      </w:divBdr>
    </w:div>
    <w:div w:id="669673368">
      <w:bodyDiv w:val="1"/>
      <w:marLeft w:val="0"/>
      <w:marRight w:val="0"/>
      <w:marTop w:val="0"/>
      <w:marBottom w:val="0"/>
      <w:divBdr>
        <w:top w:val="none" w:sz="0" w:space="0" w:color="auto"/>
        <w:left w:val="none" w:sz="0" w:space="0" w:color="auto"/>
        <w:bottom w:val="none" w:sz="0" w:space="0" w:color="auto"/>
        <w:right w:val="none" w:sz="0" w:space="0" w:color="auto"/>
      </w:divBdr>
    </w:div>
    <w:div w:id="670253450">
      <w:bodyDiv w:val="1"/>
      <w:marLeft w:val="0"/>
      <w:marRight w:val="0"/>
      <w:marTop w:val="0"/>
      <w:marBottom w:val="0"/>
      <w:divBdr>
        <w:top w:val="none" w:sz="0" w:space="0" w:color="auto"/>
        <w:left w:val="none" w:sz="0" w:space="0" w:color="auto"/>
        <w:bottom w:val="none" w:sz="0" w:space="0" w:color="auto"/>
        <w:right w:val="none" w:sz="0" w:space="0" w:color="auto"/>
      </w:divBdr>
    </w:div>
    <w:div w:id="670716484">
      <w:bodyDiv w:val="1"/>
      <w:marLeft w:val="0"/>
      <w:marRight w:val="0"/>
      <w:marTop w:val="0"/>
      <w:marBottom w:val="0"/>
      <w:divBdr>
        <w:top w:val="none" w:sz="0" w:space="0" w:color="auto"/>
        <w:left w:val="none" w:sz="0" w:space="0" w:color="auto"/>
        <w:bottom w:val="none" w:sz="0" w:space="0" w:color="auto"/>
        <w:right w:val="none" w:sz="0" w:space="0" w:color="auto"/>
      </w:divBdr>
    </w:div>
    <w:div w:id="671881059">
      <w:bodyDiv w:val="1"/>
      <w:marLeft w:val="0"/>
      <w:marRight w:val="0"/>
      <w:marTop w:val="0"/>
      <w:marBottom w:val="0"/>
      <w:divBdr>
        <w:top w:val="none" w:sz="0" w:space="0" w:color="auto"/>
        <w:left w:val="none" w:sz="0" w:space="0" w:color="auto"/>
        <w:bottom w:val="none" w:sz="0" w:space="0" w:color="auto"/>
        <w:right w:val="none" w:sz="0" w:space="0" w:color="auto"/>
      </w:divBdr>
    </w:div>
    <w:div w:id="673267946">
      <w:bodyDiv w:val="1"/>
      <w:marLeft w:val="0"/>
      <w:marRight w:val="0"/>
      <w:marTop w:val="0"/>
      <w:marBottom w:val="0"/>
      <w:divBdr>
        <w:top w:val="none" w:sz="0" w:space="0" w:color="auto"/>
        <w:left w:val="none" w:sz="0" w:space="0" w:color="auto"/>
        <w:bottom w:val="none" w:sz="0" w:space="0" w:color="auto"/>
        <w:right w:val="none" w:sz="0" w:space="0" w:color="auto"/>
      </w:divBdr>
    </w:div>
    <w:div w:id="675619591">
      <w:bodyDiv w:val="1"/>
      <w:marLeft w:val="0"/>
      <w:marRight w:val="0"/>
      <w:marTop w:val="0"/>
      <w:marBottom w:val="0"/>
      <w:divBdr>
        <w:top w:val="none" w:sz="0" w:space="0" w:color="auto"/>
        <w:left w:val="none" w:sz="0" w:space="0" w:color="auto"/>
        <w:bottom w:val="none" w:sz="0" w:space="0" w:color="auto"/>
        <w:right w:val="none" w:sz="0" w:space="0" w:color="auto"/>
      </w:divBdr>
    </w:div>
    <w:div w:id="675770784">
      <w:bodyDiv w:val="1"/>
      <w:marLeft w:val="0"/>
      <w:marRight w:val="0"/>
      <w:marTop w:val="0"/>
      <w:marBottom w:val="0"/>
      <w:divBdr>
        <w:top w:val="none" w:sz="0" w:space="0" w:color="auto"/>
        <w:left w:val="none" w:sz="0" w:space="0" w:color="auto"/>
        <w:bottom w:val="none" w:sz="0" w:space="0" w:color="auto"/>
        <w:right w:val="none" w:sz="0" w:space="0" w:color="auto"/>
      </w:divBdr>
    </w:div>
    <w:div w:id="676078673">
      <w:bodyDiv w:val="1"/>
      <w:marLeft w:val="0"/>
      <w:marRight w:val="0"/>
      <w:marTop w:val="0"/>
      <w:marBottom w:val="0"/>
      <w:divBdr>
        <w:top w:val="none" w:sz="0" w:space="0" w:color="auto"/>
        <w:left w:val="none" w:sz="0" w:space="0" w:color="auto"/>
        <w:bottom w:val="none" w:sz="0" w:space="0" w:color="auto"/>
        <w:right w:val="none" w:sz="0" w:space="0" w:color="auto"/>
      </w:divBdr>
    </w:div>
    <w:div w:id="676618747">
      <w:bodyDiv w:val="1"/>
      <w:marLeft w:val="0"/>
      <w:marRight w:val="0"/>
      <w:marTop w:val="0"/>
      <w:marBottom w:val="0"/>
      <w:divBdr>
        <w:top w:val="none" w:sz="0" w:space="0" w:color="auto"/>
        <w:left w:val="none" w:sz="0" w:space="0" w:color="auto"/>
        <w:bottom w:val="none" w:sz="0" w:space="0" w:color="auto"/>
        <w:right w:val="none" w:sz="0" w:space="0" w:color="auto"/>
      </w:divBdr>
    </w:div>
    <w:div w:id="677123634">
      <w:bodyDiv w:val="1"/>
      <w:marLeft w:val="0"/>
      <w:marRight w:val="0"/>
      <w:marTop w:val="0"/>
      <w:marBottom w:val="0"/>
      <w:divBdr>
        <w:top w:val="none" w:sz="0" w:space="0" w:color="auto"/>
        <w:left w:val="none" w:sz="0" w:space="0" w:color="auto"/>
        <w:bottom w:val="none" w:sz="0" w:space="0" w:color="auto"/>
        <w:right w:val="none" w:sz="0" w:space="0" w:color="auto"/>
      </w:divBdr>
    </w:div>
    <w:div w:id="677342905">
      <w:bodyDiv w:val="1"/>
      <w:marLeft w:val="0"/>
      <w:marRight w:val="0"/>
      <w:marTop w:val="0"/>
      <w:marBottom w:val="0"/>
      <w:divBdr>
        <w:top w:val="none" w:sz="0" w:space="0" w:color="auto"/>
        <w:left w:val="none" w:sz="0" w:space="0" w:color="auto"/>
        <w:bottom w:val="none" w:sz="0" w:space="0" w:color="auto"/>
        <w:right w:val="none" w:sz="0" w:space="0" w:color="auto"/>
      </w:divBdr>
    </w:div>
    <w:div w:id="678581637">
      <w:bodyDiv w:val="1"/>
      <w:marLeft w:val="0"/>
      <w:marRight w:val="0"/>
      <w:marTop w:val="0"/>
      <w:marBottom w:val="0"/>
      <w:divBdr>
        <w:top w:val="none" w:sz="0" w:space="0" w:color="auto"/>
        <w:left w:val="none" w:sz="0" w:space="0" w:color="auto"/>
        <w:bottom w:val="none" w:sz="0" w:space="0" w:color="auto"/>
        <w:right w:val="none" w:sz="0" w:space="0" w:color="auto"/>
      </w:divBdr>
    </w:div>
    <w:div w:id="680163732">
      <w:bodyDiv w:val="1"/>
      <w:marLeft w:val="0"/>
      <w:marRight w:val="0"/>
      <w:marTop w:val="0"/>
      <w:marBottom w:val="0"/>
      <w:divBdr>
        <w:top w:val="none" w:sz="0" w:space="0" w:color="auto"/>
        <w:left w:val="none" w:sz="0" w:space="0" w:color="auto"/>
        <w:bottom w:val="none" w:sz="0" w:space="0" w:color="auto"/>
        <w:right w:val="none" w:sz="0" w:space="0" w:color="auto"/>
      </w:divBdr>
    </w:div>
    <w:div w:id="680812970">
      <w:bodyDiv w:val="1"/>
      <w:marLeft w:val="0"/>
      <w:marRight w:val="0"/>
      <w:marTop w:val="0"/>
      <w:marBottom w:val="0"/>
      <w:divBdr>
        <w:top w:val="none" w:sz="0" w:space="0" w:color="auto"/>
        <w:left w:val="none" w:sz="0" w:space="0" w:color="auto"/>
        <w:bottom w:val="none" w:sz="0" w:space="0" w:color="auto"/>
        <w:right w:val="none" w:sz="0" w:space="0" w:color="auto"/>
      </w:divBdr>
    </w:div>
    <w:div w:id="681474970">
      <w:bodyDiv w:val="1"/>
      <w:marLeft w:val="0"/>
      <w:marRight w:val="0"/>
      <w:marTop w:val="0"/>
      <w:marBottom w:val="0"/>
      <w:divBdr>
        <w:top w:val="none" w:sz="0" w:space="0" w:color="auto"/>
        <w:left w:val="none" w:sz="0" w:space="0" w:color="auto"/>
        <w:bottom w:val="none" w:sz="0" w:space="0" w:color="auto"/>
        <w:right w:val="none" w:sz="0" w:space="0" w:color="auto"/>
      </w:divBdr>
    </w:div>
    <w:div w:id="682391930">
      <w:bodyDiv w:val="1"/>
      <w:marLeft w:val="0"/>
      <w:marRight w:val="0"/>
      <w:marTop w:val="0"/>
      <w:marBottom w:val="0"/>
      <w:divBdr>
        <w:top w:val="none" w:sz="0" w:space="0" w:color="auto"/>
        <w:left w:val="none" w:sz="0" w:space="0" w:color="auto"/>
        <w:bottom w:val="none" w:sz="0" w:space="0" w:color="auto"/>
        <w:right w:val="none" w:sz="0" w:space="0" w:color="auto"/>
      </w:divBdr>
    </w:div>
    <w:div w:id="682512750">
      <w:bodyDiv w:val="1"/>
      <w:marLeft w:val="0"/>
      <w:marRight w:val="0"/>
      <w:marTop w:val="0"/>
      <w:marBottom w:val="0"/>
      <w:divBdr>
        <w:top w:val="none" w:sz="0" w:space="0" w:color="auto"/>
        <w:left w:val="none" w:sz="0" w:space="0" w:color="auto"/>
        <w:bottom w:val="none" w:sz="0" w:space="0" w:color="auto"/>
        <w:right w:val="none" w:sz="0" w:space="0" w:color="auto"/>
      </w:divBdr>
    </w:div>
    <w:div w:id="683439893">
      <w:bodyDiv w:val="1"/>
      <w:marLeft w:val="0"/>
      <w:marRight w:val="0"/>
      <w:marTop w:val="0"/>
      <w:marBottom w:val="0"/>
      <w:divBdr>
        <w:top w:val="none" w:sz="0" w:space="0" w:color="auto"/>
        <w:left w:val="none" w:sz="0" w:space="0" w:color="auto"/>
        <w:bottom w:val="none" w:sz="0" w:space="0" w:color="auto"/>
        <w:right w:val="none" w:sz="0" w:space="0" w:color="auto"/>
      </w:divBdr>
    </w:div>
    <w:div w:id="683676314">
      <w:bodyDiv w:val="1"/>
      <w:marLeft w:val="0"/>
      <w:marRight w:val="0"/>
      <w:marTop w:val="0"/>
      <w:marBottom w:val="0"/>
      <w:divBdr>
        <w:top w:val="none" w:sz="0" w:space="0" w:color="auto"/>
        <w:left w:val="none" w:sz="0" w:space="0" w:color="auto"/>
        <w:bottom w:val="none" w:sz="0" w:space="0" w:color="auto"/>
        <w:right w:val="none" w:sz="0" w:space="0" w:color="auto"/>
      </w:divBdr>
    </w:div>
    <w:div w:id="684287904">
      <w:bodyDiv w:val="1"/>
      <w:marLeft w:val="0"/>
      <w:marRight w:val="0"/>
      <w:marTop w:val="0"/>
      <w:marBottom w:val="0"/>
      <w:divBdr>
        <w:top w:val="none" w:sz="0" w:space="0" w:color="auto"/>
        <w:left w:val="none" w:sz="0" w:space="0" w:color="auto"/>
        <w:bottom w:val="none" w:sz="0" w:space="0" w:color="auto"/>
        <w:right w:val="none" w:sz="0" w:space="0" w:color="auto"/>
      </w:divBdr>
    </w:div>
    <w:div w:id="685332618">
      <w:bodyDiv w:val="1"/>
      <w:marLeft w:val="0"/>
      <w:marRight w:val="0"/>
      <w:marTop w:val="0"/>
      <w:marBottom w:val="0"/>
      <w:divBdr>
        <w:top w:val="none" w:sz="0" w:space="0" w:color="auto"/>
        <w:left w:val="none" w:sz="0" w:space="0" w:color="auto"/>
        <w:bottom w:val="none" w:sz="0" w:space="0" w:color="auto"/>
        <w:right w:val="none" w:sz="0" w:space="0" w:color="auto"/>
      </w:divBdr>
    </w:div>
    <w:div w:id="686709817">
      <w:bodyDiv w:val="1"/>
      <w:marLeft w:val="0"/>
      <w:marRight w:val="0"/>
      <w:marTop w:val="0"/>
      <w:marBottom w:val="0"/>
      <w:divBdr>
        <w:top w:val="none" w:sz="0" w:space="0" w:color="auto"/>
        <w:left w:val="none" w:sz="0" w:space="0" w:color="auto"/>
        <w:bottom w:val="none" w:sz="0" w:space="0" w:color="auto"/>
        <w:right w:val="none" w:sz="0" w:space="0" w:color="auto"/>
      </w:divBdr>
    </w:div>
    <w:div w:id="687223556">
      <w:bodyDiv w:val="1"/>
      <w:marLeft w:val="0"/>
      <w:marRight w:val="0"/>
      <w:marTop w:val="0"/>
      <w:marBottom w:val="0"/>
      <w:divBdr>
        <w:top w:val="none" w:sz="0" w:space="0" w:color="auto"/>
        <w:left w:val="none" w:sz="0" w:space="0" w:color="auto"/>
        <w:bottom w:val="none" w:sz="0" w:space="0" w:color="auto"/>
        <w:right w:val="none" w:sz="0" w:space="0" w:color="auto"/>
      </w:divBdr>
    </w:div>
    <w:div w:id="689062266">
      <w:bodyDiv w:val="1"/>
      <w:marLeft w:val="0"/>
      <w:marRight w:val="0"/>
      <w:marTop w:val="0"/>
      <w:marBottom w:val="0"/>
      <w:divBdr>
        <w:top w:val="none" w:sz="0" w:space="0" w:color="auto"/>
        <w:left w:val="none" w:sz="0" w:space="0" w:color="auto"/>
        <w:bottom w:val="none" w:sz="0" w:space="0" w:color="auto"/>
        <w:right w:val="none" w:sz="0" w:space="0" w:color="auto"/>
      </w:divBdr>
    </w:div>
    <w:div w:id="689262304">
      <w:bodyDiv w:val="1"/>
      <w:marLeft w:val="0"/>
      <w:marRight w:val="0"/>
      <w:marTop w:val="0"/>
      <w:marBottom w:val="0"/>
      <w:divBdr>
        <w:top w:val="none" w:sz="0" w:space="0" w:color="auto"/>
        <w:left w:val="none" w:sz="0" w:space="0" w:color="auto"/>
        <w:bottom w:val="none" w:sz="0" w:space="0" w:color="auto"/>
        <w:right w:val="none" w:sz="0" w:space="0" w:color="auto"/>
      </w:divBdr>
    </w:div>
    <w:div w:id="689457839">
      <w:bodyDiv w:val="1"/>
      <w:marLeft w:val="0"/>
      <w:marRight w:val="0"/>
      <w:marTop w:val="0"/>
      <w:marBottom w:val="0"/>
      <w:divBdr>
        <w:top w:val="none" w:sz="0" w:space="0" w:color="auto"/>
        <w:left w:val="none" w:sz="0" w:space="0" w:color="auto"/>
        <w:bottom w:val="none" w:sz="0" w:space="0" w:color="auto"/>
        <w:right w:val="none" w:sz="0" w:space="0" w:color="auto"/>
      </w:divBdr>
    </w:div>
    <w:div w:id="689644214">
      <w:bodyDiv w:val="1"/>
      <w:marLeft w:val="0"/>
      <w:marRight w:val="0"/>
      <w:marTop w:val="0"/>
      <w:marBottom w:val="0"/>
      <w:divBdr>
        <w:top w:val="none" w:sz="0" w:space="0" w:color="auto"/>
        <w:left w:val="none" w:sz="0" w:space="0" w:color="auto"/>
        <w:bottom w:val="none" w:sz="0" w:space="0" w:color="auto"/>
        <w:right w:val="none" w:sz="0" w:space="0" w:color="auto"/>
      </w:divBdr>
    </w:div>
    <w:div w:id="690766688">
      <w:bodyDiv w:val="1"/>
      <w:marLeft w:val="0"/>
      <w:marRight w:val="0"/>
      <w:marTop w:val="0"/>
      <w:marBottom w:val="0"/>
      <w:divBdr>
        <w:top w:val="none" w:sz="0" w:space="0" w:color="auto"/>
        <w:left w:val="none" w:sz="0" w:space="0" w:color="auto"/>
        <w:bottom w:val="none" w:sz="0" w:space="0" w:color="auto"/>
        <w:right w:val="none" w:sz="0" w:space="0" w:color="auto"/>
      </w:divBdr>
    </w:div>
    <w:div w:id="691959829">
      <w:bodyDiv w:val="1"/>
      <w:marLeft w:val="0"/>
      <w:marRight w:val="0"/>
      <w:marTop w:val="0"/>
      <w:marBottom w:val="0"/>
      <w:divBdr>
        <w:top w:val="none" w:sz="0" w:space="0" w:color="auto"/>
        <w:left w:val="none" w:sz="0" w:space="0" w:color="auto"/>
        <w:bottom w:val="none" w:sz="0" w:space="0" w:color="auto"/>
        <w:right w:val="none" w:sz="0" w:space="0" w:color="auto"/>
      </w:divBdr>
    </w:div>
    <w:div w:id="692609841">
      <w:bodyDiv w:val="1"/>
      <w:marLeft w:val="0"/>
      <w:marRight w:val="0"/>
      <w:marTop w:val="0"/>
      <w:marBottom w:val="0"/>
      <w:divBdr>
        <w:top w:val="none" w:sz="0" w:space="0" w:color="auto"/>
        <w:left w:val="none" w:sz="0" w:space="0" w:color="auto"/>
        <w:bottom w:val="none" w:sz="0" w:space="0" w:color="auto"/>
        <w:right w:val="none" w:sz="0" w:space="0" w:color="auto"/>
      </w:divBdr>
    </w:div>
    <w:div w:id="693261904">
      <w:bodyDiv w:val="1"/>
      <w:marLeft w:val="0"/>
      <w:marRight w:val="0"/>
      <w:marTop w:val="0"/>
      <w:marBottom w:val="0"/>
      <w:divBdr>
        <w:top w:val="none" w:sz="0" w:space="0" w:color="auto"/>
        <w:left w:val="none" w:sz="0" w:space="0" w:color="auto"/>
        <w:bottom w:val="none" w:sz="0" w:space="0" w:color="auto"/>
        <w:right w:val="none" w:sz="0" w:space="0" w:color="auto"/>
      </w:divBdr>
    </w:div>
    <w:div w:id="694423575">
      <w:bodyDiv w:val="1"/>
      <w:marLeft w:val="0"/>
      <w:marRight w:val="0"/>
      <w:marTop w:val="0"/>
      <w:marBottom w:val="0"/>
      <w:divBdr>
        <w:top w:val="none" w:sz="0" w:space="0" w:color="auto"/>
        <w:left w:val="none" w:sz="0" w:space="0" w:color="auto"/>
        <w:bottom w:val="none" w:sz="0" w:space="0" w:color="auto"/>
        <w:right w:val="none" w:sz="0" w:space="0" w:color="auto"/>
      </w:divBdr>
    </w:div>
    <w:div w:id="694618237">
      <w:bodyDiv w:val="1"/>
      <w:marLeft w:val="0"/>
      <w:marRight w:val="0"/>
      <w:marTop w:val="0"/>
      <w:marBottom w:val="0"/>
      <w:divBdr>
        <w:top w:val="none" w:sz="0" w:space="0" w:color="auto"/>
        <w:left w:val="none" w:sz="0" w:space="0" w:color="auto"/>
        <w:bottom w:val="none" w:sz="0" w:space="0" w:color="auto"/>
        <w:right w:val="none" w:sz="0" w:space="0" w:color="auto"/>
      </w:divBdr>
    </w:div>
    <w:div w:id="695694426">
      <w:bodyDiv w:val="1"/>
      <w:marLeft w:val="0"/>
      <w:marRight w:val="0"/>
      <w:marTop w:val="0"/>
      <w:marBottom w:val="0"/>
      <w:divBdr>
        <w:top w:val="none" w:sz="0" w:space="0" w:color="auto"/>
        <w:left w:val="none" w:sz="0" w:space="0" w:color="auto"/>
        <w:bottom w:val="none" w:sz="0" w:space="0" w:color="auto"/>
        <w:right w:val="none" w:sz="0" w:space="0" w:color="auto"/>
      </w:divBdr>
    </w:div>
    <w:div w:id="696665301">
      <w:bodyDiv w:val="1"/>
      <w:marLeft w:val="0"/>
      <w:marRight w:val="0"/>
      <w:marTop w:val="0"/>
      <w:marBottom w:val="0"/>
      <w:divBdr>
        <w:top w:val="none" w:sz="0" w:space="0" w:color="auto"/>
        <w:left w:val="none" w:sz="0" w:space="0" w:color="auto"/>
        <w:bottom w:val="none" w:sz="0" w:space="0" w:color="auto"/>
        <w:right w:val="none" w:sz="0" w:space="0" w:color="auto"/>
      </w:divBdr>
    </w:div>
    <w:div w:id="697198280">
      <w:bodyDiv w:val="1"/>
      <w:marLeft w:val="0"/>
      <w:marRight w:val="0"/>
      <w:marTop w:val="0"/>
      <w:marBottom w:val="0"/>
      <w:divBdr>
        <w:top w:val="none" w:sz="0" w:space="0" w:color="auto"/>
        <w:left w:val="none" w:sz="0" w:space="0" w:color="auto"/>
        <w:bottom w:val="none" w:sz="0" w:space="0" w:color="auto"/>
        <w:right w:val="none" w:sz="0" w:space="0" w:color="auto"/>
      </w:divBdr>
    </w:div>
    <w:div w:id="697244635">
      <w:bodyDiv w:val="1"/>
      <w:marLeft w:val="0"/>
      <w:marRight w:val="0"/>
      <w:marTop w:val="0"/>
      <w:marBottom w:val="0"/>
      <w:divBdr>
        <w:top w:val="none" w:sz="0" w:space="0" w:color="auto"/>
        <w:left w:val="none" w:sz="0" w:space="0" w:color="auto"/>
        <w:bottom w:val="none" w:sz="0" w:space="0" w:color="auto"/>
        <w:right w:val="none" w:sz="0" w:space="0" w:color="auto"/>
      </w:divBdr>
    </w:div>
    <w:div w:id="697506115">
      <w:bodyDiv w:val="1"/>
      <w:marLeft w:val="0"/>
      <w:marRight w:val="0"/>
      <w:marTop w:val="0"/>
      <w:marBottom w:val="0"/>
      <w:divBdr>
        <w:top w:val="none" w:sz="0" w:space="0" w:color="auto"/>
        <w:left w:val="none" w:sz="0" w:space="0" w:color="auto"/>
        <w:bottom w:val="none" w:sz="0" w:space="0" w:color="auto"/>
        <w:right w:val="none" w:sz="0" w:space="0" w:color="auto"/>
      </w:divBdr>
    </w:div>
    <w:div w:id="699016283">
      <w:bodyDiv w:val="1"/>
      <w:marLeft w:val="0"/>
      <w:marRight w:val="0"/>
      <w:marTop w:val="0"/>
      <w:marBottom w:val="0"/>
      <w:divBdr>
        <w:top w:val="none" w:sz="0" w:space="0" w:color="auto"/>
        <w:left w:val="none" w:sz="0" w:space="0" w:color="auto"/>
        <w:bottom w:val="none" w:sz="0" w:space="0" w:color="auto"/>
        <w:right w:val="none" w:sz="0" w:space="0" w:color="auto"/>
      </w:divBdr>
    </w:div>
    <w:div w:id="699940886">
      <w:bodyDiv w:val="1"/>
      <w:marLeft w:val="0"/>
      <w:marRight w:val="0"/>
      <w:marTop w:val="0"/>
      <w:marBottom w:val="0"/>
      <w:divBdr>
        <w:top w:val="none" w:sz="0" w:space="0" w:color="auto"/>
        <w:left w:val="none" w:sz="0" w:space="0" w:color="auto"/>
        <w:bottom w:val="none" w:sz="0" w:space="0" w:color="auto"/>
        <w:right w:val="none" w:sz="0" w:space="0" w:color="auto"/>
      </w:divBdr>
    </w:div>
    <w:div w:id="700127583">
      <w:bodyDiv w:val="1"/>
      <w:marLeft w:val="0"/>
      <w:marRight w:val="0"/>
      <w:marTop w:val="0"/>
      <w:marBottom w:val="0"/>
      <w:divBdr>
        <w:top w:val="none" w:sz="0" w:space="0" w:color="auto"/>
        <w:left w:val="none" w:sz="0" w:space="0" w:color="auto"/>
        <w:bottom w:val="none" w:sz="0" w:space="0" w:color="auto"/>
        <w:right w:val="none" w:sz="0" w:space="0" w:color="auto"/>
      </w:divBdr>
    </w:div>
    <w:div w:id="700590585">
      <w:bodyDiv w:val="1"/>
      <w:marLeft w:val="0"/>
      <w:marRight w:val="0"/>
      <w:marTop w:val="0"/>
      <w:marBottom w:val="0"/>
      <w:divBdr>
        <w:top w:val="none" w:sz="0" w:space="0" w:color="auto"/>
        <w:left w:val="none" w:sz="0" w:space="0" w:color="auto"/>
        <w:bottom w:val="none" w:sz="0" w:space="0" w:color="auto"/>
        <w:right w:val="none" w:sz="0" w:space="0" w:color="auto"/>
      </w:divBdr>
    </w:div>
    <w:div w:id="700712263">
      <w:bodyDiv w:val="1"/>
      <w:marLeft w:val="0"/>
      <w:marRight w:val="0"/>
      <w:marTop w:val="0"/>
      <w:marBottom w:val="0"/>
      <w:divBdr>
        <w:top w:val="none" w:sz="0" w:space="0" w:color="auto"/>
        <w:left w:val="none" w:sz="0" w:space="0" w:color="auto"/>
        <w:bottom w:val="none" w:sz="0" w:space="0" w:color="auto"/>
        <w:right w:val="none" w:sz="0" w:space="0" w:color="auto"/>
      </w:divBdr>
    </w:div>
    <w:div w:id="700864167">
      <w:bodyDiv w:val="1"/>
      <w:marLeft w:val="0"/>
      <w:marRight w:val="0"/>
      <w:marTop w:val="0"/>
      <w:marBottom w:val="0"/>
      <w:divBdr>
        <w:top w:val="none" w:sz="0" w:space="0" w:color="auto"/>
        <w:left w:val="none" w:sz="0" w:space="0" w:color="auto"/>
        <w:bottom w:val="none" w:sz="0" w:space="0" w:color="auto"/>
        <w:right w:val="none" w:sz="0" w:space="0" w:color="auto"/>
      </w:divBdr>
    </w:div>
    <w:div w:id="700938758">
      <w:bodyDiv w:val="1"/>
      <w:marLeft w:val="0"/>
      <w:marRight w:val="0"/>
      <w:marTop w:val="0"/>
      <w:marBottom w:val="0"/>
      <w:divBdr>
        <w:top w:val="none" w:sz="0" w:space="0" w:color="auto"/>
        <w:left w:val="none" w:sz="0" w:space="0" w:color="auto"/>
        <w:bottom w:val="none" w:sz="0" w:space="0" w:color="auto"/>
        <w:right w:val="none" w:sz="0" w:space="0" w:color="auto"/>
      </w:divBdr>
    </w:div>
    <w:div w:id="701327631">
      <w:bodyDiv w:val="1"/>
      <w:marLeft w:val="0"/>
      <w:marRight w:val="0"/>
      <w:marTop w:val="0"/>
      <w:marBottom w:val="0"/>
      <w:divBdr>
        <w:top w:val="none" w:sz="0" w:space="0" w:color="auto"/>
        <w:left w:val="none" w:sz="0" w:space="0" w:color="auto"/>
        <w:bottom w:val="none" w:sz="0" w:space="0" w:color="auto"/>
        <w:right w:val="none" w:sz="0" w:space="0" w:color="auto"/>
      </w:divBdr>
    </w:div>
    <w:div w:id="703216619">
      <w:bodyDiv w:val="1"/>
      <w:marLeft w:val="0"/>
      <w:marRight w:val="0"/>
      <w:marTop w:val="0"/>
      <w:marBottom w:val="0"/>
      <w:divBdr>
        <w:top w:val="none" w:sz="0" w:space="0" w:color="auto"/>
        <w:left w:val="none" w:sz="0" w:space="0" w:color="auto"/>
        <w:bottom w:val="none" w:sz="0" w:space="0" w:color="auto"/>
        <w:right w:val="none" w:sz="0" w:space="0" w:color="auto"/>
      </w:divBdr>
    </w:div>
    <w:div w:id="704065320">
      <w:bodyDiv w:val="1"/>
      <w:marLeft w:val="0"/>
      <w:marRight w:val="0"/>
      <w:marTop w:val="0"/>
      <w:marBottom w:val="0"/>
      <w:divBdr>
        <w:top w:val="none" w:sz="0" w:space="0" w:color="auto"/>
        <w:left w:val="none" w:sz="0" w:space="0" w:color="auto"/>
        <w:bottom w:val="none" w:sz="0" w:space="0" w:color="auto"/>
        <w:right w:val="none" w:sz="0" w:space="0" w:color="auto"/>
      </w:divBdr>
    </w:div>
    <w:div w:id="706150466">
      <w:bodyDiv w:val="1"/>
      <w:marLeft w:val="0"/>
      <w:marRight w:val="0"/>
      <w:marTop w:val="0"/>
      <w:marBottom w:val="0"/>
      <w:divBdr>
        <w:top w:val="none" w:sz="0" w:space="0" w:color="auto"/>
        <w:left w:val="none" w:sz="0" w:space="0" w:color="auto"/>
        <w:bottom w:val="none" w:sz="0" w:space="0" w:color="auto"/>
        <w:right w:val="none" w:sz="0" w:space="0" w:color="auto"/>
      </w:divBdr>
    </w:div>
    <w:div w:id="706376801">
      <w:bodyDiv w:val="1"/>
      <w:marLeft w:val="0"/>
      <w:marRight w:val="0"/>
      <w:marTop w:val="0"/>
      <w:marBottom w:val="0"/>
      <w:divBdr>
        <w:top w:val="none" w:sz="0" w:space="0" w:color="auto"/>
        <w:left w:val="none" w:sz="0" w:space="0" w:color="auto"/>
        <w:bottom w:val="none" w:sz="0" w:space="0" w:color="auto"/>
        <w:right w:val="none" w:sz="0" w:space="0" w:color="auto"/>
      </w:divBdr>
    </w:div>
    <w:div w:id="706488329">
      <w:bodyDiv w:val="1"/>
      <w:marLeft w:val="0"/>
      <w:marRight w:val="0"/>
      <w:marTop w:val="0"/>
      <w:marBottom w:val="0"/>
      <w:divBdr>
        <w:top w:val="none" w:sz="0" w:space="0" w:color="auto"/>
        <w:left w:val="none" w:sz="0" w:space="0" w:color="auto"/>
        <w:bottom w:val="none" w:sz="0" w:space="0" w:color="auto"/>
        <w:right w:val="none" w:sz="0" w:space="0" w:color="auto"/>
      </w:divBdr>
    </w:div>
    <w:div w:id="706564854">
      <w:bodyDiv w:val="1"/>
      <w:marLeft w:val="0"/>
      <w:marRight w:val="0"/>
      <w:marTop w:val="0"/>
      <w:marBottom w:val="0"/>
      <w:divBdr>
        <w:top w:val="none" w:sz="0" w:space="0" w:color="auto"/>
        <w:left w:val="none" w:sz="0" w:space="0" w:color="auto"/>
        <w:bottom w:val="none" w:sz="0" w:space="0" w:color="auto"/>
        <w:right w:val="none" w:sz="0" w:space="0" w:color="auto"/>
      </w:divBdr>
    </w:div>
    <w:div w:id="707293026">
      <w:bodyDiv w:val="1"/>
      <w:marLeft w:val="0"/>
      <w:marRight w:val="0"/>
      <w:marTop w:val="0"/>
      <w:marBottom w:val="0"/>
      <w:divBdr>
        <w:top w:val="none" w:sz="0" w:space="0" w:color="auto"/>
        <w:left w:val="none" w:sz="0" w:space="0" w:color="auto"/>
        <w:bottom w:val="none" w:sz="0" w:space="0" w:color="auto"/>
        <w:right w:val="none" w:sz="0" w:space="0" w:color="auto"/>
      </w:divBdr>
    </w:div>
    <w:div w:id="709064374">
      <w:bodyDiv w:val="1"/>
      <w:marLeft w:val="0"/>
      <w:marRight w:val="0"/>
      <w:marTop w:val="0"/>
      <w:marBottom w:val="0"/>
      <w:divBdr>
        <w:top w:val="none" w:sz="0" w:space="0" w:color="auto"/>
        <w:left w:val="none" w:sz="0" w:space="0" w:color="auto"/>
        <w:bottom w:val="none" w:sz="0" w:space="0" w:color="auto"/>
        <w:right w:val="none" w:sz="0" w:space="0" w:color="auto"/>
      </w:divBdr>
    </w:div>
    <w:div w:id="711152376">
      <w:bodyDiv w:val="1"/>
      <w:marLeft w:val="0"/>
      <w:marRight w:val="0"/>
      <w:marTop w:val="0"/>
      <w:marBottom w:val="0"/>
      <w:divBdr>
        <w:top w:val="none" w:sz="0" w:space="0" w:color="auto"/>
        <w:left w:val="none" w:sz="0" w:space="0" w:color="auto"/>
        <w:bottom w:val="none" w:sz="0" w:space="0" w:color="auto"/>
        <w:right w:val="none" w:sz="0" w:space="0" w:color="auto"/>
      </w:divBdr>
    </w:div>
    <w:div w:id="711538533">
      <w:bodyDiv w:val="1"/>
      <w:marLeft w:val="0"/>
      <w:marRight w:val="0"/>
      <w:marTop w:val="0"/>
      <w:marBottom w:val="0"/>
      <w:divBdr>
        <w:top w:val="none" w:sz="0" w:space="0" w:color="auto"/>
        <w:left w:val="none" w:sz="0" w:space="0" w:color="auto"/>
        <w:bottom w:val="none" w:sz="0" w:space="0" w:color="auto"/>
        <w:right w:val="none" w:sz="0" w:space="0" w:color="auto"/>
      </w:divBdr>
    </w:div>
    <w:div w:id="711925142">
      <w:bodyDiv w:val="1"/>
      <w:marLeft w:val="0"/>
      <w:marRight w:val="0"/>
      <w:marTop w:val="0"/>
      <w:marBottom w:val="0"/>
      <w:divBdr>
        <w:top w:val="none" w:sz="0" w:space="0" w:color="auto"/>
        <w:left w:val="none" w:sz="0" w:space="0" w:color="auto"/>
        <w:bottom w:val="none" w:sz="0" w:space="0" w:color="auto"/>
        <w:right w:val="none" w:sz="0" w:space="0" w:color="auto"/>
      </w:divBdr>
    </w:div>
    <w:div w:id="712389267">
      <w:bodyDiv w:val="1"/>
      <w:marLeft w:val="0"/>
      <w:marRight w:val="0"/>
      <w:marTop w:val="0"/>
      <w:marBottom w:val="0"/>
      <w:divBdr>
        <w:top w:val="none" w:sz="0" w:space="0" w:color="auto"/>
        <w:left w:val="none" w:sz="0" w:space="0" w:color="auto"/>
        <w:bottom w:val="none" w:sz="0" w:space="0" w:color="auto"/>
        <w:right w:val="none" w:sz="0" w:space="0" w:color="auto"/>
      </w:divBdr>
    </w:div>
    <w:div w:id="712735305">
      <w:bodyDiv w:val="1"/>
      <w:marLeft w:val="0"/>
      <w:marRight w:val="0"/>
      <w:marTop w:val="0"/>
      <w:marBottom w:val="0"/>
      <w:divBdr>
        <w:top w:val="none" w:sz="0" w:space="0" w:color="auto"/>
        <w:left w:val="none" w:sz="0" w:space="0" w:color="auto"/>
        <w:bottom w:val="none" w:sz="0" w:space="0" w:color="auto"/>
        <w:right w:val="none" w:sz="0" w:space="0" w:color="auto"/>
      </w:divBdr>
    </w:div>
    <w:div w:id="712852311">
      <w:bodyDiv w:val="1"/>
      <w:marLeft w:val="0"/>
      <w:marRight w:val="0"/>
      <w:marTop w:val="0"/>
      <w:marBottom w:val="0"/>
      <w:divBdr>
        <w:top w:val="none" w:sz="0" w:space="0" w:color="auto"/>
        <w:left w:val="none" w:sz="0" w:space="0" w:color="auto"/>
        <w:bottom w:val="none" w:sz="0" w:space="0" w:color="auto"/>
        <w:right w:val="none" w:sz="0" w:space="0" w:color="auto"/>
      </w:divBdr>
    </w:div>
    <w:div w:id="713195310">
      <w:bodyDiv w:val="1"/>
      <w:marLeft w:val="0"/>
      <w:marRight w:val="0"/>
      <w:marTop w:val="0"/>
      <w:marBottom w:val="0"/>
      <w:divBdr>
        <w:top w:val="none" w:sz="0" w:space="0" w:color="auto"/>
        <w:left w:val="none" w:sz="0" w:space="0" w:color="auto"/>
        <w:bottom w:val="none" w:sz="0" w:space="0" w:color="auto"/>
        <w:right w:val="none" w:sz="0" w:space="0" w:color="auto"/>
      </w:divBdr>
    </w:div>
    <w:div w:id="715929838">
      <w:bodyDiv w:val="1"/>
      <w:marLeft w:val="0"/>
      <w:marRight w:val="0"/>
      <w:marTop w:val="0"/>
      <w:marBottom w:val="0"/>
      <w:divBdr>
        <w:top w:val="none" w:sz="0" w:space="0" w:color="auto"/>
        <w:left w:val="none" w:sz="0" w:space="0" w:color="auto"/>
        <w:bottom w:val="none" w:sz="0" w:space="0" w:color="auto"/>
        <w:right w:val="none" w:sz="0" w:space="0" w:color="auto"/>
      </w:divBdr>
    </w:div>
    <w:div w:id="716509820">
      <w:bodyDiv w:val="1"/>
      <w:marLeft w:val="0"/>
      <w:marRight w:val="0"/>
      <w:marTop w:val="0"/>
      <w:marBottom w:val="0"/>
      <w:divBdr>
        <w:top w:val="none" w:sz="0" w:space="0" w:color="auto"/>
        <w:left w:val="none" w:sz="0" w:space="0" w:color="auto"/>
        <w:bottom w:val="none" w:sz="0" w:space="0" w:color="auto"/>
        <w:right w:val="none" w:sz="0" w:space="0" w:color="auto"/>
      </w:divBdr>
    </w:div>
    <w:div w:id="716659066">
      <w:bodyDiv w:val="1"/>
      <w:marLeft w:val="0"/>
      <w:marRight w:val="0"/>
      <w:marTop w:val="0"/>
      <w:marBottom w:val="0"/>
      <w:divBdr>
        <w:top w:val="none" w:sz="0" w:space="0" w:color="auto"/>
        <w:left w:val="none" w:sz="0" w:space="0" w:color="auto"/>
        <w:bottom w:val="none" w:sz="0" w:space="0" w:color="auto"/>
        <w:right w:val="none" w:sz="0" w:space="0" w:color="auto"/>
      </w:divBdr>
    </w:div>
    <w:div w:id="717318705">
      <w:bodyDiv w:val="1"/>
      <w:marLeft w:val="0"/>
      <w:marRight w:val="0"/>
      <w:marTop w:val="0"/>
      <w:marBottom w:val="0"/>
      <w:divBdr>
        <w:top w:val="none" w:sz="0" w:space="0" w:color="auto"/>
        <w:left w:val="none" w:sz="0" w:space="0" w:color="auto"/>
        <w:bottom w:val="none" w:sz="0" w:space="0" w:color="auto"/>
        <w:right w:val="none" w:sz="0" w:space="0" w:color="auto"/>
      </w:divBdr>
    </w:div>
    <w:div w:id="717705267">
      <w:bodyDiv w:val="1"/>
      <w:marLeft w:val="0"/>
      <w:marRight w:val="0"/>
      <w:marTop w:val="0"/>
      <w:marBottom w:val="0"/>
      <w:divBdr>
        <w:top w:val="none" w:sz="0" w:space="0" w:color="auto"/>
        <w:left w:val="none" w:sz="0" w:space="0" w:color="auto"/>
        <w:bottom w:val="none" w:sz="0" w:space="0" w:color="auto"/>
        <w:right w:val="none" w:sz="0" w:space="0" w:color="auto"/>
      </w:divBdr>
    </w:div>
    <w:div w:id="719287459">
      <w:bodyDiv w:val="1"/>
      <w:marLeft w:val="0"/>
      <w:marRight w:val="0"/>
      <w:marTop w:val="0"/>
      <w:marBottom w:val="0"/>
      <w:divBdr>
        <w:top w:val="none" w:sz="0" w:space="0" w:color="auto"/>
        <w:left w:val="none" w:sz="0" w:space="0" w:color="auto"/>
        <w:bottom w:val="none" w:sz="0" w:space="0" w:color="auto"/>
        <w:right w:val="none" w:sz="0" w:space="0" w:color="auto"/>
      </w:divBdr>
    </w:div>
    <w:div w:id="720252020">
      <w:bodyDiv w:val="1"/>
      <w:marLeft w:val="0"/>
      <w:marRight w:val="0"/>
      <w:marTop w:val="0"/>
      <w:marBottom w:val="0"/>
      <w:divBdr>
        <w:top w:val="none" w:sz="0" w:space="0" w:color="auto"/>
        <w:left w:val="none" w:sz="0" w:space="0" w:color="auto"/>
        <w:bottom w:val="none" w:sz="0" w:space="0" w:color="auto"/>
        <w:right w:val="none" w:sz="0" w:space="0" w:color="auto"/>
      </w:divBdr>
    </w:div>
    <w:div w:id="720861179">
      <w:bodyDiv w:val="1"/>
      <w:marLeft w:val="0"/>
      <w:marRight w:val="0"/>
      <w:marTop w:val="0"/>
      <w:marBottom w:val="0"/>
      <w:divBdr>
        <w:top w:val="none" w:sz="0" w:space="0" w:color="auto"/>
        <w:left w:val="none" w:sz="0" w:space="0" w:color="auto"/>
        <w:bottom w:val="none" w:sz="0" w:space="0" w:color="auto"/>
        <w:right w:val="none" w:sz="0" w:space="0" w:color="auto"/>
      </w:divBdr>
    </w:div>
    <w:div w:id="721095658">
      <w:bodyDiv w:val="1"/>
      <w:marLeft w:val="0"/>
      <w:marRight w:val="0"/>
      <w:marTop w:val="0"/>
      <w:marBottom w:val="0"/>
      <w:divBdr>
        <w:top w:val="none" w:sz="0" w:space="0" w:color="auto"/>
        <w:left w:val="none" w:sz="0" w:space="0" w:color="auto"/>
        <w:bottom w:val="none" w:sz="0" w:space="0" w:color="auto"/>
        <w:right w:val="none" w:sz="0" w:space="0" w:color="auto"/>
      </w:divBdr>
    </w:div>
    <w:div w:id="721320848">
      <w:bodyDiv w:val="1"/>
      <w:marLeft w:val="0"/>
      <w:marRight w:val="0"/>
      <w:marTop w:val="0"/>
      <w:marBottom w:val="0"/>
      <w:divBdr>
        <w:top w:val="none" w:sz="0" w:space="0" w:color="auto"/>
        <w:left w:val="none" w:sz="0" w:space="0" w:color="auto"/>
        <w:bottom w:val="none" w:sz="0" w:space="0" w:color="auto"/>
        <w:right w:val="none" w:sz="0" w:space="0" w:color="auto"/>
      </w:divBdr>
    </w:div>
    <w:div w:id="721371015">
      <w:bodyDiv w:val="1"/>
      <w:marLeft w:val="0"/>
      <w:marRight w:val="0"/>
      <w:marTop w:val="0"/>
      <w:marBottom w:val="0"/>
      <w:divBdr>
        <w:top w:val="none" w:sz="0" w:space="0" w:color="auto"/>
        <w:left w:val="none" w:sz="0" w:space="0" w:color="auto"/>
        <w:bottom w:val="none" w:sz="0" w:space="0" w:color="auto"/>
        <w:right w:val="none" w:sz="0" w:space="0" w:color="auto"/>
      </w:divBdr>
    </w:div>
    <w:div w:id="721641248">
      <w:bodyDiv w:val="1"/>
      <w:marLeft w:val="0"/>
      <w:marRight w:val="0"/>
      <w:marTop w:val="0"/>
      <w:marBottom w:val="0"/>
      <w:divBdr>
        <w:top w:val="none" w:sz="0" w:space="0" w:color="auto"/>
        <w:left w:val="none" w:sz="0" w:space="0" w:color="auto"/>
        <w:bottom w:val="none" w:sz="0" w:space="0" w:color="auto"/>
        <w:right w:val="none" w:sz="0" w:space="0" w:color="auto"/>
      </w:divBdr>
    </w:div>
    <w:div w:id="722173920">
      <w:bodyDiv w:val="1"/>
      <w:marLeft w:val="0"/>
      <w:marRight w:val="0"/>
      <w:marTop w:val="0"/>
      <w:marBottom w:val="0"/>
      <w:divBdr>
        <w:top w:val="none" w:sz="0" w:space="0" w:color="auto"/>
        <w:left w:val="none" w:sz="0" w:space="0" w:color="auto"/>
        <w:bottom w:val="none" w:sz="0" w:space="0" w:color="auto"/>
        <w:right w:val="none" w:sz="0" w:space="0" w:color="auto"/>
      </w:divBdr>
    </w:div>
    <w:div w:id="722871906">
      <w:bodyDiv w:val="1"/>
      <w:marLeft w:val="0"/>
      <w:marRight w:val="0"/>
      <w:marTop w:val="0"/>
      <w:marBottom w:val="0"/>
      <w:divBdr>
        <w:top w:val="none" w:sz="0" w:space="0" w:color="auto"/>
        <w:left w:val="none" w:sz="0" w:space="0" w:color="auto"/>
        <w:bottom w:val="none" w:sz="0" w:space="0" w:color="auto"/>
        <w:right w:val="none" w:sz="0" w:space="0" w:color="auto"/>
      </w:divBdr>
    </w:div>
    <w:div w:id="723407222">
      <w:bodyDiv w:val="1"/>
      <w:marLeft w:val="0"/>
      <w:marRight w:val="0"/>
      <w:marTop w:val="0"/>
      <w:marBottom w:val="0"/>
      <w:divBdr>
        <w:top w:val="none" w:sz="0" w:space="0" w:color="auto"/>
        <w:left w:val="none" w:sz="0" w:space="0" w:color="auto"/>
        <w:bottom w:val="none" w:sz="0" w:space="0" w:color="auto"/>
        <w:right w:val="none" w:sz="0" w:space="0" w:color="auto"/>
      </w:divBdr>
    </w:div>
    <w:div w:id="725839443">
      <w:bodyDiv w:val="1"/>
      <w:marLeft w:val="0"/>
      <w:marRight w:val="0"/>
      <w:marTop w:val="0"/>
      <w:marBottom w:val="0"/>
      <w:divBdr>
        <w:top w:val="none" w:sz="0" w:space="0" w:color="auto"/>
        <w:left w:val="none" w:sz="0" w:space="0" w:color="auto"/>
        <w:bottom w:val="none" w:sz="0" w:space="0" w:color="auto"/>
        <w:right w:val="none" w:sz="0" w:space="0" w:color="auto"/>
      </w:divBdr>
    </w:div>
    <w:div w:id="726219880">
      <w:bodyDiv w:val="1"/>
      <w:marLeft w:val="0"/>
      <w:marRight w:val="0"/>
      <w:marTop w:val="0"/>
      <w:marBottom w:val="0"/>
      <w:divBdr>
        <w:top w:val="none" w:sz="0" w:space="0" w:color="auto"/>
        <w:left w:val="none" w:sz="0" w:space="0" w:color="auto"/>
        <w:bottom w:val="none" w:sz="0" w:space="0" w:color="auto"/>
        <w:right w:val="none" w:sz="0" w:space="0" w:color="auto"/>
      </w:divBdr>
    </w:div>
    <w:div w:id="727000725">
      <w:bodyDiv w:val="1"/>
      <w:marLeft w:val="0"/>
      <w:marRight w:val="0"/>
      <w:marTop w:val="0"/>
      <w:marBottom w:val="0"/>
      <w:divBdr>
        <w:top w:val="none" w:sz="0" w:space="0" w:color="auto"/>
        <w:left w:val="none" w:sz="0" w:space="0" w:color="auto"/>
        <w:bottom w:val="none" w:sz="0" w:space="0" w:color="auto"/>
        <w:right w:val="none" w:sz="0" w:space="0" w:color="auto"/>
      </w:divBdr>
    </w:div>
    <w:div w:id="727268468">
      <w:bodyDiv w:val="1"/>
      <w:marLeft w:val="0"/>
      <w:marRight w:val="0"/>
      <w:marTop w:val="0"/>
      <w:marBottom w:val="0"/>
      <w:divBdr>
        <w:top w:val="none" w:sz="0" w:space="0" w:color="auto"/>
        <w:left w:val="none" w:sz="0" w:space="0" w:color="auto"/>
        <w:bottom w:val="none" w:sz="0" w:space="0" w:color="auto"/>
        <w:right w:val="none" w:sz="0" w:space="0" w:color="auto"/>
      </w:divBdr>
    </w:div>
    <w:div w:id="727924794">
      <w:bodyDiv w:val="1"/>
      <w:marLeft w:val="0"/>
      <w:marRight w:val="0"/>
      <w:marTop w:val="0"/>
      <w:marBottom w:val="0"/>
      <w:divBdr>
        <w:top w:val="none" w:sz="0" w:space="0" w:color="auto"/>
        <w:left w:val="none" w:sz="0" w:space="0" w:color="auto"/>
        <w:bottom w:val="none" w:sz="0" w:space="0" w:color="auto"/>
        <w:right w:val="none" w:sz="0" w:space="0" w:color="auto"/>
      </w:divBdr>
    </w:div>
    <w:div w:id="728656148">
      <w:bodyDiv w:val="1"/>
      <w:marLeft w:val="0"/>
      <w:marRight w:val="0"/>
      <w:marTop w:val="0"/>
      <w:marBottom w:val="0"/>
      <w:divBdr>
        <w:top w:val="none" w:sz="0" w:space="0" w:color="auto"/>
        <w:left w:val="none" w:sz="0" w:space="0" w:color="auto"/>
        <w:bottom w:val="none" w:sz="0" w:space="0" w:color="auto"/>
        <w:right w:val="none" w:sz="0" w:space="0" w:color="auto"/>
      </w:divBdr>
    </w:div>
    <w:div w:id="729381968">
      <w:bodyDiv w:val="1"/>
      <w:marLeft w:val="0"/>
      <w:marRight w:val="0"/>
      <w:marTop w:val="0"/>
      <w:marBottom w:val="0"/>
      <w:divBdr>
        <w:top w:val="none" w:sz="0" w:space="0" w:color="auto"/>
        <w:left w:val="none" w:sz="0" w:space="0" w:color="auto"/>
        <w:bottom w:val="none" w:sz="0" w:space="0" w:color="auto"/>
        <w:right w:val="none" w:sz="0" w:space="0" w:color="auto"/>
      </w:divBdr>
    </w:div>
    <w:div w:id="730008725">
      <w:bodyDiv w:val="1"/>
      <w:marLeft w:val="0"/>
      <w:marRight w:val="0"/>
      <w:marTop w:val="0"/>
      <w:marBottom w:val="0"/>
      <w:divBdr>
        <w:top w:val="none" w:sz="0" w:space="0" w:color="auto"/>
        <w:left w:val="none" w:sz="0" w:space="0" w:color="auto"/>
        <w:bottom w:val="none" w:sz="0" w:space="0" w:color="auto"/>
        <w:right w:val="none" w:sz="0" w:space="0" w:color="auto"/>
      </w:divBdr>
    </w:div>
    <w:div w:id="731275107">
      <w:bodyDiv w:val="1"/>
      <w:marLeft w:val="0"/>
      <w:marRight w:val="0"/>
      <w:marTop w:val="0"/>
      <w:marBottom w:val="0"/>
      <w:divBdr>
        <w:top w:val="none" w:sz="0" w:space="0" w:color="auto"/>
        <w:left w:val="none" w:sz="0" w:space="0" w:color="auto"/>
        <w:bottom w:val="none" w:sz="0" w:space="0" w:color="auto"/>
        <w:right w:val="none" w:sz="0" w:space="0" w:color="auto"/>
      </w:divBdr>
    </w:div>
    <w:div w:id="731275987">
      <w:bodyDiv w:val="1"/>
      <w:marLeft w:val="0"/>
      <w:marRight w:val="0"/>
      <w:marTop w:val="0"/>
      <w:marBottom w:val="0"/>
      <w:divBdr>
        <w:top w:val="none" w:sz="0" w:space="0" w:color="auto"/>
        <w:left w:val="none" w:sz="0" w:space="0" w:color="auto"/>
        <w:bottom w:val="none" w:sz="0" w:space="0" w:color="auto"/>
        <w:right w:val="none" w:sz="0" w:space="0" w:color="auto"/>
      </w:divBdr>
    </w:div>
    <w:div w:id="731344192">
      <w:bodyDiv w:val="1"/>
      <w:marLeft w:val="0"/>
      <w:marRight w:val="0"/>
      <w:marTop w:val="0"/>
      <w:marBottom w:val="0"/>
      <w:divBdr>
        <w:top w:val="none" w:sz="0" w:space="0" w:color="auto"/>
        <w:left w:val="none" w:sz="0" w:space="0" w:color="auto"/>
        <w:bottom w:val="none" w:sz="0" w:space="0" w:color="auto"/>
        <w:right w:val="none" w:sz="0" w:space="0" w:color="auto"/>
      </w:divBdr>
    </w:div>
    <w:div w:id="731587850">
      <w:bodyDiv w:val="1"/>
      <w:marLeft w:val="0"/>
      <w:marRight w:val="0"/>
      <w:marTop w:val="0"/>
      <w:marBottom w:val="0"/>
      <w:divBdr>
        <w:top w:val="none" w:sz="0" w:space="0" w:color="auto"/>
        <w:left w:val="none" w:sz="0" w:space="0" w:color="auto"/>
        <w:bottom w:val="none" w:sz="0" w:space="0" w:color="auto"/>
        <w:right w:val="none" w:sz="0" w:space="0" w:color="auto"/>
      </w:divBdr>
    </w:div>
    <w:div w:id="732578352">
      <w:bodyDiv w:val="1"/>
      <w:marLeft w:val="0"/>
      <w:marRight w:val="0"/>
      <w:marTop w:val="0"/>
      <w:marBottom w:val="0"/>
      <w:divBdr>
        <w:top w:val="none" w:sz="0" w:space="0" w:color="auto"/>
        <w:left w:val="none" w:sz="0" w:space="0" w:color="auto"/>
        <w:bottom w:val="none" w:sz="0" w:space="0" w:color="auto"/>
        <w:right w:val="none" w:sz="0" w:space="0" w:color="auto"/>
      </w:divBdr>
    </w:div>
    <w:div w:id="732628197">
      <w:bodyDiv w:val="1"/>
      <w:marLeft w:val="0"/>
      <w:marRight w:val="0"/>
      <w:marTop w:val="0"/>
      <w:marBottom w:val="0"/>
      <w:divBdr>
        <w:top w:val="none" w:sz="0" w:space="0" w:color="auto"/>
        <w:left w:val="none" w:sz="0" w:space="0" w:color="auto"/>
        <w:bottom w:val="none" w:sz="0" w:space="0" w:color="auto"/>
        <w:right w:val="none" w:sz="0" w:space="0" w:color="auto"/>
      </w:divBdr>
    </w:div>
    <w:div w:id="733502993">
      <w:bodyDiv w:val="1"/>
      <w:marLeft w:val="0"/>
      <w:marRight w:val="0"/>
      <w:marTop w:val="0"/>
      <w:marBottom w:val="0"/>
      <w:divBdr>
        <w:top w:val="none" w:sz="0" w:space="0" w:color="auto"/>
        <w:left w:val="none" w:sz="0" w:space="0" w:color="auto"/>
        <w:bottom w:val="none" w:sz="0" w:space="0" w:color="auto"/>
        <w:right w:val="none" w:sz="0" w:space="0" w:color="auto"/>
      </w:divBdr>
    </w:div>
    <w:div w:id="733889201">
      <w:bodyDiv w:val="1"/>
      <w:marLeft w:val="0"/>
      <w:marRight w:val="0"/>
      <w:marTop w:val="0"/>
      <w:marBottom w:val="0"/>
      <w:divBdr>
        <w:top w:val="none" w:sz="0" w:space="0" w:color="auto"/>
        <w:left w:val="none" w:sz="0" w:space="0" w:color="auto"/>
        <w:bottom w:val="none" w:sz="0" w:space="0" w:color="auto"/>
        <w:right w:val="none" w:sz="0" w:space="0" w:color="auto"/>
      </w:divBdr>
    </w:div>
    <w:div w:id="734165544">
      <w:bodyDiv w:val="1"/>
      <w:marLeft w:val="0"/>
      <w:marRight w:val="0"/>
      <w:marTop w:val="0"/>
      <w:marBottom w:val="0"/>
      <w:divBdr>
        <w:top w:val="none" w:sz="0" w:space="0" w:color="auto"/>
        <w:left w:val="none" w:sz="0" w:space="0" w:color="auto"/>
        <w:bottom w:val="none" w:sz="0" w:space="0" w:color="auto"/>
        <w:right w:val="none" w:sz="0" w:space="0" w:color="auto"/>
      </w:divBdr>
    </w:div>
    <w:div w:id="734815560">
      <w:bodyDiv w:val="1"/>
      <w:marLeft w:val="0"/>
      <w:marRight w:val="0"/>
      <w:marTop w:val="0"/>
      <w:marBottom w:val="0"/>
      <w:divBdr>
        <w:top w:val="none" w:sz="0" w:space="0" w:color="auto"/>
        <w:left w:val="none" w:sz="0" w:space="0" w:color="auto"/>
        <w:bottom w:val="none" w:sz="0" w:space="0" w:color="auto"/>
        <w:right w:val="none" w:sz="0" w:space="0" w:color="auto"/>
      </w:divBdr>
    </w:div>
    <w:div w:id="735125820">
      <w:bodyDiv w:val="1"/>
      <w:marLeft w:val="0"/>
      <w:marRight w:val="0"/>
      <w:marTop w:val="0"/>
      <w:marBottom w:val="0"/>
      <w:divBdr>
        <w:top w:val="none" w:sz="0" w:space="0" w:color="auto"/>
        <w:left w:val="none" w:sz="0" w:space="0" w:color="auto"/>
        <w:bottom w:val="none" w:sz="0" w:space="0" w:color="auto"/>
        <w:right w:val="none" w:sz="0" w:space="0" w:color="auto"/>
      </w:divBdr>
    </w:div>
    <w:div w:id="736972002">
      <w:bodyDiv w:val="1"/>
      <w:marLeft w:val="0"/>
      <w:marRight w:val="0"/>
      <w:marTop w:val="0"/>
      <w:marBottom w:val="0"/>
      <w:divBdr>
        <w:top w:val="none" w:sz="0" w:space="0" w:color="auto"/>
        <w:left w:val="none" w:sz="0" w:space="0" w:color="auto"/>
        <w:bottom w:val="none" w:sz="0" w:space="0" w:color="auto"/>
        <w:right w:val="none" w:sz="0" w:space="0" w:color="auto"/>
      </w:divBdr>
    </w:div>
    <w:div w:id="738333667">
      <w:bodyDiv w:val="1"/>
      <w:marLeft w:val="0"/>
      <w:marRight w:val="0"/>
      <w:marTop w:val="0"/>
      <w:marBottom w:val="0"/>
      <w:divBdr>
        <w:top w:val="none" w:sz="0" w:space="0" w:color="auto"/>
        <w:left w:val="none" w:sz="0" w:space="0" w:color="auto"/>
        <w:bottom w:val="none" w:sz="0" w:space="0" w:color="auto"/>
        <w:right w:val="none" w:sz="0" w:space="0" w:color="auto"/>
      </w:divBdr>
    </w:div>
    <w:div w:id="738409510">
      <w:bodyDiv w:val="1"/>
      <w:marLeft w:val="0"/>
      <w:marRight w:val="0"/>
      <w:marTop w:val="0"/>
      <w:marBottom w:val="0"/>
      <w:divBdr>
        <w:top w:val="none" w:sz="0" w:space="0" w:color="auto"/>
        <w:left w:val="none" w:sz="0" w:space="0" w:color="auto"/>
        <w:bottom w:val="none" w:sz="0" w:space="0" w:color="auto"/>
        <w:right w:val="none" w:sz="0" w:space="0" w:color="auto"/>
      </w:divBdr>
    </w:div>
    <w:div w:id="738792919">
      <w:bodyDiv w:val="1"/>
      <w:marLeft w:val="0"/>
      <w:marRight w:val="0"/>
      <w:marTop w:val="0"/>
      <w:marBottom w:val="0"/>
      <w:divBdr>
        <w:top w:val="none" w:sz="0" w:space="0" w:color="auto"/>
        <w:left w:val="none" w:sz="0" w:space="0" w:color="auto"/>
        <w:bottom w:val="none" w:sz="0" w:space="0" w:color="auto"/>
        <w:right w:val="none" w:sz="0" w:space="0" w:color="auto"/>
      </w:divBdr>
    </w:div>
    <w:div w:id="739719979">
      <w:bodyDiv w:val="1"/>
      <w:marLeft w:val="0"/>
      <w:marRight w:val="0"/>
      <w:marTop w:val="0"/>
      <w:marBottom w:val="0"/>
      <w:divBdr>
        <w:top w:val="none" w:sz="0" w:space="0" w:color="auto"/>
        <w:left w:val="none" w:sz="0" w:space="0" w:color="auto"/>
        <w:bottom w:val="none" w:sz="0" w:space="0" w:color="auto"/>
        <w:right w:val="none" w:sz="0" w:space="0" w:color="auto"/>
      </w:divBdr>
    </w:div>
    <w:div w:id="739864461">
      <w:bodyDiv w:val="1"/>
      <w:marLeft w:val="0"/>
      <w:marRight w:val="0"/>
      <w:marTop w:val="0"/>
      <w:marBottom w:val="0"/>
      <w:divBdr>
        <w:top w:val="none" w:sz="0" w:space="0" w:color="auto"/>
        <w:left w:val="none" w:sz="0" w:space="0" w:color="auto"/>
        <w:bottom w:val="none" w:sz="0" w:space="0" w:color="auto"/>
        <w:right w:val="none" w:sz="0" w:space="0" w:color="auto"/>
      </w:divBdr>
    </w:div>
    <w:div w:id="740836463">
      <w:bodyDiv w:val="1"/>
      <w:marLeft w:val="0"/>
      <w:marRight w:val="0"/>
      <w:marTop w:val="0"/>
      <w:marBottom w:val="0"/>
      <w:divBdr>
        <w:top w:val="none" w:sz="0" w:space="0" w:color="auto"/>
        <w:left w:val="none" w:sz="0" w:space="0" w:color="auto"/>
        <w:bottom w:val="none" w:sz="0" w:space="0" w:color="auto"/>
        <w:right w:val="none" w:sz="0" w:space="0" w:color="auto"/>
      </w:divBdr>
    </w:div>
    <w:div w:id="741172513">
      <w:bodyDiv w:val="1"/>
      <w:marLeft w:val="0"/>
      <w:marRight w:val="0"/>
      <w:marTop w:val="0"/>
      <w:marBottom w:val="0"/>
      <w:divBdr>
        <w:top w:val="none" w:sz="0" w:space="0" w:color="auto"/>
        <w:left w:val="none" w:sz="0" w:space="0" w:color="auto"/>
        <w:bottom w:val="none" w:sz="0" w:space="0" w:color="auto"/>
        <w:right w:val="none" w:sz="0" w:space="0" w:color="auto"/>
      </w:divBdr>
    </w:div>
    <w:div w:id="741411659">
      <w:bodyDiv w:val="1"/>
      <w:marLeft w:val="0"/>
      <w:marRight w:val="0"/>
      <w:marTop w:val="0"/>
      <w:marBottom w:val="0"/>
      <w:divBdr>
        <w:top w:val="none" w:sz="0" w:space="0" w:color="auto"/>
        <w:left w:val="none" w:sz="0" w:space="0" w:color="auto"/>
        <w:bottom w:val="none" w:sz="0" w:space="0" w:color="auto"/>
        <w:right w:val="none" w:sz="0" w:space="0" w:color="auto"/>
      </w:divBdr>
    </w:div>
    <w:div w:id="741682342">
      <w:bodyDiv w:val="1"/>
      <w:marLeft w:val="0"/>
      <w:marRight w:val="0"/>
      <w:marTop w:val="0"/>
      <w:marBottom w:val="0"/>
      <w:divBdr>
        <w:top w:val="none" w:sz="0" w:space="0" w:color="auto"/>
        <w:left w:val="none" w:sz="0" w:space="0" w:color="auto"/>
        <w:bottom w:val="none" w:sz="0" w:space="0" w:color="auto"/>
        <w:right w:val="none" w:sz="0" w:space="0" w:color="auto"/>
      </w:divBdr>
    </w:div>
    <w:div w:id="742068154">
      <w:bodyDiv w:val="1"/>
      <w:marLeft w:val="0"/>
      <w:marRight w:val="0"/>
      <w:marTop w:val="0"/>
      <w:marBottom w:val="0"/>
      <w:divBdr>
        <w:top w:val="none" w:sz="0" w:space="0" w:color="auto"/>
        <w:left w:val="none" w:sz="0" w:space="0" w:color="auto"/>
        <w:bottom w:val="none" w:sz="0" w:space="0" w:color="auto"/>
        <w:right w:val="none" w:sz="0" w:space="0" w:color="auto"/>
      </w:divBdr>
    </w:div>
    <w:div w:id="744307229">
      <w:bodyDiv w:val="1"/>
      <w:marLeft w:val="0"/>
      <w:marRight w:val="0"/>
      <w:marTop w:val="0"/>
      <w:marBottom w:val="0"/>
      <w:divBdr>
        <w:top w:val="none" w:sz="0" w:space="0" w:color="auto"/>
        <w:left w:val="none" w:sz="0" w:space="0" w:color="auto"/>
        <w:bottom w:val="none" w:sz="0" w:space="0" w:color="auto"/>
        <w:right w:val="none" w:sz="0" w:space="0" w:color="auto"/>
      </w:divBdr>
    </w:div>
    <w:div w:id="745110138">
      <w:bodyDiv w:val="1"/>
      <w:marLeft w:val="0"/>
      <w:marRight w:val="0"/>
      <w:marTop w:val="0"/>
      <w:marBottom w:val="0"/>
      <w:divBdr>
        <w:top w:val="none" w:sz="0" w:space="0" w:color="auto"/>
        <w:left w:val="none" w:sz="0" w:space="0" w:color="auto"/>
        <w:bottom w:val="none" w:sz="0" w:space="0" w:color="auto"/>
        <w:right w:val="none" w:sz="0" w:space="0" w:color="auto"/>
      </w:divBdr>
    </w:div>
    <w:div w:id="745302755">
      <w:bodyDiv w:val="1"/>
      <w:marLeft w:val="0"/>
      <w:marRight w:val="0"/>
      <w:marTop w:val="0"/>
      <w:marBottom w:val="0"/>
      <w:divBdr>
        <w:top w:val="none" w:sz="0" w:space="0" w:color="auto"/>
        <w:left w:val="none" w:sz="0" w:space="0" w:color="auto"/>
        <w:bottom w:val="none" w:sz="0" w:space="0" w:color="auto"/>
        <w:right w:val="none" w:sz="0" w:space="0" w:color="auto"/>
      </w:divBdr>
    </w:div>
    <w:div w:id="747535754">
      <w:bodyDiv w:val="1"/>
      <w:marLeft w:val="0"/>
      <w:marRight w:val="0"/>
      <w:marTop w:val="0"/>
      <w:marBottom w:val="0"/>
      <w:divBdr>
        <w:top w:val="none" w:sz="0" w:space="0" w:color="auto"/>
        <w:left w:val="none" w:sz="0" w:space="0" w:color="auto"/>
        <w:bottom w:val="none" w:sz="0" w:space="0" w:color="auto"/>
        <w:right w:val="none" w:sz="0" w:space="0" w:color="auto"/>
      </w:divBdr>
    </w:div>
    <w:div w:id="747844588">
      <w:bodyDiv w:val="1"/>
      <w:marLeft w:val="0"/>
      <w:marRight w:val="0"/>
      <w:marTop w:val="0"/>
      <w:marBottom w:val="0"/>
      <w:divBdr>
        <w:top w:val="none" w:sz="0" w:space="0" w:color="auto"/>
        <w:left w:val="none" w:sz="0" w:space="0" w:color="auto"/>
        <w:bottom w:val="none" w:sz="0" w:space="0" w:color="auto"/>
        <w:right w:val="none" w:sz="0" w:space="0" w:color="auto"/>
      </w:divBdr>
    </w:div>
    <w:div w:id="748232321">
      <w:bodyDiv w:val="1"/>
      <w:marLeft w:val="0"/>
      <w:marRight w:val="0"/>
      <w:marTop w:val="0"/>
      <w:marBottom w:val="0"/>
      <w:divBdr>
        <w:top w:val="none" w:sz="0" w:space="0" w:color="auto"/>
        <w:left w:val="none" w:sz="0" w:space="0" w:color="auto"/>
        <w:bottom w:val="none" w:sz="0" w:space="0" w:color="auto"/>
        <w:right w:val="none" w:sz="0" w:space="0" w:color="auto"/>
      </w:divBdr>
    </w:div>
    <w:div w:id="748817655">
      <w:bodyDiv w:val="1"/>
      <w:marLeft w:val="0"/>
      <w:marRight w:val="0"/>
      <w:marTop w:val="0"/>
      <w:marBottom w:val="0"/>
      <w:divBdr>
        <w:top w:val="none" w:sz="0" w:space="0" w:color="auto"/>
        <w:left w:val="none" w:sz="0" w:space="0" w:color="auto"/>
        <w:bottom w:val="none" w:sz="0" w:space="0" w:color="auto"/>
        <w:right w:val="none" w:sz="0" w:space="0" w:color="auto"/>
      </w:divBdr>
    </w:div>
    <w:div w:id="750590713">
      <w:bodyDiv w:val="1"/>
      <w:marLeft w:val="0"/>
      <w:marRight w:val="0"/>
      <w:marTop w:val="0"/>
      <w:marBottom w:val="0"/>
      <w:divBdr>
        <w:top w:val="none" w:sz="0" w:space="0" w:color="auto"/>
        <w:left w:val="none" w:sz="0" w:space="0" w:color="auto"/>
        <w:bottom w:val="none" w:sz="0" w:space="0" w:color="auto"/>
        <w:right w:val="none" w:sz="0" w:space="0" w:color="auto"/>
      </w:divBdr>
    </w:div>
    <w:div w:id="751271312">
      <w:bodyDiv w:val="1"/>
      <w:marLeft w:val="0"/>
      <w:marRight w:val="0"/>
      <w:marTop w:val="0"/>
      <w:marBottom w:val="0"/>
      <w:divBdr>
        <w:top w:val="none" w:sz="0" w:space="0" w:color="auto"/>
        <w:left w:val="none" w:sz="0" w:space="0" w:color="auto"/>
        <w:bottom w:val="none" w:sz="0" w:space="0" w:color="auto"/>
        <w:right w:val="none" w:sz="0" w:space="0" w:color="auto"/>
      </w:divBdr>
    </w:div>
    <w:div w:id="752505309">
      <w:bodyDiv w:val="1"/>
      <w:marLeft w:val="0"/>
      <w:marRight w:val="0"/>
      <w:marTop w:val="0"/>
      <w:marBottom w:val="0"/>
      <w:divBdr>
        <w:top w:val="none" w:sz="0" w:space="0" w:color="auto"/>
        <w:left w:val="none" w:sz="0" w:space="0" w:color="auto"/>
        <w:bottom w:val="none" w:sz="0" w:space="0" w:color="auto"/>
        <w:right w:val="none" w:sz="0" w:space="0" w:color="auto"/>
      </w:divBdr>
    </w:div>
    <w:div w:id="753208500">
      <w:bodyDiv w:val="1"/>
      <w:marLeft w:val="0"/>
      <w:marRight w:val="0"/>
      <w:marTop w:val="0"/>
      <w:marBottom w:val="0"/>
      <w:divBdr>
        <w:top w:val="none" w:sz="0" w:space="0" w:color="auto"/>
        <w:left w:val="none" w:sz="0" w:space="0" w:color="auto"/>
        <w:bottom w:val="none" w:sz="0" w:space="0" w:color="auto"/>
        <w:right w:val="none" w:sz="0" w:space="0" w:color="auto"/>
      </w:divBdr>
    </w:div>
    <w:div w:id="753670121">
      <w:bodyDiv w:val="1"/>
      <w:marLeft w:val="0"/>
      <w:marRight w:val="0"/>
      <w:marTop w:val="0"/>
      <w:marBottom w:val="0"/>
      <w:divBdr>
        <w:top w:val="none" w:sz="0" w:space="0" w:color="auto"/>
        <w:left w:val="none" w:sz="0" w:space="0" w:color="auto"/>
        <w:bottom w:val="none" w:sz="0" w:space="0" w:color="auto"/>
        <w:right w:val="none" w:sz="0" w:space="0" w:color="auto"/>
      </w:divBdr>
    </w:div>
    <w:div w:id="754128459">
      <w:bodyDiv w:val="1"/>
      <w:marLeft w:val="0"/>
      <w:marRight w:val="0"/>
      <w:marTop w:val="0"/>
      <w:marBottom w:val="0"/>
      <w:divBdr>
        <w:top w:val="none" w:sz="0" w:space="0" w:color="auto"/>
        <w:left w:val="none" w:sz="0" w:space="0" w:color="auto"/>
        <w:bottom w:val="none" w:sz="0" w:space="0" w:color="auto"/>
        <w:right w:val="none" w:sz="0" w:space="0" w:color="auto"/>
      </w:divBdr>
    </w:div>
    <w:div w:id="754205810">
      <w:bodyDiv w:val="1"/>
      <w:marLeft w:val="0"/>
      <w:marRight w:val="0"/>
      <w:marTop w:val="0"/>
      <w:marBottom w:val="0"/>
      <w:divBdr>
        <w:top w:val="none" w:sz="0" w:space="0" w:color="auto"/>
        <w:left w:val="none" w:sz="0" w:space="0" w:color="auto"/>
        <w:bottom w:val="none" w:sz="0" w:space="0" w:color="auto"/>
        <w:right w:val="none" w:sz="0" w:space="0" w:color="auto"/>
      </w:divBdr>
    </w:div>
    <w:div w:id="755632616">
      <w:bodyDiv w:val="1"/>
      <w:marLeft w:val="0"/>
      <w:marRight w:val="0"/>
      <w:marTop w:val="0"/>
      <w:marBottom w:val="0"/>
      <w:divBdr>
        <w:top w:val="none" w:sz="0" w:space="0" w:color="auto"/>
        <w:left w:val="none" w:sz="0" w:space="0" w:color="auto"/>
        <w:bottom w:val="none" w:sz="0" w:space="0" w:color="auto"/>
        <w:right w:val="none" w:sz="0" w:space="0" w:color="auto"/>
      </w:divBdr>
    </w:div>
    <w:div w:id="755782740">
      <w:bodyDiv w:val="1"/>
      <w:marLeft w:val="0"/>
      <w:marRight w:val="0"/>
      <w:marTop w:val="0"/>
      <w:marBottom w:val="0"/>
      <w:divBdr>
        <w:top w:val="none" w:sz="0" w:space="0" w:color="auto"/>
        <w:left w:val="none" w:sz="0" w:space="0" w:color="auto"/>
        <w:bottom w:val="none" w:sz="0" w:space="0" w:color="auto"/>
        <w:right w:val="none" w:sz="0" w:space="0" w:color="auto"/>
      </w:divBdr>
    </w:div>
    <w:div w:id="756289412">
      <w:bodyDiv w:val="1"/>
      <w:marLeft w:val="0"/>
      <w:marRight w:val="0"/>
      <w:marTop w:val="0"/>
      <w:marBottom w:val="0"/>
      <w:divBdr>
        <w:top w:val="none" w:sz="0" w:space="0" w:color="auto"/>
        <w:left w:val="none" w:sz="0" w:space="0" w:color="auto"/>
        <w:bottom w:val="none" w:sz="0" w:space="0" w:color="auto"/>
        <w:right w:val="none" w:sz="0" w:space="0" w:color="auto"/>
      </w:divBdr>
    </w:div>
    <w:div w:id="757024091">
      <w:bodyDiv w:val="1"/>
      <w:marLeft w:val="0"/>
      <w:marRight w:val="0"/>
      <w:marTop w:val="0"/>
      <w:marBottom w:val="0"/>
      <w:divBdr>
        <w:top w:val="none" w:sz="0" w:space="0" w:color="auto"/>
        <w:left w:val="none" w:sz="0" w:space="0" w:color="auto"/>
        <w:bottom w:val="none" w:sz="0" w:space="0" w:color="auto"/>
        <w:right w:val="none" w:sz="0" w:space="0" w:color="auto"/>
      </w:divBdr>
    </w:div>
    <w:div w:id="757871189">
      <w:bodyDiv w:val="1"/>
      <w:marLeft w:val="0"/>
      <w:marRight w:val="0"/>
      <w:marTop w:val="0"/>
      <w:marBottom w:val="0"/>
      <w:divBdr>
        <w:top w:val="none" w:sz="0" w:space="0" w:color="auto"/>
        <w:left w:val="none" w:sz="0" w:space="0" w:color="auto"/>
        <w:bottom w:val="none" w:sz="0" w:space="0" w:color="auto"/>
        <w:right w:val="none" w:sz="0" w:space="0" w:color="auto"/>
      </w:divBdr>
    </w:div>
    <w:div w:id="758018669">
      <w:bodyDiv w:val="1"/>
      <w:marLeft w:val="0"/>
      <w:marRight w:val="0"/>
      <w:marTop w:val="0"/>
      <w:marBottom w:val="0"/>
      <w:divBdr>
        <w:top w:val="none" w:sz="0" w:space="0" w:color="auto"/>
        <w:left w:val="none" w:sz="0" w:space="0" w:color="auto"/>
        <w:bottom w:val="none" w:sz="0" w:space="0" w:color="auto"/>
        <w:right w:val="none" w:sz="0" w:space="0" w:color="auto"/>
      </w:divBdr>
    </w:div>
    <w:div w:id="759444368">
      <w:bodyDiv w:val="1"/>
      <w:marLeft w:val="0"/>
      <w:marRight w:val="0"/>
      <w:marTop w:val="0"/>
      <w:marBottom w:val="0"/>
      <w:divBdr>
        <w:top w:val="none" w:sz="0" w:space="0" w:color="auto"/>
        <w:left w:val="none" w:sz="0" w:space="0" w:color="auto"/>
        <w:bottom w:val="none" w:sz="0" w:space="0" w:color="auto"/>
        <w:right w:val="none" w:sz="0" w:space="0" w:color="auto"/>
      </w:divBdr>
    </w:div>
    <w:div w:id="759444448">
      <w:bodyDiv w:val="1"/>
      <w:marLeft w:val="0"/>
      <w:marRight w:val="0"/>
      <w:marTop w:val="0"/>
      <w:marBottom w:val="0"/>
      <w:divBdr>
        <w:top w:val="none" w:sz="0" w:space="0" w:color="auto"/>
        <w:left w:val="none" w:sz="0" w:space="0" w:color="auto"/>
        <w:bottom w:val="none" w:sz="0" w:space="0" w:color="auto"/>
        <w:right w:val="none" w:sz="0" w:space="0" w:color="auto"/>
      </w:divBdr>
    </w:div>
    <w:div w:id="761149932">
      <w:bodyDiv w:val="1"/>
      <w:marLeft w:val="0"/>
      <w:marRight w:val="0"/>
      <w:marTop w:val="0"/>
      <w:marBottom w:val="0"/>
      <w:divBdr>
        <w:top w:val="none" w:sz="0" w:space="0" w:color="auto"/>
        <w:left w:val="none" w:sz="0" w:space="0" w:color="auto"/>
        <w:bottom w:val="none" w:sz="0" w:space="0" w:color="auto"/>
        <w:right w:val="none" w:sz="0" w:space="0" w:color="auto"/>
      </w:divBdr>
    </w:div>
    <w:div w:id="761874138">
      <w:bodyDiv w:val="1"/>
      <w:marLeft w:val="0"/>
      <w:marRight w:val="0"/>
      <w:marTop w:val="0"/>
      <w:marBottom w:val="0"/>
      <w:divBdr>
        <w:top w:val="none" w:sz="0" w:space="0" w:color="auto"/>
        <w:left w:val="none" w:sz="0" w:space="0" w:color="auto"/>
        <w:bottom w:val="none" w:sz="0" w:space="0" w:color="auto"/>
        <w:right w:val="none" w:sz="0" w:space="0" w:color="auto"/>
      </w:divBdr>
    </w:div>
    <w:div w:id="762381286">
      <w:bodyDiv w:val="1"/>
      <w:marLeft w:val="0"/>
      <w:marRight w:val="0"/>
      <w:marTop w:val="0"/>
      <w:marBottom w:val="0"/>
      <w:divBdr>
        <w:top w:val="none" w:sz="0" w:space="0" w:color="auto"/>
        <w:left w:val="none" w:sz="0" w:space="0" w:color="auto"/>
        <w:bottom w:val="none" w:sz="0" w:space="0" w:color="auto"/>
        <w:right w:val="none" w:sz="0" w:space="0" w:color="auto"/>
      </w:divBdr>
    </w:div>
    <w:div w:id="763919203">
      <w:bodyDiv w:val="1"/>
      <w:marLeft w:val="0"/>
      <w:marRight w:val="0"/>
      <w:marTop w:val="0"/>
      <w:marBottom w:val="0"/>
      <w:divBdr>
        <w:top w:val="none" w:sz="0" w:space="0" w:color="auto"/>
        <w:left w:val="none" w:sz="0" w:space="0" w:color="auto"/>
        <w:bottom w:val="none" w:sz="0" w:space="0" w:color="auto"/>
        <w:right w:val="none" w:sz="0" w:space="0" w:color="auto"/>
      </w:divBdr>
    </w:div>
    <w:div w:id="764114308">
      <w:bodyDiv w:val="1"/>
      <w:marLeft w:val="0"/>
      <w:marRight w:val="0"/>
      <w:marTop w:val="0"/>
      <w:marBottom w:val="0"/>
      <w:divBdr>
        <w:top w:val="none" w:sz="0" w:space="0" w:color="auto"/>
        <w:left w:val="none" w:sz="0" w:space="0" w:color="auto"/>
        <w:bottom w:val="none" w:sz="0" w:space="0" w:color="auto"/>
        <w:right w:val="none" w:sz="0" w:space="0" w:color="auto"/>
      </w:divBdr>
    </w:div>
    <w:div w:id="766266673">
      <w:bodyDiv w:val="1"/>
      <w:marLeft w:val="0"/>
      <w:marRight w:val="0"/>
      <w:marTop w:val="0"/>
      <w:marBottom w:val="0"/>
      <w:divBdr>
        <w:top w:val="none" w:sz="0" w:space="0" w:color="auto"/>
        <w:left w:val="none" w:sz="0" w:space="0" w:color="auto"/>
        <w:bottom w:val="none" w:sz="0" w:space="0" w:color="auto"/>
        <w:right w:val="none" w:sz="0" w:space="0" w:color="auto"/>
      </w:divBdr>
    </w:div>
    <w:div w:id="766273381">
      <w:bodyDiv w:val="1"/>
      <w:marLeft w:val="0"/>
      <w:marRight w:val="0"/>
      <w:marTop w:val="0"/>
      <w:marBottom w:val="0"/>
      <w:divBdr>
        <w:top w:val="none" w:sz="0" w:space="0" w:color="auto"/>
        <w:left w:val="none" w:sz="0" w:space="0" w:color="auto"/>
        <w:bottom w:val="none" w:sz="0" w:space="0" w:color="auto"/>
        <w:right w:val="none" w:sz="0" w:space="0" w:color="auto"/>
      </w:divBdr>
    </w:div>
    <w:div w:id="766922900">
      <w:bodyDiv w:val="1"/>
      <w:marLeft w:val="0"/>
      <w:marRight w:val="0"/>
      <w:marTop w:val="0"/>
      <w:marBottom w:val="0"/>
      <w:divBdr>
        <w:top w:val="none" w:sz="0" w:space="0" w:color="auto"/>
        <w:left w:val="none" w:sz="0" w:space="0" w:color="auto"/>
        <w:bottom w:val="none" w:sz="0" w:space="0" w:color="auto"/>
        <w:right w:val="none" w:sz="0" w:space="0" w:color="auto"/>
      </w:divBdr>
    </w:div>
    <w:div w:id="767846400">
      <w:bodyDiv w:val="1"/>
      <w:marLeft w:val="0"/>
      <w:marRight w:val="0"/>
      <w:marTop w:val="0"/>
      <w:marBottom w:val="0"/>
      <w:divBdr>
        <w:top w:val="none" w:sz="0" w:space="0" w:color="auto"/>
        <w:left w:val="none" w:sz="0" w:space="0" w:color="auto"/>
        <w:bottom w:val="none" w:sz="0" w:space="0" w:color="auto"/>
        <w:right w:val="none" w:sz="0" w:space="0" w:color="auto"/>
      </w:divBdr>
    </w:div>
    <w:div w:id="771046531">
      <w:bodyDiv w:val="1"/>
      <w:marLeft w:val="0"/>
      <w:marRight w:val="0"/>
      <w:marTop w:val="0"/>
      <w:marBottom w:val="0"/>
      <w:divBdr>
        <w:top w:val="none" w:sz="0" w:space="0" w:color="auto"/>
        <w:left w:val="none" w:sz="0" w:space="0" w:color="auto"/>
        <w:bottom w:val="none" w:sz="0" w:space="0" w:color="auto"/>
        <w:right w:val="none" w:sz="0" w:space="0" w:color="auto"/>
      </w:divBdr>
    </w:div>
    <w:div w:id="771901397">
      <w:bodyDiv w:val="1"/>
      <w:marLeft w:val="0"/>
      <w:marRight w:val="0"/>
      <w:marTop w:val="0"/>
      <w:marBottom w:val="0"/>
      <w:divBdr>
        <w:top w:val="none" w:sz="0" w:space="0" w:color="auto"/>
        <w:left w:val="none" w:sz="0" w:space="0" w:color="auto"/>
        <w:bottom w:val="none" w:sz="0" w:space="0" w:color="auto"/>
        <w:right w:val="none" w:sz="0" w:space="0" w:color="auto"/>
      </w:divBdr>
    </w:div>
    <w:div w:id="772285648">
      <w:bodyDiv w:val="1"/>
      <w:marLeft w:val="0"/>
      <w:marRight w:val="0"/>
      <w:marTop w:val="0"/>
      <w:marBottom w:val="0"/>
      <w:divBdr>
        <w:top w:val="none" w:sz="0" w:space="0" w:color="auto"/>
        <w:left w:val="none" w:sz="0" w:space="0" w:color="auto"/>
        <w:bottom w:val="none" w:sz="0" w:space="0" w:color="auto"/>
        <w:right w:val="none" w:sz="0" w:space="0" w:color="auto"/>
      </w:divBdr>
    </w:div>
    <w:div w:id="772360443">
      <w:bodyDiv w:val="1"/>
      <w:marLeft w:val="0"/>
      <w:marRight w:val="0"/>
      <w:marTop w:val="0"/>
      <w:marBottom w:val="0"/>
      <w:divBdr>
        <w:top w:val="none" w:sz="0" w:space="0" w:color="auto"/>
        <w:left w:val="none" w:sz="0" w:space="0" w:color="auto"/>
        <w:bottom w:val="none" w:sz="0" w:space="0" w:color="auto"/>
        <w:right w:val="none" w:sz="0" w:space="0" w:color="auto"/>
      </w:divBdr>
    </w:div>
    <w:div w:id="773476102">
      <w:bodyDiv w:val="1"/>
      <w:marLeft w:val="0"/>
      <w:marRight w:val="0"/>
      <w:marTop w:val="0"/>
      <w:marBottom w:val="0"/>
      <w:divBdr>
        <w:top w:val="none" w:sz="0" w:space="0" w:color="auto"/>
        <w:left w:val="none" w:sz="0" w:space="0" w:color="auto"/>
        <w:bottom w:val="none" w:sz="0" w:space="0" w:color="auto"/>
        <w:right w:val="none" w:sz="0" w:space="0" w:color="auto"/>
      </w:divBdr>
    </w:div>
    <w:div w:id="774325639">
      <w:bodyDiv w:val="1"/>
      <w:marLeft w:val="0"/>
      <w:marRight w:val="0"/>
      <w:marTop w:val="0"/>
      <w:marBottom w:val="0"/>
      <w:divBdr>
        <w:top w:val="none" w:sz="0" w:space="0" w:color="auto"/>
        <w:left w:val="none" w:sz="0" w:space="0" w:color="auto"/>
        <w:bottom w:val="none" w:sz="0" w:space="0" w:color="auto"/>
        <w:right w:val="none" w:sz="0" w:space="0" w:color="auto"/>
      </w:divBdr>
    </w:div>
    <w:div w:id="774904744">
      <w:bodyDiv w:val="1"/>
      <w:marLeft w:val="0"/>
      <w:marRight w:val="0"/>
      <w:marTop w:val="0"/>
      <w:marBottom w:val="0"/>
      <w:divBdr>
        <w:top w:val="none" w:sz="0" w:space="0" w:color="auto"/>
        <w:left w:val="none" w:sz="0" w:space="0" w:color="auto"/>
        <w:bottom w:val="none" w:sz="0" w:space="0" w:color="auto"/>
        <w:right w:val="none" w:sz="0" w:space="0" w:color="auto"/>
      </w:divBdr>
    </w:div>
    <w:div w:id="777454680">
      <w:bodyDiv w:val="1"/>
      <w:marLeft w:val="0"/>
      <w:marRight w:val="0"/>
      <w:marTop w:val="0"/>
      <w:marBottom w:val="0"/>
      <w:divBdr>
        <w:top w:val="none" w:sz="0" w:space="0" w:color="auto"/>
        <w:left w:val="none" w:sz="0" w:space="0" w:color="auto"/>
        <w:bottom w:val="none" w:sz="0" w:space="0" w:color="auto"/>
        <w:right w:val="none" w:sz="0" w:space="0" w:color="auto"/>
      </w:divBdr>
    </w:div>
    <w:div w:id="777602916">
      <w:bodyDiv w:val="1"/>
      <w:marLeft w:val="0"/>
      <w:marRight w:val="0"/>
      <w:marTop w:val="0"/>
      <w:marBottom w:val="0"/>
      <w:divBdr>
        <w:top w:val="none" w:sz="0" w:space="0" w:color="auto"/>
        <w:left w:val="none" w:sz="0" w:space="0" w:color="auto"/>
        <w:bottom w:val="none" w:sz="0" w:space="0" w:color="auto"/>
        <w:right w:val="none" w:sz="0" w:space="0" w:color="auto"/>
      </w:divBdr>
    </w:div>
    <w:div w:id="778260855">
      <w:bodyDiv w:val="1"/>
      <w:marLeft w:val="0"/>
      <w:marRight w:val="0"/>
      <w:marTop w:val="0"/>
      <w:marBottom w:val="0"/>
      <w:divBdr>
        <w:top w:val="none" w:sz="0" w:space="0" w:color="auto"/>
        <w:left w:val="none" w:sz="0" w:space="0" w:color="auto"/>
        <w:bottom w:val="none" w:sz="0" w:space="0" w:color="auto"/>
        <w:right w:val="none" w:sz="0" w:space="0" w:color="auto"/>
      </w:divBdr>
    </w:div>
    <w:div w:id="779492665">
      <w:bodyDiv w:val="1"/>
      <w:marLeft w:val="0"/>
      <w:marRight w:val="0"/>
      <w:marTop w:val="0"/>
      <w:marBottom w:val="0"/>
      <w:divBdr>
        <w:top w:val="none" w:sz="0" w:space="0" w:color="auto"/>
        <w:left w:val="none" w:sz="0" w:space="0" w:color="auto"/>
        <w:bottom w:val="none" w:sz="0" w:space="0" w:color="auto"/>
        <w:right w:val="none" w:sz="0" w:space="0" w:color="auto"/>
      </w:divBdr>
    </w:div>
    <w:div w:id="780144926">
      <w:bodyDiv w:val="1"/>
      <w:marLeft w:val="0"/>
      <w:marRight w:val="0"/>
      <w:marTop w:val="0"/>
      <w:marBottom w:val="0"/>
      <w:divBdr>
        <w:top w:val="none" w:sz="0" w:space="0" w:color="auto"/>
        <w:left w:val="none" w:sz="0" w:space="0" w:color="auto"/>
        <w:bottom w:val="none" w:sz="0" w:space="0" w:color="auto"/>
        <w:right w:val="none" w:sz="0" w:space="0" w:color="auto"/>
      </w:divBdr>
    </w:div>
    <w:div w:id="781656555">
      <w:bodyDiv w:val="1"/>
      <w:marLeft w:val="0"/>
      <w:marRight w:val="0"/>
      <w:marTop w:val="0"/>
      <w:marBottom w:val="0"/>
      <w:divBdr>
        <w:top w:val="none" w:sz="0" w:space="0" w:color="auto"/>
        <w:left w:val="none" w:sz="0" w:space="0" w:color="auto"/>
        <w:bottom w:val="none" w:sz="0" w:space="0" w:color="auto"/>
        <w:right w:val="none" w:sz="0" w:space="0" w:color="auto"/>
      </w:divBdr>
    </w:div>
    <w:div w:id="782728537">
      <w:bodyDiv w:val="1"/>
      <w:marLeft w:val="0"/>
      <w:marRight w:val="0"/>
      <w:marTop w:val="0"/>
      <w:marBottom w:val="0"/>
      <w:divBdr>
        <w:top w:val="none" w:sz="0" w:space="0" w:color="auto"/>
        <w:left w:val="none" w:sz="0" w:space="0" w:color="auto"/>
        <w:bottom w:val="none" w:sz="0" w:space="0" w:color="auto"/>
        <w:right w:val="none" w:sz="0" w:space="0" w:color="auto"/>
      </w:divBdr>
    </w:div>
    <w:div w:id="783308943">
      <w:bodyDiv w:val="1"/>
      <w:marLeft w:val="0"/>
      <w:marRight w:val="0"/>
      <w:marTop w:val="0"/>
      <w:marBottom w:val="0"/>
      <w:divBdr>
        <w:top w:val="none" w:sz="0" w:space="0" w:color="auto"/>
        <w:left w:val="none" w:sz="0" w:space="0" w:color="auto"/>
        <w:bottom w:val="none" w:sz="0" w:space="0" w:color="auto"/>
        <w:right w:val="none" w:sz="0" w:space="0" w:color="auto"/>
      </w:divBdr>
    </w:div>
    <w:div w:id="783690723">
      <w:bodyDiv w:val="1"/>
      <w:marLeft w:val="0"/>
      <w:marRight w:val="0"/>
      <w:marTop w:val="0"/>
      <w:marBottom w:val="0"/>
      <w:divBdr>
        <w:top w:val="none" w:sz="0" w:space="0" w:color="auto"/>
        <w:left w:val="none" w:sz="0" w:space="0" w:color="auto"/>
        <w:bottom w:val="none" w:sz="0" w:space="0" w:color="auto"/>
        <w:right w:val="none" w:sz="0" w:space="0" w:color="auto"/>
      </w:divBdr>
    </w:div>
    <w:div w:id="784538099">
      <w:bodyDiv w:val="1"/>
      <w:marLeft w:val="0"/>
      <w:marRight w:val="0"/>
      <w:marTop w:val="0"/>
      <w:marBottom w:val="0"/>
      <w:divBdr>
        <w:top w:val="none" w:sz="0" w:space="0" w:color="auto"/>
        <w:left w:val="none" w:sz="0" w:space="0" w:color="auto"/>
        <w:bottom w:val="none" w:sz="0" w:space="0" w:color="auto"/>
        <w:right w:val="none" w:sz="0" w:space="0" w:color="auto"/>
      </w:divBdr>
    </w:div>
    <w:div w:id="784883449">
      <w:bodyDiv w:val="1"/>
      <w:marLeft w:val="0"/>
      <w:marRight w:val="0"/>
      <w:marTop w:val="0"/>
      <w:marBottom w:val="0"/>
      <w:divBdr>
        <w:top w:val="none" w:sz="0" w:space="0" w:color="auto"/>
        <w:left w:val="none" w:sz="0" w:space="0" w:color="auto"/>
        <w:bottom w:val="none" w:sz="0" w:space="0" w:color="auto"/>
        <w:right w:val="none" w:sz="0" w:space="0" w:color="auto"/>
      </w:divBdr>
    </w:div>
    <w:div w:id="785393677">
      <w:bodyDiv w:val="1"/>
      <w:marLeft w:val="0"/>
      <w:marRight w:val="0"/>
      <w:marTop w:val="0"/>
      <w:marBottom w:val="0"/>
      <w:divBdr>
        <w:top w:val="none" w:sz="0" w:space="0" w:color="auto"/>
        <w:left w:val="none" w:sz="0" w:space="0" w:color="auto"/>
        <w:bottom w:val="none" w:sz="0" w:space="0" w:color="auto"/>
        <w:right w:val="none" w:sz="0" w:space="0" w:color="auto"/>
      </w:divBdr>
    </w:div>
    <w:div w:id="785540818">
      <w:bodyDiv w:val="1"/>
      <w:marLeft w:val="0"/>
      <w:marRight w:val="0"/>
      <w:marTop w:val="0"/>
      <w:marBottom w:val="0"/>
      <w:divBdr>
        <w:top w:val="none" w:sz="0" w:space="0" w:color="auto"/>
        <w:left w:val="none" w:sz="0" w:space="0" w:color="auto"/>
        <w:bottom w:val="none" w:sz="0" w:space="0" w:color="auto"/>
        <w:right w:val="none" w:sz="0" w:space="0" w:color="auto"/>
      </w:divBdr>
    </w:div>
    <w:div w:id="786855017">
      <w:bodyDiv w:val="1"/>
      <w:marLeft w:val="0"/>
      <w:marRight w:val="0"/>
      <w:marTop w:val="0"/>
      <w:marBottom w:val="0"/>
      <w:divBdr>
        <w:top w:val="none" w:sz="0" w:space="0" w:color="auto"/>
        <w:left w:val="none" w:sz="0" w:space="0" w:color="auto"/>
        <w:bottom w:val="none" w:sz="0" w:space="0" w:color="auto"/>
        <w:right w:val="none" w:sz="0" w:space="0" w:color="auto"/>
      </w:divBdr>
    </w:div>
    <w:div w:id="789592547">
      <w:bodyDiv w:val="1"/>
      <w:marLeft w:val="0"/>
      <w:marRight w:val="0"/>
      <w:marTop w:val="0"/>
      <w:marBottom w:val="0"/>
      <w:divBdr>
        <w:top w:val="none" w:sz="0" w:space="0" w:color="auto"/>
        <w:left w:val="none" w:sz="0" w:space="0" w:color="auto"/>
        <w:bottom w:val="none" w:sz="0" w:space="0" w:color="auto"/>
        <w:right w:val="none" w:sz="0" w:space="0" w:color="auto"/>
      </w:divBdr>
    </w:div>
    <w:div w:id="790250747">
      <w:bodyDiv w:val="1"/>
      <w:marLeft w:val="0"/>
      <w:marRight w:val="0"/>
      <w:marTop w:val="0"/>
      <w:marBottom w:val="0"/>
      <w:divBdr>
        <w:top w:val="none" w:sz="0" w:space="0" w:color="auto"/>
        <w:left w:val="none" w:sz="0" w:space="0" w:color="auto"/>
        <w:bottom w:val="none" w:sz="0" w:space="0" w:color="auto"/>
        <w:right w:val="none" w:sz="0" w:space="0" w:color="auto"/>
      </w:divBdr>
    </w:div>
    <w:div w:id="790514461">
      <w:bodyDiv w:val="1"/>
      <w:marLeft w:val="0"/>
      <w:marRight w:val="0"/>
      <w:marTop w:val="0"/>
      <w:marBottom w:val="0"/>
      <w:divBdr>
        <w:top w:val="none" w:sz="0" w:space="0" w:color="auto"/>
        <w:left w:val="none" w:sz="0" w:space="0" w:color="auto"/>
        <w:bottom w:val="none" w:sz="0" w:space="0" w:color="auto"/>
        <w:right w:val="none" w:sz="0" w:space="0" w:color="auto"/>
      </w:divBdr>
    </w:div>
    <w:div w:id="790706544">
      <w:bodyDiv w:val="1"/>
      <w:marLeft w:val="0"/>
      <w:marRight w:val="0"/>
      <w:marTop w:val="0"/>
      <w:marBottom w:val="0"/>
      <w:divBdr>
        <w:top w:val="none" w:sz="0" w:space="0" w:color="auto"/>
        <w:left w:val="none" w:sz="0" w:space="0" w:color="auto"/>
        <w:bottom w:val="none" w:sz="0" w:space="0" w:color="auto"/>
        <w:right w:val="none" w:sz="0" w:space="0" w:color="auto"/>
      </w:divBdr>
    </w:div>
    <w:div w:id="790823499">
      <w:bodyDiv w:val="1"/>
      <w:marLeft w:val="0"/>
      <w:marRight w:val="0"/>
      <w:marTop w:val="0"/>
      <w:marBottom w:val="0"/>
      <w:divBdr>
        <w:top w:val="none" w:sz="0" w:space="0" w:color="auto"/>
        <w:left w:val="none" w:sz="0" w:space="0" w:color="auto"/>
        <w:bottom w:val="none" w:sz="0" w:space="0" w:color="auto"/>
        <w:right w:val="none" w:sz="0" w:space="0" w:color="auto"/>
      </w:divBdr>
    </w:div>
    <w:div w:id="791896816">
      <w:bodyDiv w:val="1"/>
      <w:marLeft w:val="0"/>
      <w:marRight w:val="0"/>
      <w:marTop w:val="0"/>
      <w:marBottom w:val="0"/>
      <w:divBdr>
        <w:top w:val="none" w:sz="0" w:space="0" w:color="auto"/>
        <w:left w:val="none" w:sz="0" w:space="0" w:color="auto"/>
        <w:bottom w:val="none" w:sz="0" w:space="0" w:color="auto"/>
        <w:right w:val="none" w:sz="0" w:space="0" w:color="auto"/>
      </w:divBdr>
    </w:div>
    <w:div w:id="791940930">
      <w:bodyDiv w:val="1"/>
      <w:marLeft w:val="0"/>
      <w:marRight w:val="0"/>
      <w:marTop w:val="0"/>
      <w:marBottom w:val="0"/>
      <w:divBdr>
        <w:top w:val="none" w:sz="0" w:space="0" w:color="auto"/>
        <w:left w:val="none" w:sz="0" w:space="0" w:color="auto"/>
        <w:bottom w:val="none" w:sz="0" w:space="0" w:color="auto"/>
        <w:right w:val="none" w:sz="0" w:space="0" w:color="auto"/>
      </w:divBdr>
    </w:div>
    <w:div w:id="793138012">
      <w:bodyDiv w:val="1"/>
      <w:marLeft w:val="0"/>
      <w:marRight w:val="0"/>
      <w:marTop w:val="0"/>
      <w:marBottom w:val="0"/>
      <w:divBdr>
        <w:top w:val="none" w:sz="0" w:space="0" w:color="auto"/>
        <w:left w:val="none" w:sz="0" w:space="0" w:color="auto"/>
        <w:bottom w:val="none" w:sz="0" w:space="0" w:color="auto"/>
        <w:right w:val="none" w:sz="0" w:space="0" w:color="auto"/>
      </w:divBdr>
    </w:div>
    <w:div w:id="793712808">
      <w:bodyDiv w:val="1"/>
      <w:marLeft w:val="0"/>
      <w:marRight w:val="0"/>
      <w:marTop w:val="0"/>
      <w:marBottom w:val="0"/>
      <w:divBdr>
        <w:top w:val="none" w:sz="0" w:space="0" w:color="auto"/>
        <w:left w:val="none" w:sz="0" w:space="0" w:color="auto"/>
        <w:bottom w:val="none" w:sz="0" w:space="0" w:color="auto"/>
        <w:right w:val="none" w:sz="0" w:space="0" w:color="auto"/>
      </w:divBdr>
    </w:div>
    <w:div w:id="795028628">
      <w:bodyDiv w:val="1"/>
      <w:marLeft w:val="0"/>
      <w:marRight w:val="0"/>
      <w:marTop w:val="0"/>
      <w:marBottom w:val="0"/>
      <w:divBdr>
        <w:top w:val="none" w:sz="0" w:space="0" w:color="auto"/>
        <w:left w:val="none" w:sz="0" w:space="0" w:color="auto"/>
        <w:bottom w:val="none" w:sz="0" w:space="0" w:color="auto"/>
        <w:right w:val="none" w:sz="0" w:space="0" w:color="auto"/>
      </w:divBdr>
    </w:div>
    <w:div w:id="795104363">
      <w:bodyDiv w:val="1"/>
      <w:marLeft w:val="0"/>
      <w:marRight w:val="0"/>
      <w:marTop w:val="0"/>
      <w:marBottom w:val="0"/>
      <w:divBdr>
        <w:top w:val="none" w:sz="0" w:space="0" w:color="auto"/>
        <w:left w:val="none" w:sz="0" w:space="0" w:color="auto"/>
        <w:bottom w:val="none" w:sz="0" w:space="0" w:color="auto"/>
        <w:right w:val="none" w:sz="0" w:space="0" w:color="auto"/>
      </w:divBdr>
    </w:div>
    <w:div w:id="795442811">
      <w:bodyDiv w:val="1"/>
      <w:marLeft w:val="0"/>
      <w:marRight w:val="0"/>
      <w:marTop w:val="0"/>
      <w:marBottom w:val="0"/>
      <w:divBdr>
        <w:top w:val="none" w:sz="0" w:space="0" w:color="auto"/>
        <w:left w:val="none" w:sz="0" w:space="0" w:color="auto"/>
        <w:bottom w:val="none" w:sz="0" w:space="0" w:color="auto"/>
        <w:right w:val="none" w:sz="0" w:space="0" w:color="auto"/>
      </w:divBdr>
    </w:div>
    <w:div w:id="795637389">
      <w:bodyDiv w:val="1"/>
      <w:marLeft w:val="0"/>
      <w:marRight w:val="0"/>
      <w:marTop w:val="0"/>
      <w:marBottom w:val="0"/>
      <w:divBdr>
        <w:top w:val="none" w:sz="0" w:space="0" w:color="auto"/>
        <w:left w:val="none" w:sz="0" w:space="0" w:color="auto"/>
        <w:bottom w:val="none" w:sz="0" w:space="0" w:color="auto"/>
        <w:right w:val="none" w:sz="0" w:space="0" w:color="auto"/>
      </w:divBdr>
    </w:div>
    <w:div w:id="796143231">
      <w:bodyDiv w:val="1"/>
      <w:marLeft w:val="0"/>
      <w:marRight w:val="0"/>
      <w:marTop w:val="0"/>
      <w:marBottom w:val="0"/>
      <w:divBdr>
        <w:top w:val="none" w:sz="0" w:space="0" w:color="auto"/>
        <w:left w:val="none" w:sz="0" w:space="0" w:color="auto"/>
        <w:bottom w:val="none" w:sz="0" w:space="0" w:color="auto"/>
        <w:right w:val="none" w:sz="0" w:space="0" w:color="auto"/>
      </w:divBdr>
    </w:div>
    <w:div w:id="796214498">
      <w:bodyDiv w:val="1"/>
      <w:marLeft w:val="0"/>
      <w:marRight w:val="0"/>
      <w:marTop w:val="0"/>
      <w:marBottom w:val="0"/>
      <w:divBdr>
        <w:top w:val="none" w:sz="0" w:space="0" w:color="auto"/>
        <w:left w:val="none" w:sz="0" w:space="0" w:color="auto"/>
        <w:bottom w:val="none" w:sz="0" w:space="0" w:color="auto"/>
        <w:right w:val="none" w:sz="0" w:space="0" w:color="auto"/>
      </w:divBdr>
    </w:div>
    <w:div w:id="796677535">
      <w:bodyDiv w:val="1"/>
      <w:marLeft w:val="0"/>
      <w:marRight w:val="0"/>
      <w:marTop w:val="0"/>
      <w:marBottom w:val="0"/>
      <w:divBdr>
        <w:top w:val="none" w:sz="0" w:space="0" w:color="auto"/>
        <w:left w:val="none" w:sz="0" w:space="0" w:color="auto"/>
        <w:bottom w:val="none" w:sz="0" w:space="0" w:color="auto"/>
        <w:right w:val="none" w:sz="0" w:space="0" w:color="auto"/>
      </w:divBdr>
    </w:div>
    <w:div w:id="797066201">
      <w:bodyDiv w:val="1"/>
      <w:marLeft w:val="0"/>
      <w:marRight w:val="0"/>
      <w:marTop w:val="0"/>
      <w:marBottom w:val="0"/>
      <w:divBdr>
        <w:top w:val="none" w:sz="0" w:space="0" w:color="auto"/>
        <w:left w:val="none" w:sz="0" w:space="0" w:color="auto"/>
        <w:bottom w:val="none" w:sz="0" w:space="0" w:color="auto"/>
        <w:right w:val="none" w:sz="0" w:space="0" w:color="auto"/>
      </w:divBdr>
    </w:div>
    <w:div w:id="797794513">
      <w:bodyDiv w:val="1"/>
      <w:marLeft w:val="0"/>
      <w:marRight w:val="0"/>
      <w:marTop w:val="0"/>
      <w:marBottom w:val="0"/>
      <w:divBdr>
        <w:top w:val="none" w:sz="0" w:space="0" w:color="auto"/>
        <w:left w:val="none" w:sz="0" w:space="0" w:color="auto"/>
        <w:bottom w:val="none" w:sz="0" w:space="0" w:color="auto"/>
        <w:right w:val="none" w:sz="0" w:space="0" w:color="auto"/>
      </w:divBdr>
    </w:div>
    <w:div w:id="798644986">
      <w:bodyDiv w:val="1"/>
      <w:marLeft w:val="0"/>
      <w:marRight w:val="0"/>
      <w:marTop w:val="0"/>
      <w:marBottom w:val="0"/>
      <w:divBdr>
        <w:top w:val="none" w:sz="0" w:space="0" w:color="auto"/>
        <w:left w:val="none" w:sz="0" w:space="0" w:color="auto"/>
        <w:bottom w:val="none" w:sz="0" w:space="0" w:color="auto"/>
        <w:right w:val="none" w:sz="0" w:space="0" w:color="auto"/>
      </w:divBdr>
    </w:div>
    <w:div w:id="798689519">
      <w:bodyDiv w:val="1"/>
      <w:marLeft w:val="0"/>
      <w:marRight w:val="0"/>
      <w:marTop w:val="0"/>
      <w:marBottom w:val="0"/>
      <w:divBdr>
        <w:top w:val="none" w:sz="0" w:space="0" w:color="auto"/>
        <w:left w:val="none" w:sz="0" w:space="0" w:color="auto"/>
        <w:bottom w:val="none" w:sz="0" w:space="0" w:color="auto"/>
        <w:right w:val="none" w:sz="0" w:space="0" w:color="auto"/>
      </w:divBdr>
    </w:div>
    <w:div w:id="799347047">
      <w:bodyDiv w:val="1"/>
      <w:marLeft w:val="0"/>
      <w:marRight w:val="0"/>
      <w:marTop w:val="0"/>
      <w:marBottom w:val="0"/>
      <w:divBdr>
        <w:top w:val="none" w:sz="0" w:space="0" w:color="auto"/>
        <w:left w:val="none" w:sz="0" w:space="0" w:color="auto"/>
        <w:bottom w:val="none" w:sz="0" w:space="0" w:color="auto"/>
        <w:right w:val="none" w:sz="0" w:space="0" w:color="auto"/>
      </w:divBdr>
    </w:div>
    <w:div w:id="799690076">
      <w:bodyDiv w:val="1"/>
      <w:marLeft w:val="0"/>
      <w:marRight w:val="0"/>
      <w:marTop w:val="0"/>
      <w:marBottom w:val="0"/>
      <w:divBdr>
        <w:top w:val="none" w:sz="0" w:space="0" w:color="auto"/>
        <w:left w:val="none" w:sz="0" w:space="0" w:color="auto"/>
        <w:bottom w:val="none" w:sz="0" w:space="0" w:color="auto"/>
        <w:right w:val="none" w:sz="0" w:space="0" w:color="auto"/>
      </w:divBdr>
    </w:div>
    <w:div w:id="799878042">
      <w:bodyDiv w:val="1"/>
      <w:marLeft w:val="0"/>
      <w:marRight w:val="0"/>
      <w:marTop w:val="0"/>
      <w:marBottom w:val="0"/>
      <w:divBdr>
        <w:top w:val="none" w:sz="0" w:space="0" w:color="auto"/>
        <w:left w:val="none" w:sz="0" w:space="0" w:color="auto"/>
        <w:bottom w:val="none" w:sz="0" w:space="0" w:color="auto"/>
        <w:right w:val="none" w:sz="0" w:space="0" w:color="auto"/>
      </w:divBdr>
    </w:div>
    <w:div w:id="799879944">
      <w:bodyDiv w:val="1"/>
      <w:marLeft w:val="0"/>
      <w:marRight w:val="0"/>
      <w:marTop w:val="0"/>
      <w:marBottom w:val="0"/>
      <w:divBdr>
        <w:top w:val="none" w:sz="0" w:space="0" w:color="auto"/>
        <w:left w:val="none" w:sz="0" w:space="0" w:color="auto"/>
        <w:bottom w:val="none" w:sz="0" w:space="0" w:color="auto"/>
        <w:right w:val="none" w:sz="0" w:space="0" w:color="auto"/>
      </w:divBdr>
    </w:div>
    <w:div w:id="800004316">
      <w:bodyDiv w:val="1"/>
      <w:marLeft w:val="0"/>
      <w:marRight w:val="0"/>
      <w:marTop w:val="0"/>
      <w:marBottom w:val="0"/>
      <w:divBdr>
        <w:top w:val="none" w:sz="0" w:space="0" w:color="auto"/>
        <w:left w:val="none" w:sz="0" w:space="0" w:color="auto"/>
        <w:bottom w:val="none" w:sz="0" w:space="0" w:color="auto"/>
        <w:right w:val="none" w:sz="0" w:space="0" w:color="auto"/>
      </w:divBdr>
    </w:div>
    <w:div w:id="803280180">
      <w:bodyDiv w:val="1"/>
      <w:marLeft w:val="0"/>
      <w:marRight w:val="0"/>
      <w:marTop w:val="0"/>
      <w:marBottom w:val="0"/>
      <w:divBdr>
        <w:top w:val="none" w:sz="0" w:space="0" w:color="auto"/>
        <w:left w:val="none" w:sz="0" w:space="0" w:color="auto"/>
        <w:bottom w:val="none" w:sz="0" w:space="0" w:color="auto"/>
        <w:right w:val="none" w:sz="0" w:space="0" w:color="auto"/>
      </w:divBdr>
    </w:div>
    <w:div w:id="804199345">
      <w:bodyDiv w:val="1"/>
      <w:marLeft w:val="0"/>
      <w:marRight w:val="0"/>
      <w:marTop w:val="0"/>
      <w:marBottom w:val="0"/>
      <w:divBdr>
        <w:top w:val="none" w:sz="0" w:space="0" w:color="auto"/>
        <w:left w:val="none" w:sz="0" w:space="0" w:color="auto"/>
        <w:bottom w:val="none" w:sz="0" w:space="0" w:color="auto"/>
        <w:right w:val="none" w:sz="0" w:space="0" w:color="auto"/>
      </w:divBdr>
    </w:div>
    <w:div w:id="804199845">
      <w:bodyDiv w:val="1"/>
      <w:marLeft w:val="0"/>
      <w:marRight w:val="0"/>
      <w:marTop w:val="0"/>
      <w:marBottom w:val="0"/>
      <w:divBdr>
        <w:top w:val="none" w:sz="0" w:space="0" w:color="auto"/>
        <w:left w:val="none" w:sz="0" w:space="0" w:color="auto"/>
        <w:bottom w:val="none" w:sz="0" w:space="0" w:color="auto"/>
        <w:right w:val="none" w:sz="0" w:space="0" w:color="auto"/>
      </w:divBdr>
    </w:div>
    <w:div w:id="804350096">
      <w:bodyDiv w:val="1"/>
      <w:marLeft w:val="0"/>
      <w:marRight w:val="0"/>
      <w:marTop w:val="0"/>
      <w:marBottom w:val="0"/>
      <w:divBdr>
        <w:top w:val="none" w:sz="0" w:space="0" w:color="auto"/>
        <w:left w:val="none" w:sz="0" w:space="0" w:color="auto"/>
        <w:bottom w:val="none" w:sz="0" w:space="0" w:color="auto"/>
        <w:right w:val="none" w:sz="0" w:space="0" w:color="auto"/>
      </w:divBdr>
    </w:div>
    <w:div w:id="804473596">
      <w:bodyDiv w:val="1"/>
      <w:marLeft w:val="0"/>
      <w:marRight w:val="0"/>
      <w:marTop w:val="0"/>
      <w:marBottom w:val="0"/>
      <w:divBdr>
        <w:top w:val="none" w:sz="0" w:space="0" w:color="auto"/>
        <w:left w:val="none" w:sz="0" w:space="0" w:color="auto"/>
        <w:bottom w:val="none" w:sz="0" w:space="0" w:color="auto"/>
        <w:right w:val="none" w:sz="0" w:space="0" w:color="auto"/>
      </w:divBdr>
    </w:div>
    <w:div w:id="806050878">
      <w:bodyDiv w:val="1"/>
      <w:marLeft w:val="0"/>
      <w:marRight w:val="0"/>
      <w:marTop w:val="0"/>
      <w:marBottom w:val="0"/>
      <w:divBdr>
        <w:top w:val="none" w:sz="0" w:space="0" w:color="auto"/>
        <w:left w:val="none" w:sz="0" w:space="0" w:color="auto"/>
        <w:bottom w:val="none" w:sz="0" w:space="0" w:color="auto"/>
        <w:right w:val="none" w:sz="0" w:space="0" w:color="auto"/>
      </w:divBdr>
    </w:div>
    <w:div w:id="806314569">
      <w:bodyDiv w:val="1"/>
      <w:marLeft w:val="0"/>
      <w:marRight w:val="0"/>
      <w:marTop w:val="0"/>
      <w:marBottom w:val="0"/>
      <w:divBdr>
        <w:top w:val="none" w:sz="0" w:space="0" w:color="auto"/>
        <w:left w:val="none" w:sz="0" w:space="0" w:color="auto"/>
        <w:bottom w:val="none" w:sz="0" w:space="0" w:color="auto"/>
        <w:right w:val="none" w:sz="0" w:space="0" w:color="auto"/>
      </w:divBdr>
    </w:div>
    <w:div w:id="807012587">
      <w:bodyDiv w:val="1"/>
      <w:marLeft w:val="0"/>
      <w:marRight w:val="0"/>
      <w:marTop w:val="0"/>
      <w:marBottom w:val="0"/>
      <w:divBdr>
        <w:top w:val="none" w:sz="0" w:space="0" w:color="auto"/>
        <w:left w:val="none" w:sz="0" w:space="0" w:color="auto"/>
        <w:bottom w:val="none" w:sz="0" w:space="0" w:color="auto"/>
        <w:right w:val="none" w:sz="0" w:space="0" w:color="auto"/>
      </w:divBdr>
    </w:div>
    <w:div w:id="807018221">
      <w:bodyDiv w:val="1"/>
      <w:marLeft w:val="0"/>
      <w:marRight w:val="0"/>
      <w:marTop w:val="0"/>
      <w:marBottom w:val="0"/>
      <w:divBdr>
        <w:top w:val="none" w:sz="0" w:space="0" w:color="auto"/>
        <w:left w:val="none" w:sz="0" w:space="0" w:color="auto"/>
        <w:bottom w:val="none" w:sz="0" w:space="0" w:color="auto"/>
        <w:right w:val="none" w:sz="0" w:space="0" w:color="auto"/>
      </w:divBdr>
    </w:div>
    <w:div w:id="807167153">
      <w:bodyDiv w:val="1"/>
      <w:marLeft w:val="0"/>
      <w:marRight w:val="0"/>
      <w:marTop w:val="0"/>
      <w:marBottom w:val="0"/>
      <w:divBdr>
        <w:top w:val="none" w:sz="0" w:space="0" w:color="auto"/>
        <w:left w:val="none" w:sz="0" w:space="0" w:color="auto"/>
        <w:bottom w:val="none" w:sz="0" w:space="0" w:color="auto"/>
        <w:right w:val="none" w:sz="0" w:space="0" w:color="auto"/>
      </w:divBdr>
    </w:div>
    <w:div w:id="810563662">
      <w:bodyDiv w:val="1"/>
      <w:marLeft w:val="0"/>
      <w:marRight w:val="0"/>
      <w:marTop w:val="0"/>
      <w:marBottom w:val="0"/>
      <w:divBdr>
        <w:top w:val="none" w:sz="0" w:space="0" w:color="auto"/>
        <w:left w:val="none" w:sz="0" w:space="0" w:color="auto"/>
        <w:bottom w:val="none" w:sz="0" w:space="0" w:color="auto"/>
        <w:right w:val="none" w:sz="0" w:space="0" w:color="auto"/>
      </w:divBdr>
    </w:div>
    <w:div w:id="811095272">
      <w:bodyDiv w:val="1"/>
      <w:marLeft w:val="0"/>
      <w:marRight w:val="0"/>
      <w:marTop w:val="0"/>
      <w:marBottom w:val="0"/>
      <w:divBdr>
        <w:top w:val="none" w:sz="0" w:space="0" w:color="auto"/>
        <w:left w:val="none" w:sz="0" w:space="0" w:color="auto"/>
        <w:bottom w:val="none" w:sz="0" w:space="0" w:color="auto"/>
        <w:right w:val="none" w:sz="0" w:space="0" w:color="auto"/>
      </w:divBdr>
    </w:div>
    <w:div w:id="811756511">
      <w:bodyDiv w:val="1"/>
      <w:marLeft w:val="0"/>
      <w:marRight w:val="0"/>
      <w:marTop w:val="0"/>
      <w:marBottom w:val="0"/>
      <w:divBdr>
        <w:top w:val="none" w:sz="0" w:space="0" w:color="auto"/>
        <w:left w:val="none" w:sz="0" w:space="0" w:color="auto"/>
        <w:bottom w:val="none" w:sz="0" w:space="0" w:color="auto"/>
        <w:right w:val="none" w:sz="0" w:space="0" w:color="auto"/>
      </w:divBdr>
    </w:div>
    <w:div w:id="812254151">
      <w:bodyDiv w:val="1"/>
      <w:marLeft w:val="0"/>
      <w:marRight w:val="0"/>
      <w:marTop w:val="0"/>
      <w:marBottom w:val="0"/>
      <w:divBdr>
        <w:top w:val="none" w:sz="0" w:space="0" w:color="auto"/>
        <w:left w:val="none" w:sz="0" w:space="0" w:color="auto"/>
        <w:bottom w:val="none" w:sz="0" w:space="0" w:color="auto"/>
        <w:right w:val="none" w:sz="0" w:space="0" w:color="auto"/>
      </w:divBdr>
    </w:div>
    <w:div w:id="812453732">
      <w:bodyDiv w:val="1"/>
      <w:marLeft w:val="0"/>
      <w:marRight w:val="0"/>
      <w:marTop w:val="0"/>
      <w:marBottom w:val="0"/>
      <w:divBdr>
        <w:top w:val="none" w:sz="0" w:space="0" w:color="auto"/>
        <w:left w:val="none" w:sz="0" w:space="0" w:color="auto"/>
        <w:bottom w:val="none" w:sz="0" w:space="0" w:color="auto"/>
        <w:right w:val="none" w:sz="0" w:space="0" w:color="auto"/>
      </w:divBdr>
    </w:div>
    <w:div w:id="812870010">
      <w:bodyDiv w:val="1"/>
      <w:marLeft w:val="0"/>
      <w:marRight w:val="0"/>
      <w:marTop w:val="0"/>
      <w:marBottom w:val="0"/>
      <w:divBdr>
        <w:top w:val="none" w:sz="0" w:space="0" w:color="auto"/>
        <w:left w:val="none" w:sz="0" w:space="0" w:color="auto"/>
        <w:bottom w:val="none" w:sz="0" w:space="0" w:color="auto"/>
        <w:right w:val="none" w:sz="0" w:space="0" w:color="auto"/>
      </w:divBdr>
    </w:div>
    <w:div w:id="814251516">
      <w:bodyDiv w:val="1"/>
      <w:marLeft w:val="0"/>
      <w:marRight w:val="0"/>
      <w:marTop w:val="0"/>
      <w:marBottom w:val="0"/>
      <w:divBdr>
        <w:top w:val="none" w:sz="0" w:space="0" w:color="auto"/>
        <w:left w:val="none" w:sz="0" w:space="0" w:color="auto"/>
        <w:bottom w:val="none" w:sz="0" w:space="0" w:color="auto"/>
        <w:right w:val="none" w:sz="0" w:space="0" w:color="auto"/>
      </w:divBdr>
    </w:div>
    <w:div w:id="814763441">
      <w:bodyDiv w:val="1"/>
      <w:marLeft w:val="0"/>
      <w:marRight w:val="0"/>
      <w:marTop w:val="0"/>
      <w:marBottom w:val="0"/>
      <w:divBdr>
        <w:top w:val="none" w:sz="0" w:space="0" w:color="auto"/>
        <w:left w:val="none" w:sz="0" w:space="0" w:color="auto"/>
        <w:bottom w:val="none" w:sz="0" w:space="0" w:color="auto"/>
        <w:right w:val="none" w:sz="0" w:space="0" w:color="auto"/>
      </w:divBdr>
    </w:div>
    <w:div w:id="815142756">
      <w:bodyDiv w:val="1"/>
      <w:marLeft w:val="0"/>
      <w:marRight w:val="0"/>
      <w:marTop w:val="0"/>
      <w:marBottom w:val="0"/>
      <w:divBdr>
        <w:top w:val="none" w:sz="0" w:space="0" w:color="auto"/>
        <w:left w:val="none" w:sz="0" w:space="0" w:color="auto"/>
        <w:bottom w:val="none" w:sz="0" w:space="0" w:color="auto"/>
        <w:right w:val="none" w:sz="0" w:space="0" w:color="auto"/>
      </w:divBdr>
    </w:div>
    <w:div w:id="816074552">
      <w:bodyDiv w:val="1"/>
      <w:marLeft w:val="0"/>
      <w:marRight w:val="0"/>
      <w:marTop w:val="0"/>
      <w:marBottom w:val="0"/>
      <w:divBdr>
        <w:top w:val="none" w:sz="0" w:space="0" w:color="auto"/>
        <w:left w:val="none" w:sz="0" w:space="0" w:color="auto"/>
        <w:bottom w:val="none" w:sz="0" w:space="0" w:color="auto"/>
        <w:right w:val="none" w:sz="0" w:space="0" w:color="auto"/>
      </w:divBdr>
    </w:div>
    <w:div w:id="816996100">
      <w:bodyDiv w:val="1"/>
      <w:marLeft w:val="0"/>
      <w:marRight w:val="0"/>
      <w:marTop w:val="0"/>
      <w:marBottom w:val="0"/>
      <w:divBdr>
        <w:top w:val="none" w:sz="0" w:space="0" w:color="auto"/>
        <w:left w:val="none" w:sz="0" w:space="0" w:color="auto"/>
        <w:bottom w:val="none" w:sz="0" w:space="0" w:color="auto"/>
        <w:right w:val="none" w:sz="0" w:space="0" w:color="auto"/>
      </w:divBdr>
    </w:div>
    <w:div w:id="818575935">
      <w:bodyDiv w:val="1"/>
      <w:marLeft w:val="0"/>
      <w:marRight w:val="0"/>
      <w:marTop w:val="0"/>
      <w:marBottom w:val="0"/>
      <w:divBdr>
        <w:top w:val="none" w:sz="0" w:space="0" w:color="auto"/>
        <w:left w:val="none" w:sz="0" w:space="0" w:color="auto"/>
        <w:bottom w:val="none" w:sz="0" w:space="0" w:color="auto"/>
        <w:right w:val="none" w:sz="0" w:space="0" w:color="auto"/>
      </w:divBdr>
    </w:div>
    <w:div w:id="820542732">
      <w:bodyDiv w:val="1"/>
      <w:marLeft w:val="0"/>
      <w:marRight w:val="0"/>
      <w:marTop w:val="0"/>
      <w:marBottom w:val="0"/>
      <w:divBdr>
        <w:top w:val="none" w:sz="0" w:space="0" w:color="auto"/>
        <w:left w:val="none" w:sz="0" w:space="0" w:color="auto"/>
        <w:bottom w:val="none" w:sz="0" w:space="0" w:color="auto"/>
        <w:right w:val="none" w:sz="0" w:space="0" w:color="auto"/>
      </w:divBdr>
    </w:div>
    <w:div w:id="820997179">
      <w:bodyDiv w:val="1"/>
      <w:marLeft w:val="0"/>
      <w:marRight w:val="0"/>
      <w:marTop w:val="0"/>
      <w:marBottom w:val="0"/>
      <w:divBdr>
        <w:top w:val="none" w:sz="0" w:space="0" w:color="auto"/>
        <w:left w:val="none" w:sz="0" w:space="0" w:color="auto"/>
        <w:bottom w:val="none" w:sz="0" w:space="0" w:color="auto"/>
        <w:right w:val="none" w:sz="0" w:space="0" w:color="auto"/>
      </w:divBdr>
    </w:div>
    <w:div w:id="821506162">
      <w:bodyDiv w:val="1"/>
      <w:marLeft w:val="0"/>
      <w:marRight w:val="0"/>
      <w:marTop w:val="0"/>
      <w:marBottom w:val="0"/>
      <w:divBdr>
        <w:top w:val="none" w:sz="0" w:space="0" w:color="auto"/>
        <w:left w:val="none" w:sz="0" w:space="0" w:color="auto"/>
        <w:bottom w:val="none" w:sz="0" w:space="0" w:color="auto"/>
        <w:right w:val="none" w:sz="0" w:space="0" w:color="auto"/>
      </w:divBdr>
    </w:div>
    <w:div w:id="822696955">
      <w:bodyDiv w:val="1"/>
      <w:marLeft w:val="0"/>
      <w:marRight w:val="0"/>
      <w:marTop w:val="0"/>
      <w:marBottom w:val="0"/>
      <w:divBdr>
        <w:top w:val="none" w:sz="0" w:space="0" w:color="auto"/>
        <w:left w:val="none" w:sz="0" w:space="0" w:color="auto"/>
        <w:bottom w:val="none" w:sz="0" w:space="0" w:color="auto"/>
        <w:right w:val="none" w:sz="0" w:space="0" w:color="auto"/>
      </w:divBdr>
    </w:div>
    <w:div w:id="823203023">
      <w:bodyDiv w:val="1"/>
      <w:marLeft w:val="0"/>
      <w:marRight w:val="0"/>
      <w:marTop w:val="0"/>
      <w:marBottom w:val="0"/>
      <w:divBdr>
        <w:top w:val="none" w:sz="0" w:space="0" w:color="auto"/>
        <w:left w:val="none" w:sz="0" w:space="0" w:color="auto"/>
        <w:bottom w:val="none" w:sz="0" w:space="0" w:color="auto"/>
        <w:right w:val="none" w:sz="0" w:space="0" w:color="auto"/>
      </w:divBdr>
    </w:div>
    <w:div w:id="823738245">
      <w:bodyDiv w:val="1"/>
      <w:marLeft w:val="0"/>
      <w:marRight w:val="0"/>
      <w:marTop w:val="0"/>
      <w:marBottom w:val="0"/>
      <w:divBdr>
        <w:top w:val="none" w:sz="0" w:space="0" w:color="auto"/>
        <w:left w:val="none" w:sz="0" w:space="0" w:color="auto"/>
        <w:bottom w:val="none" w:sz="0" w:space="0" w:color="auto"/>
        <w:right w:val="none" w:sz="0" w:space="0" w:color="auto"/>
      </w:divBdr>
    </w:div>
    <w:div w:id="824396296">
      <w:bodyDiv w:val="1"/>
      <w:marLeft w:val="0"/>
      <w:marRight w:val="0"/>
      <w:marTop w:val="0"/>
      <w:marBottom w:val="0"/>
      <w:divBdr>
        <w:top w:val="none" w:sz="0" w:space="0" w:color="auto"/>
        <w:left w:val="none" w:sz="0" w:space="0" w:color="auto"/>
        <w:bottom w:val="none" w:sz="0" w:space="0" w:color="auto"/>
        <w:right w:val="none" w:sz="0" w:space="0" w:color="auto"/>
      </w:divBdr>
    </w:div>
    <w:div w:id="825630358">
      <w:bodyDiv w:val="1"/>
      <w:marLeft w:val="0"/>
      <w:marRight w:val="0"/>
      <w:marTop w:val="0"/>
      <w:marBottom w:val="0"/>
      <w:divBdr>
        <w:top w:val="none" w:sz="0" w:space="0" w:color="auto"/>
        <w:left w:val="none" w:sz="0" w:space="0" w:color="auto"/>
        <w:bottom w:val="none" w:sz="0" w:space="0" w:color="auto"/>
        <w:right w:val="none" w:sz="0" w:space="0" w:color="auto"/>
      </w:divBdr>
    </w:div>
    <w:div w:id="826171441">
      <w:bodyDiv w:val="1"/>
      <w:marLeft w:val="0"/>
      <w:marRight w:val="0"/>
      <w:marTop w:val="0"/>
      <w:marBottom w:val="0"/>
      <w:divBdr>
        <w:top w:val="none" w:sz="0" w:space="0" w:color="auto"/>
        <w:left w:val="none" w:sz="0" w:space="0" w:color="auto"/>
        <w:bottom w:val="none" w:sz="0" w:space="0" w:color="auto"/>
        <w:right w:val="none" w:sz="0" w:space="0" w:color="auto"/>
      </w:divBdr>
    </w:div>
    <w:div w:id="826628913">
      <w:bodyDiv w:val="1"/>
      <w:marLeft w:val="0"/>
      <w:marRight w:val="0"/>
      <w:marTop w:val="0"/>
      <w:marBottom w:val="0"/>
      <w:divBdr>
        <w:top w:val="none" w:sz="0" w:space="0" w:color="auto"/>
        <w:left w:val="none" w:sz="0" w:space="0" w:color="auto"/>
        <w:bottom w:val="none" w:sz="0" w:space="0" w:color="auto"/>
        <w:right w:val="none" w:sz="0" w:space="0" w:color="auto"/>
      </w:divBdr>
    </w:div>
    <w:div w:id="830023373">
      <w:bodyDiv w:val="1"/>
      <w:marLeft w:val="0"/>
      <w:marRight w:val="0"/>
      <w:marTop w:val="0"/>
      <w:marBottom w:val="0"/>
      <w:divBdr>
        <w:top w:val="none" w:sz="0" w:space="0" w:color="auto"/>
        <w:left w:val="none" w:sz="0" w:space="0" w:color="auto"/>
        <w:bottom w:val="none" w:sz="0" w:space="0" w:color="auto"/>
        <w:right w:val="none" w:sz="0" w:space="0" w:color="auto"/>
      </w:divBdr>
    </w:div>
    <w:div w:id="830294711">
      <w:bodyDiv w:val="1"/>
      <w:marLeft w:val="0"/>
      <w:marRight w:val="0"/>
      <w:marTop w:val="0"/>
      <w:marBottom w:val="0"/>
      <w:divBdr>
        <w:top w:val="none" w:sz="0" w:space="0" w:color="auto"/>
        <w:left w:val="none" w:sz="0" w:space="0" w:color="auto"/>
        <w:bottom w:val="none" w:sz="0" w:space="0" w:color="auto"/>
        <w:right w:val="none" w:sz="0" w:space="0" w:color="auto"/>
      </w:divBdr>
    </w:div>
    <w:div w:id="833104400">
      <w:bodyDiv w:val="1"/>
      <w:marLeft w:val="0"/>
      <w:marRight w:val="0"/>
      <w:marTop w:val="0"/>
      <w:marBottom w:val="0"/>
      <w:divBdr>
        <w:top w:val="none" w:sz="0" w:space="0" w:color="auto"/>
        <w:left w:val="none" w:sz="0" w:space="0" w:color="auto"/>
        <w:bottom w:val="none" w:sz="0" w:space="0" w:color="auto"/>
        <w:right w:val="none" w:sz="0" w:space="0" w:color="auto"/>
      </w:divBdr>
    </w:div>
    <w:div w:id="834609290">
      <w:bodyDiv w:val="1"/>
      <w:marLeft w:val="0"/>
      <w:marRight w:val="0"/>
      <w:marTop w:val="0"/>
      <w:marBottom w:val="0"/>
      <w:divBdr>
        <w:top w:val="none" w:sz="0" w:space="0" w:color="auto"/>
        <w:left w:val="none" w:sz="0" w:space="0" w:color="auto"/>
        <w:bottom w:val="none" w:sz="0" w:space="0" w:color="auto"/>
        <w:right w:val="none" w:sz="0" w:space="0" w:color="auto"/>
      </w:divBdr>
    </w:div>
    <w:div w:id="834882061">
      <w:bodyDiv w:val="1"/>
      <w:marLeft w:val="0"/>
      <w:marRight w:val="0"/>
      <w:marTop w:val="0"/>
      <w:marBottom w:val="0"/>
      <w:divBdr>
        <w:top w:val="none" w:sz="0" w:space="0" w:color="auto"/>
        <w:left w:val="none" w:sz="0" w:space="0" w:color="auto"/>
        <w:bottom w:val="none" w:sz="0" w:space="0" w:color="auto"/>
        <w:right w:val="none" w:sz="0" w:space="0" w:color="auto"/>
      </w:divBdr>
    </w:div>
    <w:div w:id="835419890">
      <w:bodyDiv w:val="1"/>
      <w:marLeft w:val="0"/>
      <w:marRight w:val="0"/>
      <w:marTop w:val="0"/>
      <w:marBottom w:val="0"/>
      <w:divBdr>
        <w:top w:val="none" w:sz="0" w:space="0" w:color="auto"/>
        <w:left w:val="none" w:sz="0" w:space="0" w:color="auto"/>
        <w:bottom w:val="none" w:sz="0" w:space="0" w:color="auto"/>
        <w:right w:val="none" w:sz="0" w:space="0" w:color="auto"/>
      </w:divBdr>
    </w:div>
    <w:div w:id="835611803">
      <w:bodyDiv w:val="1"/>
      <w:marLeft w:val="0"/>
      <w:marRight w:val="0"/>
      <w:marTop w:val="0"/>
      <w:marBottom w:val="0"/>
      <w:divBdr>
        <w:top w:val="none" w:sz="0" w:space="0" w:color="auto"/>
        <w:left w:val="none" w:sz="0" w:space="0" w:color="auto"/>
        <w:bottom w:val="none" w:sz="0" w:space="0" w:color="auto"/>
        <w:right w:val="none" w:sz="0" w:space="0" w:color="auto"/>
      </w:divBdr>
    </w:div>
    <w:div w:id="837813530">
      <w:bodyDiv w:val="1"/>
      <w:marLeft w:val="0"/>
      <w:marRight w:val="0"/>
      <w:marTop w:val="0"/>
      <w:marBottom w:val="0"/>
      <w:divBdr>
        <w:top w:val="none" w:sz="0" w:space="0" w:color="auto"/>
        <w:left w:val="none" w:sz="0" w:space="0" w:color="auto"/>
        <w:bottom w:val="none" w:sz="0" w:space="0" w:color="auto"/>
        <w:right w:val="none" w:sz="0" w:space="0" w:color="auto"/>
      </w:divBdr>
    </w:div>
    <w:div w:id="837885781">
      <w:bodyDiv w:val="1"/>
      <w:marLeft w:val="0"/>
      <w:marRight w:val="0"/>
      <w:marTop w:val="0"/>
      <w:marBottom w:val="0"/>
      <w:divBdr>
        <w:top w:val="none" w:sz="0" w:space="0" w:color="auto"/>
        <w:left w:val="none" w:sz="0" w:space="0" w:color="auto"/>
        <w:bottom w:val="none" w:sz="0" w:space="0" w:color="auto"/>
        <w:right w:val="none" w:sz="0" w:space="0" w:color="auto"/>
      </w:divBdr>
    </w:div>
    <w:div w:id="837967429">
      <w:bodyDiv w:val="1"/>
      <w:marLeft w:val="0"/>
      <w:marRight w:val="0"/>
      <w:marTop w:val="0"/>
      <w:marBottom w:val="0"/>
      <w:divBdr>
        <w:top w:val="none" w:sz="0" w:space="0" w:color="auto"/>
        <w:left w:val="none" w:sz="0" w:space="0" w:color="auto"/>
        <w:bottom w:val="none" w:sz="0" w:space="0" w:color="auto"/>
        <w:right w:val="none" w:sz="0" w:space="0" w:color="auto"/>
      </w:divBdr>
    </w:div>
    <w:div w:id="838429810">
      <w:bodyDiv w:val="1"/>
      <w:marLeft w:val="0"/>
      <w:marRight w:val="0"/>
      <w:marTop w:val="0"/>
      <w:marBottom w:val="0"/>
      <w:divBdr>
        <w:top w:val="none" w:sz="0" w:space="0" w:color="auto"/>
        <w:left w:val="none" w:sz="0" w:space="0" w:color="auto"/>
        <w:bottom w:val="none" w:sz="0" w:space="0" w:color="auto"/>
        <w:right w:val="none" w:sz="0" w:space="0" w:color="auto"/>
      </w:divBdr>
    </w:div>
    <w:div w:id="839154181">
      <w:bodyDiv w:val="1"/>
      <w:marLeft w:val="0"/>
      <w:marRight w:val="0"/>
      <w:marTop w:val="0"/>
      <w:marBottom w:val="0"/>
      <w:divBdr>
        <w:top w:val="none" w:sz="0" w:space="0" w:color="auto"/>
        <w:left w:val="none" w:sz="0" w:space="0" w:color="auto"/>
        <w:bottom w:val="none" w:sz="0" w:space="0" w:color="auto"/>
        <w:right w:val="none" w:sz="0" w:space="0" w:color="auto"/>
      </w:divBdr>
    </w:div>
    <w:div w:id="839662890">
      <w:bodyDiv w:val="1"/>
      <w:marLeft w:val="0"/>
      <w:marRight w:val="0"/>
      <w:marTop w:val="0"/>
      <w:marBottom w:val="0"/>
      <w:divBdr>
        <w:top w:val="none" w:sz="0" w:space="0" w:color="auto"/>
        <w:left w:val="none" w:sz="0" w:space="0" w:color="auto"/>
        <w:bottom w:val="none" w:sz="0" w:space="0" w:color="auto"/>
        <w:right w:val="none" w:sz="0" w:space="0" w:color="auto"/>
      </w:divBdr>
    </w:div>
    <w:div w:id="840585797">
      <w:bodyDiv w:val="1"/>
      <w:marLeft w:val="0"/>
      <w:marRight w:val="0"/>
      <w:marTop w:val="0"/>
      <w:marBottom w:val="0"/>
      <w:divBdr>
        <w:top w:val="none" w:sz="0" w:space="0" w:color="auto"/>
        <w:left w:val="none" w:sz="0" w:space="0" w:color="auto"/>
        <w:bottom w:val="none" w:sz="0" w:space="0" w:color="auto"/>
        <w:right w:val="none" w:sz="0" w:space="0" w:color="auto"/>
      </w:divBdr>
    </w:div>
    <w:div w:id="841697021">
      <w:bodyDiv w:val="1"/>
      <w:marLeft w:val="0"/>
      <w:marRight w:val="0"/>
      <w:marTop w:val="0"/>
      <w:marBottom w:val="0"/>
      <w:divBdr>
        <w:top w:val="none" w:sz="0" w:space="0" w:color="auto"/>
        <w:left w:val="none" w:sz="0" w:space="0" w:color="auto"/>
        <w:bottom w:val="none" w:sz="0" w:space="0" w:color="auto"/>
        <w:right w:val="none" w:sz="0" w:space="0" w:color="auto"/>
      </w:divBdr>
    </w:div>
    <w:div w:id="842427350">
      <w:bodyDiv w:val="1"/>
      <w:marLeft w:val="0"/>
      <w:marRight w:val="0"/>
      <w:marTop w:val="0"/>
      <w:marBottom w:val="0"/>
      <w:divBdr>
        <w:top w:val="none" w:sz="0" w:space="0" w:color="auto"/>
        <w:left w:val="none" w:sz="0" w:space="0" w:color="auto"/>
        <w:bottom w:val="none" w:sz="0" w:space="0" w:color="auto"/>
        <w:right w:val="none" w:sz="0" w:space="0" w:color="auto"/>
      </w:divBdr>
    </w:div>
    <w:div w:id="842553559">
      <w:bodyDiv w:val="1"/>
      <w:marLeft w:val="0"/>
      <w:marRight w:val="0"/>
      <w:marTop w:val="0"/>
      <w:marBottom w:val="0"/>
      <w:divBdr>
        <w:top w:val="none" w:sz="0" w:space="0" w:color="auto"/>
        <w:left w:val="none" w:sz="0" w:space="0" w:color="auto"/>
        <w:bottom w:val="none" w:sz="0" w:space="0" w:color="auto"/>
        <w:right w:val="none" w:sz="0" w:space="0" w:color="auto"/>
      </w:divBdr>
    </w:div>
    <w:div w:id="843519021">
      <w:bodyDiv w:val="1"/>
      <w:marLeft w:val="0"/>
      <w:marRight w:val="0"/>
      <w:marTop w:val="0"/>
      <w:marBottom w:val="0"/>
      <w:divBdr>
        <w:top w:val="none" w:sz="0" w:space="0" w:color="auto"/>
        <w:left w:val="none" w:sz="0" w:space="0" w:color="auto"/>
        <w:bottom w:val="none" w:sz="0" w:space="0" w:color="auto"/>
        <w:right w:val="none" w:sz="0" w:space="0" w:color="auto"/>
      </w:divBdr>
    </w:div>
    <w:div w:id="844445340">
      <w:bodyDiv w:val="1"/>
      <w:marLeft w:val="0"/>
      <w:marRight w:val="0"/>
      <w:marTop w:val="0"/>
      <w:marBottom w:val="0"/>
      <w:divBdr>
        <w:top w:val="none" w:sz="0" w:space="0" w:color="auto"/>
        <w:left w:val="none" w:sz="0" w:space="0" w:color="auto"/>
        <w:bottom w:val="none" w:sz="0" w:space="0" w:color="auto"/>
        <w:right w:val="none" w:sz="0" w:space="0" w:color="auto"/>
      </w:divBdr>
    </w:div>
    <w:div w:id="846791354">
      <w:bodyDiv w:val="1"/>
      <w:marLeft w:val="0"/>
      <w:marRight w:val="0"/>
      <w:marTop w:val="0"/>
      <w:marBottom w:val="0"/>
      <w:divBdr>
        <w:top w:val="none" w:sz="0" w:space="0" w:color="auto"/>
        <w:left w:val="none" w:sz="0" w:space="0" w:color="auto"/>
        <w:bottom w:val="none" w:sz="0" w:space="0" w:color="auto"/>
        <w:right w:val="none" w:sz="0" w:space="0" w:color="auto"/>
      </w:divBdr>
    </w:div>
    <w:div w:id="847409923">
      <w:bodyDiv w:val="1"/>
      <w:marLeft w:val="0"/>
      <w:marRight w:val="0"/>
      <w:marTop w:val="0"/>
      <w:marBottom w:val="0"/>
      <w:divBdr>
        <w:top w:val="none" w:sz="0" w:space="0" w:color="auto"/>
        <w:left w:val="none" w:sz="0" w:space="0" w:color="auto"/>
        <w:bottom w:val="none" w:sz="0" w:space="0" w:color="auto"/>
        <w:right w:val="none" w:sz="0" w:space="0" w:color="auto"/>
      </w:divBdr>
    </w:div>
    <w:div w:id="847520855">
      <w:bodyDiv w:val="1"/>
      <w:marLeft w:val="0"/>
      <w:marRight w:val="0"/>
      <w:marTop w:val="0"/>
      <w:marBottom w:val="0"/>
      <w:divBdr>
        <w:top w:val="none" w:sz="0" w:space="0" w:color="auto"/>
        <w:left w:val="none" w:sz="0" w:space="0" w:color="auto"/>
        <w:bottom w:val="none" w:sz="0" w:space="0" w:color="auto"/>
        <w:right w:val="none" w:sz="0" w:space="0" w:color="auto"/>
      </w:divBdr>
    </w:div>
    <w:div w:id="848176365">
      <w:bodyDiv w:val="1"/>
      <w:marLeft w:val="0"/>
      <w:marRight w:val="0"/>
      <w:marTop w:val="0"/>
      <w:marBottom w:val="0"/>
      <w:divBdr>
        <w:top w:val="none" w:sz="0" w:space="0" w:color="auto"/>
        <w:left w:val="none" w:sz="0" w:space="0" w:color="auto"/>
        <w:bottom w:val="none" w:sz="0" w:space="0" w:color="auto"/>
        <w:right w:val="none" w:sz="0" w:space="0" w:color="auto"/>
      </w:divBdr>
    </w:div>
    <w:div w:id="849568039">
      <w:bodyDiv w:val="1"/>
      <w:marLeft w:val="0"/>
      <w:marRight w:val="0"/>
      <w:marTop w:val="0"/>
      <w:marBottom w:val="0"/>
      <w:divBdr>
        <w:top w:val="none" w:sz="0" w:space="0" w:color="auto"/>
        <w:left w:val="none" w:sz="0" w:space="0" w:color="auto"/>
        <w:bottom w:val="none" w:sz="0" w:space="0" w:color="auto"/>
        <w:right w:val="none" w:sz="0" w:space="0" w:color="auto"/>
      </w:divBdr>
    </w:div>
    <w:div w:id="849836605">
      <w:bodyDiv w:val="1"/>
      <w:marLeft w:val="0"/>
      <w:marRight w:val="0"/>
      <w:marTop w:val="0"/>
      <w:marBottom w:val="0"/>
      <w:divBdr>
        <w:top w:val="none" w:sz="0" w:space="0" w:color="auto"/>
        <w:left w:val="none" w:sz="0" w:space="0" w:color="auto"/>
        <w:bottom w:val="none" w:sz="0" w:space="0" w:color="auto"/>
        <w:right w:val="none" w:sz="0" w:space="0" w:color="auto"/>
      </w:divBdr>
    </w:div>
    <w:div w:id="850948407">
      <w:bodyDiv w:val="1"/>
      <w:marLeft w:val="0"/>
      <w:marRight w:val="0"/>
      <w:marTop w:val="0"/>
      <w:marBottom w:val="0"/>
      <w:divBdr>
        <w:top w:val="none" w:sz="0" w:space="0" w:color="auto"/>
        <w:left w:val="none" w:sz="0" w:space="0" w:color="auto"/>
        <w:bottom w:val="none" w:sz="0" w:space="0" w:color="auto"/>
        <w:right w:val="none" w:sz="0" w:space="0" w:color="auto"/>
      </w:divBdr>
    </w:div>
    <w:div w:id="851607527">
      <w:bodyDiv w:val="1"/>
      <w:marLeft w:val="0"/>
      <w:marRight w:val="0"/>
      <w:marTop w:val="0"/>
      <w:marBottom w:val="0"/>
      <w:divBdr>
        <w:top w:val="none" w:sz="0" w:space="0" w:color="auto"/>
        <w:left w:val="none" w:sz="0" w:space="0" w:color="auto"/>
        <w:bottom w:val="none" w:sz="0" w:space="0" w:color="auto"/>
        <w:right w:val="none" w:sz="0" w:space="0" w:color="auto"/>
      </w:divBdr>
    </w:div>
    <w:div w:id="852959807">
      <w:bodyDiv w:val="1"/>
      <w:marLeft w:val="0"/>
      <w:marRight w:val="0"/>
      <w:marTop w:val="0"/>
      <w:marBottom w:val="0"/>
      <w:divBdr>
        <w:top w:val="none" w:sz="0" w:space="0" w:color="auto"/>
        <w:left w:val="none" w:sz="0" w:space="0" w:color="auto"/>
        <w:bottom w:val="none" w:sz="0" w:space="0" w:color="auto"/>
        <w:right w:val="none" w:sz="0" w:space="0" w:color="auto"/>
      </w:divBdr>
    </w:div>
    <w:div w:id="853156886">
      <w:bodyDiv w:val="1"/>
      <w:marLeft w:val="0"/>
      <w:marRight w:val="0"/>
      <w:marTop w:val="0"/>
      <w:marBottom w:val="0"/>
      <w:divBdr>
        <w:top w:val="none" w:sz="0" w:space="0" w:color="auto"/>
        <w:left w:val="none" w:sz="0" w:space="0" w:color="auto"/>
        <w:bottom w:val="none" w:sz="0" w:space="0" w:color="auto"/>
        <w:right w:val="none" w:sz="0" w:space="0" w:color="auto"/>
      </w:divBdr>
    </w:div>
    <w:div w:id="854660188">
      <w:bodyDiv w:val="1"/>
      <w:marLeft w:val="0"/>
      <w:marRight w:val="0"/>
      <w:marTop w:val="0"/>
      <w:marBottom w:val="0"/>
      <w:divBdr>
        <w:top w:val="none" w:sz="0" w:space="0" w:color="auto"/>
        <w:left w:val="none" w:sz="0" w:space="0" w:color="auto"/>
        <w:bottom w:val="none" w:sz="0" w:space="0" w:color="auto"/>
        <w:right w:val="none" w:sz="0" w:space="0" w:color="auto"/>
      </w:divBdr>
    </w:div>
    <w:div w:id="856113057">
      <w:bodyDiv w:val="1"/>
      <w:marLeft w:val="0"/>
      <w:marRight w:val="0"/>
      <w:marTop w:val="0"/>
      <w:marBottom w:val="0"/>
      <w:divBdr>
        <w:top w:val="none" w:sz="0" w:space="0" w:color="auto"/>
        <w:left w:val="none" w:sz="0" w:space="0" w:color="auto"/>
        <w:bottom w:val="none" w:sz="0" w:space="0" w:color="auto"/>
        <w:right w:val="none" w:sz="0" w:space="0" w:color="auto"/>
      </w:divBdr>
    </w:div>
    <w:div w:id="856426170">
      <w:bodyDiv w:val="1"/>
      <w:marLeft w:val="0"/>
      <w:marRight w:val="0"/>
      <w:marTop w:val="0"/>
      <w:marBottom w:val="0"/>
      <w:divBdr>
        <w:top w:val="none" w:sz="0" w:space="0" w:color="auto"/>
        <w:left w:val="none" w:sz="0" w:space="0" w:color="auto"/>
        <w:bottom w:val="none" w:sz="0" w:space="0" w:color="auto"/>
        <w:right w:val="none" w:sz="0" w:space="0" w:color="auto"/>
      </w:divBdr>
    </w:div>
    <w:div w:id="857547528">
      <w:bodyDiv w:val="1"/>
      <w:marLeft w:val="0"/>
      <w:marRight w:val="0"/>
      <w:marTop w:val="0"/>
      <w:marBottom w:val="0"/>
      <w:divBdr>
        <w:top w:val="none" w:sz="0" w:space="0" w:color="auto"/>
        <w:left w:val="none" w:sz="0" w:space="0" w:color="auto"/>
        <w:bottom w:val="none" w:sz="0" w:space="0" w:color="auto"/>
        <w:right w:val="none" w:sz="0" w:space="0" w:color="auto"/>
      </w:divBdr>
    </w:div>
    <w:div w:id="857812074">
      <w:bodyDiv w:val="1"/>
      <w:marLeft w:val="0"/>
      <w:marRight w:val="0"/>
      <w:marTop w:val="0"/>
      <w:marBottom w:val="0"/>
      <w:divBdr>
        <w:top w:val="none" w:sz="0" w:space="0" w:color="auto"/>
        <w:left w:val="none" w:sz="0" w:space="0" w:color="auto"/>
        <w:bottom w:val="none" w:sz="0" w:space="0" w:color="auto"/>
        <w:right w:val="none" w:sz="0" w:space="0" w:color="auto"/>
      </w:divBdr>
    </w:div>
    <w:div w:id="858466104">
      <w:bodyDiv w:val="1"/>
      <w:marLeft w:val="0"/>
      <w:marRight w:val="0"/>
      <w:marTop w:val="0"/>
      <w:marBottom w:val="0"/>
      <w:divBdr>
        <w:top w:val="none" w:sz="0" w:space="0" w:color="auto"/>
        <w:left w:val="none" w:sz="0" w:space="0" w:color="auto"/>
        <w:bottom w:val="none" w:sz="0" w:space="0" w:color="auto"/>
        <w:right w:val="none" w:sz="0" w:space="0" w:color="auto"/>
      </w:divBdr>
    </w:div>
    <w:div w:id="858737143">
      <w:bodyDiv w:val="1"/>
      <w:marLeft w:val="0"/>
      <w:marRight w:val="0"/>
      <w:marTop w:val="0"/>
      <w:marBottom w:val="0"/>
      <w:divBdr>
        <w:top w:val="none" w:sz="0" w:space="0" w:color="auto"/>
        <w:left w:val="none" w:sz="0" w:space="0" w:color="auto"/>
        <w:bottom w:val="none" w:sz="0" w:space="0" w:color="auto"/>
        <w:right w:val="none" w:sz="0" w:space="0" w:color="auto"/>
      </w:divBdr>
    </w:div>
    <w:div w:id="859976453">
      <w:bodyDiv w:val="1"/>
      <w:marLeft w:val="0"/>
      <w:marRight w:val="0"/>
      <w:marTop w:val="0"/>
      <w:marBottom w:val="0"/>
      <w:divBdr>
        <w:top w:val="none" w:sz="0" w:space="0" w:color="auto"/>
        <w:left w:val="none" w:sz="0" w:space="0" w:color="auto"/>
        <w:bottom w:val="none" w:sz="0" w:space="0" w:color="auto"/>
        <w:right w:val="none" w:sz="0" w:space="0" w:color="auto"/>
      </w:divBdr>
    </w:div>
    <w:div w:id="860970855">
      <w:bodyDiv w:val="1"/>
      <w:marLeft w:val="0"/>
      <w:marRight w:val="0"/>
      <w:marTop w:val="0"/>
      <w:marBottom w:val="0"/>
      <w:divBdr>
        <w:top w:val="none" w:sz="0" w:space="0" w:color="auto"/>
        <w:left w:val="none" w:sz="0" w:space="0" w:color="auto"/>
        <w:bottom w:val="none" w:sz="0" w:space="0" w:color="auto"/>
        <w:right w:val="none" w:sz="0" w:space="0" w:color="auto"/>
      </w:divBdr>
    </w:div>
    <w:div w:id="861014339">
      <w:bodyDiv w:val="1"/>
      <w:marLeft w:val="0"/>
      <w:marRight w:val="0"/>
      <w:marTop w:val="0"/>
      <w:marBottom w:val="0"/>
      <w:divBdr>
        <w:top w:val="none" w:sz="0" w:space="0" w:color="auto"/>
        <w:left w:val="none" w:sz="0" w:space="0" w:color="auto"/>
        <w:bottom w:val="none" w:sz="0" w:space="0" w:color="auto"/>
        <w:right w:val="none" w:sz="0" w:space="0" w:color="auto"/>
      </w:divBdr>
    </w:div>
    <w:div w:id="862012194">
      <w:bodyDiv w:val="1"/>
      <w:marLeft w:val="0"/>
      <w:marRight w:val="0"/>
      <w:marTop w:val="0"/>
      <w:marBottom w:val="0"/>
      <w:divBdr>
        <w:top w:val="none" w:sz="0" w:space="0" w:color="auto"/>
        <w:left w:val="none" w:sz="0" w:space="0" w:color="auto"/>
        <w:bottom w:val="none" w:sz="0" w:space="0" w:color="auto"/>
        <w:right w:val="none" w:sz="0" w:space="0" w:color="auto"/>
      </w:divBdr>
    </w:div>
    <w:div w:id="863202930">
      <w:bodyDiv w:val="1"/>
      <w:marLeft w:val="0"/>
      <w:marRight w:val="0"/>
      <w:marTop w:val="0"/>
      <w:marBottom w:val="0"/>
      <w:divBdr>
        <w:top w:val="none" w:sz="0" w:space="0" w:color="auto"/>
        <w:left w:val="none" w:sz="0" w:space="0" w:color="auto"/>
        <w:bottom w:val="none" w:sz="0" w:space="0" w:color="auto"/>
        <w:right w:val="none" w:sz="0" w:space="0" w:color="auto"/>
      </w:divBdr>
    </w:div>
    <w:div w:id="863640682">
      <w:bodyDiv w:val="1"/>
      <w:marLeft w:val="0"/>
      <w:marRight w:val="0"/>
      <w:marTop w:val="0"/>
      <w:marBottom w:val="0"/>
      <w:divBdr>
        <w:top w:val="none" w:sz="0" w:space="0" w:color="auto"/>
        <w:left w:val="none" w:sz="0" w:space="0" w:color="auto"/>
        <w:bottom w:val="none" w:sz="0" w:space="0" w:color="auto"/>
        <w:right w:val="none" w:sz="0" w:space="0" w:color="auto"/>
      </w:divBdr>
    </w:div>
    <w:div w:id="863905979">
      <w:bodyDiv w:val="1"/>
      <w:marLeft w:val="0"/>
      <w:marRight w:val="0"/>
      <w:marTop w:val="0"/>
      <w:marBottom w:val="0"/>
      <w:divBdr>
        <w:top w:val="none" w:sz="0" w:space="0" w:color="auto"/>
        <w:left w:val="none" w:sz="0" w:space="0" w:color="auto"/>
        <w:bottom w:val="none" w:sz="0" w:space="0" w:color="auto"/>
        <w:right w:val="none" w:sz="0" w:space="0" w:color="auto"/>
      </w:divBdr>
    </w:div>
    <w:div w:id="864178041">
      <w:bodyDiv w:val="1"/>
      <w:marLeft w:val="0"/>
      <w:marRight w:val="0"/>
      <w:marTop w:val="0"/>
      <w:marBottom w:val="0"/>
      <w:divBdr>
        <w:top w:val="none" w:sz="0" w:space="0" w:color="auto"/>
        <w:left w:val="none" w:sz="0" w:space="0" w:color="auto"/>
        <w:bottom w:val="none" w:sz="0" w:space="0" w:color="auto"/>
        <w:right w:val="none" w:sz="0" w:space="0" w:color="auto"/>
      </w:divBdr>
    </w:div>
    <w:div w:id="864295621">
      <w:bodyDiv w:val="1"/>
      <w:marLeft w:val="0"/>
      <w:marRight w:val="0"/>
      <w:marTop w:val="0"/>
      <w:marBottom w:val="0"/>
      <w:divBdr>
        <w:top w:val="none" w:sz="0" w:space="0" w:color="auto"/>
        <w:left w:val="none" w:sz="0" w:space="0" w:color="auto"/>
        <w:bottom w:val="none" w:sz="0" w:space="0" w:color="auto"/>
        <w:right w:val="none" w:sz="0" w:space="0" w:color="auto"/>
      </w:divBdr>
    </w:div>
    <w:div w:id="865020676">
      <w:bodyDiv w:val="1"/>
      <w:marLeft w:val="0"/>
      <w:marRight w:val="0"/>
      <w:marTop w:val="0"/>
      <w:marBottom w:val="0"/>
      <w:divBdr>
        <w:top w:val="none" w:sz="0" w:space="0" w:color="auto"/>
        <w:left w:val="none" w:sz="0" w:space="0" w:color="auto"/>
        <w:bottom w:val="none" w:sz="0" w:space="0" w:color="auto"/>
        <w:right w:val="none" w:sz="0" w:space="0" w:color="auto"/>
      </w:divBdr>
    </w:div>
    <w:div w:id="867181908">
      <w:bodyDiv w:val="1"/>
      <w:marLeft w:val="0"/>
      <w:marRight w:val="0"/>
      <w:marTop w:val="0"/>
      <w:marBottom w:val="0"/>
      <w:divBdr>
        <w:top w:val="none" w:sz="0" w:space="0" w:color="auto"/>
        <w:left w:val="none" w:sz="0" w:space="0" w:color="auto"/>
        <w:bottom w:val="none" w:sz="0" w:space="0" w:color="auto"/>
        <w:right w:val="none" w:sz="0" w:space="0" w:color="auto"/>
      </w:divBdr>
    </w:div>
    <w:div w:id="868185345">
      <w:bodyDiv w:val="1"/>
      <w:marLeft w:val="0"/>
      <w:marRight w:val="0"/>
      <w:marTop w:val="0"/>
      <w:marBottom w:val="0"/>
      <w:divBdr>
        <w:top w:val="none" w:sz="0" w:space="0" w:color="auto"/>
        <w:left w:val="none" w:sz="0" w:space="0" w:color="auto"/>
        <w:bottom w:val="none" w:sz="0" w:space="0" w:color="auto"/>
        <w:right w:val="none" w:sz="0" w:space="0" w:color="auto"/>
      </w:divBdr>
    </w:div>
    <w:div w:id="868490508">
      <w:bodyDiv w:val="1"/>
      <w:marLeft w:val="0"/>
      <w:marRight w:val="0"/>
      <w:marTop w:val="0"/>
      <w:marBottom w:val="0"/>
      <w:divBdr>
        <w:top w:val="none" w:sz="0" w:space="0" w:color="auto"/>
        <w:left w:val="none" w:sz="0" w:space="0" w:color="auto"/>
        <w:bottom w:val="none" w:sz="0" w:space="0" w:color="auto"/>
        <w:right w:val="none" w:sz="0" w:space="0" w:color="auto"/>
      </w:divBdr>
    </w:div>
    <w:div w:id="869102520">
      <w:bodyDiv w:val="1"/>
      <w:marLeft w:val="0"/>
      <w:marRight w:val="0"/>
      <w:marTop w:val="0"/>
      <w:marBottom w:val="0"/>
      <w:divBdr>
        <w:top w:val="none" w:sz="0" w:space="0" w:color="auto"/>
        <w:left w:val="none" w:sz="0" w:space="0" w:color="auto"/>
        <w:bottom w:val="none" w:sz="0" w:space="0" w:color="auto"/>
        <w:right w:val="none" w:sz="0" w:space="0" w:color="auto"/>
      </w:divBdr>
    </w:div>
    <w:div w:id="870609092">
      <w:bodyDiv w:val="1"/>
      <w:marLeft w:val="0"/>
      <w:marRight w:val="0"/>
      <w:marTop w:val="0"/>
      <w:marBottom w:val="0"/>
      <w:divBdr>
        <w:top w:val="none" w:sz="0" w:space="0" w:color="auto"/>
        <w:left w:val="none" w:sz="0" w:space="0" w:color="auto"/>
        <w:bottom w:val="none" w:sz="0" w:space="0" w:color="auto"/>
        <w:right w:val="none" w:sz="0" w:space="0" w:color="auto"/>
      </w:divBdr>
    </w:div>
    <w:div w:id="870843211">
      <w:bodyDiv w:val="1"/>
      <w:marLeft w:val="0"/>
      <w:marRight w:val="0"/>
      <w:marTop w:val="0"/>
      <w:marBottom w:val="0"/>
      <w:divBdr>
        <w:top w:val="none" w:sz="0" w:space="0" w:color="auto"/>
        <w:left w:val="none" w:sz="0" w:space="0" w:color="auto"/>
        <w:bottom w:val="none" w:sz="0" w:space="0" w:color="auto"/>
        <w:right w:val="none" w:sz="0" w:space="0" w:color="auto"/>
      </w:divBdr>
    </w:div>
    <w:div w:id="871184181">
      <w:bodyDiv w:val="1"/>
      <w:marLeft w:val="0"/>
      <w:marRight w:val="0"/>
      <w:marTop w:val="0"/>
      <w:marBottom w:val="0"/>
      <w:divBdr>
        <w:top w:val="none" w:sz="0" w:space="0" w:color="auto"/>
        <w:left w:val="none" w:sz="0" w:space="0" w:color="auto"/>
        <w:bottom w:val="none" w:sz="0" w:space="0" w:color="auto"/>
        <w:right w:val="none" w:sz="0" w:space="0" w:color="auto"/>
      </w:divBdr>
    </w:div>
    <w:div w:id="871572031">
      <w:bodyDiv w:val="1"/>
      <w:marLeft w:val="0"/>
      <w:marRight w:val="0"/>
      <w:marTop w:val="0"/>
      <w:marBottom w:val="0"/>
      <w:divBdr>
        <w:top w:val="none" w:sz="0" w:space="0" w:color="auto"/>
        <w:left w:val="none" w:sz="0" w:space="0" w:color="auto"/>
        <w:bottom w:val="none" w:sz="0" w:space="0" w:color="auto"/>
        <w:right w:val="none" w:sz="0" w:space="0" w:color="auto"/>
      </w:divBdr>
    </w:div>
    <w:div w:id="873347255">
      <w:bodyDiv w:val="1"/>
      <w:marLeft w:val="0"/>
      <w:marRight w:val="0"/>
      <w:marTop w:val="0"/>
      <w:marBottom w:val="0"/>
      <w:divBdr>
        <w:top w:val="none" w:sz="0" w:space="0" w:color="auto"/>
        <w:left w:val="none" w:sz="0" w:space="0" w:color="auto"/>
        <w:bottom w:val="none" w:sz="0" w:space="0" w:color="auto"/>
        <w:right w:val="none" w:sz="0" w:space="0" w:color="auto"/>
      </w:divBdr>
    </w:div>
    <w:div w:id="874149752">
      <w:bodyDiv w:val="1"/>
      <w:marLeft w:val="0"/>
      <w:marRight w:val="0"/>
      <w:marTop w:val="0"/>
      <w:marBottom w:val="0"/>
      <w:divBdr>
        <w:top w:val="none" w:sz="0" w:space="0" w:color="auto"/>
        <w:left w:val="none" w:sz="0" w:space="0" w:color="auto"/>
        <w:bottom w:val="none" w:sz="0" w:space="0" w:color="auto"/>
        <w:right w:val="none" w:sz="0" w:space="0" w:color="auto"/>
      </w:divBdr>
    </w:div>
    <w:div w:id="874853044">
      <w:bodyDiv w:val="1"/>
      <w:marLeft w:val="0"/>
      <w:marRight w:val="0"/>
      <w:marTop w:val="0"/>
      <w:marBottom w:val="0"/>
      <w:divBdr>
        <w:top w:val="none" w:sz="0" w:space="0" w:color="auto"/>
        <w:left w:val="none" w:sz="0" w:space="0" w:color="auto"/>
        <w:bottom w:val="none" w:sz="0" w:space="0" w:color="auto"/>
        <w:right w:val="none" w:sz="0" w:space="0" w:color="auto"/>
      </w:divBdr>
    </w:div>
    <w:div w:id="875627471">
      <w:bodyDiv w:val="1"/>
      <w:marLeft w:val="0"/>
      <w:marRight w:val="0"/>
      <w:marTop w:val="0"/>
      <w:marBottom w:val="0"/>
      <w:divBdr>
        <w:top w:val="none" w:sz="0" w:space="0" w:color="auto"/>
        <w:left w:val="none" w:sz="0" w:space="0" w:color="auto"/>
        <w:bottom w:val="none" w:sz="0" w:space="0" w:color="auto"/>
        <w:right w:val="none" w:sz="0" w:space="0" w:color="auto"/>
      </w:divBdr>
    </w:div>
    <w:div w:id="875848812">
      <w:bodyDiv w:val="1"/>
      <w:marLeft w:val="0"/>
      <w:marRight w:val="0"/>
      <w:marTop w:val="0"/>
      <w:marBottom w:val="0"/>
      <w:divBdr>
        <w:top w:val="none" w:sz="0" w:space="0" w:color="auto"/>
        <w:left w:val="none" w:sz="0" w:space="0" w:color="auto"/>
        <w:bottom w:val="none" w:sz="0" w:space="0" w:color="auto"/>
        <w:right w:val="none" w:sz="0" w:space="0" w:color="auto"/>
      </w:divBdr>
    </w:div>
    <w:div w:id="878082943">
      <w:bodyDiv w:val="1"/>
      <w:marLeft w:val="0"/>
      <w:marRight w:val="0"/>
      <w:marTop w:val="0"/>
      <w:marBottom w:val="0"/>
      <w:divBdr>
        <w:top w:val="none" w:sz="0" w:space="0" w:color="auto"/>
        <w:left w:val="none" w:sz="0" w:space="0" w:color="auto"/>
        <w:bottom w:val="none" w:sz="0" w:space="0" w:color="auto"/>
        <w:right w:val="none" w:sz="0" w:space="0" w:color="auto"/>
      </w:divBdr>
    </w:div>
    <w:div w:id="879630383">
      <w:bodyDiv w:val="1"/>
      <w:marLeft w:val="0"/>
      <w:marRight w:val="0"/>
      <w:marTop w:val="0"/>
      <w:marBottom w:val="0"/>
      <w:divBdr>
        <w:top w:val="none" w:sz="0" w:space="0" w:color="auto"/>
        <w:left w:val="none" w:sz="0" w:space="0" w:color="auto"/>
        <w:bottom w:val="none" w:sz="0" w:space="0" w:color="auto"/>
        <w:right w:val="none" w:sz="0" w:space="0" w:color="auto"/>
      </w:divBdr>
    </w:div>
    <w:div w:id="880286596">
      <w:bodyDiv w:val="1"/>
      <w:marLeft w:val="0"/>
      <w:marRight w:val="0"/>
      <w:marTop w:val="0"/>
      <w:marBottom w:val="0"/>
      <w:divBdr>
        <w:top w:val="none" w:sz="0" w:space="0" w:color="auto"/>
        <w:left w:val="none" w:sz="0" w:space="0" w:color="auto"/>
        <w:bottom w:val="none" w:sz="0" w:space="0" w:color="auto"/>
        <w:right w:val="none" w:sz="0" w:space="0" w:color="auto"/>
      </w:divBdr>
    </w:div>
    <w:div w:id="880631279">
      <w:bodyDiv w:val="1"/>
      <w:marLeft w:val="0"/>
      <w:marRight w:val="0"/>
      <w:marTop w:val="0"/>
      <w:marBottom w:val="0"/>
      <w:divBdr>
        <w:top w:val="none" w:sz="0" w:space="0" w:color="auto"/>
        <w:left w:val="none" w:sz="0" w:space="0" w:color="auto"/>
        <w:bottom w:val="none" w:sz="0" w:space="0" w:color="auto"/>
        <w:right w:val="none" w:sz="0" w:space="0" w:color="auto"/>
      </w:divBdr>
    </w:div>
    <w:div w:id="881556169">
      <w:bodyDiv w:val="1"/>
      <w:marLeft w:val="0"/>
      <w:marRight w:val="0"/>
      <w:marTop w:val="0"/>
      <w:marBottom w:val="0"/>
      <w:divBdr>
        <w:top w:val="none" w:sz="0" w:space="0" w:color="auto"/>
        <w:left w:val="none" w:sz="0" w:space="0" w:color="auto"/>
        <w:bottom w:val="none" w:sz="0" w:space="0" w:color="auto"/>
        <w:right w:val="none" w:sz="0" w:space="0" w:color="auto"/>
      </w:divBdr>
    </w:div>
    <w:div w:id="882329077">
      <w:bodyDiv w:val="1"/>
      <w:marLeft w:val="0"/>
      <w:marRight w:val="0"/>
      <w:marTop w:val="0"/>
      <w:marBottom w:val="0"/>
      <w:divBdr>
        <w:top w:val="none" w:sz="0" w:space="0" w:color="auto"/>
        <w:left w:val="none" w:sz="0" w:space="0" w:color="auto"/>
        <w:bottom w:val="none" w:sz="0" w:space="0" w:color="auto"/>
        <w:right w:val="none" w:sz="0" w:space="0" w:color="auto"/>
      </w:divBdr>
    </w:div>
    <w:div w:id="883565814">
      <w:bodyDiv w:val="1"/>
      <w:marLeft w:val="0"/>
      <w:marRight w:val="0"/>
      <w:marTop w:val="0"/>
      <w:marBottom w:val="0"/>
      <w:divBdr>
        <w:top w:val="none" w:sz="0" w:space="0" w:color="auto"/>
        <w:left w:val="none" w:sz="0" w:space="0" w:color="auto"/>
        <w:bottom w:val="none" w:sz="0" w:space="0" w:color="auto"/>
        <w:right w:val="none" w:sz="0" w:space="0" w:color="auto"/>
      </w:divBdr>
    </w:div>
    <w:div w:id="886989611">
      <w:bodyDiv w:val="1"/>
      <w:marLeft w:val="0"/>
      <w:marRight w:val="0"/>
      <w:marTop w:val="0"/>
      <w:marBottom w:val="0"/>
      <w:divBdr>
        <w:top w:val="none" w:sz="0" w:space="0" w:color="auto"/>
        <w:left w:val="none" w:sz="0" w:space="0" w:color="auto"/>
        <w:bottom w:val="none" w:sz="0" w:space="0" w:color="auto"/>
        <w:right w:val="none" w:sz="0" w:space="0" w:color="auto"/>
      </w:divBdr>
    </w:div>
    <w:div w:id="887375790">
      <w:bodyDiv w:val="1"/>
      <w:marLeft w:val="0"/>
      <w:marRight w:val="0"/>
      <w:marTop w:val="0"/>
      <w:marBottom w:val="0"/>
      <w:divBdr>
        <w:top w:val="none" w:sz="0" w:space="0" w:color="auto"/>
        <w:left w:val="none" w:sz="0" w:space="0" w:color="auto"/>
        <w:bottom w:val="none" w:sz="0" w:space="0" w:color="auto"/>
        <w:right w:val="none" w:sz="0" w:space="0" w:color="auto"/>
      </w:divBdr>
    </w:div>
    <w:div w:id="887842582">
      <w:bodyDiv w:val="1"/>
      <w:marLeft w:val="0"/>
      <w:marRight w:val="0"/>
      <w:marTop w:val="0"/>
      <w:marBottom w:val="0"/>
      <w:divBdr>
        <w:top w:val="none" w:sz="0" w:space="0" w:color="auto"/>
        <w:left w:val="none" w:sz="0" w:space="0" w:color="auto"/>
        <w:bottom w:val="none" w:sz="0" w:space="0" w:color="auto"/>
        <w:right w:val="none" w:sz="0" w:space="0" w:color="auto"/>
      </w:divBdr>
    </w:div>
    <w:div w:id="888960711">
      <w:bodyDiv w:val="1"/>
      <w:marLeft w:val="0"/>
      <w:marRight w:val="0"/>
      <w:marTop w:val="0"/>
      <w:marBottom w:val="0"/>
      <w:divBdr>
        <w:top w:val="none" w:sz="0" w:space="0" w:color="auto"/>
        <w:left w:val="none" w:sz="0" w:space="0" w:color="auto"/>
        <w:bottom w:val="none" w:sz="0" w:space="0" w:color="auto"/>
        <w:right w:val="none" w:sz="0" w:space="0" w:color="auto"/>
      </w:divBdr>
    </w:div>
    <w:div w:id="889460302">
      <w:bodyDiv w:val="1"/>
      <w:marLeft w:val="0"/>
      <w:marRight w:val="0"/>
      <w:marTop w:val="0"/>
      <w:marBottom w:val="0"/>
      <w:divBdr>
        <w:top w:val="none" w:sz="0" w:space="0" w:color="auto"/>
        <w:left w:val="none" w:sz="0" w:space="0" w:color="auto"/>
        <w:bottom w:val="none" w:sz="0" w:space="0" w:color="auto"/>
        <w:right w:val="none" w:sz="0" w:space="0" w:color="auto"/>
      </w:divBdr>
    </w:div>
    <w:div w:id="890963364">
      <w:bodyDiv w:val="1"/>
      <w:marLeft w:val="0"/>
      <w:marRight w:val="0"/>
      <w:marTop w:val="0"/>
      <w:marBottom w:val="0"/>
      <w:divBdr>
        <w:top w:val="none" w:sz="0" w:space="0" w:color="auto"/>
        <w:left w:val="none" w:sz="0" w:space="0" w:color="auto"/>
        <w:bottom w:val="none" w:sz="0" w:space="0" w:color="auto"/>
        <w:right w:val="none" w:sz="0" w:space="0" w:color="auto"/>
      </w:divBdr>
    </w:div>
    <w:div w:id="892548686">
      <w:bodyDiv w:val="1"/>
      <w:marLeft w:val="0"/>
      <w:marRight w:val="0"/>
      <w:marTop w:val="0"/>
      <w:marBottom w:val="0"/>
      <w:divBdr>
        <w:top w:val="none" w:sz="0" w:space="0" w:color="auto"/>
        <w:left w:val="none" w:sz="0" w:space="0" w:color="auto"/>
        <w:bottom w:val="none" w:sz="0" w:space="0" w:color="auto"/>
        <w:right w:val="none" w:sz="0" w:space="0" w:color="auto"/>
      </w:divBdr>
    </w:div>
    <w:div w:id="894050282">
      <w:bodyDiv w:val="1"/>
      <w:marLeft w:val="0"/>
      <w:marRight w:val="0"/>
      <w:marTop w:val="0"/>
      <w:marBottom w:val="0"/>
      <w:divBdr>
        <w:top w:val="none" w:sz="0" w:space="0" w:color="auto"/>
        <w:left w:val="none" w:sz="0" w:space="0" w:color="auto"/>
        <w:bottom w:val="none" w:sz="0" w:space="0" w:color="auto"/>
        <w:right w:val="none" w:sz="0" w:space="0" w:color="auto"/>
      </w:divBdr>
    </w:div>
    <w:div w:id="896084127">
      <w:bodyDiv w:val="1"/>
      <w:marLeft w:val="0"/>
      <w:marRight w:val="0"/>
      <w:marTop w:val="0"/>
      <w:marBottom w:val="0"/>
      <w:divBdr>
        <w:top w:val="none" w:sz="0" w:space="0" w:color="auto"/>
        <w:left w:val="none" w:sz="0" w:space="0" w:color="auto"/>
        <w:bottom w:val="none" w:sz="0" w:space="0" w:color="auto"/>
        <w:right w:val="none" w:sz="0" w:space="0" w:color="auto"/>
      </w:divBdr>
    </w:div>
    <w:div w:id="896429514">
      <w:bodyDiv w:val="1"/>
      <w:marLeft w:val="0"/>
      <w:marRight w:val="0"/>
      <w:marTop w:val="0"/>
      <w:marBottom w:val="0"/>
      <w:divBdr>
        <w:top w:val="none" w:sz="0" w:space="0" w:color="auto"/>
        <w:left w:val="none" w:sz="0" w:space="0" w:color="auto"/>
        <w:bottom w:val="none" w:sz="0" w:space="0" w:color="auto"/>
        <w:right w:val="none" w:sz="0" w:space="0" w:color="auto"/>
      </w:divBdr>
    </w:div>
    <w:div w:id="897207141">
      <w:bodyDiv w:val="1"/>
      <w:marLeft w:val="0"/>
      <w:marRight w:val="0"/>
      <w:marTop w:val="0"/>
      <w:marBottom w:val="0"/>
      <w:divBdr>
        <w:top w:val="none" w:sz="0" w:space="0" w:color="auto"/>
        <w:left w:val="none" w:sz="0" w:space="0" w:color="auto"/>
        <w:bottom w:val="none" w:sz="0" w:space="0" w:color="auto"/>
        <w:right w:val="none" w:sz="0" w:space="0" w:color="auto"/>
      </w:divBdr>
    </w:div>
    <w:div w:id="897472387">
      <w:bodyDiv w:val="1"/>
      <w:marLeft w:val="0"/>
      <w:marRight w:val="0"/>
      <w:marTop w:val="0"/>
      <w:marBottom w:val="0"/>
      <w:divBdr>
        <w:top w:val="none" w:sz="0" w:space="0" w:color="auto"/>
        <w:left w:val="none" w:sz="0" w:space="0" w:color="auto"/>
        <w:bottom w:val="none" w:sz="0" w:space="0" w:color="auto"/>
        <w:right w:val="none" w:sz="0" w:space="0" w:color="auto"/>
      </w:divBdr>
    </w:div>
    <w:div w:id="898370278">
      <w:bodyDiv w:val="1"/>
      <w:marLeft w:val="0"/>
      <w:marRight w:val="0"/>
      <w:marTop w:val="0"/>
      <w:marBottom w:val="0"/>
      <w:divBdr>
        <w:top w:val="none" w:sz="0" w:space="0" w:color="auto"/>
        <w:left w:val="none" w:sz="0" w:space="0" w:color="auto"/>
        <w:bottom w:val="none" w:sz="0" w:space="0" w:color="auto"/>
        <w:right w:val="none" w:sz="0" w:space="0" w:color="auto"/>
      </w:divBdr>
    </w:div>
    <w:div w:id="898596458">
      <w:bodyDiv w:val="1"/>
      <w:marLeft w:val="0"/>
      <w:marRight w:val="0"/>
      <w:marTop w:val="0"/>
      <w:marBottom w:val="0"/>
      <w:divBdr>
        <w:top w:val="none" w:sz="0" w:space="0" w:color="auto"/>
        <w:left w:val="none" w:sz="0" w:space="0" w:color="auto"/>
        <w:bottom w:val="none" w:sz="0" w:space="0" w:color="auto"/>
        <w:right w:val="none" w:sz="0" w:space="0" w:color="auto"/>
      </w:divBdr>
    </w:div>
    <w:div w:id="899361071">
      <w:bodyDiv w:val="1"/>
      <w:marLeft w:val="0"/>
      <w:marRight w:val="0"/>
      <w:marTop w:val="0"/>
      <w:marBottom w:val="0"/>
      <w:divBdr>
        <w:top w:val="none" w:sz="0" w:space="0" w:color="auto"/>
        <w:left w:val="none" w:sz="0" w:space="0" w:color="auto"/>
        <w:bottom w:val="none" w:sz="0" w:space="0" w:color="auto"/>
        <w:right w:val="none" w:sz="0" w:space="0" w:color="auto"/>
      </w:divBdr>
    </w:div>
    <w:div w:id="899512860">
      <w:bodyDiv w:val="1"/>
      <w:marLeft w:val="0"/>
      <w:marRight w:val="0"/>
      <w:marTop w:val="0"/>
      <w:marBottom w:val="0"/>
      <w:divBdr>
        <w:top w:val="none" w:sz="0" w:space="0" w:color="auto"/>
        <w:left w:val="none" w:sz="0" w:space="0" w:color="auto"/>
        <w:bottom w:val="none" w:sz="0" w:space="0" w:color="auto"/>
        <w:right w:val="none" w:sz="0" w:space="0" w:color="auto"/>
      </w:divBdr>
    </w:div>
    <w:div w:id="900359753">
      <w:bodyDiv w:val="1"/>
      <w:marLeft w:val="0"/>
      <w:marRight w:val="0"/>
      <w:marTop w:val="0"/>
      <w:marBottom w:val="0"/>
      <w:divBdr>
        <w:top w:val="none" w:sz="0" w:space="0" w:color="auto"/>
        <w:left w:val="none" w:sz="0" w:space="0" w:color="auto"/>
        <w:bottom w:val="none" w:sz="0" w:space="0" w:color="auto"/>
        <w:right w:val="none" w:sz="0" w:space="0" w:color="auto"/>
      </w:divBdr>
    </w:div>
    <w:div w:id="903222381">
      <w:bodyDiv w:val="1"/>
      <w:marLeft w:val="0"/>
      <w:marRight w:val="0"/>
      <w:marTop w:val="0"/>
      <w:marBottom w:val="0"/>
      <w:divBdr>
        <w:top w:val="none" w:sz="0" w:space="0" w:color="auto"/>
        <w:left w:val="none" w:sz="0" w:space="0" w:color="auto"/>
        <w:bottom w:val="none" w:sz="0" w:space="0" w:color="auto"/>
        <w:right w:val="none" w:sz="0" w:space="0" w:color="auto"/>
      </w:divBdr>
    </w:div>
    <w:div w:id="905606652">
      <w:bodyDiv w:val="1"/>
      <w:marLeft w:val="0"/>
      <w:marRight w:val="0"/>
      <w:marTop w:val="0"/>
      <w:marBottom w:val="0"/>
      <w:divBdr>
        <w:top w:val="none" w:sz="0" w:space="0" w:color="auto"/>
        <w:left w:val="none" w:sz="0" w:space="0" w:color="auto"/>
        <w:bottom w:val="none" w:sz="0" w:space="0" w:color="auto"/>
        <w:right w:val="none" w:sz="0" w:space="0" w:color="auto"/>
      </w:divBdr>
    </w:div>
    <w:div w:id="905989726">
      <w:bodyDiv w:val="1"/>
      <w:marLeft w:val="0"/>
      <w:marRight w:val="0"/>
      <w:marTop w:val="0"/>
      <w:marBottom w:val="0"/>
      <w:divBdr>
        <w:top w:val="none" w:sz="0" w:space="0" w:color="auto"/>
        <w:left w:val="none" w:sz="0" w:space="0" w:color="auto"/>
        <w:bottom w:val="none" w:sz="0" w:space="0" w:color="auto"/>
        <w:right w:val="none" w:sz="0" w:space="0" w:color="auto"/>
      </w:divBdr>
    </w:div>
    <w:div w:id="906765355">
      <w:bodyDiv w:val="1"/>
      <w:marLeft w:val="0"/>
      <w:marRight w:val="0"/>
      <w:marTop w:val="0"/>
      <w:marBottom w:val="0"/>
      <w:divBdr>
        <w:top w:val="none" w:sz="0" w:space="0" w:color="auto"/>
        <w:left w:val="none" w:sz="0" w:space="0" w:color="auto"/>
        <w:bottom w:val="none" w:sz="0" w:space="0" w:color="auto"/>
        <w:right w:val="none" w:sz="0" w:space="0" w:color="auto"/>
      </w:divBdr>
    </w:div>
    <w:div w:id="907109851">
      <w:bodyDiv w:val="1"/>
      <w:marLeft w:val="0"/>
      <w:marRight w:val="0"/>
      <w:marTop w:val="0"/>
      <w:marBottom w:val="0"/>
      <w:divBdr>
        <w:top w:val="none" w:sz="0" w:space="0" w:color="auto"/>
        <w:left w:val="none" w:sz="0" w:space="0" w:color="auto"/>
        <w:bottom w:val="none" w:sz="0" w:space="0" w:color="auto"/>
        <w:right w:val="none" w:sz="0" w:space="0" w:color="auto"/>
      </w:divBdr>
    </w:div>
    <w:div w:id="907569691">
      <w:bodyDiv w:val="1"/>
      <w:marLeft w:val="0"/>
      <w:marRight w:val="0"/>
      <w:marTop w:val="0"/>
      <w:marBottom w:val="0"/>
      <w:divBdr>
        <w:top w:val="none" w:sz="0" w:space="0" w:color="auto"/>
        <w:left w:val="none" w:sz="0" w:space="0" w:color="auto"/>
        <w:bottom w:val="none" w:sz="0" w:space="0" w:color="auto"/>
        <w:right w:val="none" w:sz="0" w:space="0" w:color="auto"/>
      </w:divBdr>
    </w:div>
    <w:div w:id="909117729">
      <w:bodyDiv w:val="1"/>
      <w:marLeft w:val="0"/>
      <w:marRight w:val="0"/>
      <w:marTop w:val="0"/>
      <w:marBottom w:val="0"/>
      <w:divBdr>
        <w:top w:val="none" w:sz="0" w:space="0" w:color="auto"/>
        <w:left w:val="none" w:sz="0" w:space="0" w:color="auto"/>
        <w:bottom w:val="none" w:sz="0" w:space="0" w:color="auto"/>
        <w:right w:val="none" w:sz="0" w:space="0" w:color="auto"/>
      </w:divBdr>
    </w:div>
    <w:div w:id="909462108">
      <w:bodyDiv w:val="1"/>
      <w:marLeft w:val="0"/>
      <w:marRight w:val="0"/>
      <w:marTop w:val="0"/>
      <w:marBottom w:val="0"/>
      <w:divBdr>
        <w:top w:val="none" w:sz="0" w:space="0" w:color="auto"/>
        <w:left w:val="none" w:sz="0" w:space="0" w:color="auto"/>
        <w:bottom w:val="none" w:sz="0" w:space="0" w:color="auto"/>
        <w:right w:val="none" w:sz="0" w:space="0" w:color="auto"/>
      </w:divBdr>
    </w:div>
    <w:div w:id="910893045">
      <w:bodyDiv w:val="1"/>
      <w:marLeft w:val="0"/>
      <w:marRight w:val="0"/>
      <w:marTop w:val="0"/>
      <w:marBottom w:val="0"/>
      <w:divBdr>
        <w:top w:val="none" w:sz="0" w:space="0" w:color="auto"/>
        <w:left w:val="none" w:sz="0" w:space="0" w:color="auto"/>
        <w:bottom w:val="none" w:sz="0" w:space="0" w:color="auto"/>
        <w:right w:val="none" w:sz="0" w:space="0" w:color="auto"/>
      </w:divBdr>
    </w:div>
    <w:div w:id="913970208">
      <w:bodyDiv w:val="1"/>
      <w:marLeft w:val="0"/>
      <w:marRight w:val="0"/>
      <w:marTop w:val="0"/>
      <w:marBottom w:val="0"/>
      <w:divBdr>
        <w:top w:val="none" w:sz="0" w:space="0" w:color="auto"/>
        <w:left w:val="none" w:sz="0" w:space="0" w:color="auto"/>
        <w:bottom w:val="none" w:sz="0" w:space="0" w:color="auto"/>
        <w:right w:val="none" w:sz="0" w:space="0" w:color="auto"/>
      </w:divBdr>
    </w:div>
    <w:div w:id="914390924">
      <w:bodyDiv w:val="1"/>
      <w:marLeft w:val="0"/>
      <w:marRight w:val="0"/>
      <w:marTop w:val="0"/>
      <w:marBottom w:val="0"/>
      <w:divBdr>
        <w:top w:val="none" w:sz="0" w:space="0" w:color="auto"/>
        <w:left w:val="none" w:sz="0" w:space="0" w:color="auto"/>
        <w:bottom w:val="none" w:sz="0" w:space="0" w:color="auto"/>
        <w:right w:val="none" w:sz="0" w:space="0" w:color="auto"/>
      </w:divBdr>
    </w:div>
    <w:div w:id="915700095">
      <w:bodyDiv w:val="1"/>
      <w:marLeft w:val="0"/>
      <w:marRight w:val="0"/>
      <w:marTop w:val="0"/>
      <w:marBottom w:val="0"/>
      <w:divBdr>
        <w:top w:val="none" w:sz="0" w:space="0" w:color="auto"/>
        <w:left w:val="none" w:sz="0" w:space="0" w:color="auto"/>
        <w:bottom w:val="none" w:sz="0" w:space="0" w:color="auto"/>
        <w:right w:val="none" w:sz="0" w:space="0" w:color="auto"/>
      </w:divBdr>
    </w:div>
    <w:div w:id="915819261">
      <w:bodyDiv w:val="1"/>
      <w:marLeft w:val="0"/>
      <w:marRight w:val="0"/>
      <w:marTop w:val="0"/>
      <w:marBottom w:val="0"/>
      <w:divBdr>
        <w:top w:val="none" w:sz="0" w:space="0" w:color="auto"/>
        <w:left w:val="none" w:sz="0" w:space="0" w:color="auto"/>
        <w:bottom w:val="none" w:sz="0" w:space="0" w:color="auto"/>
        <w:right w:val="none" w:sz="0" w:space="0" w:color="auto"/>
      </w:divBdr>
    </w:div>
    <w:div w:id="916130524">
      <w:bodyDiv w:val="1"/>
      <w:marLeft w:val="0"/>
      <w:marRight w:val="0"/>
      <w:marTop w:val="0"/>
      <w:marBottom w:val="0"/>
      <w:divBdr>
        <w:top w:val="none" w:sz="0" w:space="0" w:color="auto"/>
        <w:left w:val="none" w:sz="0" w:space="0" w:color="auto"/>
        <w:bottom w:val="none" w:sz="0" w:space="0" w:color="auto"/>
        <w:right w:val="none" w:sz="0" w:space="0" w:color="auto"/>
      </w:divBdr>
    </w:div>
    <w:div w:id="916939486">
      <w:bodyDiv w:val="1"/>
      <w:marLeft w:val="0"/>
      <w:marRight w:val="0"/>
      <w:marTop w:val="0"/>
      <w:marBottom w:val="0"/>
      <w:divBdr>
        <w:top w:val="none" w:sz="0" w:space="0" w:color="auto"/>
        <w:left w:val="none" w:sz="0" w:space="0" w:color="auto"/>
        <w:bottom w:val="none" w:sz="0" w:space="0" w:color="auto"/>
        <w:right w:val="none" w:sz="0" w:space="0" w:color="auto"/>
      </w:divBdr>
    </w:div>
    <w:div w:id="917909262">
      <w:bodyDiv w:val="1"/>
      <w:marLeft w:val="0"/>
      <w:marRight w:val="0"/>
      <w:marTop w:val="0"/>
      <w:marBottom w:val="0"/>
      <w:divBdr>
        <w:top w:val="none" w:sz="0" w:space="0" w:color="auto"/>
        <w:left w:val="none" w:sz="0" w:space="0" w:color="auto"/>
        <w:bottom w:val="none" w:sz="0" w:space="0" w:color="auto"/>
        <w:right w:val="none" w:sz="0" w:space="0" w:color="auto"/>
      </w:divBdr>
    </w:div>
    <w:div w:id="918100687">
      <w:bodyDiv w:val="1"/>
      <w:marLeft w:val="0"/>
      <w:marRight w:val="0"/>
      <w:marTop w:val="0"/>
      <w:marBottom w:val="0"/>
      <w:divBdr>
        <w:top w:val="none" w:sz="0" w:space="0" w:color="auto"/>
        <w:left w:val="none" w:sz="0" w:space="0" w:color="auto"/>
        <w:bottom w:val="none" w:sz="0" w:space="0" w:color="auto"/>
        <w:right w:val="none" w:sz="0" w:space="0" w:color="auto"/>
      </w:divBdr>
    </w:div>
    <w:div w:id="919370831">
      <w:bodyDiv w:val="1"/>
      <w:marLeft w:val="0"/>
      <w:marRight w:val="0"/>
      <w:marTop w:val="0"/>
      <w:marBottom w:val="0"/>
      <w:divBdr>
        <w:top w:val="none" w:sz="0" w:space="0" w:color="auto"/>
        <w:left w:val="none" w:sz="0" w:space="0" w:color="auto"/>
        <w:bottom w:val="none" w:sz="0" w:space="0" w:color="auto"/>
        <w:right w:val="none" w:sz="0" w:space="0" w:color="auto"/>
      </w:divBdr>
    </w:div>
    <w:div w:id="919484028">
      <w:bodyDiv w:val="1"/>
      <w:marLeft w:val="0"/>
      <w:marRight w:val="0"/>
      <w:marTop w:val="0"/>
      <w:marBottom w:val="0"/>
      <w:divBdr>
        <w:top w:val="none" w:sz="0" w:space="0" w:color="auto"/>
        <w:left w:val="none" w:sz="0" w:space="0" w:color="auto"/>
        <w:bottom w:val="none" w:sz="0" w:space="0" w:color="auto"/>
        <w:right w:val="none" w:sz="0" w:space="0" w:color="auto"/>
      </w:divBdr>
    </w:div>
    <w:div w:id="919601974">
      <w:bodyDiv w:val="1"/>
      <w:marLeft w:val="0"/>
      <w:marRight w:val="0"/>
      <w:marTop w:val="0"/>
      <w:marBottom w:val="0"/>
      <w:divBdr>
        <w:top w:val="none" w:sz="0" w:space="0" w:color="auto"/>
        <w:left w:val="none" w:sz="0" w:space="0" w:color="auto"/>
        <w:bottom w:val="none" w:sz="0" w:space="0" w:color="auto"/>
        <w:right w:val="none" w:sz="0" w:space="0" w:color="auto"/>
      </w:divBdr>
    </w:div>
    <w:div w:id="919679994">
      <w:bodyDiv w:val="1"/>
      <w:marLeft w:val="0"/>
      <w:marRight w:val="0"/>
      <w:marTop w:val="0"/>
      <w:marBottom w:val="0"/>
      <w:divBdr>
        <w:top w:val="none" w:sz="0" w:space="0" w:color="auto"/>
        <w:left w:val="none" w:sz="0" w:space="0" w:color="auto"/>
        <w:bottom w:val="none" w:sz="0" w:space="0" w:color="auto"/>
        <w:right w:val="none" w:sz="0" w:space="0" w:color="auto"/>
      </w:divBdr>
    </w:div>
    <w:div w:id="920530766">
      <w:bodyDiv w:val="1"/>
      <w:marLeft w:val="0"/>
      <w:marRight w:val="0"/>
      <w:marTop w:val="0"/>
      <w:marBottom w:val="0"/>
      <w:divBdr>
        <w:top w:val="none" w:sz="0" w:space="0" w:color="auto"/>
        <w:left w:val="none" w:sz="0" w:space="0" w:color="auto"/>
        <w:bottom w:val="none" w:sz="0" w:space="0" w:color="auto"/>
        <w:right w:val="none" w:sz="0" w:space="0" w:color="auto"/>
      </w:divBdr>
    </w:div>
    <w:div w:id="921330969">
      <w:bodyDiv w:val="1"/>
      <w:marLeft w:val="0"/>
      <w:marRight w:val="0"/>
      <w:marTop w:val="0"/>
      <w:marBottom w:val="0"/>
      <w:divBdr>
        <w:top w:val="none" w:sz="0" w:space="0" w:color="auto"/>
        <w:left w:val="none" w:sz="0" w:space="0" w:color="auto"/>
        <w:bottom w:val="none" w:sz="0" w:space="0" w:color="auto"/>
        <w:right w:val="none" w:sz="0" w:space="0" w:color="auto"/>
      </w:divBdr>
    </w:div>
    <w:div w:id="921795842">
      <w:bodyDiv w:val="1"/>
      <w:marLeft w:val="0"/>
      <w:marRight w:val="0"/>
      <w:marTop w:val="0"/>
      <w:marBottom w:val="0"/>
      <w:divBdr>
        <w:top w:val="none" w:sz="0" w:space="0" w:color="auto"/>
        <w:left w:val="none" w:sz="0" w:space="0" w:color="auto"/>
        <w:bottom w:val="none" w:sz="0" w:space="0" w:color="auto"/>
        <w:right w:val="none" w:sz="0" w:space="0" w:color="auto"/>
      </w:divBdr>
    </w:div>
    <w:div w:id="922035451">
      <w:bodyDiv w:val="1"/>
      <w:marLeft w:val="0"/>
      <w:marRight w:val="0"/>
      <w:marTop w:val="0"/>
      <w:marBottom w:val="0"/>
      <w:divBdr>
        <w:top w:val="none" w:sz="0" w:space="0" w:color="auto"/>
        <w:left w:val="none" w:sz="0" w:space="0" w:color="auto"/>
        <w:bottom w:val="none" w:sz="0" w:space="0" w:color="auto"/>
        <w:right w:val="none" w:sz="0" w:space="0" w:color="auto"/>
      </w:divBdr>
    </w:div>
    <w:div w:id="922183139">
      <w:bodyDiv w:val="1"/>
      <w:marLeft w:val="0"/>
      <w:marRight w:val="0"/>
      <w:marTop w:val="0"/>
      <w:marBottom w:val="0"/>
      <w:divBdr>
        <w:top w:val="none" w:sz="0" w:space="0" w:color="auto"/>
        <w:left w:val="none" w:sz="0" w:space="0" w:color="auto"/>
        <w:bottom w:val="none" w:sz="0" w:space="0" w:color="auto"/>
        <w:right w:val="none" w:sz="0" w:space="0" w:color="auto"/>
      </w:divBdr>
    </w:div>
    <w:div w:id="922184706">
      <w:bodyDiv w:val="1"/>
      <w:marLeft w:val="0"/>
      <w:marRight w:val="0"/>
      <w:marTop w:val="0"/>
      <w:marBottom w:val="0"/>
      <w:divBdr>
        <w:top w:val="none" w:sz="0" w:space="0" w:color="auto"/>
        <w:left w:val="none" w:sz="0" w:space="0" w:color="auto"/>
        <w:bottom w:val="none" w:sz="0" w:space="0" w:color="auto"/>
        <w:right w:val="none" w:sz="0" w:space="0" w:color="auto"/>
      </w:divBdr>
    </w:div>
    <w:div w:id="922761129">
      <w:bodyDiv w:val="1"/>
      <w:marLeft w:val="0"/>
      <w:marRight w:val="0"/>
      <w:marTop w:val="0"/>
      <w:marBottom w:val="0"/>
      <w:divBdr>
        <w:top w:val="none" w:sz="0" w:space="0" w:color="auto"/>
        <w:left w:val="none" w:sz="0" w:space="0" w:color="auto"/>
        <w:bottom w:val="none" w:sz="0" w:space="0" w:color="auto"/>
        <w:right w:val="none" w:sz="0" w:space="0" w:color="auto"/>
      </w:divBdr>
    </w:div>
    <w:div w:id="923031533">
      <w:bodyDiv w:val="1"/>
      <w:marLeft w:val="0"/>
      <w:marRight w:val="0"/>
      <w:marTop w:val="0"/>
      <w:marBottom w:val="0"/>
      <w:divBdr>
        <w:top w:val="none" w:sz="0" w:space="0" w:color="auto"/>
        <w:left w:val="none" w:sz="0" w:space="0" w:color="auto"/>
        <w:bottom w:val="none" w:sz="0" w:space="0" w:color="auto"/>
        <w:right w:val="none" w:sz="0" w:space="0" w:color="auto"/>
      </w:divBdr>
    </w:div>
    <w:div w:id="923874691">
      <w:bodyDiv w:val="1"/>
      <w:marLeft w:val="0"/>
      <w:marRight w:val="0"/>
      <w:marTop w:val="0"/>
      <w:marBottom w:val="0"/>
      <w:divBdr>
        <w:top w:val="none" w:sz="0" w:space="0" w:color="auto"/>
        <w:left w:val="none" w:sz="0" w:space="0" w:color="auto"/>
        <w:bottom w:val="none" w:sz="0" w:space="0" w:color="auto"/>
        <w:right w:val="none" w:sz="0" w:space="0" w:color="auto"/>
      </w:divBdr>
    </w:div>
    <w:div w:id="924651529">
      <w:bodyDiv w:val="1"/>
      <w:marLeft w:val="0"/>
      <w:marRight w:val="0"/>
      <w:marTop w:val="0"/>
      <w:marBottom w:val="0"/>
      <w:divBdr>
        <w:top w:val="none" w:sz="0" w:space="0" w:color="auto"/>
        <w:left w:val="none" w:sz="0" w:space="0" w:color="auto"/>
        <w:bottom w:val="none" w:sz="0" w:space="0" w:color="auto"/>
        <w:right w:val="none" w:sz="0" w:space="0" w:color="auto"/>
      </w:divBdr>
    </w:div>
    <w:div w:id="924873947">
      <w:bodyDiv w:val="1"/>
      <w:marLeft w:val="0"/>
      <w:marRight w:val="0"/>
      <w:marTop w:val="0"/>
      <w:marBottom w:val="0"/>
      <w:divBdr>
        <w:top w:val="none" w:sz="0" w:space="0" w:color="auto"/>
        <w:left w:val="none" w:sz="0" w:space="0" w:color="auto"/>
        <w:bottom w:val="none" w:sz="0" w:space="0" w:color="auto"/>
        <w:right w:val="none" w:sz="0" w:space="0" w:color="auto"/>
      </w:divBdr>
    </w:div>
    <w:div w:id="927689030">
      <w:bodyDiv w:val="1"/>
      <w:marLeft w:val="0"/>
      <w:marRight w:val="0"/>
      <w:marTop w:val="0"/>
      <w:marBottom w:val="0"/>
      <w:divBdr>
        <w:top w:val="none" w:sz="0" w:space="0" w:color="auto"/>
        <w:left w:val="none" w:sz="0" w:space="0" w:color="auto"/>
        <w:bottom w:val="none" w:sz="0" w:space="0" w:color="auto"/>
        <w:right w:val="none" w:sz="0" w:space="0" w:color="auto"/>
      </w:divBdr>
    </w:div>
    <w:div w:id="928661890">
      <w:bodyDiv w:val="1"/>
      <w:marLeft w:val="0"/>
      <w:marRight w:val="0"/>
      <w:marTop w:val="0"/>
      <w:marBottom w:val="0"/>
      <w:divBdr>
        <w:top w:val="none" w:sz="0" w:space="0" w:color="auto"/>
        <w:left w:val="none" w:sz="0" w:space="0" w:color="auto"/>
        <w:bottom w:val="none" w:sz="0" w:space="0" w:color="auto"/>
        <w:right w:val="none" w:sz="0" w:space="0" w:color="auto"/>
      </w:divBdr>
    </w:div>
    <w:div w:id="929432775">
      <w:bodyDiv w:val="1"/>
      <w:marLeft w:val="0"/>
      <w:marRight w:val="0"/>
      <w:marTop w:val="0"/>
      <w:marBottom w:val="0"/>
      <w:divBdr>
        <w:top w:val="none" w:sz="0" w:space="0" w:color="auto"/>
        <w:left w:val="none" w:sz="0" w:space="0" w:color="auto"/>
        <w:bottom w:val="none" w:sz="0" w:space="0" w:color="auto"/>
        <w:right w:val="none" w:sz="0" w:space="0" w:color="auto"/>
      </w:divBdr>
    </w:div>
    <w:div w:id="929704747">
      <w:bodyDiv w:val="1"/>
      <w:marLeft w:val="0"/>
      <w:marRight w:val="0"/>
      <w:marTop w:val="0"/>
      <w:marBottom w:val="0"/>
      <w:divBdr>
        <w:top w:val="none" w:sz="0" w:space="0" w:color="auto"/>
        <w:left w:val="none" w:sz="0" w:space="0" w:color="auto"/>
        <w:bottom w:val="none" w:sz="0" w:space="0" w:color="auto"/>
        <w:right w:val="none" w:sz="0" w:space="0" w:color="auto"/>
      </w:divBdr>
    </w:div>
    <w:div w:id="931010315">
      <w:bodyDiv w:val="1"/>
      <w:marLeft w:val="0"/>
      <w:marRight w:val="0"/>
      <w:marTop w:val="0"/>
      <w:marBottom w:val="0"/>
      <w:divBdr>
        <w:top w:val="none" w:sz="0" w:space="0" w:color="auto"/>
        <w:left w:val="none" w:sz="0" w:space="0" w:color="auto"/>
        <w:bottom w:val="none" w:sz="0" w:space="0" w:color="auto"/>
        <w:right w:val="none" w:sz="0" w:space="0" w:color="auto"/>
      </w:divBdr>
    </w:div>
    <w:div w:id="931202414">
      <w:bodyDiv w:val="1"/>
      <w:marLeft w:val="0"/>
      <w:marRight w:val="0"/>
      <w:marTop w:val="0"/>
      <w:marBottom w:val="0"/>
      <w:divBdr>
        <w:top w:val="none" w:sz="0" w:space="0" w:color="auto"/>
        <w:left w:val="none" w:sz="0" w:space="0" w:color="auto"/>
        <w:bottom w:val="none" w:sz="0" w:space="0" w:color="auto"/>
        <w:right w:val="none" w:sz="0" w:space="0" w:color="auto"/>
      </w:divBdr>
    </w:div>
    <w:div w:id="931426986">
      <w:bodyDiv w:val="1"/>
      <w:marLeft w:val="0"/>
      <w:marRight w:val="0"/>
      <w:marTop w:val="0"/>
      <w:marBottom w:val="0"/>
      <w:divBdr>
        <w:top w:val="none" w:sz="0" w:space="0" w:color="auto"/>
        <w:left w:val="none" w:sz="0" w:space="0" w:color="auto"/>
        <w:bottom w:val="none" w:sz="0" w:space="0" w:color="auto"/>
        <w:right w:val="none" w:sz="0" w:space="0" w:color="auto"/>
      </w:divBdr>
    </w:div>
    <w:div w:id="934632517">
      <w:bodyDiv w:val="1"/>
      <w:marLeft w:val="0"/>
      <w:marRight w:val="0"/>
      <w:marTop w:val="0"/>
      <w:marBottom w:val="0"/>
      <w:divBdr>
        <w:top w:val="none" w:sz="0" w:space="0" w:color="auto"/>
        <w:left w:val="none" w:sz="0" w:space="0" w:color="auto"/>
        <w:bottom w:val="none" w:sz="0" w:space="0" w:color="auto"/>
        <w:right w:val="none" w:sz="0" w:space="0" w:color="auto"/>
      </w:divBdr>
    </w:div>
    <w:div w:id="934747033">
      <w:bodyDiv w:val="1"/>
      <w:marLeft w:val="0"/>
      <w:marRight w:val="0"/>
      <w:marTop w:val="0"/>
      <w:marBottom w:val="0"/>
      <w:divBdr>
        <w:top w:val="none" w:sz="0" w:space="0" w:color="auto"/>
        <w:left w:val="none" w:sz="0" w:space="0" w:color="auto"/>
        <w:bottom w:val="none" w:sz="0" w:space="0" w:color="auto"/>
        <w:right w:val="none" w:sz="0" w:space="0" w:color="auto"/>
      </w:divBdr>
    </w:div>
    <w:div w:id="937521658">
      <w:bodyDiv w:val="1"/>
      <w:marLeft w:val="0"/>
      <w:marRight w:val="0"/>
      <w:marTop w:val="0"/>
      <w:marBottom w:val="0"/>
      <w:divBdr>
        <w:top w:val="none" w:sz="0" w:space="0" w:color="auto"/>
        <w:left w:val="none" w:sz="0" w:space="0" w:color="auto"/>
        <w:bottom w:val="none" w:sz="0" w:space="0" w:color="auto"/>
        <w:right w:val="none" w:sz="0" w:space="0" w:color="auto"/>
      </w:divBdr>
    </w:div>
    <w:div w:id="937640372">
      <w:bodyDiv w:val="1"/>
      <w:marLeft w:val="0"/>
      <w:marRight w:val="0"/>
      <w:marTop w:val="0"/>
      <w:marBottom w:val="0"/>
      <w:divBdr>
        <w:top w:val="none" w:sz="0" w:space="0" w:color="auto"/>
        <w:left w:val="none" w:sz="0" w:space="0" w:color="auto"/>
        <w:bottom w:val="none" w:sz="0" w:space="0" w:color="auto"/>
        <w:right w:val="none" w:sz="0" w:space="0" w:color="auto"/>
      </w:divBdr>
    </w:div>
    <w:div w:id="941690677">
      <w:bodyDiv w:val="1"/>
      <w:marLeft w:val="0"/>
      <w:marRight w:val="0"/>
      <w:marTop w:val="0"/>
      <w:marBottom w:val="0"/>
      <w:divBdr>
        <w:top w:val="none" w:sz="0" w:space="0" w:color="auto"/>
        <w:left w:val="none" w:sz="0" w:space="0" w:color="auto"/>
        <w:bottom w:val="none" w:sz="0" w:space="0" w:color="auto"/>
        <w:right w:val="none" w:sz="0" w:space="0" w:color="auto"/>
      </w:divBdr>
    </w:div>
    <w:div w:id="942689808">
      <w:bodyDiv w:val="1"/>
      <w:marLeft w:val="0"/>
      <w:marRight w:val="0"/>
      <w:marTop w:val="0"/>
      <w:marBottom w:val="0"/>
      <w:divBdr>
        <w:top w:val="none" w:sz="0" w:space="0" w:color="auto"/>
        <w:left w:val="none" w:sz="0" w:space="0" w:color="auto"/>
        <w:bottom w:val="none" w:sz="0" w:space="0" w:color="auto"/>
        <w:right w:val="none" w:sz="0" w:space="0" w:color="auto"/>
      </w:divBdr>
    </w:div>
    <w:div w:id="942803866">
      <w:bodyDiv w:val="1"/>
      <w:marLeft w:val="0"/>
      <w:marRight w:val="0"/>
      <w:marTop w:val="0"/>
      <w:marBottom w:val="0"/>
      <w:divBdr>
        <w:top w:val="none" w:sz="0" w:space="0" w:color="auto"/>
        <w:left w:val="none" w:sz="0" w:space="0" w:color="auto"/>
        <w:bottom w:val="none" w:sz="0" w:space="0" w:color="auto"/>
        <w:right w:val="none" w:sz="0" w:space="0" w:color="auto"/>
      </w:divBdr>
    </w:div>
    <w:div w:id="943466123">
      <w:bodyDiv w:val="1"/>
      <w:marLeft w:val="0"/>
      <w:marRight w:val="0"/>
      <w:marTop w:val="0"/>
      <w:marBottom w:val="0"/>
      <w:divBdr>
        <w:top w:val="none" w:sz="0" w:space="0" w:color="auto"/>
        <w:left w:val="none" w:sz="0" w:space="0" w:color="auto"/>
        <w:bottom w:val="none" w:sz="0" w:space="0" w:color="auto"/>
        <w:right w:val="none" w:sz="0" w:space="0" w:color="auto"/>
      </w:divBdr>
    </w:div>
    <w:div w:id="943806951">
      <w:bodyDiv w:val="1"/>
      <w:marLeft w:val="0"/>
      <w:marRight w:val="0"/>
      <w:marTop w:val="0"/>
      <w:marBottom w:val="0"/>
      <w:divBdr>
        <w:top w:val="none" w:sz="0" w:space="0" w:color="auto"/>
        <w:left w:val="none" w:sz="0" w:space="0" w:color="auto"/>
        <w:bottom w:val="none" w:sz="0" w:space="0" w:color="auto"/>
        <w:right w:val="none" w:sz="0" w:space="0" w:color="auto"/>
      </w:divBdr>
    </w:div>
    <w:div w:id="944077000">
      <w:bodyDiv w:val="1"/>
      <w:marLeft w:val="0"/>
      <w:marRight w:val="0"/>
      <w:marTop w:val="0"/>
      <w:marBottom w:val="0"/>
      <w:divBdr>
        <w:top w:val="none" w:sz="0" w:space="0" w:color="auto"/>
        <w:left w:val="none" w:sz="0" w:space="0" w:color="auto"/>
        <w:bottom w:val="none" w:sz="0" w:space="0" w:color="auto"/>
        <w:right w:val="none" w:sz="0" w:space="0" w:color="auto"/>
      </w:divBdr>
    </w:div>
    <w:div w:id="947543608">
      <w:bodyDiv w:val="1"/>
      <w:marLeft w:val="0"/>
      <w:marRight w:val="0"/>
      <w:marTop w:val="0"/>
      <w:marBottom w:val="0"/>
      <w:divBdr>
        <w:top w:val="none" w:sz="0" w:space="0" w:color="auto"/>
        <w:left w:val="none" w:sz="0" w:space="0" w:color="auto"/>
        <w:bottom w:val="none" w:sz="0" w:space="0" w:color="auto"/>
        <w:right w:val="none" w:sz="0" w:space="0" w:color="auto"/>
      </w:divBdr>
    </w:div>
    <w:div w:id="948658334">
      <w:bodyDiv w:val="1"/>
      <w:marLeft w:val="0"/>
      <w:marRight w:val="0"/>
      <w:marTop w:val="0"/>
      <w:marBottom w:val="0"/>
      <w:divBdr>
        <w:top w:val="none" w:sz="0" w:space="0" w:color="auto"/>
        <w:left w:val="none" w:sz="0" w:space="0" w:color="auto"/>
        <w:bottom w:val="none" w:sz="0" w:space="0" w:color="auto"/>
        <w:right w:val="none" w:sz="0" w:space="0" w:color="auto"/>
      </w:divBdr>
    </w:div>
    <w:div w:id="949438791">
      <w:bodyDiv w:val="1"/>
      <w:marLeft w:val="0"/>
      <w:marRight w:val="0"/>
      <w:marTop w:val="0"/>
      <w:marBottom w:val="0"/>
      <w:divBdr>
        <w:top w:val="none" w:sz="0" w:space="0" w:color="auto"/>
        <w:left w:val="none" w:sz="0" w:space="0" w:color="auto"/>
        <w:bottom w:val="none" w:sz="0" w:space="0" w:color="auto"/>
        <w:right w:val="none" w:sz="0" w:space="0" w:color="auto"/>
      </w:divBdr>
    </w:div>
    <w:div w:id="949818909">
      <w:bodyDiv w:val="1"/>
      <w:marLeft w:val="0"/>
      <w:marRight w:val="0"/>
      <w:marTop w:val="0"/>
      <w:marBottom w:val="0"/>
      <w:divBdr>
        <w:top w:val="none" w:sz="0" w:space="0" w:color="auto"/>
        <w:left w:val="none" w:sz="0" w:space="0" w:color="auto"/>
        <w:bottom w:val="none" w:sz="0" w:space="0" w:color="auto"/>
        <w:right w:val="none" w:sz="0" w:space="0" w:color="auto"/>
      </w:divBdr>
    </w:div>
    <w:div w:id="950164281">
      <w:bodyDiv w:val="1"/>
      <w:marLeft w:val="0"/>
      <w:marRight w:val="0"/>
      <w:marTop w:val="0"/>
      <w:marBottom w:val="0"/>
      <w:divBdr>
        <w:top w:val="none" w:sz="0" w:space="0" w:color="auto"/>
        <w:left w:val="none" w:sz="0" w:space="0" w:color="auto"/>
        <w:bottom w:val="none" w:sz="0" w:space="0" w:color="auto"/>
        <w:right w:val="none" w:sz="0" w:space="0" w:color="auto"/>
      </w:divBdr>
    </w:div>
    <w:div w:id="950747640">
      <w:bodyDiv w:val="1"/>
      <w:marLeft w:val="0"/>
      <w:marRight w:val="0"/>
      <w:marTop w:val="0"/>
      <w:marBottom w:val="0"/>
      <w:divBdr>
        <w:top w:val="none" w:sz="0" w:space="0" w:color="auto"/>
        <w:left w:val="none" w:sz="0" w:space="0" w:color="auto"/>
        <w:bottom w:val="none" w:sz="0" w:space="0" w:color="auto"/>
        <w:right w:val="none" w:sz="0" w:space="0" w:color="auto"/>
      </w:divBdr>
    </w:div>
    <w:div w:id="950934155">
      <w:bodyDiv w:val="1"/>
      <w:marLeft w:val="0"/>
      <w:marRight w:val="0"/>
      <w:marTop w:val="0"/>
      <w:marBottom w:val="0"/>
      <w:divBdr>
        <w:top w:val="none" w:sz="0" w:space="0" w:color="auto"/>
        <w:left w:val="none" w:sz="0" w:space="0" w:color="auto"/>
        <w:bottom w:val="none" w:sz="0" w:space="0" w:color="auto"/>
        <w:right w:val="none" w:sz="0" w:space="0" w:color="auto"/>
      </w:divBdr>
    </w:div>
    <w:div w:id="952399545">
      <w:bodyDiv w:val="1"/>
      <w:marLeft w:val="0"/>
      <w:marRight w:val="0"/>
      <w:marTop w:val="0"/>
      <w:marBottom w:val="0"/>
      <w:divBdr>
        <w:top w:val="none" w:sz="0" w:space="0" w:color="auto"/>
        <w:left w:val="none" w:sz="0" w:space="0" w:color="auto"/>
        <w:bottom w:val="none" w:sz="0" w:space="0" w:color="auto"/>
        <w:right w:val="none" w:sz="0" w:space="0" w:color="auto"/>
      </w:divBdr>
    </w:div>
    <w:div w:id="952858337">
      <w:bodyDiv w:val="1"/>
      <w:marLeft w:val="0"/>
      <w:marRight w:val="0"/>
      <w:marTop w:val="0"/>
      <w:marBottom w:val="0"/>
      <w:divBdr>
        <w:top w:val="none" w:sz="0" w:space="0" w:color="auto"/>
        <w:left w:val="none" w:sz="0" w:space="0" w:color="auto"/>
        <w:bottom w:val="none" w:sz="0" w:space="0" w:color="auto"/>
        <w:right w:val="none" w:sz="0" w:space="0" w:color="auto"/>
      </w:divBdr>
    </w:div>
    <w:div w:id="953707952">
      <w:bodyDiv w:val="1"/>
      <w:marLeft w:val="0"/>
      <w:marRight w:val="0"/>
      <w:marTop w:val="0"/>
      <w:marBottom w:val="0"/>
      <w:divBdr>
        <w:top w:val="none" w:sz="0" w:space="0" w:color="auto"/>
        <w:left w:val="none" w:sz="0" w:space="0" w:color="auto"/>
        <w:bottom w:val="none" w:sz="0" w:space="0" w:color="auto"/>
        <w:right w:val="none" w:sz="0" w:space="0" w:color="auto"/>
      </w:divBdr>
    </w:div>
    <w:div w:id="955060918">
      <w:bodyDiv w:val="1"/>
      <w:marLeft w:val="0"/>
      <w:marRight w:val="0"/>
      <w:marTop w:val="0"/>
      <w:marBottom w:val="0"/>
      <w:divBdr>
        <w:top w:val="none" w:sz="0" w:space="0" w:color="auto"/>
        <w:left w:val="none" w:sz="0" w:space="0" w:color="auto"/>
        <w:bottom w:val="none" w:sz="0" w:space="0" w:color="auto"/>
        <w:right w:val="none" w:sz="0" w:space="0" w:color="auto"/>
      </w:divBdr>
    </w:div>
    <w:div w:id="955404967">
      <w:bodyDiv w:val="1"/>
      <w:marLeft w:val="0"/>
      <w:marRight w:val="0"/>
      <w:marTop w:val="0"/>
      <w:marBottom w:val="0"/>
      <w:divBdr>
        <w:top w:val="none" w:sz="0" w:space="0" w:color="auto"/>
        <w:left w:val="none" w:sz="0" w:space="0" w:color="auto"/>
        <w:bottom w:val="none" w:sz="0" w:space="0" w:color="auto"/>
        <w:right w:val="none" w:sz="0" w:space="0" w:color="auto"/>
      </w:divBdr>
    </w:div>
    <w:div w:id="955596258">
      <w:bodyDiv w:val="1"/>
      <w:marLeft w:val="0"/>
      <w:marRight w:val="0"/>
      <w:marTop w:val="0"/>
      <w:marBottom w:val="0"/>
      <w:divBdr>
        <w:top w:val="none" w:sz="0" w:space="0" w:color="auto"/>
        <w:left w:val="none" w:sz="0" w:space="0" w:color="auto"/>
        <w:bottom w:val="none" w:sz="0" w:space="0" w:color="auto"/>
        <w:right w:val="none" w:sz="0" w:space="0" w:color="auto"/>
      </w:divBdr>
    </w:div>
    <w:div w:id="956182920">
      <w:bodyDiv w:val="1"/>
      <w:marLeft w:val="0"/>
      <w:marRight w:val="0"/>
      <w:marTop w:val="0"/>
      <w:marBottom w:val="0"/>
      <w:divBdr>
        <w:top w:val="none" w:sz="0" w:space="0" w:color="auto"/>
        <w:left w:val="none" w:sz="0" w:space="0" w:color="auto"/>
        <w:bottom w:val="none" w:sz="0" w:space="0" w:color="auto"/>
        <w:right w:val="none" w:sz="0" w:space="0" w:color="auto"/>
      </w:divBdr>
    </w:div>
    <w:div w:id="956331366">
      <w:bodyDiv w:val="1"/>
      <w:marLeft w:val="0"/>
      <w:marRight w:val="0"/>
      <w:marTop w:val="0"/>
      <w:marBottom w:val="0"/>
      <w:divBdr>
        <w:top w:val="none" w:sz="0" w:space="0" w:color="auto"/>
        <w:left w:val="none" w:sz="0" w:space="0" w:color="auto"/>
        <w:bottom w:val="none" w:sz="0" w:space="0" w:color="auto"/>
        <w:right w:val="none" w:sz="0" w:space="0" w:color="auto"/>
      </w:divBdr>
    </w:div>
    <w:div w:id="956987414">
      <w:bodyDiv w:val="1"/>
      <w:marLeft w:val="0"/>
      <w:marRight w:val="0"/>
      <w:marTop w:val="0"/>
      <w:marBottom w:val="0"/>
      <w:divBdr>
        <w:top w:val="none" w:sz="0" w:space="0" w:color="auto"/>
        <w:left w:val="none" w:sz="0" w:space="0" w:color="auto"/>
        <w:bottom w:val="none" w:sz="0" w:space="0" w:color="auto"/>
        <w:right w:val="none" w:sz="0" w:space="0" w:color="auto"/>
      </w:divBdr>
    </w:div>
    <w:div w:id="957682741">
      <w:bodyDiv w:val="1"/>
      <w:marLeft w:val="0"/>
      <w:marRight w:val="0"/>
      <w:marTop w:val="0"/>
      <w:marBottom w:val="0"/>
      <w:divBdr>
        <w:top w:val="none" w:sz="0" w:space="0" w:color="auto"/>
        <w:left w:val="none" w:sz="0" w:space="0" w:color="auto"/>
        <w:bottom w:val="none" w:sz="0" w:space="0" w:color="auto"/>
        <w:right w:val="none" w:sz="0" w:space="0" w:color="auto"/>
      </w:divBdr>
    </w:div>
    <w:div w:id="958223621">
      <w:bodyDiv w:val="1"/>
      <w:marLeft w:val="0"/>
      <w:marRight w:val="0"/>
      <w:marTop w:val="0"/>
      <w:marBottom w:val="0"/>
      <w:divBdr>
        <w:top w:val="none" w:sz="0" w:space="0" w:color="auto"/>
        <w:left w:val="none" w:sz="0" w:space="0" w:color="auto"/>
        <w:bottom w:val="none" w:sz="0" w:space="0" w:color="auto"/>
        <w:right w:val="none" w:sz="0" w:space="0" w:color="auto"/>
      </w:divBdr>
    </w:div>
    <w:div w:id="958340342">
      <w:bodyDiv w:val="1"/>
      <w:marLeft w:val="0"/>
      <w:marRight w:val="0"/>
      <w:marTop w:val="0"/>
      <w:marBottom w:val="0"/>
      <w:divBdr>
        <w:top w:val="none" w:sz="0" w:space="0" w:color="auto"/>
        <w:left w:val="none" w:sz="0" w:space="0" w:color="auto"/>
        <w:bottom w:val="none" w:sz="0" w:space="0" w:color="auto"/>
        <w:right w:val="none" w:sz="0" w:space="0" w:color="auto"/>
      </w:divBdr>
    </w:div>
    <w:div w:id="958492915">
      <w:bodyDiv w:val="1"/>
      <w:marLeft w:val="0"/>
      <w:marRight w:val="0"/>
      <w:marTop w:val="0"/>
      <w:marBottom w:val="0"/>
      <w:divBdr>
        <w:top w:val="none" w:sz="0" w:space="0" w:color="auto"/>
        <w:left w:val="none" w:sz="0" w:space="0" w:color="auto"/>
        <w:bottom w:val="none" w:sz="0" w:space="0" w:color="auto"/>
        <w:right w:val="none" w:sz="0" w:space="0" w:color="auto"/>
      </w:divBdr>
    </w:div>
    <w:div w:id="958680516">
      <w:bodyDiv w:val="1"/>
      <w:marLeft w:val="0"/>
      <w:marRight w:val="0"/>
      <w:marTop w:val="0"/>
      <w:marBottom w:val="0"/>
      <w:divBdr>
        <w:top w:val="none" w:sz="0" w:space="0" w:color="auto"/>
        <w:left w:val="none" w:sz="0" w:space="0" w:color="auto"/>
        <w:bottom w:val="none" w:sz="0" w:space="0" w:color="auto"/>
        <w:right w:val="none" w:sz="0" w:space="0" w:color="auto"/>
      </w:divBdr>
    </w:div>
    <w:div w:id="958798172">
      <w:bodyDiv w:val="1"/>
      <w:marLeft w:val="0"/>
      <w:marRight w:val="0"/>
      <w:marTop w:val="0"/>
      <w:marBottom w:val="0"/>
      <w:divBdr>
        <w:top w:val="none" w:sz="0" w:space="0" w:color="auto"/>
        <w:left w:val="none" w:sz="0" w:space="0" w:color="auto"/>
        <w:bottom w:val="none" w:sz="0" w:space="0" w:color="auto"/>
        <w:right w:val="none" w:sz="0" w:space="0" w:color="auto"/>
      </w:divBdr>
    </w:div>
    <w:div w:id="959073522">
      <w:bodyDiv w:val="1"/>
      <w:marLeft w:val="0"/>
      <w:marRight w:val="0"/>
      <w:marTop w:val="0"/>
      <w:marBottom w:val="0"/>
      <w:divBdr>
        <w:top w:val="none" w:sz="0" w:space="0" w:color="auto"/>
        <w:left w:val="none" w:sz="0" w:space="0" w:color="auto"/>
        <w:bottom w:val="none" w:sz="0" w:space="0" w:color="auto"/>
        <w:right w:val="none" w:sz="0" w:space="0" w:color="auto"/>
      </w:divBdr>
    </w:div>
    <w:div w:id="959727953">
      <w:bodyDiv w:val="1"/>
      <w:marLeft w:val="0"/>
      <w:marRight w:val="0"/>
      <w:marTop w:val="0"/>
      <w:marBottom w:val="0"/>
      <w:divBdr>
        <w:top w:val="none" w:sz="0" w:space="0" w:color="auto"/>
        <w:left w:val="none" w:sz="0" w:space="0" w:color="auto"/>
        <w:bottom w:val="none" w:sz="0" w:space="0" w:color="auto"/>
        <w:right w:val="none" w:sz="0" w:space="0" w:color="auto"/>
      </w:divBdr>
    </w:div>
    <w:div w:id="959921055">
      <w:bodyDiv w:val="1"/>
      <w:marLeft w:val="0"/>
      <w:marRight w:val="0"/>
      <w:marTop w:val="0"/>
      <w:marBottom w:val="0"/>
      <w:divBdr>
        <w:top w:val="none" w:sz="0" w:space="0" w:color="auto"/>
        <w:left w:val="none" w:sz="0" w:space="0" w:color="auto"/>
        <w:bottom w:val="none" w:sz="0" w:space="0" w:color="auto"/>
        <w:right w:val="none" w:sz="0" w:space="0" w:color="auto"/>
      </w:divBdr>
    </w:div>
    <w:div w:id="962081450">
      <w:bodyDiv w:val="1"/>
      <w:marLeft w:val="0"/>
      <w:marRight w:val="0"/>
      <w:marTop w:val="0"/>
      <w:marBottom w:val="0"/>
      <w:divBdr>
        <w:top w:val="none" w:sz="0" w:space="0" w:color="auto"/>
        <w:left w:val="none" w:sz="0" w:space="0" w:color="auto"/>
        <w:bottom w:val="none" w:sz="0" w:space="0" w:color="auto"/>
        <w:right w:val="none" w:sz="0" w:space="0" w:color="auto"/>
      </w:divBdr>
    </w:div>
    <w:div w:id="964777396">
      <w:bodyDiv w:val="1"/>
      <w:marLeft w:val="0"/>
      <w:marRight w:val="0"/>
      <w:marTop w:val="0"/>
      <w:marBottom w:val="0"/>
      <w:divBdr>
        <w:top w:val="none" w:sz="0" w:space="0" w:color="auto"/>
        <w:left w:val="none" w:sz="0" w:space="0" w:color="auto"/>
        <w:bottom w:val="none" w:sz="0" w:space="0" w:color="auto"/>
        <w:right w:val="none" w:sz="0" w:space="0" w:color="auto"/>
      </w:divBdr>
    </w:div>
    <w:div w:id="964845595">
      <w:bodyDiv w:val="1"/>
      <w:marLeft w:val="0"/>
      <w:marRight w:val="0"/>
      <w:marTop w:val="0"/>
      <w:marBottom w:val="0"/>
      <w:divBdr>
        <w:top w:val="none" w:sz="0" w:space="0" w:color="auto"/>
        <w:left w:val="none" w:sz="0" w:space="0" w:color="auto"/>
        <w:bottom w:val="none" w:sz="0" w:space="0" w:color="auto"/>
        <w:right w:val="none" w:sz="0" w:space="0" w:color="auto"/>
      </w:divBdr>
    </w:div>
    <w:div w:id="965088267">
      <w:bodyDiv w:val="1"/>
      <w:marLeft w:val="0"/>
      <w:marRight w:val="0"/>
      <w:marTop w:val="0"/>
      <w:marBottom w:val="0"/>
      <w:divBdr>
        <w:top w:val="none" w:sz="0" w:space="0" w:color="auto"/>
        <w:left w:val="none" w:sz="0" w:space="0" w:color="auto"/>
        <w:bottom w:val="none" w:sz="0" w:space="0" w:color="auto"/>
        <w:right w:val="none" w:sz="0" w:space="0" w:color="auto"/>
      </w:divBdr>
    </w:div>
    <w:div w:id="965358380">
      <w:bodyDiv w:val="1"/>
      <w:marLeft w:val="0"/>
      <w:marRight w:val="0"/>
      <w:marTop w:val="0"/>
      <w:marBottom w:val="0"/>
      <w:divBdr>
        <w:top w:val="none" w:sz="0" w:space="0" w:color="auto"/>
        <w:left w:val="none" w:sz="0" w:space="0" w:color="auto"/>
        <w:bottom w:val="none" w:sz="0" w:space="0" w:color="auto"/>
        <w:right w:val="none" w:sz="0" w:space="0" w:color="auto"/>
      </w:divBdr>
    </w:div>
    <w:div w:id="966201852">
      <w:bodyDiv w:val="1"/>
      <w:marLeft w:val="0"/>
      <w:marRight w:val="0"/>
      <w:marTop w:val="0"/>
      <w:marBottom w:val="0"/>
      <w:divBdr>
        <w:top w:val="none" w:sz="0" w:space="0" w:color="auto"/>
        <w:left w:val="none" w:sz="0" w:space="0" w:color="auto"/>
        <w:bottom w:val="none" w:sz="0" w:space="0" w:color="auto"/>
        <w:right w:val="none" w:sz="0" w:space="0" w:color="auto"/>
      </w:divBdr>
    </w:div>
    <w:div w:id="966937254">
      <w:bodyDiv w:val="1"/>
      <w:marLeft w:val="0"/>
      <w:marRight w:val="0"/>
      <w:marTop w:val="0"/>
      <w:marBottom w:val="0"/>
      <w:divBdr>
        <w:top w:val="none" w:sz="0" w:space="0" w:color="auto"/>
        <w:left w:val="none" w:sz="0" w:space="0" w:color="auto"/>
        <w:bottom w:val="none" w:sz="0" w:space="0" w:color="auto"/>
        <w:right w:val="none" w:sz="0" w:space="0" w:color="auto"/>
      </w:divBdr>
    </w:div>
    <w:div w:id="967710979">
      <w:bodyDiv w:val="1"/>
      <w:marLeft w:val="0"/>
      <w:marRight w:val="0"/>
      <w:marTop w:val="0"/>
      <w:marBottom w:val="0"/>
      <w:divBdr>
        <w:top w:val="none" w:sz="0" w:space="0" w:color="auto"/>
        <w:left w:val="none" w:sz="0" w:space="0" w:color="auto"/>
        <w:bottom w:val="none" w:sz="0" w:space="0" w:color="auto"/>
        <w:right w:val="none" w:sz="0" w:space="0" w:color="auto"/>
      </w:divBdr>
    </w:div>
    <w:div w:id="967856837">
      <w:bodyDiv w:val="1"/>
      <w:marLeft w:val="0"/>
      <w:marRight w:val="0"/>
      <w:marTop w:val="0"/>
      <w:marBottom w:val="0"/>
      <w:divBdr>
        <w:top w:val="none" w:sz="0" w:space="0" w:color="auto"/>
        <w:left w:val="none" w:sz="0" w:space="0" w:color="auto"/>
        <w:bottom w:val="none" w:sz="0" w:space="0" w:color="auto"/>
        <w:right w:val="none" w:sz="0" w:space="0" w:color="auto"/>
      </w:divBdr>
    </w:div>
    <w:div w:id="968047689">
      <w:bodyDiv w:val="1"/>
      <w:marLeft w:val="0"/>
      <w:marRight w:val="0"/>
      <w:marTop w:val="0"/>
      <w:marBottom w:val="0"/>
      <w:divBdr>
        <w:top w:val="none" w:sz="0" w:space="0" w:color="auto"/>
        <w:left w:val="none" w:sz="0" w:space="0" w:color="auto"/>
        <w:bottom w:val="none" w:sz="0" w:space="0" w:color="auto"/>
        <w:right w:val="none" w:sz="0" w:space="0" w:color="auto"/>
      </w:divBdr>
    </w:div>
    <w:div w:id="969671437">
      <w:bodyDiv w:val="1"/>
      <w:marLeft w:val="0"/>
      <w:marRight w:val="0"/>
      <w:marTop w:val="0"/>
      <w:marBottom w:val="0"/>
      <w:divBdr>
        <w:top w:val="none" w:sz="0" w:space="0" w:color="auto"/>
        <w:left w:val="none" w:sz="0" w:space="0" w:color="auto"/>
        <w:bottom w:val="none" w:sz="0" w:space="0" w:color="auto"/>
        <w:right w:val="none" w:sz="0" w:space="0" w:color="auto"/>
      </w:divBdr>
    </w:div>
    <w:div w:id="970331333">
      <w:bodyDiv w:val="1"/>
      <w:marLeft w:val="0"/>
      <w:marRight w:val="0"/>
      <w:marTop w:val="0"/>
      <w:marBottom w:val="0"/>
      <w:divBdr>
        <w:top w:val="none" w:sz="0" w:space="0" w:color="auto"/>
        <w:left w:val="none" w:sz="0" w:space="0" w:color="auto"/>
        <w:bottom w:val="none" w:sz="0" w:space="0" w:color="auto"/>
        <w:right w:val="none" w:sz="0" w:space="0" w:color="auto"/>
      </w:divBdr>
    </w:div>
    <w:div w:id="973100091">
      <w:bodyDiv w:val="1"/>
      <w:marLeft w:val="0"/>
      <w:marRight w:val="0"/>
      <w:marTop w:val="0"/>
      <w:marBottom w:val="0"/>
      <w:divBdr>
        <w:top w:val="none" w:sz="0" w:space="0" w:color="auto"/>
        <w:left w:val="none" w:sz="0" w:space="0" w:color="auto"/>
        <w:bottom w:val="none" w:sz="0" w:space="0" w:color="auto"/>
        <w:right w:val="none" w:sz="0" w:space="0" w:color="auto"/>
      </w:divBdr>
    </w:div>
    <w:div w:id="973101148">
      <w:bodyDiv w:val="1"/>
      <w:marLeft w:val="0"/>
      <w:marRight w:val="0"/>
      <w:marTop w:val="0"/>
      <w:marBottom w:val="0"/>
      <w:divBdr>
        <w:top w:val="none" w:sz="0" w:space="0" w:color="auto"/>
        <w:left w:val="none" w:sz="0" w:space="0" w:color="auto"/>
        <w:bottom w:val="none" w:sz="0" w:space="0" w:color="auto"/>
        <w:right w:val="none" w:sz="0" w:space="0" w:color="auto"/>
      </w:divBdr>
    </w:div>
    <w:div w:id="973872271">
      <w:bodyDiv w:val="1"/>
      <w:marLeft w:val="0"/>
      <w:marRight w:val="0"/>
      <w:marTop w:val="0"/>
      <w:marBottom w:val="0"/>
      <w:divBdr>
        <w:top w:val="none" w:sz="0" w:space="0" w:color="auto"/>
        <w:left w:val="none" w:sz="0" w:space="0" w:color="auto"/>
        <w:bottom w:val="none" w:sz="0" w:space="0" w:color="auto"/>
        <w:right w:val="none" w:sz="0" w:space="0" w:color="auto"/>
      </w:divBdr>
    </w:div>
    <w:div w:id="975984864">
      <w:bodyDiv w:val="1"/>
      <w:marLeft w:val="0"/>
      <w:marRight w:val="0"/>
      <w:marTop w:val="0"/>
      <w:marBottom w:val="0"/>
      <w:divBdr>
        <w:top w:val="none" w:sz="0" w:space="0" w:color="auto"/>
        <w:left w:val="none" w:sz="0" w:space="0" w:color="auto"/>
        <w:bottom w:val="none" w:sz="0" w:space="0" w:color="auto"/>
        <w:right w:val="none" w:sz="0" w:space="0" w:color="auto"/>
      </w:divBdr>
    </w:div>
    <w:div w:id="976690114">
      <w:bodyDiv w:val="1"/>
      <w:marLeft w:val="0"/>
      <w:marRight w:val="0"/>
      <w:marTop w:val="0"/>
      <w:marBottom w:val="0"/>
      <w:divBdr>
        <w:top w:val="none" w:sz="0" w:space="0" w:color="auto"/>
        <w:left w:val="none" w:sz="0" w:space="0" w:color="auto"/>
        <w:bottom w:val="none" w:sz="0" w:space="0" w:color="auto"/>
        <w:right w:val="none" w:sz="0" w:space="0" w:color="auto"/>
      </w:divBdr>
    </w:div>
    <w:div w:id="976764064">
      <w:bodyDiv w:val="1"/>
      <w:marLeft w:val="0"/>
      <w:marRight w:val="0"/>
      <w:marTop w:val="0"/>
      <w:marBottom w:val="0"/>
      <w:divBdr>
        <w:top w:val="none" w:sz="0" w:space="0" w:color="auto"/>
        <w:left w:val="none" w:sz="0" w:space="0" w:color="auto"/>
        <w:bottom w:val="none" w:sz="0" w:space="0" w:color="auto"/>
        <w:right w:val="none" w:sz="0" w:space="0" w:color="auto"/>
      </w:divBdr>
    </w:div>
    <w:div w:id="976884475">
      <w:bodyDiv w:val="1"/>
      <w:marLeft w:val="0"/>
      <w:marRight w:val="0"/>
      <w:marTop w:val="0"/>
      <w:marBottom w:val="0"/>
      <w:divBdr>
        <w:top w:val="none" w:sz="0" w:space="0" w:color="auto"/>
        <w:left w:val="none" w:sz="0" w:space="0" w:color="auto"/>
        <w:bottom w:val="none" w:sz="0" w:space="0" w:color="auto"/>
        <w:right w:val="none" w:sz="0" w:space="0" w:color="auto"/>
      </w:divBdr>
    </w:div>
    <w:div w:id="979922295">
      <w:bodyDiv w:val="1"/>
      <w:marLeft w:val="0"/>
      <w:marRight w:val="0"/>
      <w:marTop w:val="0"/>
      <w:marBottom w:val="0"/>
      <w:divBdr>
        <w:top w:val="none" w:sz="0" w:space="0" w:color="auto"/>
        <w:left w:val="none" w:sz="0" w:space="0" w:color="auto"/>
        <w:bottom w:val="none" w:sz="0" w:space="0" w:color="auto"/>
        <w:right w:val="none" w:sz="0" w:space="0" w:color="auto"/>
      </w:divBdr>
    </w:div>
    <w:div w:id="980496771">
      <w:bodyDiv w:val="1"/>
      <w:marLeft w:val="0"/>
      <w:marRight w:val="0"/>
      <w:marTop w:val="0"/>
      <w:marBottom w:val="0"/>
      <w:divBdr>
        <w:top w:val="none" w:sz="0" w:space="0" w:color="auto"/>
        <w:left w:val="none" w:sz="0" w:space="0" w:color="auto"/>
        <w:bottom w:val="none" w:sz="0" w:space="0" w:color="auto"/>
        <w:right w:val="none" w:sz="0" w:space="0" w:color="auto"/>
      </w:divBdr>
    </w:div>
    <w:div w:id="981467235">
      <w:bodyDiv w:val="1"/>
      <w:marLeft w:val="0"/>
      <w:marRight w:val="0"/>
      <w:marTop w:val="0"/>
      <w:marBottom w:val="0"/>
      <w:divBdr>
        <w:top w:val="none" w:sz="0" w:space="0" w:color="auto"/>
        <w:left w:val="none" w:sz="0" w:space="0" w:color="auto"/>
        <w:bottom w:val="none" w:sz="0" w:space="0" w:color="auto"/>
        <w:right w:val="none" w:sz="0" w:space="0" w:color="auto"/>
      </w:divBdr>
    </w:div>
    <w:div w:id="983202002">
      <w:bodyDiv w:val="1"/>
      <w:marLeft w:val="0"/>
      <w:marRight w:val="0"/>
      <w:marTop w:val="0"/>
      <w:marBottom w:val="0"/>
      <w:divBdr>
        <w:top w:val="none" w:sz="0" w:space="0" w:color="auto"/>
        <w:left w:val="none" w:sz="0" w:space="0" w:color="auto"/>
        <w:bottom w:val="none" w:sz="0" w:space="0" w:color="auto"/>
        <w:right w:val="none" w:sz="0" w:space="0" w:color="auto"/>
      </w:divBdr>
    </w:div>
    <w:div w:id="984042828">
      <w:bodyDiv w:val="1"/>
      <w:marLeft w:val="0"/>
      <w:marRight w:val="0"/>
      <w:marTop w:val="0"/>
      <w:marBottom w:val="0"/>
      <w:divBdr>
        <w:top w:val="none" w:sz="0" w:space="0" w:color="auto"/>
        <w:left w:val="none" w:sz="0" w:space="0" w:color="auto"/>
        <w:bottom w:val="none" w:sz="0" w:space="0" w:color="auto"/>
        <w:right w:val="none" w:sz="0" w:space="0" w:color="auto"/>
      </w:divBdr>
    </w:div>
    <w:div w:id="984234295">
      <w:bodyDiv w:val="1"/>
      <w:marLeft w:val="0"/>
      <w:marRight w:val="0"/>
      <w:marTop w:val="0"/>
      <w:marBottom w:val="0"/>
      <w:divBdr>
        <w:top w:val="none" w:sz="0" w:space="0" w:color="auto"/>
        <w:left w:val="none" w:sz="0" w:space="0" w:color="auto"/>
        <w:bottom w:val="none" w:sz="0" w:space="0" w:color="auto"/>
        <w:right w:val="none" w:sz="0" w:space="0" w:color="auto"/>
      </w:divBdr>
    </w:div>
    <w:div w:id="985162427">
      <w:bodyDiv w:val="1"/>
      <w:marLeft w:val="0"/>
      <w:marRight w:val="0"/>
      <w:marTop w:val="0"/>
      <w:marBottom w:val="0"/>
      <w:divBdr>
        <w:top w:val="none" w:sz="0" w:space="0" w:color="auto"/>
        <w:left w:val="none" w:sz="0" w:space="0" w:color="auto"/>
        <w:bottom w:val="none" w:sz="0" w:space="0" w:color="auto"/>
        <w:right w:val="none" w:sz="0" w:space="0" w:color="auto"/>
      </w:divBdr>
    </w:div>
    <w:div w:id="985626908">
      <w:bodyDiv w:val="1"/>
      <w:marLeft w:val="0"/>
      <w:marRight w:val="0"/>
      <w:marTop w:val="0"/>
      <w:marBottom w:val="0"/>
      <w:divBdr>
        <w:top w:val="none" w:sz="0" w:space="0" w:color="auto"/>
        <w:left w:val="none" w:sz="0" w:space="0" w:color="auto"/>
        <w:bottom w:val="none" w:sz="0" w:space="0" w:color="auto"/>
        <w:right w:val="none" w:sz="0" w:space="0" w:color="auto"/>
      </w:divBdr>
    </w:div>
    <w:div w:id="985889621">
      <w:bodyDiv w:val="1"/>
      <w:marLeft w:val="0"/>
      <w:marRight w:val="0"/>
      <w:marTop w:val="0"/>
      <w:marBottom w:val="0"/>
      <w:divBdr>
        <w:top w:val="none" w:sz="0" w:space="0" w:color="auto"/>
        <w:left w:val="none" w:sz="0" w:space="0" w:color="auto"/>
        <w:bottom w:val="none" w:sz="0" w:space="0" w:color="auto"/>
        <w:right w:val="none" w:sz="0" w:space="0" w:color="auto"/>
      </w:divBdr>
    </w:div>
    <w:div w:id="986713410">
      <w:bodyDiv w:val="1"/>
      <w:marLeft w:val="0"/>
      <w:marRight w:val="0"/>
      <w:marTop w:val="0"/>
      <w:marBottom w:val="0"/>
      <w:divBdr>
        <w:top w:val="none" w:sz="0" w:space="0" w:color="auto"/>
        <w:left w:val="none" w:sz="0" w:space="0" w:color="auto"/>
        <w:bottom w:val="none" w:sz="0" w:space="0" w:color="auto"/>
        <w:right w:val="none" w:sz="0" w:space="0" w:color="auto"/>
      </w:divBdr>
    </w:div>
    <w:div w:id="986741884">
      <w:bodyDiv w:val="1"/>
      <w:marLeft w:val="0"/>
      <w:marRight w:val="0"/>
      <w:marTop w:val="0"/>
      <w:marBottom w:val="0"/>
      <w:divBdr>
        <w:top w:val="none" w:sz="0" w:space="0" w:color="auto"/>
        <w:left w:val="none" w:sz="0" w:space="0" w:color="auto"/>
        <w:bottom w:val="none" w:sz="0" w:space="0" w:color="auto"/>
        <w:right w:val="none" w:sz="0" w:space="0" w:color="auto"/>
      </w:divBdr>
    </w:div>
    <w:div w:id="986861346">
      <w:bodyDiv w:val="1"/>
      <w:marLeft w:val="0"/>
      <w:marRight w:val="0"/>
      <w:marTop w:val="0"/>
      <w:marBottom w:val="0"/>
      <w:divBdr>
        <w:top w:val="none" w:sz="0" w:space="0" w:color="auto"/>
        <w:left w:val="none" w:sz="0" w:space="0" w:color="auto"/>
        <w:bottom w:val="none" w:sz="0" w:space="0" w:color="auto"/>
        <w:right w:val="none" w:sz="0" w:space="0" w:color="auto"/>
      </w:divBdr>
    </w:div>
    <w:div w:id="987634492">
      <w:bodyDiv w:val="1"/>
      <w:marLeft w:val="0"/>
      <w:marRight w:val="0"/>
      <w:marTop w:val="0"/>
      <w:marBottom w:val="0"/>
      <w:divBdr>
        <w:top w:val="none" w:sz="0" w:space="0" w:color="auto"/>
        <w:left w:val="none" w:sz="0" w:space="0" w:color="auto"/>
        <w:bottom w:val="none" w:sz="0" w:space="0" w:color="auto"/>
        <w:right w:val="none" w:sz="0" w:space="0" w:color="auto"/>
      </w:divBdr>
    </w:div>
    <w:div w:id="988824147">
      <w:bodyDiv w:val="1"/>
      <w:marLeft w:val="0"/>
      <w:marRight w:val="0"/>
      <w:marTop w:val="0"/>
      <w:marBottom w:val="0"/>
      <w:divBdr>
        <w:top w:val="none" w:sz="0" w:space="0" w:color="auto"/>
        <w:left w:val="none" w:sz="0" w:space="0" w:color="auto"/>
        <w:bottom w:val="none" w:sz="0" w:space="0" w:color="auto"/>
        <w:right w:val="none" w:sz="0" w:space="0" w:color="auto"/>
      </w:divBdr>
    </w:div>
    <w:div w:id="991367983">
      <w:bodyDiv w:val="1"/>
      <w:marLeft w:val="0"/>
      <w:marRight w:val="0"/>
      <w:marTop w:val="0"/>
      <w:marBottom w:val="0"/>
      <w:divBdr>
        <w:top w:val="none" w:sz="0" w:space="0" w:color="auto"/>
        <w:left w:val="none" w:sz="0" w:space="0" w:color="auto"/>
        <w:bottom w:val="none" w:sz="0" w:space="0" w:color="auto"/>
        <w:right w:val="none" w:sz="0" w:space="0" w:color="auto"/>
      </w:divBdr>
    </w:div>
    <w:div w:id="992831600">
      <w:bodyDiv w:val="1"/>
      <w:marLeft w:val="0"/>
      <w:marRight w:val="0"/>
      <w:marTop w:val="0"/>
      <w:marBottom w:val="0"/>
      <w:divBdr>
        <w:top w:val="none" w:sz="0" w:space="0" w:color="auto"/>
        <w:left w:val="none" w:sz="0" w:space="0" w:color="auto"/>
        <w:bottom w:val="none" w:sz="0" w:space="0" w:color="auto"/>
        <w:right w:val="none" w:sz="0" w:space="0" w:color="auto"/>
      </w:divBdr>
    </w:div>
    <w:div w:id="993869869">
      <w:bodyDiv w:val="1"/>
      <w:marLeft w:val="0"/>
      <w:marRight w:val="0"/>
      <w:marTop w:val="0"/>
      <w:marBottom w:val="0"/>
      <w:divBdr>
        <w:top w:val="none" w:sz="0" w:space="0" w:color="auto"/>
        <w:left w:val="none" w:sz="0" w:space="0" w:color="auto"/>
        <w:bottom w:val="none" w:sz="0" w:space="0" w:color="auto"/>
        <w:right w:val="none" w:sz="0" w:space="0" w:color="auto"/>
      </w:divBdr>
    </w:div>
    <w:div w:id="994529186">
      <w:bodyDiv w:val="1"/>
      <w:marLeft w:val="0"/>
      <w:marRight w:val="0"/>
      <w:marTop w:val="0"/>
      <w:marBottom w:val="0"/>
      <w:divBdr>
        <w:top w:val="none" w:sz="0" w:space="0" w:color="auto"/>
        <w:left w:val="none" w:sz="0" w:space="0" w:color="auto"/>
        <w:bottom w:val="none" w:sz="0" w:space="0" w:color="auto"/>
        <w:right w:val="none" w:sz="0" w:space="0" w:color="auto"/>
      </w:divBdr>
    </w:div>
    <w:div w:id="994602603">
      <w:bodyDiv w:val="1"/>
      <w:marLeft w:val="0"/>
      <w:marRight w:val="0"/>
      <w:marTop w:val="0"/>
      <w:marBottom w:val="0"/>
      <w:divBdr>
        <w:top w:val="none" w:sz="0" w:space="0" w:color="auto"/>
        <w:left w:val="none" w:sz="0" w:space="0" w:color="auto"/>
        <w:bottom w:val="none" w:sz="0" w:space="0" w:color="auto"/>
        <w:right w:val="none" w:sz="0" w:space="0" w:color="auto"/>
      </w:divBdr>
    </w:div>
    <w:div w:id="996568427">
      <w:bodyDiv w:val="1"/>
      <w:marLeft w:val="0"/>
      <w:marRight w:val="0"/>
      <w:marTop w:val="0"/>
      <w:marBottom w:val="0"/>
      <w:divBdr>
        <w:top w:val="none" w:sz="0" w:space="0" w:color="auto"/>
        <w:left w:val="none" w:sz="0" w:space="0" w:color="auto"/>
        <w:bottom w:val="none" w:sz="0" w:space="0" w:color="auto"/>
        <w:right w:val="none" w:sz="0" w:space="0" w:color="auto"/>
      </w:divBdr>
    </w:div>
    <w:div w:id="998268676">
      <w:bodyDiv w:val="1"/>
      <w:marLeft w:val="0"/>
      <w:marRight w:val="0"/>
      <w:marTop w:val="0"/>
      <w:marBottom w:val="0"/>
      <w:divBdr>
        <w:top w:val="none" w:sz="0" w:space="0" w:color="auto"/>
        <w:left w:val="none" w:sz="0" w:space="0" w:color="auto"/>
        <w:bottom w:val="none" w:sz="0" w:space="0" w:color="auto"/>
        <w:right w:val="none" w:sz="0" w:space="0" w:color="auto"/>
      </w:divBdr>
    </w:div>
    <w:div w:id="999574155">
      <w:bodyDiv w:val="1"/>
      <w:marLeft w:val="0"/>
      <w:marRight w:val="0"/>
      <w:marTop w:val="0"/>
      <w:marBottom w:val="0"/>
      <w:divBdr>
        <w:top w:val="none" w:sz="0" w:space="0" w:color="auto"/>
        <w:left w:val="none" w:sz="0" w:space="0" w:color="auto"/>
        <w:bottom w:val="none" w:sz="0" w:space="0" w:color="auto"/>
        <w:right w:val="none" w:sz="0" w:space="0" w:color="auto"/>
      </w:divBdr>
    </w:div>
    <w:div w:id="1001276621">
      <w:bodyDiv w:val="1"/>
      <w:marLeft w:val="0"/>
      <w:marRight w:val="0"/>
      <w:marTop w:val="0"/>
      <w:marBottom w:val="0"/>
      <w:divBdr>
        <w:top w:val="none" w:sz="0" w:space="0" w:color="auto"/>
        <w:left w:val="none" w:sz="0" w:space="0" w:color="auto"/>
        <w:bottom w:val="none" w:sz="0" w:space="0" w:color="auto"/>
        <w:right w:val="none" w:sz="0" w:space="0" w:color="auto"/>
      </w:divBdr>
    </w:div>
    <w:div w:id="1001392722">
      <w:bodyDiv w:val="1"/>
      <w:marLeft w:val="0"/>
      <w:marRight w:val="0"/>
      <w:marTop w:val="0"/>
      <w:marBottom w:val="0"/>
      <w:divBdr>
        <w:top w:val="none" w:sz="0" w:space="0" w:color="auto"/>
        <w:left w:val="none" w:sz="0" w:space="0" w:color="auto"/>
        <w:bottom w:val="none" w:sz="0" w:space="0" w:color="auto"/>
        <w:right w:val="none" w:sz="0" w:space="0" w:color="auto"/>
      </w:divBdr>
    </w:div>
    <w:div w:id="1003162745">
      <w:bodyDiv w:val="1"/>
      <w:marLeft w:val="0"/>
      <w:marRight w:val="0"/>
      <w:marTop w:val="0"/>
      <w:marBottom w:val="0"/>
      <w:divBdr>
        <w:top w:val="none" w:sz="0" w:space="0" w:color="auto"/>
        <w:left w:val="none" w:sz="0" w:space="0" w:color="auto"/>
        <w:bottom w:val="none" w:sz="0" w:space="0" w:color="auto"/>
        <w:right w:val="none" w:sz="0" w:space="0" w:color="auto"/>
      </w:divBdr>
    </w:div>
    <w:div w:id="1003358489">
      <w:bodyDiv w:val="1"/>
      <w:marLeft w:val="0"/>
      <w:marRight w:val="0"/>
      <w:marTop w:val="0"/>
      <w:marBottom w:val="0"/>
      <w:divBdr>
        <w:top w:val="none" w:sz="0" w:space="0" w:color="auto"/>
        <w:left w:val="none" w:sz="0" w:space="0" w:color="auto"/>
        <w:bottom w:val="none" w:sz="0" w:space="0" w:color="auto"/>
        <w:right w:val="none" w:sz="0" w:space="0" w:color="auto"/>
      </w:divBdr>
    </w:div>
    <w:div w:id="1003781770">
      <w:bodyDiv w:val="1"/>
      <w:marLeft w:val="0"/>
      <w:marRight w:val="0"/>
      <w:marTop w:val="0"/>
      <w:marBottom w:val="0"/>
      <w:divBdr>
        <w:top w:val="none" w:sz="0" w:space="0" w:color="auto"/>
        <w:left w:val="none" w:sz="0" w:space="0" w:color="auto"/>
        <w:bottom w:val="none" w:sz="0" w:space="0" w:color="auto"/>
        <w:right w:val="none" w:sz="0" w:space="0" w:color="auto"/>
      </w:divBdr>
    </w:div>
    <w:div w:id="1004011762">
      <w:bodyDiv w:val="1"/>
      <w:marLeft w:val="0"/>
      <w:marRight w:val="0"/>
      <w:marTop w:val="0"/>
      <w:marBottom w:val="0"/>
      <w:divBdr>
        <w:top w:val="none" w:sz="0" w:space="0" w:color="auto"/>
        <w:left w:val="none" w:sz="0" w:space="0" w:color="auto"/>
        <w:bottom w:val="none" w:sz="0" w:space="0" w:color="auto"/>
        <w:right w:val="none" w:sz="0" w:space="0" w:color="auto"/>
      </w:divBdr>
    </w:div>
    <w:div w:id="1004555133">
      <w:bodyDiv w:val="1"/>
      <w:marLeft w:val="0"/>
      <w:marRight w:val="0"/>
      <w:marTop w:val="0"/>
      <w:marBottom w:val="0"/>
      <w:divBdr>
        <w:top w:val="none" w:sz="0" w:space="0" w:color="auto"/>
        <w:left w:val="none" w:sz="0" w:space="0" w:color="auto"/>
        <w:bottom w:val="none" w:sz="0" w:space="0" w:color="auto"/>
        <w:right w:val="none" w:sz="0" w:space="0" w:color="auto"/>
      </w:divBdr>
    </w:div>
    <w:div w:id="1004864650">
      <w:bodyDiv w:val="1"/>
      <w:marLeft w:val="0"/>
      <w:marRight w:val="0"/>
      <w:marTop w:val="0"/>
      <w:marBottom w:val="0"/>
      <w:divBdr>
        <w:top w:val="none" w:sz="0" w:space="0" w:color="auto"/>
        <w:left w:val="none" w:sz="0" w:space="0" w:color="auto"/>
        <w:bottom w:val="none" w:sz="0" w:space="0" w:color="auto"/>
        <w:right w:val="none" w:sz="0" w:space="0" w:color="auto"/>
      </w:divBdr>
    </w:div>
    <w:div w:id="1005523180">
      <w:bodyDiv w:val="1"/>
      <w:marLeft w:val="0"/>
      <w:marRight w:val="0"/>
      <w:marTop w:val="0"/>
      <w:marBottom w:val="0"/>
      <w:divBdr>
        <w:top w:val="none" w:sz="0" w:space="0" w:color="auto"/>
        <w:left w:val="none" w:sz="0" w:space="0" w:color="auto"/>
        <w:bottom w:val="none" w:sz="0" w:space="0" w:color="auto"/>
        <w:right w:val="none" w:sz="0" w:space="0" w:color="auto"/>
      </w:divBdr>
    </w:div>
    <w:div w:id="1006439093">
      <w:bodyDiv w:val="1"/>
      <w:marLeft w:val="0"/>
      <w:marRight w:val="0"/>
      <w:marTop w:val="0"/>
      <w:marBottom w:val="0"/>
      <w:divBdr>
        <w:top w:val="none" w:sz="0" w:space="0" w:color="auto"/>
        <w:left w:val="none" w:sz="0" w:space="0" w:color="auto"/>
        <w:bottom w:val="none" w:sz="0" w:space="0" w:color="auto"/>
        <w:right w:val="none" w:sz="0" w:space="0" w:color="auto"/>
      </w:divBdr>
    </w:div>
    <w:div w:id="1006906791">
      <w:bodyDiv w:val="1"/>
      <w:marLeft w:val="0"/>
      <w:marRight w:val="0"/>
      <w:marTop w:val="0"/>
      <w:marBottom w:val="0"/>
      <w:divBdr>
        <w:top w:val="none" w:sz="0" w:space="0" w:color="auto"/>
        <w:left w:val="none" w:sz="0" w:space="0" w:color="auto"/>
        <w:bottom w:val="none" w:sz="0" w:space="0" w:color="auto"/>
        <w:right w:val="none" w:sz="0" w:space="0" w:color="auto"/>
      </w:divBdr>
    </w:div>
    <w:div w:id="1007095049">
      <w:bodyDiv w:val="1"/>
      <w:marLeft w:val="0"/>
      <w:marRight w:val="0"/>
      <w:marTop w:val="0"/>
      <w:marBottom w:val="0"/>
      <w:divBdr>
        <w:top w:val="none" w:sz="0" w:space="0" w:color="auto"/>
        <w:left w:val="none" w:sz="0" w:space="0" w:color="auto"/>
        <w:bottom w:val="none" w:sz="0" w:space="0" w:color="auto"/>
        <w:right w:val="none" w:sz="0" w:space="0" w:color="auto"/>
      </w:divBdr>
    </w:div>
    <w:div w:id="1008169195">
      <w:bodyDiv w:val="1"/>
      <w:marLeft w:val="0"/>
      <w:marRight w:val="0"/>
      <w:marTop w:val="0"/>
      <w:marBottom w:val="0"/>
      <w:divBdr>
        <w:top w:val="none" w:sz="0" w:space="0" w:color="auto"/>
        <w:left w:val="none" w:sz="0" w:space="0" w:color="auto"/>
        <w:bottom w:val="none" w:sz="0" w:space="0" w:color="auto"/>
        <w:right w:val="none" w:sz="0" w:space="0" w:color="auto"/>
      </w:divBdr>
    </w:div>
    <w:div w:id="1010982947">
      <w:bodyDiv w:val="1"/>
      <w:marLeft w:val="0"/>
      <w:marRight w:val="0"/>
      <w:marTop w:val="0"/>
      <w:marBottom w:val="0"/>
      <w:divBdr>
        <w:top w:val="none" w:sz="0" w:space="0" w:color="auto"/>
        <w:left w:val="none" w:sz="0" w:space="0" w:color="auto"/>
        <w:bottom w:val="none" w:sz="0" w:space="0" w:color="auto"/>
        <w:right w:val="none" w:sz="0" w:space="0" w:color="auto"/>
      </w:divBdr>
    </w:div>
    <w:div w:id="1011496302">
      <w:bodyDiv w:val="1"/>
      <w:marLeft w:val="0"/>
      <w:marRight w:val="0"/>
      <w:marTop w:val="0"/>
      <w:marBottom w:val="0"/>
      <w:divBdr>
        <w:top w:val="none" w:sz="0" w:space="0" w:color="auto"/>
        <w:left w:val="none" w:sz="0" w:space="0" w:color="auto"/>
        <w:bottom w:val="none" w:sz="0" w:space="0" w:color="auto"/>
        <w:right w:val="none" w:sz="0" w:space="0" w:color="auto"/>
      </w:divBdr>
    </w:div>
    <w:div w:id="1012025269">
      <w:bodyDiv w:val="1"/>
      <w:marLeft w:val="0"/>
      <w:marRight w:val="0"/>
      <w:marTop w:val="0"/>
      <w:marBottom w:val="0"/>
      <w:divBdr>
        <w:top w:val="none" w:sz="0" w:space="0" w:color="auto"/>
        <w:left w:val="none" w:sz="0" w:space="0" w:color="auto"/>
        <w:bottom w:val="none" w:sz="0" w:space="0" w:color="auto"/>
        <w:right w:val="none" w:sz="0" w:space="0" w:color="auto"/>
      </w:divBdr>
    </w:div>
    <w:div w:id="1012225328">
      <w:bodyDiv w:val="1"/>
      <w:marLeft w:val="0"/>
      <w:marRight w:val="0"/>
      <w:marTop w:val="0"/>
      <w:marBottom w:val="0"/>
      <w:divBdr>
        <w:top w:val="none" w:sz="0" w:space="0" w:color="auto"/>
        <w:left w:val="none" w:sz="0" w:space="0" w:color="auto"/>
        <w:bottom w:val="none" w:sz="0" w:space="0" w:color="auto"/>
        <w:right w:val="none" w:sz="0" w:space="0" w:color="auto"/>
      </w:divBdr>
    </w:div>
    <w:div w:id="1012683946">
      <w:bodyDiv w:val="1"/>
      <w:marLeft w:val="0"/>
      <w:marRight w:val="0"/>
      <w:marTop w:val="0"/>
      <w:marBottom w:val="0"/>
      <w:divBdr>
        <w:top w:val="none" w:sz="0" w:space="0" w:color="auto"/>
        <w:left w:val="none" w:sz="0" w:space="0" w:color="auto"/>
        <w:bottom w:val="none" w:sz="0" w:space="0" w:color="auto"/>
        <w:right w:val="none" w:sz="0" w:space="0" w:color="auto"/>
      </w:divBdr>
    </w:div>
    <w:div w:id="1012875472">
      <w:bodyDiv w:val="1"/>
      <w:marLeft w:val="0"/>
      <w:marRight w:val="0"/>
      <w:marTop w:val="0"/>
      <w:marBottom w:val="0"/>
      <w:divBdr>
        <w:top w:val="none" w:sz="0" w:space="0" w:color="auto"/>
        <w:left w:val="none" w:sz="0" w:space="0" w:color="auto"/>
        <w:bottom w:val="none" w:sz="0" w:space="0" w:color="auto"/>
        <w:right w:val="none" w:sz="0" w:space="0" w:color="auto"/>
      </w:divBdr>
    </w:div>
    <w:div w:id="1012991731">
      <w:bodyDiv w:val="1"/>
      <w:marLeft w:val="0"/>
      <w:marRight w:val="0"/>
      <w:marTop w:val="0"/>
      <w:marBottom w:val="0"/>
      <w:divBdr>
        <w:top w:val="none" w:sz="0" w:space="0" w:color="auto"/>
        <w:left w:val="none" w:sz="0" w:space="0" w:color="auto"/>
        <w:bottom w:val="none" w:sz="0" w:space="0" w:color="auto"/>
        <w:right w:val="none" w:sz="0" w:space="0" w:color="auto"/>
      </w:divBdr>
    </w:div>
    <w:div w:id="1014725835">
      <w:bodyDiv w:val="1"/>
      <w:marLeft w:val="0"/>
      <w:marRight w:val="0"/>
      <w:marTop w:val="0"/>
      <w:marBottom w:val="0"/>
      <w:divBdr>
        <w:top w:val="none" w:sz="0" w:space="0" w:color="auto"/>
        <w:left w:val="none" w:sz="0" w:space="0" w:color="auto"/>
        <w:bottom w:val="none" w:sz="0" w:space="0" w:color="auto"/>
        <w:right w:val="none" w:sz="0" w:space="0" w:color="auto"/>
      </w:divBdr>
    </w:div>
    <w:div w:id="1014839254">
      <w:bodyDiv w:val="1"/>
      <w:marLeft w:val="0"/>
      <w:marRight w:val="0"/>
      <w:marTop w:val="0"/>
      <w:marBottom w:val="0"/>
      <w:divBdr>
        <w:top w:val="none" w:sz="0" w:space="0" w:color="auto"/>
        <w:left w:val="none" w:sz="0" w:space="0" w:color="auto"/>
        <w:bottom w:val="none" w:sz="0" w:space="0" w:color="auto"/>
        <w:right w:val="none" w:sz="0" w:space="0" w:color="auto"/>
      </w:divBdr>
    </w:div>
    <w:div w:id="1015378475">
      <w:bodyDiv w:val="1"/>
      <w:marLeft w:val="0"/>
      <w:marRight w:val="0"/>
      <w:marTop w:val="0"/>
      <w:marBottom w:val="0"/>
      <w:divBdr>
        <w:top w:val="none" w:sz="0" w:space="0" w:color="auto"/>
        <w:left w:val="none" w:sz="0" w:space="0" w:color="auto"/>
        <w:bottom w:val="none" w:sz="0" w:space="0" w:color="auto"/>
        <w:right w:val="none" w:sz="0" w:space="0" w:color="auto"/>
      </w:divBdr>
    </w:div>
    <w:div w:id="1016931668">
      <w:bodyDiv w:val="1"/>
      <w:marLeft w:val="0"/>
      <w:marRight w:val="0"/>
      <w:marTop w:val="0"/>
      <w:marBottom w:val="0"/>
      <w:divBdr>
        <w:top w:val="none" w:sz="0" w:space="0" w:color="auto"/>
        <w:left w:val="none" w:sz="0" w:space="0" w:color="auto"/>
        <w:bottom w:val="none" w:sz="0" w:space="0" w:color="auto"/>
        <w:right w:val="none" w:sz="0" w:space="0" w:color="auto"/>
      </w:divBdr>
    </w:div>
    <w:div w:id="1017577976">
      <w:bodyDiv w:val="1"/>
      <w:marLeft w:val="0"/>
      <w:marRight w:val="0"/>
      <w:marTop w:val="0"/>
      <w:marBottom w:val="0"/>
      <w:divBdr>
        <w:top w:val="none" w:sz="0" w:space="0" w:color="auto"/>
        <w:left w:val="none" w:sz="0" w:space="0" w:color="auto"/>
        <w:bottom w:val="none" w:sz="0" w:space="0" w:color="auto"/>
        <w:right w:val="none" w:sz="0" w:space="0" w:color="auto"/>
      </w:divBdr>
    </w:div>
    <w:div w:id="1018313200">
      <w:bodyDiv w:val="1"/>
      <w:marLeft w:val="0"/>
      <w:marRight w:val="0"/>
      <w:marTop w:val="0"/>
      <w:marBottom w:val="0"/>
      <w:divBdr>
        <w:top w:val="none" w:sz="0" w:space="0" w:color="auto"/>
        <w:left w:val="none" w:sz="0" w:space="0" w:color="auto"/>
        <w:bottom w:val="none" w:sz="0" w:space="0" w:color="auto"/>
        <w:right w:val="none" w:sz="0" w:space="0" w:color="auto"/>
      </w:divBdr>
    </w:div>
    <w:div w:id="1019161182">
      <w:bodyDiv w:val="1"/>
      <w:marLeft w:val="0"/>
      <w:marRight w:val="0"/>
      <w:marTop w:val="0"/>
      <w:marBottom w:val="0"/>
      <w:divBdr>
        <w:top w:val="none" w:sz="0" w:space="0" w:color="auto"/>
        <w:left w:val="none" w:sz="0" w:space="0" w:color="auto"/>
        <w:bottom w:val="none" w:sz="0" w:space="0" w:color="auto"/>
        <w:right w:val="none" w:sz="0" w:space="0" w:color="auto"/>
      </w:divBdr>
    </w:div>
    <w:div w:id="1020283272">
      <w:bodyDiv w:val="1"/>
      <w:marLeft w:val="0"/>
      <w:marRight w:val="0"/>
      <w:marTop w:val="0"/>
      <w:marBottom w:val="0"/>
      <w:divBdr>
        <w:top w:val="none" w:sz="0" w:space="0" w:color="auto"/>
        <w:left w:val="none" w:sz="0" w:space="0" w:color="auto"/>
        <w:bottom w:val="none" w:sz="0" w:space="0" w:color="auto"/>
        <w:right w:val="none" w:sz="0" w:space="0" w:color="auto"/>
      </w:divBdr>
    </w:div>
    <w:div w:id="1020358687">
      <w:bodyDiv w:val="1"/>
      <w:marLeft w:val="0"/>
      <w:marRight w:val="0"/>
      <w:marTop w:val="0"/>
      <w:marBottom w:val="0"/>
      <w:divBdr>
        <w:top w:val="none" w:sz="0" w:space="0" w:color="auto"/>
        <w:left w:val="none" w:sz="0" w:space="0" w:color="auto"/>
        <w:bottom w:val="none" w:sz="0" w:space="0" w:color="auto"/>
        <w:right w:val="none" w:sz="0" w:space="0" w:color="auto"/>
      </w:divBdr>
    </w:div>
    <w:div w:id="1020396316">
      <w:bodyDiv w:val="1"/>
      <w:marLeft w:val="0"/>
      <w:marRight w:val="0"/>
      <w:marTop w:val="0"/>
      <w:marBottom w:val="0"/>
      <w:divBdr>
        <w:top w:val="none" w:sz="0" w:space="0" w:color="auto"/>
        <w:left w:val="none" w:sz="0" w:space="0" w:color="auto"/>
        <w:bottom w:val="none" w:sz="0" w:space="0" w:color="auto"/>
        <w:right w:val="none" w:sz="0" w:space="0" w:color="auto"/>
      </w:divBdr>
    </w:div>
    <w:div w:id="1020937831">
      <w:bodyDiv w:val="1"/>
      <w:marLeft w:val="0"/>
      <w:marRight w:val="0"/>
      <w:marTop w:val="0"/>
      <w:marBottom w:val="0"/>
      <w:divBdr>
        <w:top w:val="none" w:sz="0" w:space="0" w:color="auto"/>
        <w:left w:val="none" w:sz="0" w:space="0" w:color="auto"/>
        <w:bottom w:val="none" w:sz="0" w:space="0" w:color="auto"/>
        <w:right w:val="none" w:sz="0" w:space="0" w:color="auto"/>
      </w:divBdr>
    </w:div>
    <w:div w:id="1021932224">
      <w:bodyDiv w:val="1"/>
      <w:marLeft w:val="0"/>
      <w:marRight w:val="0"/>
      <w:marTop w:val="0"/>
      <w:marBottom w:val="0"/>
      <w:divBdr>
        <w:top w:val="none" w:sz="0" w:space="0" w:color="auto"/>
        <w:left w:val="none" w:sz="0" w:space="0" w:color="auto"/>
        <w:bottom w:val="none" w:sz="0" w:space="0" w:color="auto"/>
        <w:right w:val="none" w:sz="0" w:space="0" w:color="auto"/>
      </w:divBdr>
    </w:div>
    <w:div w:id="1023092017">
      <w:bodyDiv w:val="1"/>
      <w:marLeft w:val="0"/>
      <w:marRight w:val="0"/>
      <w:marTop w:val="0"/>
      <w:marBottom w:val="0"/>
      <w:divBdr>
        <w:top w:val="none" w:sz="0" w:space="0" w:color="auto"/>
        <w:left w:val="none" w:sz="0" w:space="0" w:color="auto"/>
        <w:bottom w:val="none" w:sz="0" w:space="0" w:color="auto"/>
        <w:right w:val="none" w:sz="0" w:space="0" w:color="auto"/>
      </w:divBdr>
    </w:div>
    <w:div w:id="1023243013">
      <w:bodyDiv w:val="1"/>
      <w:marLeft w:val="0"/>
      <w:marRight w:val="0"/>
      <w:marTop w:val="0"/>
      <w:marBottom w:val="0"/>
      <w:divBdr>
        <w:top w:val="none" w:sz="0" w:space="0" w:color="auto"/>
        <w:left w:val="none" w:sz="0" w:space="0" w:color="auto"/>
        <w:bottom w:val="none" w:sz="0" w:space="0" w:color="auto"/>
        <w:right w:val="none" w:sz="0" w:space="0" w:color="auto"/>
      </w:divBdr>
    </w:div>
    <w:div w:id="1023245615">
      <w:bodyDiv w:val="1"/>
      <w:marLeft w:val="0"/>
      <w:marRight w:val="0"/>
      <w:marTop w:val="0"/>
      <w:marBottom w:val="0"/>
      <w:divBdr>
        <w:top w:val="none" w:sz="0" w:space="0" w:color="auto"/>
        <w:left w:val="none" w:sz="0" w:space="0" w:color="auto"/>
        <w:bottom w:val="none" w:sz="0" w:space="0" w:color="auto"/>
        <w:right w:val="none" w:sz="0" w:space="0" w:color="auto"/>
      </w:divBdr>
    </w:div>
    <w:div w:id="1023365484">
      <w:bodyDiv w:val="1"/>
      <w:marLeft w:val="0"/>
      <w:marRight w:val="0"/>
      <w:marTop w:val="0"/>
      <w:marBottom w:val="0"/>
      <w:divBdr>
        <w:top w:val="none" w:sz="0" w:space="0" w:color="auto"/>
        <w:left w:val="none" w:sz="0" w:space="0" w:color="auto"/>
        <w:bottom w:val="none" w:sz="0" w:space="0" w:color="auto"/>
        <w:right w:val="none" w:sz="0" w:space="0" w:color="auto"/>
      </w:divBdr>
    </w:div>
    <w:div w:id="1023481977">
      <w:bodyDiv w:val="1"/>
      <w:marLeft w:val="0"/>
      <w:marRight w:val="0"/>
      <w:marTop w:val="0"/>
      <w:marBottom w:val="0"/>
      <w:divBdr>
        <w:top w:val="none" w:sz="0" w:space="0" w:color="auto"/>
        <w:left w:val="none" w:sz="0" w:space="0" w:color="auto"/>
        <w:bottom w:val="none" w:sz="0" w:space="0" w:color="auto"/>
        <w:right w:val="none" w:sz="0" w:space="0" w:color="auto"/>
      </w:divBdr>
    </w:div>
    <w:div w:id="1023750828">
      <w:bodyDiv w:val="1"/>
      <w:marLeft w:val="0"/>
      <w:marRight w:val="0"/>
      <w:marTop w:val="0"/>
      <w:marBottom w:val="0"/>
      <w:divBdr>
        <w:top w:val="none" w:sz="0" w:space="0" w:color="auto"/>
        <w:left w:val="none" w:sz="0" w:space="0" w:color="auto"/>
        <w:bottom w:val="none" w:sz="0" w:space="0" w:color="auto"/>
        <w:right w:val="none" w:sz="0" w:space="0" w:color="auto"/>
      </w:divBdr>
    </w:div>
    <w:div w:id="1025784726">
      <w:bodyDiv w:val="1"/>
      <w:marLeft w:val="0"/>
      <w:marRight w:val="0"/>
      <w:marTop w:val="0"/>
      <w:marBottom w:val="0"/>
      <w:divBdr>
        <w:top w:val="none" w:sz="0" w:space="0" w:color="auto"/>
        <w:left w:val="none" w:sz="0" w:space="0" w:color="auto"/>
        <w:bottom w:val="none" w:sz="0" w:space="0" w:color="auto"/>
        <w:right w:val="none" w:sz="0" w:space="0" w:color="auto"/>
      </w:divBdr>
    </w:div>
    <w:div w:id="1026105180">
      <w:bodyDiv w:val="1"/>
      <w:marLeft w:val="0"/>
      <w:marRight w:val="0"/>
      <w:marTop w:val="0"/>
      <w:marBottom w:val="0"/>
      <w:divBdr>
        <w:top w:val="none" w:sz="0" w:space="0" w:color="auto"/>
        <w:left w:val="none" w:sz="0" w:space="0" w:color="auto"/>
        <w:bottom w:val="none" w:sz="0" w:space="0" w:color="auto"/>
        <w:right w:val="none" w:sz="0" w:space="0" w:color="auto"/>
      </w:divBdr>
    </w:div>
    <w:div w:id="1026902562">
      <w:bodyDiv w:val="1"/>
      <w:marLeft w:val="0"/>
      <w:marRight w:val="0"/>
      <w:marTop w:val="0"/>
      <w:marBottom w:val="0"/>
      <w:divBdr>
        <w:top w:val="none" w:sz="0" w:space="0" w:color="auto"/>
        <w:left w:val="none" w:sz="0" w:space="0" w:color="auto"/>
        <w:bottom w:val="none" w:sz="0" w:space="0" w:color="auto"/>
        <w:right w:val="none" w:sz="0" w:space="0" w:color="auto"/>
      </w:divBdr>
    </w:div>
    <w:div w:id="1027679778">
      <w:bodyDiv w:val="1"/>
      <w:marLeft w:val="0"/>
      <w:marRight w:val="0"/>
      <w:marTop w:val="0"/>
      <w:marBottom w:val="0"/>
      <w:divBdr>
        <w:top w:val="none" w:sz="0" w:space="0" w:color="auto"/>
        <w:left w:val="none" w:sz="0" w:space="0" w:color="auto"/>
        <w:bottom w:val="none" w:sz="0" w:space="0" w:color="auto"/>
        <w:right w:val="none" w:sz="0" w:space="0" w:color="auto"/>
      </w:divBdr>
    </w:div>
    <w:div w:id="1028140384">
      <w:bodyDiv w:val="1"/>
      <w:marLeft w:val="0"/>
      <w:marRight w:val="0"/>
      <w:marTop w:val="0"/>
      <w:marBottom w:val="0"/>
      <w:divBdr>
        <w:top w:val="none" w:sz="0" w:space="0" w:color="auto"/>
        <w:left w:val="none" w:sz="0" w:space="0" w:color="auto"/>
        <w:bottom w:val="none" w:sz="0" w:space="0" w:color="auto"/>
        <w:right w:val="none" w:sz="0" w:space="0" w:color="auto"/>
      </w:divBdr>
    </w:div>
    <w:div w:id="1028533063">
      <w:bodyDiv w:val="1"/>
      <w:marLeft w:val="0"/>
      <w:marRight w:val="0"/>
      <w:marTop w:val="0"/>
      <w:marBottom w:val="0"/>
      <w:divBdr>
        <w:top w:val="none" w:sz="0" w:space="0" w:color="auto"/>
        <w:left w:val="none" w:sz="0" w:space="0" w:color="auto"/>
        <w:bottom w:val="none" w:sz="0" w:space="0" w:color="auto"/>
        <w:right w:val="none" w:sz="0" w:space="0" w:color="auto"/>
      </w:divBdr>
    </w:div>
    <w:div w:id="1029332500">
      <w:bodyDiv w:val="1"/>
      <w:marLeft w:val="0"/>
      <w:marRight w:val="0"/>
      <w:marTop w:val="0"/>
      <w:marBottom w:val="0"/>
      <w:divBdr>
        <w:top w:val="none" w:sz="0" w:space="0" w:color="auto"/>
        <w:left w:val="none" w:sz="0" w:space="0" w:color="auto"/>
        <w:bottom w:val="none" w:sz="0" w:space="0" w:color="auto"/>
        <w:right w:val="none" w:sz="0" w:space="0" w:color="auto"/>
      </w:divBdr>
    </w:div>
    <w:div w:id="1029375111">
      <w:bodyDiv w:val="1"/>
      <w:marLeft w:val="0"/>
      <w:marRight w:val="0"/>
      <w:marTop w:val="0"/>
      <w:marBottom w:val="0"/>
      <w:divBdr>
        <w:top w:val="none" w:sz="0" w:space="0" w:color="auto"/>
        <w:left w:val="none" w:sz="0" w:space="0" w:color="auto"/>
        <w:bottom w:val="none" w:sz="0" w:space="0" w:color="auto"/>
        <w:right w:val="none" w:sz="0" w:space="0" w:color="auto"/>
      </w:divBdr>
    </w:div>
    <w:div w:id="1029454649">
      <w:bodyDiv w:val="1"/>
      <w:marLeft w:val="0"/>
      <w:marRight w:val="0"/>
      <w:marTop w:val="0"/>
      <w:marBottom w:val="0"/>
      <w:divBdr>
        <w:top w:val="none" w:sz="0" w:space="0" w:color="auto"/>
        <w:left w:val="none" w:sz="0" w:space="0" w:color="auto"/>
        <w:bottom w:val="none" w:sz="0" w:space="0" w:color="auto"/>
        <w:right w:val="none" w:sz="0" w:space="0" w:color="auto"/>
      </w:divBdr>
    </w:div>
    <w:div w:id="1029722867">
      <w:bodyDiv w:val="1"/>
      <w:marLeft w:val="0"/>
      <w:marRight w:val="0"/>
      <w:marTop w:val="0"/>
      <w:marBottom w:val="0"/>
      <w:divBdr>
        <w:top w:val="none" w:sz="0" w:space="0" w:color="auto"/>
        <w:left w:val="none" w:sz="0" w:space="0" w:color="auto"/>
        <w:bottom w:val="none" w:sz="0" w:space="0" w:color="auto"/>
        <w:right w:val="none" w:sz="0" w:space="0" w:color="auto"/>
      </w:divBdr>
    </w:div>
    <w:div w:id="1030686007">
      <w:bodyDiv w:val="1"/>
      <w:marLeft w:val="0"/>
      <w:marRight w:val="0"/>
      <w:marTop w:val="0"/>
      <w:marBottom w:val="0"/>
      <w:divBdr>
        <w:top w:val="none" w:sz="0" w:space="0" w:color="auto"/>
        <w:left w:val="none" w:sz="0" w:space="0" w:color="auto"/>
        <w:bottom w:val="none" w:sz="0" w:space="0" w:color="auto"/>
        <w:right w:val="none" w:sz="0" w:space="0" w:color="auto"/>
      </w:divBdr>
    </w:div>
    <w:div w:id="1031997329">
      <w:bodyDiv w:val="1"/>
      <w:marLeft w:val="0"/>
      <w:marRight w:val="0"/>
      <w:marTop w:val="0"/>
      <w:marBottom w:val="0"/>
      <w:divBdr>
        <w:top w:val="none" w:sz="0" w:space="0" w:color="auto"/>
        <w:left w:val="none" w:sz="0" w:space="0" w:color="auto"/>
        <w:bottom w:val="none" w:sz="0" w:space="0" w:color="auto"/>
        <w:right w:val="none" w:sz="0" w:space="0" w:color="auto"/>
      </w:divBdr>
    </w:div>
    <w:div w:id="1033337939">
      <w:bodyDiv w:val="1"/>
      <w:marLeft w:val="0"/>
      <w:marRight w:val="0"/>
      <w:marTop w:val="0"/>
      <w:marBottom w:val="0"/>
      <w:divBdr>
        <w:top w:val="none" w:sz="0" w:space="0" w:color="auto"/>
        <w:left w:val="none" w:sz="0" w:space="0" w:color="auto"/>
        <w:bottom w:val="none" w:sz="0" w:space="0" w:color="auto"/>
        <w:right w:val="none" w:sz="0" w:space="0" w:color="auto"/>
      </w:divBdr>
    </w:div>
    <w:div w:id="1034579090">
      <w:bodyDiv w:val="1"/>
      <w:marLeft w:val="0"/>
      <w:marRight w:val="0"/>
      <w:marTop w:val="0"/>
      <w:marBottom w:val="0"/>
      <w:divBdr>
        <w:top w:val="none" w:sz="0" w:space="0" w:color="auto"/>
        <w:left w:val="none" w:sz="0" w:space="0" w:color="auto"/>
        <w:bottom w:val="none" w:sz="0" w:space="0" w:color="auto"/>
        <w:right w:val="none" w:sz="0" w:space="0" w:color="auto"/>
      </w:divBdr>
    </w:div>
    <w:div w:id="1035077463">
      <w:bodyDiv w:val="1"/>
      <w:marLeft w:val="0"/>
      <w:marRight w:val="0"/>
      <w:marTop w:val="0"/>
      <w:marBottom w:val="0"/>
      <w:divBdr>
        <w:top w:val="none" w:sz="0" w:space="0" w:color="auto"/>
        <w:left w:val="none" w:sz="0" w:space="0" w:color="auto"/>
        <w:bottom w:val="none" w:sz="0" w:space="0" w:color="auto"/>
        <w:right w:val="none" w:sz="0" w:space="0" w:color="auto"/>
      </w:divBdr>
    </w:div>
    <w:div w:id="1035614113">
      <w:bodyDiv w:val="1"/>
      <w:marLeft w:val="0"/>
      <w:marRight w:val="0"/>
      <w:marTop w:val="0"/>
      <w:marBottom w:val="0"/>
      <w:divBdr>
        <w:top w:val="none" w:sz="0" w:space="0" w:color="auto"/>
        <w:left w:val="none" w:sz="0" w:space="0" w:color="auto"/>
        <w:bottom w:val="none" w:sz="0" w:space="0" w:color="auto"/>
        <w:right w:val="none" w:sz="0" w:space="0" w:color="auto"/>
      </w:divBdr>
    </w:div>
    <w:div w:id="1036779620">
      <w:bodyDiv w:val="1"/>
      <w:marLeft w:val="0"/>
      <w:marRight w:val="0"/>
      <w:marTop w:val="0"/>
      <w:marBottom w:val="0"/>
      <w:divBdr>
        <w:top w:val="none" w:sz="0" w:space="0" w:color="auto"/>
        <w:left w:val="none" w:sz="0" w:space="0" w:color="auto"/>
        <w:bottom w:val="none" w:sz="0" w:space="0" w:color="auto"/>
        <w:right w:val="none" w:sz="0" w:space="0" w:color="auto"/>
      </w:divBdr>
    </w:div>
    <w:div w:id="1038121636">
      <w:bodyDiv w:val="1"/>
      <w:marLeft w:val="0"/>
      <w:marRight w:val="0"/>
      <w:marTop w:val="0"/>
      <w:marBottom w:val="0"/>
      <w:divBdr>
        <w:top w:val="none" w:sz="0" w:space="0" w:color="auto"/>
        <w:left w:val="none" w:sz="0" w:space="0" w:color="auto"/>
        <w:bottom w:val="none" w:sz="0" w:space="0" w:color="auto"/>
        <w:right w:val="none" w:sz="0" w:space="0" w:color="auto"/>
      </w:divBdr>
    </w:div>
    <w:div w:id="1040663157">
      <w:bodyDiv w:val="1"/>
      <w:marLeft w:val="0"/>
      <w:marRight w:val="0"/>
      <w:marTop w:val="0"/>
      <w:marBottom w:val="0"/>
      <w:divBdr>
        <w:top w:val="none" w:sz="0" w:space="0" w:color="auto"/>
        <w:left w:val="none" w:sz="0" w:space="0" w:color="auto"/>
        <w:bottom w:val="none" w:sz="0" w:space="0" w:color="auto"/>
        <w:right w:val="none" w:sz="0" w:space="0" w:color="auto"/>
      </w:divBdr>
    </w:div>
    <w:div w:id="1040741012">
      <w:bodyDiv w:val="1"/>
      <w:marLeft w:val="0"/>
      <w:marRight w:val="0"/>
      <w:marTop w:val="0"/>
      <w:marBottom w:val="0"/>
      <w:divBdr>
        <w:top w:val="none" w:sz="0" w:space="0" w:color="auto"/>
        <w:left w:val="none" w:sz="0" w:space="0" w:color="auto"/>
        <w:bottom w:val="none" w:sz="0" w:space="0" w:color="auto"/>
        <w:right w:val="none" w:sz="0" w:space="0" w:color="auto"/>
      </w:divBdr>
    </w:div>
    <w:div w:id="1041322285">
      <w:bodyDiv w:val="1"/>
      <w:marLeft w:val="0"/>
      <w:marRight w:val="0"/>
      <w:marTop w:val="0"/>
      <w:marBottom w:val="0"/>
      <w:divBdr>
        <w:top w:val="none" w:sz="0" w:space="0" w:color="auto"/>
        <w:left w:val="none" w:sz="0" w:space="0" w:color="auto"/>
        <w:bottom w:val="none" w:sz="0" w:space="0" w:color="auto"/>
        <w:right w:val="none" w:sz="0" w:space="0" w:color="auto"/>
      </w:divBdr>
    </w:div>
    <w:div w:id="1042680311">
      <w:bodyDiv w:val="1"/>
      <w:marLeft w:val="0"/>
      <w:marRight w:val="0"/>
      <w:marTop w:val="0"/>
      <w:marBottom w:val="0"/>
      <w:divBdr>
        <w:top w:val="none" w:sz="0" w:space="0" w:color="auto"/>
        <w:left w:val="none" w:sz="0" w:space="0" w:color="auto"/>
        <w:bottom w:val="none" w:sz="0" w:space="0" w:color="auto"/>
        <w:right w:val="none" w:sz="0" w:space="0" w:color="auto"/>
      </w:divBdr>
    </w:div>
    <w:div w:id="1043603558">
      <w:bodyDiv w:val="1"/>
      <w:marLeft w:val="0"/>
      <w:marRight w:val="0"/>
      <w:marTop w:val="0"/>
      <w:marBottom w:val="0"/>
      <w:divBdr>
        <w:top w:val="none" w:sz="0" w:space="0" w:color="auto"/>
        <w:left w:val="none" w:sz="0" w:space="0" w:color="auto"/>
        <w:bottom w:val="none" w:sz="0" w:space="0" w:color="auto"/>
        <w:right w:val="none" w:sz="0" w:space="0" w:color="auto"/>
      </w:divBdr>
    </w:div>
    <w:div w:id="1044135304">
      <w:bodyDiv w:val="1"/>
      <w:marLeft w:val="0"/>
      <w:marRight w:val="0"/>
      <w:marTop w:val="0"/>
      <w:marBottom w:val="0"/>
      <w:divBdr>
        <w:top w:val="none" w:sz="0" w:space="0" w:color="auto"/>
        <w:left w:val="none" w:sz="0" w:space="0" w:color="auto"/>
        <w:bottom w:val="none" w:sz="0" w:space="0" w:color="auto"/>
        <w:right w:val="none" w:sz="0" w:space="0" w:color="auto"/>
      </w:divBdr>
    </w:div>
    <w:div w:id="1044523471">
      <w:bodyDiv w:val="1"/>
      <w:marLeft w:val="0"/>
      <w:marRight w:val="0"/>
      <w:marTop w:val="0"/>
      <w:marBottom w:val="0"/>
      <w:divBdr>
        <w:top w:val="none" w:sz="0" w:space="0" w:color="auto"/>
        <w:left w:val="none" w:sz="0" w:space="0" w:color="auto"/>
        <w:bottom w:val="none" w:sz="0" w:space="0" w:color="auto"/>
        <w:right w:val="none" w:sz="0" w:space="0" w:color="auto"/>
      </w:divBdr>
    </w:div>
    <w:div w:id="1044793100">
      <w:bodyDiv w:val="1"/>
      <w:marLeft w:val="0"/>
      <w:marRight w:val="0"/>
      <w:marTop w:val="0"/>
      <w:marBottom w:val="0"/>
      <w:divBdr>
        <w:top w:val="none" w:sz="0" w:space="0" w:color="auto"/>
        <w:left w:val="none" w:sz="0" w:space="0" w:color="auto"/>
        <w:bottom w:val="none" w:sz="0" w:space="0" w:color="auto"/>
        <w:right w:val="none" w:sz="0" w:space="0" w:color="auto"/>
      </w:divBdr>
    </w:div>
    <w:div w:id="1045525250">
      <w:bodyDiv w:val="1"/>
      <w:marLeft w:val="0"/>
      <w:marRight w:val="0"/>
      <w:marTop w:val="0"/>
      <w:marBottom w:val="0"/>
      <w:divBdr>
        <w:top w:val="none" w:sz="0" w:space="0" w:color="auto"/>
        <w:left w:val="none" w:sz="0" w:space="0" w:color="auto"/>
        <w:bottom w:val="none" w:sz="0" w:space="0" w:color="auto"/>
        <w:right w:val="none" w:sz="0" w:space="0" w:color="auto"/>
      </w:divBdr>
    </w:div>
    <w:div w:id="1047991159">
      <w:bodyDiv w:val="1"/>
      <w:marLeft w:val="0"/>
      <w:marRight w:val="0"/>
      <w:marTop w:val="0"/>
      <w:marBottom w:val="0"/>
      <w:divBdr>
        <w:top w:val="none" w:sz="0" w:space="0" w:color="auto"/>
        <w:left w:val="none" w:sz="0" w:space="0" w:color="auto"/>
        <w:bottom w:val="none" w:sz="0" w:space="0" w:color="auto"/>
        <w:right w:val="none" w:sz="0" w:space="0" w:color="auto"/>
      </w:divBdr>
    </w:div>
    <w:div w:id="1048409349">
      <w:bodyDiv w:val="1"/>
      <w:marLeft w:val="0"/>
      <w:marRight w:val="0"/>
      <w:marTop w:val="0"/>
      <w:marBottom w:val="0"/>
      <w:divBdr>
        <w:top w:val="none" w:sz="0" w:space="0" w:color="auto"/>
        <w:left w:val="none" w:sz="0" w:space="0" w:color="auto"/>
        <w:bottom w:val="none" w:sz="0" w:space="0" w:color="auto"/>
        <w:right w:val="none" w:sz="0" w:space="0" w:color="auto"/>
      </w:divBdr>
    </w:div>
    <w:div w:id="1049262326">
      <w:bodyDiv w:val="1"/>
      <w:marLeft w:val="0"/>
      <w:marRight w:val="0"/>
      <w:marTop w:val="0"/>
      <w:marBottom w:val="0"/>
      <w:divBdr>
        <w:top w:val="none" w:sz="0" w:space="0" w:color="auto"/>
        <w:left w:val="none" w:sz="0" w:space="0" w:color="auto"/>
        <w:bottom w:val="none" w:sz="0" w:space="0" w:color="auto"/>
        <w:right w:val="none" w:sz="0" w:space="0" w:color="auto"/>
      </w:divBdr>
    </w:div>
    <w:div w:id="1049305598">
      <w:bodyDiv w:val="1"/>
      <w:marLeft w:val="0"/>
      <w:marRight w:val="0"/>
      <w:marTop w:val="0"/>
      <w:marBottom w:val="0"/>
      <w:divBdr>
        <w:top w:val="none" w:sz="0" w:space="0" w:color="auto"/>
        <w:left w:val="none" w:sz="0" w:space="0" w:color="auto"/>
        <w:bottom w:val="none" w:sz="0" w:space="0" w:color="auto"/>
        <w:right w:val="none" w:sz="0" w:space="0" w:color="auto"/>
      </w:divBdr>
    </w:div>
    <w:div w:id="1049497408">
      <w:bodyDiv w:val="1"/>
      <w:marLeft w:val="0"/>
      <w:marRight w:val="0"/>
      <w:marTop w:val="0"/>
      <w:marBottom w:val="0"/>
      <w:divBdr>
        <w:top w:val="none" w:sz="0" w:space="0" w:color="auto"/>
        <w:left w:val="none" w:sz="0" w:space="0" w:color="auto"/>
        <w:bottom w:val="none" w:sz="0" w:space="0" w:color="auto"/>
        <w:right w:val="none" w:sz="0" w:space="0" w:color="auto"/>
      </w:divBdr>
    </w:div>
    <w:div w:id="1049568605">
      <w:bodyDiv w:val="1"/>
      <w:marLeft w:val="0"/>
      <w:marRight w:val="0"/>
      <w:marTop w:val="0"/>
      <w:marBottom w:val="0"/>
      <w:divBdr>
        <w:top w:val="none" w:sz="0" w:space="0" w:color="auto"/>
        <w:left w:val="none" w:sz="0" w:space="0" w:color="auto"/>
        <w:bottom w:val="none" w:sz="0" w:space="0" w:color="auto"/>
        <w:right w:val="none" w:sz="0" w:space="0" w:color="auto"/>
      </w:divBdr>
    </w:div>
    <w:div w:id="1049695397">
      <w:bodyDiv w:val="1"/>
      <w:marLeft w:val="0"/>
      <w:marRight w:val="0"/>
      <w:marTop w:val="0"/>
      <w:marBottom w:val="0"/>
      <w:divBdr>
        <w:top w:val="none" w:sz="0" w:space="0" w:color="auto"/>
        <w:left w:val="none" w:sz="0" w:space="0" w:color="auto"/>
        <w:bottom w:val="none" w:sz="0" w:space="0" w:color="auto"/>
        <w:right w:val="none" w:sz="0" w:space="0" w:color="auto"/>
      </w:divBdr>
    </w:div>
    <w:div w:id="1050346727">
      <w:bodyDiv w:val="1"/>
      <w:marLeft w:val="0"/>
      <w:marRight w:val="0"/>
      <w:marTop w:val="0"/>
      <w:marBottom w:val="0"/>
      <w:divBdr>
        <w:top w:val="none" w:sz="0" w:space="0" w:color="auto"/>
        <w:left w:val="none" w:sz="0" w:space="0" w:color="auto"/>
        <w:bottom w:val="none" w:sz="0" w:space="0" w:color="auto"/>
        <w:right w:val="none" w:sz="0" w:space="0" w:color="auto"/>
      </w:divBdr>
    </w:div>
    <w:div w:id="1053843794">
      <w:bodyDiv w:val="1"/>
      <w:marLeft w:val="0"/>
      <w:marRight w:val="0"/>
      <w:marTop w:val="0"/>
      <w:marBottom w:val="0"/>
      <w:divBdr>
        <w:top w:val="none" w:sz="0" w:space="0" w:color="auto"/>
        <w:left w:val="none" w:sz="0" w:space="0" w:color="auto"/>
        <w:bottom w:val="none" w:sz="0" w:space="0" w:color="auto"/>
        <w:right w:val="none" w:sz="0" w:space="0" w:color="auto"/>
      </w:divBdr>
    </w:div>
    <w:div w:id="1054088324">
      <w:bodyDiv w:val="1"/>
      <w:marLeft w:val="0"/>
      <w:marRight w:val="0"/>
      <w:marTop w:val="0"/>
      <w:marBottom w:val="0"/>
      <w:divBdr>
        <w:top w:val="none" w:sz="0" w:space="0" w:color="auto"/>
        <w:left w:val="none" w:sz="0" w:space="0" w:color="auto"/>
        <w:bottom w:val="none" w:sz="0" w:space="0" w:color="auto"/>
        <w:right w:val="none" w:sz="0" w:space="0" w:color="auto"/>
      </w:divBdr>
    </w:div>
    <w:div w:id="1054504076">
      <w:bodyDiv w:val="1"/>
      <w:marLeft w:val="0"/>
      <w:marRight w:val="0"/>
      <w:marTop w:val="0"/>
      <w:marBottom w:val="0"/>
      <w:divBdr>
        <w:top w:val="none" w:sz="0" w:space="0" w:color="auto"/>
        <w:left w:val="none" w:sz="0" w:space="0" w:color="auto"/>
        <w:bottom w:val="none" w:sz="0" w:space="0" w:color="auto"/>
        <w:right w:val="none" w:sz="0" w:space="0" w:color="auto"/>
      </w:divBdr>
    </w:div>
    <w:div w:id="1054738367">
      <w:bodyDiv w:val="1"/>
      <w:marLeft w:val="0"/>
      <w:marRight w:val="0"/>
      <w:marTop w:val="0"/>
      <w:marBottom w:val="0"/>
      <w:divBdr>
        <w:top w:val="none" w:sz="0" w:space="0" w:color="auto"/>
        <w:left w:val="none" w:sz="0" w:space="0" w:color="auto"/>
        <w:bottom w:val="none" w:sz="0" w:space="0" w:color="auto"/>
        <w:right w:val="none" w:sz="0" w:space="0" w:color="auto"/>
      </w:divBdr>
    </w:div>
    <w:div w:id="1055471646">
      <w:bodyDiv w:val="1"/>
      <w:marLeft w:val="0"/>
      <w:marRight w:val="0"/>
      <w:marTop w:val="0"/>
      <w:marBottom w:val="0"/>
      <w:divBdr>
        <w:top w:val="none" w:sz="0" w:space="0" w:color="auto"/>
        <w:left w:val="none" w:sz="0" w:space="0" w:color="auto"/>
        <w:bottom w:val="none" w:sz="0" w:space="0" w:color="auto"/>
        <w:right w:val="none" w:sz="0" w:space="0" w:color="auto"/>
      </w:divBdr>
    </w:div>
    <w:div w:id="1057626948">
      <w:bodyDiv w:val="1"/>
      <w:marLeft w:val="0"/>
      <w:marRight w:val="0"/>
      <w:marTop w:val="0"/>
      <w:marBottom w:val="0"/>
      <w:divBdr>
        <w:top w:val="none" w:sz="0" w:space="0" w:color="auto"/>
        <w:left w:val="none" w:sz="0" w:space="0" w:color="auto"/>
        <w:bottom w:val="none" w:sz="0" w:space="0" w:color="auto"/>
        <w:right w:val="none" w:sz="0" w:space="0" w:color="auto"/>
      </w:divBdr>
    </w:div>
    <w:div w:id="1057707913">
      <w:bodyDiv w:val="1"/>
      <w:marLeft w:val="0"/>
      <w:marRight w:val="0"/>
      <w:marTop w:val="0"/>
      <w:marBottom w:val="0"/>
      <w:divBdr>
        <w:top w:val="none" w:sz="0" w:space="0" w:color="auto"/>
        <w:left w:val="none" w:sz="0" w:space="0" w:color="auto"/>
        <w:bottom w:val="none" w:sz="0" w:space="0" w:color="auto"/>
        <w:right w:val="none" w:sz="0" w:space="0" w:color="auto"/>
      </w:divBdr>
    </w:div>
    <w:div w:id="1058091534">
      <w:bodyDiv w:val="1"/>
      <w:marLeft w:val="0"/>
      <w:marRight w:val="0"/>
      <w:marTop w:val="0"/>
      <w:marBottom w:val="0"/>
      <w:divBdr>
        <w:top w:val="none" w:sz="0" w:space="0" w:color="auto"/>
        <w:left w:val="none" w:sz="0" w:space="0" w:color="auto"/>
        <w:bottom w:val="none" w:sz="0" w:space="0" w:color="auto"/>
        <w:right w:val="none" w:sz="0" w:space="0" w:color="auto"/>
      </w:divBdr>
    </w:div>
    <w:div w:id="1058357441">
      <w:bodyDiv w:val="1"/>
      <w:marLeft w:val="0"/>
      <w:marRight w:val="0"/>
      <w:marTop w:val="0"/>
      <w:marBottom w:val="0"/>
      <w:divBdr>
        <w:top w:val="none" w:sz="0" w:space="0" w:color="auto"/>
        <w:left w:val="none" w:sz="0" w:space="0" w:color="auto"/>
        <w:bottom w:val="none" w:sz="0" w:space="0" w:color="auto"/>
        <w:right w:val="none" w:sz="0" w:space="0" w:color="auto"/>
      </w:divBdr>
    </w:div>
    <w:div w:id="1058482128">
      <w:bodyDiv w:val="1"/>
      <w:marLeft w:val="0"/>
      <w:marRight w:val="0"/>
      <w:marTop w:val="0"/>
      <w:marBottom w:val="0"/>
      <w:divBdr>
        <w:top w:val="none" w:sz="0" w:space="0" w:color="auto"/>
        <w:left w:val="none" w:sz="0" w:space="0" w:color="auto"/>
        <w:bottom w:val="none" w:sz="0" w:space="0" w:color="auto"/>
        <w:right w:val="none" w:sz="0" w:space="0" w:color="auto"/>
      </w:divBdr>
    </w:div>
    <w:div w:id="1059014610">
      <w:bodyDiv w:val="1"/>
      <w:marLeft w:val="0"/>
      <w:marRight w:val="0"/>
      <w:marTop w:val="0"/>
      <w:marBottom w:val="0"/>
      <w:divBdr>
        <w:top w:val="none" w:sz="0" w:space="0" w:color="auto"/>
        <w:left w:val="none" w:sz="0" w:space="0" w:color="auto"/>
        <w:bottom w:val="none" w:sz="0" w:space="0" w:color="auto"/>
        <w:right w:val="none" w:sz="0" w:space="0" w:color="auto"/>
      </w:divBdr>
    </w:div>
    <w:div w:id="1059598072">
      <w:bodyDiv w:val="1"/>
      <w:marLeft w:val="0"/>
      <w:marRight w:val="0"/>
      <w:marTop w:val="0"/>
      <w:marBottom w:val="0"/>
      <w:divBdr>
        <w:top w:val="none" w:sz="0" w:space="0" w:color="auto"/>
        <w:left w:val="none" w:sz="0" w:space="0" w:color="auto"/>
        <w:bottom w:val="none" w:sz="0" w:space="0" w:color="auto"/>
        <w:right w:val="none" w:sz="0" w:space="0" w:color="auto"/>
      </w:divBdr>
    </w:div>
    <w:div w:id="1060204270">
      <w:bodyDiv w:val="1"/>
      <w:marLeft w:val="0"/>
      <w:marRight w:val="0"/>
      <w:marTop w:val="0"/>
      <w:marBottom w:val="0"/>
      <w:divBdr>
        <w:top w:val="none" w:sz="0" w:space="0" w:color="auto"/>
        <w:left w:val="none" w:sz="0" w:space="0" w:color="auto"/>
        <w:bottom w:val="none" w:sz="0" w:space="0" w:color="auto"/>
        <w:right w:val="none" w:sz="0" w:space="0" w:color="auto"/>
      </w:divBdr>
    </w:div>
    <w:div w:id="1060246672">
      <w:bodyDiv w:val="1"/>
      <w:marLeft w:val="0"/>
      <w:marRight w:val="0"/>
      <w:marTop w:val="0"/>
      <w:marBottom w:val="0"/>
      <w:divBdr>
        <w:top w:val="none" w:sz="0" w:space="0" w:color="auto"/>
        <w:left w:val="none" w:sz="0" w:space="0" w:color="auto"/>
        <w:bottom w:val="none" w:sz="0" w:space="0" w:color="auto"/>
        <w:right w:val="none" w:sz="0" w:space="0" w:color="auto"/>
      </w:divBdr>
    </w:div>
    <w:div w:id="1062749649">
      <w:bodyDiv w:val="1"/>
      <w:marLeft w:val="0"/>
      <w:marRight w:val="0"/>
      <w:marTop w:val="0"/>
      <w:marBottom w:val="0"/>
      <w:divBdr>
        <w:top w:val="none" w:sz="0" w:space="0" w:color="auto"/>
        <w:left w:val="none" w:sz="0" w:space="0" w:color="auto"/>
        <w:bottom w:val="none" w:sz="0" w:space="0" w:color="auto"/>
        <w:right w:val="none" w:sz="0" w:space="0" w:color="auto"/>
      </w:divBdr>
    </w:div>
    <w:div w:id="1063989439">
      <w:bodyDiv w:val="1"/>
      <w:marLeft w:val="0"/>
      <w:marRight w:val="0"/>
      <w:marTop w:val="0"/>
      <w:marBottom w:val="0"/>
      <w:divBdr>
        <w:top w:val="none" w:sz="0" w:space="0" w:color="auto"/>
        <w:left w:val="none" w:sz="0" w:space="0" w:color="auto"/>
        <w:bottom w:val="none" w:sz="0" w:space="0" w:color="auto"/>
        <w:right w:val="none" w:sz="0" w:space="0" w:color="auto"/>
      </w:divBdr>
    </w:div>
    <w:div w:id="1064261803">
      <w:bodyDiv w:val="1"/>
      <w:marLeft w:val="0"/>
      <w:marRight w:val="0"/>
      <w:marTop w:val="0"/>
      <w:marBottom w:val="0"/>
      <w:divBdr>
        <w:top w:val="none" w:sz="0" w:space="0" w:color="auto"/>
        <w:left w:val="none" w:sz="0" w:space="0" w:color="auto"/>
        <w:bottom w:val="none" w:sz="0" w:space="0" w:color="auto"/>
        <w:right w:val="none" w:sz="0" w:space="0" w:color="auto"/>
      </w:divBdr>
    </w:div>
    <w:div w:id="1064841174">
      <w:bodyDiv w:val="1"/>
      <w:marLeft w:val="0"/>
      <w:marRight w:val="0"/>
      <w:marTop w:val="0"/>
      <w:marBottom w:val="0"/>
      <w:divBdr>
        <w:top w:val="none" w:sz="0" w:space="0" w:color="auto"/>
        <w:left w:val="none" w:sz="0" w:space="0" w:color="auto"/>
        <w:bottom w:val="none" w:sz="0" w:space="0" w:color="auto"/>
        <w:right w:val="none" w:sz="0" w:space="0" w:color="auto"/>
      </w:divBdr>
    </w:div>
    <w:div w:id="1065026964">
      <w:bodyDiv w:val="1"/>
      <w:marLeft w:val="0"/>
      <w:marRight w:val="0"/>
      <w:marTop w:val="0"/>
      <w:marBottom w:val="0"/>
      <w:divBdr>
        <w:top w:val="none" w:sz="0" w:space="0" w:color="auto"/>
        <w:left w:val="none" w:sz="0" w:space="0" w:color="auto"/>
        <w:bottom w:val="none" w:sz="0" w:space="0" w:color="auto"/>
        <w:right w:val="none" w:sz="0" w:space="0" w:color="auto"/>
      </w:divBdr>
    </w:div>
    <w:div w:id="1065682368">
      <w:bodyDiv w:val="1"/>
      <w:marLeft w:val="0"/>
      <w:marRight w:val="0"/>
      <w:marTop w:val="0"/>
      <w:marBottom w:val="0"/>
      <w:divBdr>
        <w:top w:val="none" w:sz="0" w:space="0" w:color="auto"/>
        <w:left w:val="none" w:sz="0" w:space="0" w:color="auto"/>
        <w:bottom w:val="none" w:sz="0" w:space="0" w:color="auto"/>
        <w:right w:val="none" w:sz="0" w:space="0" w:color="auto"/>
      </w:divBdr>
    </w:div>
    <w:div w:id="1066298256">
      <w:bodyDiv w:val="1"/>
      <w:marLeft w:val="0"/>
      <w:marRight w:val="0"/>
      <w:marTop w:val="0"/>
      <w:marBottom w:val="0"/>
      <w:divBdr>
        <w:top w:val="none" w:sz="0" w:space="0" w:color="auto"/>
        <w:left w:val="none" w:sz="0" w:space="0" w:color="auto"/>
        <w:bottom w:val="none" w:sz="0" w:space="0" w:color="auto"/>
        <w:right w:val="none" w:sz="0" w:space="0" w:color="auto"/>
      </w:divBdr>
    </w:div>
    <w:div w:id="1066537535">
      <w:bodyDiv w:val="1"/>
      <w:marLeft w:val="0"/>
      <w:marRight w:val="0"/>
      <w:marTop w:val="0"/>
      <w:marBottom w:val="0"/>
      <w:divBdr>
        <w:top w:val="none" w:sz="0" w:space="0" w:color="auto"/>
        <w:left w:val="none" w:sz="0" w:space="0" w:color="auto"/>
        <w:bottom w:val="none" w:sz="0" w:space="0" w:color="auto"/>
        <w:right w:val="none" w:sz="0" w:space="0" w:color="auto"/>
      </w:divBdr>
    </w:div>
    <w:div w:id="1068109595">
      <w:bodyDiv w:val="1"/>
      <w:marLeft w:val="0"/>
      <w:marRight w:val="0"/>
      <w:marTop w:val="0"/>
      <w:marBottom w:val="0"/>
      <w:divBdr>
        <w:top w:val="none" w:sz="0" w:space="0" w:color="auto"/>
        <w:left w:val="none" w:sz="0" w:space="0" w:color="auto"/>
        <w:bottom w:val="none" w:sz="0" w:space="0" w:color="auto"/>
        <w:right w:val="none" w:sz="0" w:space="0" w:color="auto"/>
      </w:divBdr>
    </w:div>
    <w:div w:id="1070274113">
      <w:bodyDiv w:val="1"/>
      <w:marLeft w:val="0"/>
      <w:marRight w:val="0"/>
      <w:marTop w:val="0"/>
      <w:marBottom w:val="0"/>
      <w:divBdr>
        <w:top w:val="none" w:sz="0" w:space="0" w:color="auto"/>
        <w:left w:val="none" w:sz="0" w:space="0" w:color="auto"/>
        <w:bottom w:val="none" w:sz="0" w:space="0" w:color="auto"/>
        <w:right w:val="none" w:sz="0" w:space="0" w:color="auto"/>
      </w:divBdr>
    </w:div>
    <w:div w:id="1070882819">
      <w:bodyDiv w:val="1"/>
      <w:marLeft w:val="0"/>
      <w:marRight w:val="0"/>
      <w:marTop w:val="0"/>
      <w:marBottom w:val="0"/>
      <w:divBdr>
        <w:top w:val="none" w:sz="0" w:space="0" w:color="auto"/>
        <w:left w:val="none" w:sz="0" w:space="0" w:color="auto"/>
        <w:bottom w:val="none" w:sz="0" w:space="0" w:color="auto"/>
        <w:right w:val="none" w:sz="0" w:space="0" w:color="auto"/>
      </w:divBdr>
    </w:div>
    <w:div w:id="1071075216">
      <w:bodyDiv w:val="1"/>
      <w:marLeft w:val="0"/>
      <w:marRight w:val="0"/>
      <w:marTop w:val="0"/>
      <w:marBottom w:val="0"/>
      <w:divBdr>
        <w:top w:val="none" w:sz="0" w:space="0" w:color="auto"/>
        <w:left w:val="none" w:sz="0" w:space="0" w:color="auto"/>
        <w:bottom w:val="none" w:sz="0" w:space="0" w:color="auto"/>
        <w:right w:val="none" w:sz="0" w:space="0" w:color="auto"/>
      </w:divBdr>
    </w:div>
    <w:div w:id="1071076758">
      <w:bodyDiv w:val="1"/>
      <w:marLeft w:val="0"/>
      <w:marRight w:val="0"/>
      <w:marTop w:val="0"/>
      <w:marBottom w:val="0"/>
      <w:divBdr>
        <w:top w:val="none" w:sz="0" w:space="0" w:color="auto"/>
        <w:left w:val="none" w:sz="0" w:space="0" w:color="auto"/>
        <w:bottom w:val="none" w:sz="0" w:space="0" w:color="auto"/>
        <w:right w:val="none" w:sz="0" w:space="0" w:color="auto"/>
      </w:divBdr>
    </w:div>
    <w:div w:id="1071269220">
      <w:bodyDiv w:val="1"/>
      <w:marLeft w:val="0"/>
      <w:marRight w:val="0"/>
      <w:marTop w:val="0"/>
      <w:marBottom w:val="0"/>
      <w:divBdr>
        <w:top w:val="none" w:sz="0" w:space="0" w:color="auto"/>
        <w:left w:val="none" w:sz="0" w:space="0" w:color="auto"/>
        <w:bottom w:val="none" w:sz="0" w:space="0" w:color="auto"/>
        <w:right w:val="none" w:sz="0" w:space="0" w:color="auto"/>
      </w:divBdr>
    </w:div>
    <w:div w:id="1071390304">
      <w:bodyDiv w:val="1"/>
      <w:marLeft w:val="0"/>
      <w:marRight w:val="0"/>
      <w:marTop w:val="0"/>
      <w:marBottom w:val="0"/>
      <w:divBdr>
        <w:top w:val="none" w:sz="0" w:space="0" w:color="auto"/>
        <w:left w:val="none" w:sz="0" w:space="0" w:color="auto"/>
        <w:bottom w:val="none" w:sz="0" w:space="0" w:color="auto"/>
        <w:right w:val="none" w:sz="0" w:space="0" w:color="auto"/>
      </w:divBdr>
    </w:div>
    <w:div w:id="1074276084">
      <w:bodyDiv w:val="1"/>
      <w:marLeft w:val="0"/>
      <w:marRight w:val="0"/>
      <w:marTop w:val="0"/>
      <w:marBottom w:val="0"/>
      <w:divBdr>
        <w:top w:val="none" w:sz="0" w:space="0" w:color="auto"/>
        <w:left w:val="none" w:sz="0" w:space="0" w:color="auto"/>
        <w:bottom w:val="none" w:sz="0" w:space="0" w:color="auto"/>
        <w:right w:val="none" w:sz="0" w:space="0" w:color="auto"/>
      </w:divBdr>
    </w:div>
    <w:div w:id="1074359602">
      <w:bodyDiv w:val="1"/>
      <w:marLeft w:val="0"/>
      <w:marRight w:val="0"/>
      <w:marTop w:val="0"/>
      <w:marBottom w:val="0"/>
      <w:divBdr>
        <w:top w:val="none" w:sz="0" w:space="0" w:color="auto"/>
        <w:left w:val="none" w:sz="0" w:space="0" w:color="auto"/>
        <w:bottom w:val="none" w:sz="0" w:space="0" w:color="auto"/>
        <w:right w:val="none" w:sz="0" w:space="0" w:color="auto"/>
      </w:divBdr>
    </w:div>
    <w:div w:id="1075707942">
      <w:bodyDiv w:val="1"/>
      <w:marLeft w:val="0"/>
      <w:marRight w:val="0"/>
      <w:marTop w:val="0"/>
      <w:marBottom w:val="0"/>
      <w:divBdr>
        <w:top w:val="none" w:sz="0" w:space="0" w:color="auto"/>
        <w:left w:val="none" w:sz="0" w:space="0" w:color="auto"/>
        <w:bottom w:val="none" w:sz="0" w:space="0" w:color="auto"/>
        <w:right w:val="none" w:sz="0" w:space="0" w:color="auto"/>
      </w:divBdr>
    </w:div>
    <w:div w:id="1076051327">
      <w:bodyDiv w:val="1"/>
      <w:marLeft w:val="0"/>
      <w:marRight w:val="0"/>
      <w:marTop w:val="0"/>
      <w:marBottom w:val="0"/>
      <w:divBdr>
        <w:top w:val="none" w:sz="0" w:space="0" w:color="auto"/>
        <w:left w:val="none" w:sz="0" w:space="0" w:color="auto"/>
        <w:bottom w:val="none" w:sz="0" w:space="0" w:color="auto"/>
        <w:right w:val="none" w:sz="0" w:space="0" w:color="auto"/>
      </w:divBdr>
    </w:div>
    <w:div w:id="1076051988">
      <w:bodyDiv w:val="1"/>
      <w:marLeft w:val="0"/>
      <w:marRight w:val="0"/>
      <w:marTop w:val="0"/>
      <w:marBottom w:val="0"/>
      <w:divBdr>
        <w:top w:val="none" w:sz="0" w:space="0" w:color="auto"/>
        <w:left w:val="none" w:sz="0" w:space="0" w:color="auto"/>
        <w:bottom w:val="none" w:sz="0" w:space="0" w:color="auto"/>
        <w:right w:val="none" w:sz="0" w:space="0" w:color="auto"/>
      </w:divBdr>
    </w:div>
    <w:div w:id="1076633819">
      <w:bodyDiv w:val="1"/>
      <w:marLeft w:val="0"/>
      <w:marRight w:val="0"/>
      <w:marTop w:val="0"/>
      <w:marBottom w:val="0"/>
      <w:divBdr>
        <w:top w:val="none" w:sz="0" w:space="0" w:color="auto"/>
        <w:left w:val="none" w:sz="0" w:space="0" w:color="auto"/>
        <w:bottom w:val="none" w:sz="0" w:space="0" w:color="auto"/>
        <w:right w:val="none" w:sz="0" w:space="0" w:color="auto"/>
      </w:divBdr>
    </w:div>
    <w:div w:id="1076779331">
      <w:bodyDiv w:val="1"/>
      <w:marLeft w:val="0"/>
      <w:marRight w:val="0"/>
      <w:marTop w:val="0"/>
      <w:marBottom w:val="0"/>
      <w:divBdr>
        <w:top w:val="none" w:sz="0" w:space="0" w:color="auto"/>
        <w:left w:val="none" w:sz="0" w:space="0" w:color="auto"/>
        <w:bottom w:val="none" w:sz="0" w:space="0" w:color="auto"/>
        <w:right w:val="none" w:sz="0" w:space="0" w:color="auto"/>
      </w:divBdr>
    </w:div>
    <w:div w:id="1077239966">
      <w:bodyDiv w:val="1"/>
      <w:marLeft w:val="0"/>
      <w:marRight w:val="0"/>
      <w:marTop w:val="0"/>
      <w:marBottom w:val="0"/>
      <w:divBdr>
        <w:top w:val="none" w:sz="0" w:space="0" w:color="auto"/>
        <w:left w:val="none" w:sz="0" w:space="0" w:color="auto"/>
        <w:bottom w:val="none" w:sz="0" w:space="0" w:color="auto"/>
        <w:right w:val="none" w:sz="0" w:space="0" w:color="auto"/>
      </w:divBdr>
    </w:div>
    <w:div w:id="1077287085">
      <w:bodyDiv w:val="1"/>
      <w:marLeft w:val="0"/>
      <w:marRight w:val="0"/>
      <w:marTop w:val="0"/>
      <w:marBottom w:val="0"/>
      <w:divBdr>
        <w:top w:val="none" w:sz="0" w:space="0" w:color="auto"/>
        <w:left w:val="none" w:sz="0" w:space="0" w:color="auto"/>
        <w:bottom w:val="none" w:sz="0" w:space="0" w:color="auto"/>
        <w:right w:val="none" w:sz="0" w:space="0" w:color="auto"/>
      </w:divBdr>
    </w:div>
    <w:div w:id="1077359608">
      <w:bodyDiv w:val="1"/>
      <w:marLeft w:val="0"/>
      <w:marRight w:val="0"/>
      <w:marTop w:val="0"/>
      <w:marBottom w:val="0"/>
      <w:divBdr>
        <w:top w:val="none" w:sz="0" w:space="0" w:color="auto"/>
        <w:left w:val="none" w:sz="0" w:space="0" w:color="auto"/>
        <w:bottom w:val="none" w:sz="0" w:space="0" w:color="auto"/>
        <w:right w:val="none" w:sz="0" w:space="0" w:color="auto"/>
      </w:divBdr>
    </w:div>
    <w:div w:id="1077937881">
      <w:bodyDiv w:val="1"/>
      <w:marLeft w:val="0"/>
      <w:marRight w:val="0"/>
      <w:marTop w:val="0"/>
      <w:marBottom w:val="0"/>
      <w:divBdr>
        <w:top w:val="none" w:sz="0" w:space="0" w:color="auto"/>
        <w:left w:val="none" w:sz="0" w:space="0" w:color="auto"/>
        <w:bottom w:val="none" w:sz="0" w:space="0" w:color="auto"/>
        <w:right w:val="none" w:sz="0" w:space="0" w:color="auto"/>
      </w:divBdr>
    </w:div>
    <w:div w:id="1078016603">
      <w:bodyDiv w:val="1"/>
      <w:marLeft w:val="0"/>
      <w:marRight w:val="0"/>
      <w:marTop w:val="0"/>
      <w:marBottom w:val="0"/>
      <w:divBdr>
        <w:top w:val="none" w:sz="0" w:space="0" w:color="auto"/>
        <w:left w:val="none" w:sz="0" w:space="0" w:color="auto"/>
        <w:bottom w:val="none" w:sz="0" w:space="0" w:color="auto"/>
        <w:right w:val="none" w:sz="0" w:space="0" w:color="auto"/>
      </w:divBdr>
    </w:div>
    <w:div w:id="1078551240">
      <w:bodyDiv w:val="1"/>
      <w:marLeft w:val="0"/>
      <w:marRight w:val="0"/>
      <w:marTop w:val="0"/>
      <w:marBottom w:val="0"/>
      <w:divBdr>
        <w:top w:val="none" w:sz="0" w:space="0" w:color="auto"/>
        <w:left w:val="none" w:sz="0" w:space="0" w:color="auto"/>
        <w:bottom w:val="none" w:sz="0" w:space="0" w:color="auto"/>
        <w:right w:val="none" w:sz="0" w:space="0" w:color="auto"/>
      </w:divBdr>
    </w:div>
    <w:div w:id="1078595556">
      <w:bodyDiv w:val="1"/>
      <w:marLeft w:val="0"/>
      <w:marRight w:val="0"/>
      <w:marTop w:val="0"/>
      <w:marBottom w:val="0"/>
      <w:divBdr>
        <w:top w:val="none" w:sz="0" w:space="0" w:color="auto"/>
        <w:left w:val="none" w:sz="0" w:space="0" w:color="auto"/>
        <w:bottom w:val="none" w:sz="0" w:space="0" w:color="auto"/>
        <w:right w:val="none" w:sz="0" w:space="0" w:color="auto"/>
      </w:divBdr>
    </w:div>
    <w:div w:id="1078865587">
      <w:bodyDiv w:val="1"/>
      <w:marLeft w:val="0"/>
      <w:marRight w:val="0"/>
      <w:marTop w:val="0"/>
      <w:marBottom w:val="0"/>
      <w:divBdr>
        <w:top w:val="none" w:sz="0" w:space="0" w:color="auto"/>
        <w:left w:val="none" w:sz="0" w:space="0" w:color="auto"/>
        <w:bottom w:val="none" w:sz="0" w:space="0" w:color="auto"/>
        <w:right w:val="none" w:sz="0" w:space="0" w:color="auto"/>
      </w:divBdr>
    </w:div>
    <w:div w:id="1078941610">
      <w:bodyDiv w:val="1"/>
      <w:marLeft w:val="0"/>
      <w:marRight w:val="0"/>
      <w:marTop w:val="0"/>
      <w:marBottom w:val="0"/>
      <w:divBdr>
        <w:top w:val="none" w:sz="0" w:space="0" w:color="auto"/>
        <w:left w:val="none" w:sz="0" w:space="0" w:color="auto"/>
        <w:bottom w:val="none" w:sz="0" w:space="0" w:color="auto"/>
        <w:right w:val="none" w:sz="0" w:space="0" w:color="auto"/>
      </w:divBdr>
    </w:div>
    <w:div w:id="1079136084">
      <w:bodyDiv w:val="1"/>
      <w:marLeft w:val="0"/>
      <w:marRight w:val="0"/>
      <w:marTop w:val="0"/>
      <w:marBottom w:val="0"/>
      <w:divBdr>
        <w:top w:val="none" w:sz="0" w:space="0" w:color="auto"/>
        <w:left w:val="none" w:sz="0" w:space="0" w:color="auto"/>
        <w:bottom w:val="none" w:sz="0" w:space="0" w:color="auto"/>
        <w:right w:val="none" w:sz="0" w:space="0" w:color="auto"/>
      </w:divBdr>
    </w:div>
    <w:div w:id="1081412554">
      <w:bodyDiv w:val="1"/>
      <w:marLeft w:val="0"/>
      <w:marRight w:val="0"/>
      <w:marTop w:val="0"/>
      <w:marBottom w:val="0"/>
      <w:divBdr>
        <w:top w:val="none" w:sz="0" w:space="0" w:color="auto"/>
        <w:left w:val="none" w:sz="0" w:space="0" w:color="auto"/>
        <w:bottom w:val="none" w:sz="0" w:space="0" w:color="auto"/>
        <w:right w:val="none" w:sz="0" w:space="0" w:color="auto"/>
      </w:divBdr>
    </w:div>
    <w:div w:id="1081412939">
      <w:bodyDiv w:val="1"/>
      <w:marLeft w:val="0"/>
      <w:marRight w:val="0"/>
      <w:marTop w:val="0"/>
      <w:marBottom w:val="0"/>
      <w:divBdr>
        <w:top w:val="none" w:sz="0" w:space="0" w:color="auto"/>
        <w:left w:val="none" w:sz="0" w:space="0" w:color="auto"/>
        <w:bottom w:val="none" w:sz="0" w:space="0" w:color="auto"/>
        <w:right w:val="none" w:sz="0" w:space="0" w:color="auto"/>
      </w:divBdr>
    </w:div>
    <w:div w:id="1083602752">
      <w:bodyDiv w:val="1"/>
      <w:marLeft w:val="0"/>
      <w:marRight w:val="0"/>
      <w:marTop w:val="0"/>
      <w:marBottom w:val="0"/>
      <w:divBdr>
        <w:top w:val="none" w:sz="0" w:space="0" w:color="auto"/>
        <w:left w:val="none" w:sz="0" w:space="0" w:color="auto"/>
        <w:bottom w:val="none" w:sz="0" w:space="0" w:color="auto"/>
        <w:right w:val="none" w:sz="0" w:space="0" w:color="auto"/>
      </w:divBdr>
    </w:div>
    <w:div w:id="1083650346">
      <w:bodyDiv w:val="1"/>
      <w:marLeft w:val="0"/>
      <w:marRight w:val="0"/>
      <w:marTop w:val="0"/>
      <w:marBottom w:val="0"/>
      <w:divBdr>
        <w:top w:val="none" w:sz="0" w:space="0" w:color="auto"/>
        <w:left w:val="none" w:sz="0" w:space="0" w:color="auto"/>
        <w:bottom w:val="none" w:sz="0" w:space="0" w:color="auto"/>
        <w:right w:val="none" w:sz="0" w:space="0" w:color="auto"/>
      </w:divBdr>
    </w:div>
    <w:div w:id="1083843043">
      <w:bodyDiv w:val="1"/>
      <w:marLeft w:val="0"/>
      <w:marRight w:val="0"/>
      <w:marTop w:val="0"/>
      <w:marBottom w:val="0"/>
      <w:divBdr>
        <w:top w:val="none" w:sz="0" w:space="0" w:color="auto"/>
        <w:left w:val="none" w:sz="0" w:space="0" w:color="auto"/>
        <w:bottom w:val="none" w:sz="0" w:space="0" w:color="auto"/>
        <w:right w:val="none" w:sz="0" w:space="0" w:color="auto"/>
      </w:divBdr>
    </w:div>
    <w:div w:id="1084112340">
      <w:bodyDiv w:val="1"/>
      <w:marLeft w:val="0"/>
      <w:marRight w:val="0"/>
      <w:marTop w:val="0"/>
      <w:marBottom w:val="0"/>
      <w:divBdr>
        <w:top w:val="none" w:sz="0" w:space="0" w:color="auto"/>
        <w:left w:val="none" w:sz="0" w:space="0" w:color="auto"/>
        <w:bottom w:val="none" w:sz="0" w:space="0" w:color="auto"/>
        <w:right w:val="none" w:sz="0" w:space="0" w:color="auto"/>
      </w:divBdr>
    </w:div>
    <w:div w:id="1085228513">
      <w:bodyDiv w:val="1"/>
      <w:marLeft w:val="0"/>
      <w:marRight w:val="0"/>
      <w:marTop w:val="0"/>
      <w:marBottom w:val="0"/>
      <w:divBdr>
        <w:top w:val="none" w:sz="0" w:space="0" w:color="auto"/>
        <w:left w:val="none" w:sz="0" w:space="0" w:color="auto"/>
        <w:bottom w:val="none" w:sz="0" w:space="0" w:color="auto"/>
        <w:right w:val="none" w:sz="0" w:space="0" w:color="auto"/>
      </w:divBdr>
    </w:div>
    <w:div w:id="1085300517">
      <w:bodyDiv w:val="1"/>
      <w:marLeft w:val="0"/>
      <w:marRight w:val="0"/>
      <w:marTop w:val="0"/>
      <w:marBottom w:val="0"/>
      <w:divBdr>
        <w:top w:val="none" w:sz="0" w:space="0" w:color="auto"/>
        <w:left w:val="none" w:sz="0" w:space="0" w:color="auto"/>
        <w:bottom w:val="none" w:sz="0" w:space="0" w:color="auto"/>
        <w:right w:val="none" w:sz="0" w:space="0" w:color="auto"/>
      </w:divBdr>
    </w:div>
    <w:div w:id="1085496139">
      <w:bodyDiv w:val="1"/>
      <w:marLeft w:val="0"/>
      <w:marRight w:val="0"/>
      <w:marTop w:val="0"/>
      <w:marBottom w:val="0"/>
      <w:divBdr>
        <w:top w:val="none" w:sz="0" w:space="0" w:color="auto"/>
        <w:left w:val="none" w:sz="0" w:space="0" w:color="auto"/>
        <w:bottom w:val="none" w:sz="0" w:space="0" w:color="auto"/>
        <w:right w:val="none" w:sz="0" w:space="0" w:color="auto"/>
      </w:divBdr>
    </w:div>
    <w:div w:id="1085616535">
      <w:bodyDiv w:val="1"/>
      <w:marLeft w:val="0"/>
      <w:marRight w:val="0"/>
      <w:marTop w:val="0"/>
      <w:marBottom w:val="0"/>
      <w:divBdr>
        <w:top w:val="none" w:sz="0" w:space="0" w:color="auto"/>
        <w:left w:val="none" w:sz="0" w:space="0" w:color="auto"/>
        <w:bottom w:val="none" w:sz="0" w:space="0" w:color="auto"/>
        <w:right w:val="none" w:sz="0" w:space="0" w:color="auto"/>
      </w:divBdr>
    </w:div>
    <w:div w:id="1085807322">
      <w:bodyDiv w:val="1"/>
      <w:marLeft w:val="0"/>
      <w:marRight w:val="0"/>
      <w:marTop w:val="0"/>
      <w:marBottom w:val="0"/>
      <w:divBdr>
        <w:top w:val="none" w:sz="0" w:space="0" w:color="auto"/>
        <w:left w:val="none" w:sz="0" w:space="0" w:color="auto"/>
        <w:bottom w:val="none" w:sz="0" w:space="0" w:color="auto"/>
        <w:right w:val="none" w:sz="0" w:space="0" w:color="auto"/>
      </w:divBdr>
    </w:div>
    <w:div w:id="1086419394">
      <w:bodyDiv w:val="1"/>
      <w:marLeft w:val="0"/>
      <w:marRight w:val="0"/>
      <w:marTop w:val="0"/>
      <w:marBottom w:val="0"/>
      <w:divBdr>
        <w:top w:val="none" w:sz="0" w:space="0" w:color="auto"/>
        <w:left w:val="none" w:sz="0" w:space="0" w:color="auto"/>
        <w:bottom w:val="none" w:sz="0" w:space="0" w:color="auto"/>
        <w:right w:val="none" w:sz="0" w:space="0" w:color="auto"/>
      </w:divBdr>
    </w:div>
    <w:div w:id="1086685070">
      <w:bodyDiv w:val="1"/>
      <w:marLeft w:val="0"/>
      <w:marRight w:val="0"/>
      <w:marTop w:val="0"/>
      <w:marBottom w:val="0"/>
      <w:divBdr>
        <w:top w:val="none" w:sz="0" w:space="0" w:color="auto"/>
        <w:left w:val="none" w:sz="0" w:space="0" w:color="auto"/>
        <w:bottom w:val="none" w:sz="0" w:space="0" w:color="auto"/>
        <w:right w:val="none" w:sz="0" w:space="0" w:color="auto"/>
      </w:divBdr>
    </w:div>
    <w:div w:id="1087506266">
      <w:bodyDiv w:val="1"/>
      <w:marLeft w:val="0"/>
      <w:marRight w:val="0"/>
      <w:marTop w:val="0"/>
      <w:marBottom w:val="0"/>
      <w:divBdr>
        <w:top w:val="none" w:sz="0" w:space="0" w:color="auto"/>
        <w:left w:val="none" w:sz="0" w:space="0" w:color="auto"/>
        <w:bottom w:val="none" w:sz="0" w:space="0" w:color="auto"/>
        <w:right w:val="none" w:sz="0" w:space="0" w:color="auto"/>
      </w:divBdr>
    </w:div>
    <w:div w:id="1087652665">
      <w:bodyDiv w:val="1"/>
      <w:marLeft w:val="0"/>
      <w:marRight w:val="0"/>
      <w:marTop w:val="0"/>
      <w:marBottom w:val="0"/>
      <w:divBdr>
        <w:top w:val="none" w:sz="0" w:space="0" w:color="auto"/>
        <w:left w:val="none" w:sz="0" w:space="0" w:color="auto"/>
        <w:bottom w:val="none" w:sz="0" w:space="0" w:color="auto"/>
        <w:right w:val="none" w:sz="0" w:space="0" w:color="auto"/>
      </w:divBdr>
    </w:div>
    <w:div w:id="1087772288">
      <w:bodyDiv w:val="1"/>
      <w:marLeft w:val="0"/>
      <w:marRight w:val="0"/>
      <w:marTop w:val="0"/>
      <w:marBottom w:val="0"/>
      <w:divBdr>
        <w:top w:val="none" w:sz="0" w:space="0" w:color="auto"/>
        <w:left w:val="none" w:sz="0" w:space="0" w:color="auto"/>
        <w:bottom w:val="none" w:sz="0" w:space="0" w:color="auto"/>
        <w:right w:val="none" w:sz="0" w:space="0" w:color="auto"/>
      </w:divBdr>
    </w:div>
    <w:div w:id="1088113976">
      <w:bodyDiv w:val="1"/>
      <w:marLeft w:val="0"/>
      <w:marRight w:val="0"/>
      <w:marTop w:val="0"/>
      <w:marBottom w:val="0"/>
      <w:divBdr>
        <w:top w:val="none" w:sz="0" w:space="0" w:color="auto"/>
        <w:left w:val="none" w:sz="0" w:space="0" w:color="auto"/>
        <w:bottom w:val="none" w:sz="0" w:space="0" w:color="auto"/>
        <w:right w:val="none" w:sz="0" w:space="0" w:color="auto"/>
      </w:divBdr>
    </w:div>
    <w:div w:id="1088189714">
      <w:bodyDiv w:val="1"/>
      <w:marLeft w:val="0"/>
      <w:marRight w:val="0"/>
      <w:marTop w:val="0"/>
      <w:marBottom w:val="0"/>
      <w:divBdr>
        <w:top w:val="none" w:sz="0" w:space="0" w:color="auto"/>
        <w:left w:val="none" w:sz="0" w:space="0" w:color="auto"/>
        <w:bottom w:val="none" w:sz="0" w:space="0" w:color="auto"/>
        <w:right w:val="none" w:sz="0" w:space="0" w:color="auto"/>
      </w:divBdr>
    </w:div>
    <w:div w:id="1088962377">
      <w:bodyDiv w:val="1"/>
      <w:marLeft w:val="0"/>
      <w:marRight w:val="0"/>
      <w:marTop w:val="0"/>
      <w:marBottom w:val="0"/>
      <w:divBdr>
        <w:top w:val="none" w:sz="0" w:space="0" w:color="auto"/>
        <w:left w:val="none" w:sz="0" w:space="0" w:color="auto"/>
        <w:bottom w:val="none" w:sz="0" w:space="0" w:color="auto"/>
        <w:right w:val="none" w:sz="0" w:space="0" w:color="auto"/>
      </w:divBdr>
    </w:div>
    <w:div w:id="1089081144">
      <w:bodyDiv w:val="1"/>
      <w:marLeft w:val="0"/>
      <w:marRight w:val="0"/>
      <w:marTop w:val="0"/>
      <w:marBottom w:val="0"/>
      <w:divBdr>
        <w:top w:val="none" w:sz="0" w:space="0" w:color="auto"/>
        <w:left w:val="none" w:sz="0" w:space="0" w:color="auto"/>
        <w:bottom w:val="none" w:sz="0" w:space="0" w:color="auto"/>
        <w:right w:val="none" w:sz="0" w:space="0" w:color="auto"/>
      </w:divBdr>
    </w:div>
    <w:div w:id="1089695930">
      <w:bodyDiv w:val="1"/>
      <w:marLeft w:val="0"/>
      <w:marRight w:val="0"/>
      <w:marTop w:val="0"/>
      <w:marBottom w:val="0"/>
      <w:divBdr>
        <w:top w:val="none" w:sz="0" w:space="0" w:color="auto"/>
        <w:left w:val="none" w:sz="0" w:space="0" w:color="auto"/>
        <w:bottom w:val="none" w:sz="0" w:space="0" w:color="auto"/>
        <w:right w:val="none" w:sz="0" w:space="0" w:color="auto"/>
      </w:divBdr>
    </w:div>
    <w:div w:id="1091972946">
      <w:bodyDiv w:val="1"/>
      <w:marLeft w:val="0"/>
      <w:marRight w:val="0"/>
      <w:marTop w:val="0"/>
      <w:marBottom w:val="0"/>
      <w:divBdr>
        <w:top w:val="none" w:sz="0" w:space="0" w:color="auto"/>
        <w:left w:val="none" w:sz="0" w:space="0" w:color="auto"/>
        <w:bottom w:val="none" w:sz="0" w:space="0" w:color="auto"/>
        <w:right w:val="none" w:sz="0" w:space="0" w:color="auto"/>
      </w:divBdr>
    </w:div>
    <w:div w:id="1094589797">
      <w:bodyDiv w:val="1"/>
      <w:marLeft w:val="0"/>
      <w:marRight w:val="0"/>
      <w:marTop w:val="0"/>
      <w:marBottom w:val="0"/>
      <w:divBdr>
        <w:top w:val="none" w:sz="0" w:space="0" w:color="auto"/>
        <w:left w:val="none" w:sz="0" w:space="0" w:color="auto"/>
        <w:bottom w:val="none" w:sz="0" w:space="0" w:color="auto"/>
        <w:right w:val="none" w:sz="0" w:space="0" w:color="auto"/>
      </w:divBdr>
    </w:div>
    <w:div w:id="1094591626">
      <w:bodyDiv w:val="1"/>
      <w:marLeft w:val="0"/>
      <w:marRight w:val="0"/>
      <w:marTop w:val="0"/>
      <w:marBottom w:val="0"/>
      <w:divBdr>
        <w:top w:val="none" w:sz="0" w:space="0" w:color="auto"/>
        <w:left w:val="none" w:sz="0" w:space="0" w:color="auto"/>
        <w:bottom w:val="none" w:sz="0" w:space="0" w:color="auto"/>
        <w:right w:val="none" w:sz="0" w:space="0" w:color="auto"/>
      </w:divBdr>
    </w:div>
    <w:div w:id="1095438352">
      <w:bodyDiv w:val="1"/>
      <w:marLeft w:val="0"/>
      <w:marRight w:val="0"/>
      <w:marTop w:val="0"/>
      <w:marBottom w:val="0"/>
      <w:divBdr>
        <w:top w:val="none" w:sz="0" w:space="0" w:color="auto"/>
        <w:left w:val="none" w:sz="0" w:space="0" w:color="auto"/>
        <w:bottom w:val="none" w:sz="0" w:space="0" w:color="auto"/>
        <w:right w:val="none" w:sz="0" w:space="0" w:color="auto"/>
      </w:divBdr>
    </w:div>
    <w:div w:id="1095856175">
      <w:bodyDiv w:val="1"/>
      <w:marLeft w:val="0"/>
      <w:marRight w:val="0"/>
      <w:marTop w:val="0"/>
      <w:marBottom w:val="0"/>
      <w:divBdr>
        <w:top w:val="none" w:sz="0" w:space="0" w:color="auto"/>
        <w:left w:val="none" w:sz="0" w:space="0" w:color="auto"/>
        <w:bottom w:val="none" w:sz="0" w:space="0" w:color="auto"/>
        <w:right w:val="none" w:sz="0" w:space="0" w:color="auto"/>
      </w:divBdr>
    </w:div>
    <w:div w:id="1096752535">
      <w:bodyDiv w:val="1"/>
      <w:marLeft w:val="0"/>
      <w:marRight w:val="0"/>
      <w:marTop w:val="0"/>
      <w:marBottom w:val="0"/>
      <w:divBdr>
        <w:top w:val="none" w:sz="0" w:space="0" w:color="auto"/>
        <w:left w:val="none" w:sz="0" w:space="0" w:color="auto"/>
        <w:bottom w:val="none" w:sz="0" w:space="0" w:color="auto"/>
        <w:right w:val="none" w:sz="0" w:space="0" w:color="auto"/>
      </w:divBdr>
    </w:div>
    <w:div w:id="1096823707">
      <w:bodyDiv w:val="1"/>
      <w:marLeft w:val="0"/>
      <w:marRight w:val="0"/>
      <w:marTop w:val="0"/>
      <w:marBottom w:val="0"/>
      <w:divBdr>
        <w:top w:val="none" w:sz="0" w:space="0" w:color="auto"/>
        <w:left w:val="none" w:sz="0" w:space="0" w:color="auto"/>
        <w:bottom w:val="none" w:sz="0" w:space="0" w:color="auto"/>
        <w:right w:val="none" w:sz="0" w:space="0" w:color="auto"/>
      </w:divBdr>
    </w:div>
    <w:div w:id="1100174216">
      <w:bodyDiv w:val="1"/>
      <w:marLeft w:val="0"/>
      <w:marRight w:val="0"/>
      <w:marTop w:val="0"/>
      <w:marBottom w:val="0"/>
      <w:divBdr>
        <w:top w:val="none" w:sz="0" w:space="0" w:color="auto"/>
        <w:left w:val="none" w:sz="0" w:space="0" w:color="auto"/>
        <w:bottom w:val="none" w:sz="0" w:space="0" w:color="auto"/>
        <w:right w:val="none" w:sz="0" w:space="0" w:color="auto"/>
      </w:divBdr>
    </w:div>
    <w:div w:id="1101873043">
      <w:bodyDiv w:val="1"/>
      <w:marLeft w:val="0"/>
      <w:marRight w:val="0"/>
      <w:marTop w:val="0"/>
      <w:marBottom w:val="0"/>
      <w:divBdr>
        <w:top w:val="none" w:sz="0" w:space="0" w:color="auto"/>
        <w:left w:val="none" w:sz="0" w:space="0" w:color="auto"/>
        <w:bottom w:val="none" w:sz="0" w:space="0" w:color="auto"/>
        <w:right w:val="none" w:sz="0" w:space="0" w:color="auto"/>
      </w:divBdr>
    </w:div>
    <w:div w:id="1102141229">
      <w:bodyDiv w:val="1"/>
      <w:marLeft w:val="0"/>
      <w:marRight w:val="0"/>
      <w:marTop w:val="0"/>
      <w:marBottom w:val="0"/>
      <w:divBdr>
        <w:top w:val="none" w:sz="0" w:space="0" w:color="auto"/>
        <w:left w:val="none" w:sz="0" w:space="0" w:color="auto"/>
        <w:bottom w:val="none" w:sz="0" w:space="0" w:color="auto"/>
        <w:right w:val="none" w:sz="0" w:space="0" w:color="auto"/>
      </w:divBdr>
    </w:div>
    <w:div w:id="1102263185">
      <w:bodyDiv w:val="1"/>
      <w:marLeft w:val="0"/>
      <w:marRight w:val="0"/>
      <w:marTop w:val="0"/>
      <w:marBottom w:val="0"/>
      <w:divBdr>
        <w:top w:val="none" w:sz="0" w:space="0" w:color="auto"/>
        <w:left w:val="none" w:sz="0" w:space="0" w:color="auto"/>
        <w:bottom w:val="none" w:sz="0" w:space="0" w:color="auto"/>
        <w:right w:val="none" w:sz="0" w:space="0" w:color="auto"/>
      </w:divBdr>
    </w:div>
    <w:div w:id="1106775035">
      <w:bodyDiv w:val="1"/>
      <w:marLeft w:val="0"/>
      <w:marRight w:val="0"/>
      <w:marTop w:val="0"/>
      <w:marBottom w:val="0"/>
      <w:divBdr>
        <w:top w:val="none" w:sz="0" w:space="0" w:color="auto"/>
        <w:left w:val="none" w:sz="0" w:space="0" w:color="auto"/>
        <w:bottom w:val="none" w:sz="0" w:space="0" w:color="auto"/>
        <w:right w:val="none" w:sz="0" w:space="0" w:color="auto"/>
      </w:divBdr>
    </w:div>
    <w:div w:id="1106922228">
      <w:bodyDiv w:val="1"/>
      <w:marLeft w:val="0"/>
      <w:marRight w:val="0"/>
      <w:marTop w:val="0"/>
      <w:marBottom w:val="0"/>
      <w:divBdr>
        <w:top w:val="none" w:sz="0" w:space="0" w:color="auto"/>
        <w:left w:val="none" w:sz="0" w:space="0" w:color="auto"/>
        <w:bottom w:val="none" w:sz="0" w:space="0" w:color="auto"/>
        <w:right w:val="none" w:sz="0" w:space="0" w:color="auto"/>
      </w:divBdr>
    </w:div>
    <w:div w:id="1107432011">
      <w:bodyDiv w:val="1"/>
      <w:marLeft w:val="0"/>
      <w:marRight w:val="0"/>
      <w:marTop w:val="0"/>
      <w:marBottom w:val="0"/>
      <w:divBdr>
        <w:top w:val="none" w:sz="0" w:space="0" w:color="auto"/>
        <w:left w:val="none" w:sz="0" w:space="0" w:color="auto"/>
        <w:bottom w:val="none" w:sz="0" w:space="0" w:color="auto"/>
        <w:right w:val="none" w:sz="0" w:space="0" w:color="auto"/>
      </w:divBdr>
    </w:div>
    <w:div w:id="1109467235">
      <w:bodyDiv w:val="1"/>
      <w:marLeft w:val="0"/>
      <w:marRight w:val="0"/>
      <w:marTop w:val="0"/>
      <w:marBottom w:val="0"/>
      <w:divBdr>
        <w:top w:val="none" w:sz="0" w:space="0" w:color="auto"/>
        <w:left w:val="none" w:sz="0" w:space="0" w:color="auto"/>
        <w:bottom w:val="none" w:sz="0" w:space="0" w:color="auto"/>
        <w:right w:val="none" w:sz="0" w:space="0" w:color="auto"/>
      </w:divBdr>
    </w:div>
    <w:div w:id="1109929219">
      <w:bodyDiv w:val="1"/>
      <w:marLeft w:val="0"/>
      <w:marRight w:val="0"/>
      <w:marTop w:val="0"/>
      <w:marBottom w:val="0"/>
      <w:divBdr>
        <w:top w:val="none" w:sz="0" w:space="0" w:color="auto"/>
        <w:left w:val="none" w:sz="0" w:space="0" w:color="auto"/>
        <w:bottom w:val="none" w:sz="0" w:space="0" w:color="auto"/>
        <w:right w:val="none" w:sz="0" w:space="0" w:color="auto"/>
      </w:divBdr>
    </w:div>
    <w:div w:id="1110584317">
      <w:bodyDiv w:val="1"/>
      <w:marLeft w:val="0"/>
      <w:marRight w:val="0"/>
      <w:marTop w:val="0"/>
      <w:marBottom w:val="0"/>
      <w:divBdr>
        <w:top w:val="none" w:sz="0" w:space="0" w:color="auto"/>
        <w:left w:val="none" w:sz="0" w:space="0" w:color="auto"/>
        <w:bottom w:val="none" w:sz="0" w:space="0" w:color="auto"/>
        <w:right w:val="none" w:sz="0" w:space="0" w:color="auto"/>
      </w:divBdr>
    </w:div>
    <w:div w:id="1110979153">
      <w:bodyDiv w:val="1"/>
      <w:marLeft w:val="0"/>
      <w:marRight w:val="0"/>
      <w:marTop w:val="0"/>
      <w:marBottom w:val="0"/>
      <w:divBdr>
        <w:top w:val="none" w:sz="0" w:space="0" w:color="auto"/>
        <w:left w:val="none" w:sz="0" w:space="0" w:color="auto"/>
        <w:bottom w:val="none" w:sz="0" w:space="0" w:color="auto"/>
        <w:right w:val="none" w:sz="0" w:space="0" w:color="auto"/>
      </w:divBdr>
    </w:div>
    <w:div w:id="1111126935">
      <w:bodyDiv w:val="1"/>
      <w:marLeft w:val="0"/>
      <w:marRight w:val="0"/>
      <w:marTop w:val="0"/>
      <w:marBottom w:val="0"/>
      <w:divBdr>
        <w:top w:val="none" w:sz="0" w:space="0" w:color="auto"/>
        <w:left w:val="none" w:sz="0" w:space="0" w:color="auto"/>
        <w:bottom w:val="none" w:sz="0" w:space="0" w:color="auto"/>
        <w:right w:val="none" w:sz="0" w:space="0" w:color="auto"/>
      </w:divBdr>
    </w:div>
    <w:div w:id="1112242135">
      <w:bodyDiv w:val="1"/>
      <w:marLeft w:val="0"/>
      <w:marRight w:val="0"/>
      <w:marTop w:val="0"/>
      <w:marBottom w:val="0"/>
      <w:divBdr>
        <w:top w:val="none" w:sz="0" w:space="0" w:color="auto"/>
        <w:left w:val="none" w:sz="0" w:space="0" w:color="auto"/>
        <w:bottom w:val="none" w:sz="0" w:space="0" w:color="auto"/>
        <w:right w:val="none" w:sz="0" w:space="0" w:color="auto"/>
      </w:divBdr>
    </w:div>
    <w:div w:id="1112943791">
      <w:bodyDiv w:val="1"/>
      <w:marLeft w:val="0"/>
      <w:marRight w:val="0"/>
      <w:marTop w:val="0"/>
      <w:marBottom w:val="0"/>
      <w:divBdr>
        <w:top w:val="none" w:sz="0" w:space="0" w:color="auto"/>
        <w:left w:val="none" w:sz="0" w:space="0" w:color="auto"/>
        <w:bottom w:val="none" w:sz="0" w:space="0" w:color="auto"/>
        <w:right w:val="none" w:sz="0" w:space="0" w:color="auto"/>
      </w:divBdr>
    </w:div>
    <w:div w:id="1113011373">
      <w:bodyDiv w:val="1"/>
      <w:marLeft w:val="0"/>
      <w:marRight w:val="0"/>
      <w:marTop w:val="0"/>
      <w:marBottom w:val="0"/>
      <w:divBdr>
        <w:top w:val="none" w:sz="0" w:space="0" w:color="auto"/>
        <w:left w:val="none" w:sz="0" w:space="0" w:color="auto"/>
        <w:bottom w:val="none" w:sz="0" w:space="0" w:color="auto"/>
        <w:right w:val="none" w:sz="0" w:space="0" w:color="auto"/>
      </w:divBdr>
    </w:div>
    <w:div w:id="1113019366">
      <w:bodyDiv w:val="1"/>
      <w:marLeft w:val="0"/>
      <w:marRight w:val="0"/>
      <w:marTop w:val="0"/>
      <w:marBottom w:val="0"/>
      <w:divBdr>
        <w:top w:val="none" w:sz="0" w:space="0" w:color="auto"/>
        <w:left w:val="none" w:sz="0" w:space="0" w:color="auto"/>
        <w:bottom w:val="none" w:sz="0" w:space="0" w:color="auto"/>
        <w:right w:val="none" w:sz="0" w:space="0" w:color="auto"/>
      </w:divBdr>
    </w:div>
    <w:div w:id="1113594660">
      <w:bodyDiv w:val="1"/>
      <w:marLeft w:val="0"/>
      <w:marRight w:val="0"/>
      <w:marTop w:val="0"/>
      <w:marBottom w:val="0"/>
      <w:divBdr>
        <w:top w:val="none" w:sz="0" w:space="0" w:color="auto"/>
        <w:left w:val="none" w:sz="0" w:space="0" w:color="auto"/>
        <w:bottom w:val="none" w:sz="0" w:space="0" w:color="auto"/>
        <w:right w:val="none" w:sz="0" w:space="0" w:color="auto"/>
      </w:divBdr>
    </w:div>
    <w:div w:id="1113597864">
      <w:bodyDiv w:val="1"/>
      <w:marLeft w:val="0"/>
      <w:marRight w:val="0"/>
      <w:marTop w:val="0"/>
      <w:marBottom w:val="0"/>
      <w:divBdr>
        <w:top w:val="none" w:sz="0" w:space="0" w:color="auto"/>
        <w:left w:val="none" w:sz="0" w:space="0" w:color="auto"/>
        <w:bottom w:val="none" w:sz="0" w:space="0" w:color="auto"/>
        <w:right w:val="none" w:sz="0" w:space="0" w:color="auto"/>
      </w:divBdr>
    </w:div>
    <w:div w:id="1114323578">
      <w:bodyDiv w:val="1"/>
      <w:marLeft w:val="0"/>
      <w:marRight w:val="0"/>
      <w:marTop w:val="0"/>
      <w:marBottom w:val="0"/>
      <w:divBdr>
        <w:top w:val="none" w:sz="0" w:space="0" w:color="auto"/>
        <w:left w:val="none" w:sz="0" w:space="0" w:color="auto"/>
        <w:bottom w:val="none" w:sz="0" w:space="0" w:color="auto"/>
        <w:right w:val="none" w:sz="0" w:space="0" w:color="auto"/>
      </w:divBdr>
    </w:div>
    <w:div w:id="1115061275">
      <w:bodyDiv w:val="1"/>
      <w:marLeft w:val="0"/>
      <w:marRight w:val="0"/>
      <w:marTop w:val="0"/>
      <w:marBottom w:val="0"/>
      <w:divBdr>
        <w:top w:val="none" w:sz="0" w:space="0" w:color="auto"/>
        <w:left w:val="none" w:sz="0" w:space="0" w:color="auto"/>
        <w:bottom w:val="none" w:sz="0" w:space="0" w:color="auto"/>
        <w:right w:val="none" w:sz="0" w:space="0" w:color="auto"/>
      </w:divBdr>
    </w:div>
    <w:div w:id="1115250607">
      <w:bodyDiv w:val="1"/>
      <w:marLeft w:val="0"/>
      <w:marRight w:val="0"/>
      <w:marTop w:val="0"/>
      <w:marBottom w:val="0"/>
      <w:divBdr>
        <w:top w:val="none" w:sz="0" w:space="0" w:color="auto"/>
        <w:left w:val="none" w:sz="0" w:space="0" w:color="auto"/>
        <w:bottom w:val="none" w:sz="0" w:space="0" w:color="auto"/>
        <w:right w:val="none" w:sz="0" w:space="0" w:color="auto"/>
      </w:divBdr>
    </w:div>
    <w:div w:id="1116295636">
      <w:bodyDiv w:val="1"/>
      <w:marLeft w:val="0"/>
      <w:marRight w:val="0"/>
      <w:marTop w:val="0"/>
      <w:marBottom w:val="0"/>
      <w:divBdr>
        <w:top w:val="none" w:sz="0" w:space="0" w:color="auto"/>
        <w:left w:val="none" w:sz="0" w:space="0" w:color="auto"/>
        <w:bottom w:val="none" w:sz="0" w:space="0" w:color="auto"/>
        <w:right w:val="none" w:sz="0" w:space="0" w:color="auto"/>
      </w:divBdr>
    </w:div>
    <w:div w:id="1116486225">
      <w:bodyDiv w:val="1"/>
      <w:marLeft w:val="0"/>
      <w:marRight w:val="0"/>
      <w:marTop w:val="0"/>
      <w:marBottom w:val="0"/>
      <w:divBdr>
        <w:top w:val="none" w:sz="0" w:space="0" w:color="auto"/>
        <w:left w:val="none" w:sz="0" w:space="0" w:color="auto"/>
        <w:bottom w:val="none" w:sz="0" w:space="0" w:color="auto"/>
        <w:right w:val="none" w:sz="0" w:space="0" w:color="auto"/>
      </w:divBdr>
    </w:div>
    <w:div w:id="1116831176">
      <w:bodyDiv w:val="1"/>
      <w:marLeft w:val="0"/>
      <w:marRight w:val="0"/>
      <w:marTop w:val="0"/>
      <w:marBottom w:val="0"/>
      <w:divBdr>
        <w:top w:val="none" w:sz="0" w:space="0" w:color="auto"/>
        <w:left w:val="none" w:sz="0" w:space="0" w:color="auto"/>
        <w:bottom w:val="none" w:sz="0" w:space="0" w:color="auto"/>
        <w:right w:val="none" w:sz="0" w:space="0" w:color="auto"/>
      </w:divBdr>
    </w:div>
    <w:div w:id="1117258634">
      <w:bodyDiv w:val="1"/>
      <w:marLeft w:val="0"/>
      <w:marRight w:val="0"/>
      <w:marTop w:val="0"/>
      <w:marBottom w:val="0"/>
      <w:divBdr>
        <w:top w:val="none" w:sz="0" w:space="0" w:color="auto"/>
        <w:left w:val="none" w:sz="0" w:space="0" w:color="auto"/>
        <w:bottom w:val="none" w:sz="0" w:space="0" w:color="auto"/>
        <w:right w:val="none" w:sz="0" w:space="0" w:color="auto"/>
      </w:divBdr>
    </w:div>
    <w:div w:id="1117413229">
      <w:bodyDiv w:val="1"/>
      <w:marLeft w:val="0"/>
      <w:marRight w:val="0"/>
      <w:marTop w:val="0"/>
      <w:marBottom w:val="0"/>
      <w:divBdr>
        <w:top w:val="none" w:sz="0" w:space="0" w:color="auto"/>
        <w:left w:val="none" w:sz="0" w:space="0" w:color="auto"/>
        <w:bottom w:val="none" w:sz="0" w:space="0" w:color="auto"/>
        <w:right w:val="none" w:sz="0" w:space="0" w:color="auto"/>
      </w:divBdr>
    </w:div>
    <w:div w:id="1117917940">
      <w:bodyDiv w:val="1"/>
      <w:marLeft w:val="0"/>
      <w:marRight w:val="0"/>
      <w:marTop w:val="0"/>
      <w:marBottom w:val="0"/>
      <w:divBdr>
        <w:top w:val="none" w:sz="0" w:space="0" w:color="auto"/>
        <w:left w:val="none" w:sz="0" w:space="0" w:color="auto"/>
        <w:bottom w:val="none" w:sz="0" w:space="0" w:color="auto"/>
        <w:right w:val="none" w:sz="0" w:space="0" w:color="auto"/>
      </w:divBdr>
    </w:div>
    <w:div w:id="1118331778">
      <w:bodyDiv w:val="1"/>
      <w:marLeft w:val="0"/>
      <w:marRight w:val="0"/>
      <w:marTop w:val="0"/>
      <w:marBottom w:val="0"/>
      <w:divBdr>
        <w:top w:val="none" w:sz="0" w:space="0" w:color="auto"/>
        <w:left w:val="none" w:sz="0" w:space="0" w:color="auto"/>
        <w:bottom w:val="none" w:sz="0" w:space="0" w:color="auto"/>
        <w:right w:val="none" w:sz="0" w:space="0" w:color="auto"/>
      </w:divBdr>
    </w:div>
    <w:div w:id="1118765836">
      <w:bodyDiv w:val="1"/>
      <w:marLeft w:val="0"/>
      <w:marRight w:val="0"/>
      <w:marTop w:val="0"/>
      <w:marBottom w:val="0"/>
      <w:divBdr>
        <w:top w:val="none" w:sz="0" w:space="0" w:color="auto"/>
        <w:left w:val="none" w:sz="0" w:space="0" w:color="auto"/>
        <w:bottom w:val="none" w:sz="0" w:space="0" w:color="auto"/>
        <w:right w:val="none" w:sz="0" w:space="0" w:color="auto"/>
      </w:divBdr>
    </w:div>
    <w:div w:id="1119110689">
      <w:bodyDiv w:val="1"/>
      <w:marLeft w:val="0"/>
      <w:marRight w:val="0"/>
      <w:marTop w:val="0"/>
      <w:marBottom w:val="0"/>
      <w:divBdr>
        <w:top w:val="none" w:sz="0" w:space="0" w:color="auto"/>
        <w:left w:val="none" w:sz="0" w:space="0" w:color="auto"/>
        <w:bottom w:val="none" w:sz="0" w:space="0" w:color="auto"/>
        <w:right w:val="none" w:sz="0" w:space="0" w:color="auto"/>
      </w:divBdr>
    </w:div>
    <w:div w:id="1120412164">
      <w:bodyDiv w:val="1"/>
      <w:marLeft w:val="0"/>
      <w:marRight w:val="0"/>
      <w:marTop w:val="0"/>
      <w:marBottom w:val="0"/>
      <w:divBdr>
        <w:top w:val="none" w:sz="0" w:space="0" w:color="auto"/>
        <w:left w:val="none" w:sz="0" w:space="0" w:color="auto"/>
        <w:bottom w:val="none" w:sz="0" w:space="0" w:color="auto"/>
        <w:right w:val="none" w:sz="0" w:space="0" w:color="auto"/>
      </w:divBdr>
    </w:div>
    <w:div w:id="1121922705">
      <w:bodyDiv w:val="1"/>
      <w:marLeft w:val="0"/>
      <w:marRight w:val="0"/>
      <w:marTop w:val="0"/>
      <w:marBottom w:val="0"/>
      <w:divBdr>
        <w:top w:val="none" w:sz="0" w:space="0" w:color="auto"/>
        <w:left w:val="none" w:sz="0" w:space="0" w:color="auto"/>
        <w:bottom w:val="none" w:sz="0" w:space="0" w:color="auto"/>
        <w:right w:val="none" w:sz="0" w:space="0" w:color="auto"/>
      </w:divBdr>
    </w:div>
    <w:div w:id="1122652189">
      <w:bodyDiv w:val="1"/>
      <w:marLeft w:val="0"/>
      <w:marRight w:val="0"/>
      <w:marTop w:val="0"/>
      <w:marBottom w:val="0"/>
      <w:divBdr>
        <w:top w:val="none" w:sz="0" w:space="0" w:color="auto"/>
        <w:left w:val="none" w:sz="0" w:space="0" w:color="auto"/>
        <w:bottom w:val="none" w:sz="0" w:space="0" w:color="auto"/>
        <w:right w:val="none" w:sz="0" w:space="0" w:color="auto"/>
      </w:divBdr>
    </w:div>
    <w:div w:id="1122655415">
      <w:bodyDiv w:val="1"/>
      <w:marLeft w:val="0"/>
      <w:marRight w:val="0"/>
      <w:marTop w:val="0"/>
      <w:marBottom w:val="0"/>
      <w:divBdr>
        <w:top w:val="none" w:sz="0" w:space="0" w:color="auto"/>
        <w:left w:val="none" w:sz="0" w:space="0" w:color="auto"/>
        <w:bottom w:val="none" w:sz="0" w:space="0" w:color="auto"/>
        <w:right w:val="none" w:sz="0" w:space="0" w:color="auto"/>
      </w:divBdr>
    </w:div>
    <w:div w:id="1122962381">
      <w:bodyDiv w:val="1"/>
      <w:marLeft w:val="0"/>
      <w:marRight w:val="0"/>
      <w:marTop w:val="0"/>
      <w:marBottom w:val="0"/>
      <w:divBdr>
        <w:top w:val="none" w:sz="0" w:space="0" w:color="auto"/>
        <w:left w:val="none" w:sz="0" w:space="0" w:color="auto"/>
        <w:bottom w:val="none" w:sz="0" w:space="0" w:color="auto"/>
        <w:right w:val="none" w:sz="0" w:space="0" w:color="auto"/>
      </w:divBdr>
    </w:div>
    <w:div w:id="1125154779">
      <w:bodyDiv w:val="1"/>
      <w:marLeft w:val="0"/>
      <w:marRight w:val="0"/>
      <w:marTop w:val="0"/>
      <w:marBottom w:val="0"/>
      <w:divBdr>
        <w:top w:val="none" w:sz="0" w:space="0" w:color="auto"/>
        <w:left w:val="none" w:sz="0" w:space="0" w:color="auto"/>
        <w:bottom w:val="none" w:sz="0" w:space="0" w:color="auto"/>
        <w:right w:val="none" w:sz="0" w:space="0" w:color="auto"/>
      </w:divBdr>
    </w:div>
    <w:div w:id="1129325367">
      <w:bodyDiv w:val="1"/>
      <w:marLeft w:val="0"/>
      <w:marRight w:val="0"/>
      <w:marTop w:val="0"/>
      <w:marBottom w:val="0"/>
      <w:divBdr>
        <w:top w:val="none" w:sz="0" w:space="0" w:color="auto"/>
        <w:left w:val="none" w:sz="0" w:space="0" w:color="auto"/>
        <w:bottom w:val="none" w:sz="0" w:space="0" w:color="auto"/>
        <w:right w:val="none" w:sz="0" w:space="0" w:color="auto"/>
      </w:divBdr>
    </w:div>
    <w:div w:id="1133013594">
      <w:bodyDiv w:val="1"/>
      <w:marLeft w:val="0"/>
      <w:marRight w:val="0"/>
      <w:marTop w:val="0"/>
      <w:marBottom w:val="0"/>
      <w:divBdr>
        <w:top w:val="none" w:sz="0" w:space="0" w:color="auto"/>
        <w:left w:val="none" w:sz="0" w:space="0" w:color="auto"/>
        <w:bottom w:val="none" w:sz="0" w:space="0" w:color="auto"/>
        <w:right w:val="none" w:sz="0" w:space="0" w:color="auto"/>
      </w:divBdr>
    </w:div>
    <w:div w:id="1133139695">
      <w:bodyDiv w:val="1"/>
      <w:marLeft w:val="0"/>
      <w:marRight w:val="0"/>
      <w:marTop w:val="0"/>
      <w:marBottom w:val="0"/>
      <w:divBdr>
        <w:top w:val="none" w:sz="0" w:space="0" w:color="auto"/>
        <w:left w:val="none" w:sz="0" w:space="0" w:color="auto"/>
        <w:bottom w:val="none" w:sz="0" w:space="0" w:color="auto"/>
        <w:right w:val="none" w:sz="0" w:space="0" w:color="auto"/>
      </w:divBdr>
    </w:div>
    <w:div w:id="1134519289">
      <w:bodyDiv w:val="1"/>
      <w:marLeft w:val="0"/>
      <w:marRight w:val="0"/>
      <w:marTop w:val="0"/>
      <w:marBottom w:val="0"/>
      <w:divBdr>
        <w:top w:val="none" w:sz="0" w:space="0" w:color="auto"/>
        <w:left w:val="none" w:sz="0" w:space="0" w:color="auto"/>
        <w:bottom w:val="none" w:sz="0" w:space="0" w:color="auto"/>
        <w:right w:val="none" w:sz="0" w:space="0" w:color="auto"/>
      </w:divBdr>
    </w:div>
    <w:div w:id="1134907753">
      <w:bodyDiv w:val="1"/>
      <w:marLeft w:val="0"/>
      <w:marRight w:val="0"/>
      <w:marTop w:val="0"/>
      <w:marBottom w:val="0"/>
      <w:divBdr>
        <w:top w:val="none" w:sz="0" w:space="0" w:color="auto"/>
        <w:left w:val="none" w:sz="0" w:space="0" w:color="auto"/>
        <w:bottom w:val="none" w:sz="0" w:space="0" w:color="auto"/>
        <w:right w:val="none" w:sz="0" w:space="0" w:color="auto"/>
      </w:divBdr>
    </w:div>
    <w:div w:id="1134980018">
      <w:bodyDiv w:val="1"/>
      <w:marLeft w:val="0"/>
      <w:marRight w:val="0"/>
      <w:marTop w:val="0"/>
      <w:marBottom w:val="0"/>
      <w:divBdr>
        <w:top w:val="none" w:sz="0" w:space="0" w:color="auto"/>
        <w:left w:val="none" w:sz="0" w:space="0" w:color="auto"/>
        <w:bottom w:val="none" w:sz="0" w:space="0" w:color="auto"/>
        <w:right w:val="none" w:sz="0" w:space="0" w:color="auto"/>
      </w:divBdr>
    </w:div>
    <w:div w:id="1136142692">
      <w:bodyDiv w:val="1"/>
      <w:marLeft w:val="0"/>
      <w:marRight w:val="0"/>
      <w:marTop w:val="0"/>
      <w:marBottom w:val="0"/>
      <w:divBdr>
        <w:top w:val="none" w:sz="0" w:space="0" w:color="auto"/>
        <w:left w:val="none" w:sz="0" w:space="0" w:color="auto"/>
        <w:bottom w:val="none" w:sz="0" w:space="0" w:color="auto"/>
        <w:right w:val="none" w:sz="0" w:space="0" w:color="auto"/>
      </w:divBdr>
    </w:div>
    <w:div w:id="1136216322">
      <w:bodyDiv w:val="1"/>
      <w:marLeft w:val="0"/>
      <w:marRight w:val="0"/>
      <w:marTop w:val="0"/>
      <w:marBottom w:val="0"/>
      <w:divBdr>
        <w:top w:val="none" w:sz="0" w:space="0" w:color="auto"/>
        <w:left w:val="none" w:sz="0" w:space="0" w:color="auto"/>
        <w:bottom w:val="none" w:sz="0" w:space="0" w:color="auto"/>
        <w:right w:val="none" w:sz="0" w:space="0" w:color="auto"/>
      </w:divBdr>
    </w:div>
    <w:div w:id="1136996212">
      <w:bodyDiv w:val="1"/>
      <w:marLeft w:val="0"/>
      <w:marRight w:val="0"/>
      <w:marTop w:val="0"/>
      <w:marBottom w:val="0"/>
      <w:divBdr>
        <w:top w:val="none" w:sz="0" w:space="0" w:color="auto"/>
        <w:left w:val="none" w:sz="0" w:space="0" w:color="auto"/>
        <w:bottom w:val="none" w:sz="0" w:space="0" w:color="auto"/>
        <w:right w:val="none" w:sz="0" w:space="0" w:color="auto"/>
      </w:divBdr>
    </w:div>
    <w:div w:id="1137992736">
      <w:bodyDiv w:val="1"/>
      <w:marLeft w:val="0"/>
      <w:marRight w:val="0"/>
      <w:marTop w:val="0"/>
      <w:marBottom w:val="0"/>
      <w:divBdr>
        <w:top w:val="none" w:sz="0" w:space="0" w:color="auto"/>
        <w:left w:val="none" w:sz="0" w:space="0" w:color="auto"/>
        <w:bottom w:val="none" w:sz="0" w:space="0" w:color="auto"/>
        <w:right w:val="none" w:sz="0" w:space="0" w:color="auto"/>
      </w:divBdr>
    </w:div>
    <w:div w:id="1139297880">
      <w:bodyDiv w:val="1"/>
      <w:marLeft w:val="0"/>
      <w:marRight w:val="0"/>
      <w:marTop w:val="0"/>
      <w:marBottom w:val="0"/>
      <w:divBdr>
        <w:top w:val="none" w:sz="0" w:space="0" w:color="auto"/>
        <w:left w:val="none" w:sz="0" w:space="0" w:color="auto"/>
        <w:bottom w:val="none" w:sz="0" w:space="0" w:color="auto"/>
        <w:right w:val="none" w:sz="0" w:space="0" w:color="auto"/>
      </w:divBdr>
    </w:div>
    <w:div w:id="1141843226">
      <w:bodyDiv w:val="1"/>
      <w:marLeft w:val="0"/>
      <w:marRight w:val="0"/>
      <w:marTop w:val="0"/>
      <w:marBottom w:val="0"/>
      <w:divBdr>
        <w:top w:val="none" w:sz="0" w:space="0" w:color="auto"/>
        <w:left w:val="none" w:sz="0" w:space="0" w:color="auto"/>
        <w:bottom w:val="none" w:sz="0" w:space="0" w:color="auto"/>
        <w:right w:val="none" w:sz="0" w:space="0" w:color="auto"/>
      </w:divBdr>
    </w:div>
    <w:div w:id="1142385198">
      <w:bodyDiv w:val="1"/>
      <w:marLeft w:val="0"/>
      <w:marRight w:val="0"/>
      <w:marTop w:val="0"/>
      <w:marBottom w:val="0"/>
      <w:divBdr>
        <w:top w:val="none" w:sz="0" w:space="0" w:color="auto"/>
        <w:left w:val="none" w:sz="0" w:space="0" w:color="auto"/>
        <w:bottom w:val="none" w:sz="0" w:space="0" w:color="auto"/>
        <w:right w:val="none" w:sz="0" w:space="0" w:color="auto"/>
      </w:divBdr>
    </w:div>
    <w:div w:id="1143347394">
      <w:bodyDiv w:val="1"/>
      <w:marLeft w:val="0"/>
      <w:marRight w:val="0"/>
      <w:marTop w:val="0"/>
      <w:marBottom w:val="0"/>
      <w:divBdr>
        <w:top w:val="none" w:sz="0" w:space="0" w:color="auto"/>
        <w:left w:val="none" w:sz="0" w:space="0" w:color="auto"/>
        <w:bottom w:val="none" w:sz="0" w:space="0" w:color="auto"/>
        <w:right w:val="none" w:sz="0" w:space="0" w:color="auto"/>
      </w:divBdr>
    </w:div>
    <w:div w:id="1143350778">
      <w:bodyDiv w:val="1"/>
      <w:marLeft w:val="0"/>
      <w:marRight w:val="0"/>
      <w:marTop w:val="0"/>
      <w:marBottom w:val="0"/>
      <w:divBdr>
        <w:top w:val="none" w:sz="0" w:space="0" w:color="auto"/>
        <w:left w:val="none" w:sz="0" w:space="0" w:color="auto"/>
        <w:bottom w:val="none" w:sz="0" w:space="0" w:color="auto"/>
        <w:right w:val="none" w:sz="0" w:space="0" w:color="auto"/>
      </w:divBdr>
    </w:div>
    <w:div w:id="1144931259">
      <w:bodyDiv w:val="1"/>
      <w:marLeft w:val="0"/>
      <w:marRight w:val="0"/>
      <w:marTop w:val="0"/>
      <w:marBottom w:val="0"/>
      <w:divBdr>
        <w:top w:val="none" w:sz="0" w:space="0" w:color="auto"/>
        <w:left w:val="none" w:sz="0" w:space="0" w:color="auto"/>
        <w:bottom w:val="none" w:sz="0" w:space="0" w:color="auto"/>
        <w:right w:val="none" w:sz="0" w:space="0" w:color="auto"/>
      </w:divBdr>
    </w:div>
    <w:div w:id="1148546206">
      <w:bodyDiv w:val="1"/>
      <w:marLeft w:val="0"/>
      <w:marRight w:val="0"/>
      <w:marTop w:val="0"/>
      <w:marBottom w:val="0"/>
      <w:divBdr>
        <w:top w:val="none" w:sz="0" w:space="0" w:color="auto"/>
        <w:left w:val="none" w:sz="0" w:space="0" w:color="auto"/>
        <w:bottom w:val="none" w:sz="0" w:space="0" w:color="auto"/>
        <w:right w:val="none" w:sz="0" w:space="0" w:color="auto"/>
      </w:divBdr>
    </w:div>
    <w:div w:id="1149640235">
      <w:bodyDiv w:val="1"/>
      <w:marLeft w:val="0"/>
      <w:marRight w:val="0"/>
      <w:marTop w:val="0"/>
      <w:marBottom w:val="0"/>
      <w:divBdr>
        <w:top w:val="none" w:sz="0" w:space="0" w:color="auto"/>
        <w:left w:val="none" w:sz="0" w:space="0" w:color="auto"/>
        <w:bottom w:val="none" w:sz="0" w:space="0" w:color="auto"/>
        <w:right w:val="none" w:sz="0" w:space="0" w:color="auto"/>
      </w:divBdr>
    </w:div>
    <w:div w:id="1151025308">
      <w:bodyDiv w:val="1"/>
      <w:marLeft w:val="0"/>
      <w:marRight w:val="0"/>
      <w:marTop w:val="0"/>
      <w:marBottom w:val="0"/>
      <w:divBdr>
        <w:top w:val="none" w:sz="0" w:space="0" w:color="auto"/>
        <w:left w:val="none" w:sz="0" w:space="0" w:color="auto"/>
        <w:bottom w:val="none" w:sz="0" w:space="0" w:color="auto"/>
        <w:right w:val="none" w:sz="0" w:space="0" w:color="auto"/>
      </w:divBdr>
    </w:div>
    <w:div w:id="1152255360">
      <w:bodyDiv w:val="1"/>
      <w:marLeft w:val="0"/>
      <w:marRight w:val="0"/>
      <w:marTop w:val="0"/>
      <w:marBottom w:val="0"/>
      <w:divBdr>
        <w:top w:val="none" w:sz="0" w:space="0" w:color="auto"/>
        <w:left w:val="none" w:sz="0" w:space="0" w:color="auto"/>
        <w:bottom w:val="none" w:sz="0" w:space="0" w:color="auto"/>
        <w:right w:val="none" w:sz="0" w:space="0" w:color="auto"/>
      </w:divBdr>
    </w:div>
    <w:div w:id="1152403531">
      <w:bodyDiv w:val="1"/>
      <w:marLeft w:val="0"/>
      <w:marRight w:val="0"/>
      <w:marTop w:val="0"/>
      <w:marBottom w:val="0"/>
      <w:divBdr>
        <w:top w:val="none" w:sz="0" w:space="0" w:color="auto"/>
        <w:left w:val="none" w:sz="0" w:space="0" w:color="auto"/>
        <w:bottom w:val="none" w:sz="0" w:space="0" w:color="auto"/>
        <w:right w:val="none" w:sz="0" w:space="0" w:color="auto"/>
      </w:divBdr>
    </w:div>
    <w:div w:id="1152409891">
      <w:bodyDiv w:val="1"/>
      <w:marLeft w:val="0"/>
      <w:marRight w:val="0"/>
      <w:marTop w:val="0"/>
      <w:marBottom w:val="0"/>
      <w:divBdr>
        <w:top w:val="none" w:sz="0" w:space="0" w:color="auto"/>
        <w:left w:val="none" w:sz="0" w:space="0" w:color="auto"/>
        <w:bottom w:val="none" w:sz="0" w:space="0" w:color="auto"/>
        <w:right w:val="none" w:sz="0" w:space="0" w:color="auto"/>
      </w:divBdr>
    </w:div>
    <w:div w:id="1152411569">
      <w:bodyDiv w:val="1"/>
      <w:marLeft w:val="0"/>
      <w:marRight w:val="0"/>
      <w:marTop w:val="0"/>
      <w:marBottom w:val="0"/>
      <w:divBdr>
        <w:top w:val="none" w:sz="0" w:space="0" w:color="auto"/>
        <w:left w:val="none" w:sz="0" w:space="0" w:color="auto"/>
        <w:bottom w:val="none" w:sz="0" w:space="0" w:color="auto"/>
        <w:right w:val="none" w:sz="0" w:space="0" w:color="auto"/>
      </w:divBdr>
    </w:div>
    <w:div w:id="1152675013">
      <w:bodyDiv w:val="1"/>
      <w:marLeft w:val="0"/>
      <w:marRight w:val="0"/>
      <w:marTop w:val="0"/>
      <w:marBottom w:val="0"/>
      <w:divBdr>
        <w:top w:val="none" w:sz="0" w:space="0" w:color="auto"/>
        <w:left w:val="none" w:sz="0" w:space="0" w:color="auto"/>
        <w:bottom w:val="none" w:sz="0" w:space="0" w:color="auto"/>
        <w:right w:val="none" w:sz="0" w:space="0" w:color="auto"/>
      </w:divBdr>
    </w:div>
    <w:div w:id="1153368957">
      <w:bodyDiv w:val="1"/>
      <w:marLeft w:val="0"/>
      <w:marRight w:val="0"/>
      <w:marTop w:val="0"/>
      <w:marBottom w:val="0"/>
      <w:divBdr>
        <w:top w:val="none" w:sz="0" w:space="0" w:color="auto"/>
        <w:left w:val="none" w:sz="0" w:space="0" w:color="auto"/>
        <w:bottom w:val="none" w:sz="0" w:space="0" w:color="auto"/>
        <w:right w:val="none" w:sz="0" w:space="0" w:color="auto"/>
      </w:divBdr>
    </w:div>
    <w:div w:id="1153373918">
      <w:bodyDiv w:val="1"/>
      <w:marLeft w:val="0"/>
      <w:marRight w:val="0"/>
      <w:marTop w:val="0"/>
      <w:marBottom w:val="0"/>
      <w:divBdr>
        <w:top w:val="none" w:sz="0" w:space="0" w:color="auto"/>
        <w:left w:val="none" w:sz="0" w:space="0" w:color="auto"/>
        <w:bottom w:val="none" w:sz="0" w:space="0" w:color="auto"/>
        <w:right w:val="none" w:sz="0" w:space="0" w:color="auto"/>
      </w:divBdr>
    </w:div>
    <w:div w:id="1154299379">
      <w:bodyDiv w:val="1"/>
      <w:marLeft w:val="0"/>
      <w:marRight w:val="0"/>
      <w:marTop w:val="0"/>
      <w:marBottom w:val="0"/>
      <w:divBdr>
        <w:top w:val="none" w:sz="0" w:space="0" w:color="auto"/>
        <w:left w:val="none" w:sz="0" w:space="0" w:color="auto"/>
        <w:bottom w:val="none" w:sz="0" w:space="0" w:color="auto"/>
        <w:right w:val="none" w:sz="0" w:space="0" w:color="auto"/>
      </w:divBdr>
    </w:div>
    <w:div w:id="1154570835">
      <w:bodyDiv w:val="1"/>
      <w:marLeft w:val="0"/>
      <w:marRight w:val="0"/>
      <w:marTop w:val="0"/>
      <w:marBottom w:val="0"/>
      <w:divBdr>
        <w:top w:val="none" w:sz="0" w:space="0" w:color="auto"/>
        <w:left w:val="none" w:sz="0" w:space="0" w:color="auto"/>
        <w:bottom w:val="none" w:sz="0" w:space="0" w:color="auto"/>
        <w:right w:val="none" w:sz="0" w:space="0" w:color="auto"/>
      </w:divBdr>
    </w:div>
    <w:div w:id="1155491207">
      <w:bodyDiv w:val="1"/>
      <w:marLeft w:val="0"/>
      <w:marRight w:val="0"/>
      <w:marTop w:val="0"/>
      <w:marBottom w:val="0"/>
      <w:divBdr>
        <w:top w:val="none" w:sz="0" w:space="0" w:color="auto"/>
        <w:left w:val="none" w:sz="0" w:space="0" w:color="auto"/>
        <w:bottom w:val="none" w:sz="0" w:space="0" w:color="auto"/>
        <w:right w:val="none" w:sz="0" w:space="0" w:color="auto"/>
      </w:divBdr>
    </w:div>
    <w:div w:id="1155994979">
      <w:bodyDiv w:val="1"/>
      <w:marLeft w:val="0"/>
      <w:marRight w:val="0"/>
      <w:marTop w:val="0"/>
      <w:marBottom w:val="0"/>
      <w:divBdr>
        <w:top w:val="none" w:sz="0" w:space="0" w:color="auto"/>
        <w:left w:val="none" w:sz="0" w:space="0" w:color="auto"/>
        <w:bottom w:val="none" w:sz="0" w:space="0" w:color="auto"/>
        <w:right w:val="none" w:sz="0" w:space="0" w:color="auto"/>
      </w:divBdr>
    </w:div>
    <w:div w:id="1156647792">
      <w:bodyDiv w:val="1"/>
      <w:marLeft w:val="0"/>
      <w:marRight w:val="0"/>
      <w:marTop w:val="0"/>
      <w:marBottom w:val="0"/>
      <w:divBdr>
        <w:top w:val="none" w:sz="0" w:space="0" w:color="auto"/>
        <w:left w:val="none" w:sz="0" w:space="0" w:color="auto"/>
        <w:bottom w:val="none" w:sz="0" w:space="0" w:color="auto"/>
        <w:right w:val="none" w:sz="0" w:space="0" w:color="auto"/>
      </w:divBdr>
    </w:div>
    <w:div w:id="1157768927">
      <w:bodyDiv w:val="1"/>
      <w:marLeft w:val="0"/>
      <w:marRight w:val="0"/>
      <w:marTop w:val="0"/>
      <w:marBottom w:val="0"/>
      <w:divBdr>
        <w:top w:val="none" w:sz="0" w:space="0" w:color="auto"/>
        <w:left w:val="none" w:sz="0" w:space="0" w:color="auto"/>
        <w:bottom w:val="none" w:sz="0" w:space="0" w:color="auto"/>
        <w:right w:val="none" w:sz="0" w:space="0" w:color="auto"/>
      </w:divBdr>
    </w:div>
    <w:div w:id="1158112633">
      <w:bodyDiv w:val="1"/>
      <w:marLeft w:val="0"/>
      <w:marRight w:val="0"/>
      <w:marTop w:val="0"/>
      <w:marBottom w:val="0"/>
      <w:divBdr>
        <w:top w:val="none" w:sz="0" w:space="0" w:color="auto"/>
        <w:left w:val="none" w:sz="0" w:space="0" w:color="auto"/>
        <w:bottom w:val="none" w:sz="0" w:space="0" w:color="auto"/>
        <w:right w:val="none" w:sz="0" w:space="0" w:color="auto"/>
      </w:divBdr>
    </w:div>
    <w:div w:id="1160541483">
      <w:bodyDiv w:val="1"/>
      <w:marLeft w:val="0"/>
      <w:marRight w:val="0"/>
      <w:marTop w:val="0"/>
      <w:marBottom w:val="0"/>
      <w:divBdr>
        <w:top w:val="none" w:sz="0" w:space="0" w:color="auto"/>
        <w:left w:val="none" w:sz="0" w:space="0" w:color="auto"/>
        <w:bottom w:val="none" w:sz="0" w:space="0" w:color="auto"/>
        <w:right w:val="none" w:sz="0" w:space="0" w:color="auto"/>
      </w:divBdr>
    </w:div>
    <w:div w:id="1161658365">
      <w:bodyDiv w:val="1"/>
      <w:marLeft w:val="0"/>
      <w:marRight w:val="0"/>
      <w:marTop w:val="0"/>
      <w:marBottom w:val="0"/>
      <w:divBdr>
        <w:top w:val="none" w:sz="0" w:space="0" w:color="auto"/>
        <w:left w:val="none" w:sz="0" w:space="0" w:color="auto"/>
        <w:bottom w:val="none" w:sz="0" w:space="0" w:color="auto"/>
        <w:right w:val="none" w:sz="0" w:space="0" w:color="auto"/>
      </w:divBdr>
    </w:div>
    <w:div w:id="1161700201">
      <w:bodyDiv w:val="1"/>
      <w:marLeft w:val="0"/>
      <w:marRight w:val="0"/>
      <w:marTop w:val="0"/>
      <w:marBottom w:val="0"/>
      <w:divBdr>
        <w:top w:val="none" w:sz="0" w:space="0" w:color="auto"/>
        <w:left w:val="none" w:sz="0" w:space="0" w:color="auto"/>
        <w:bottom w:val="none" w:sz="0" w:space="0" w:color="auto"/>
        <w:right w:val="none" w:sz="0" w:space="0" w:color="auto"/>
      </w:divBdr>
    </w:div>
    <w:div w:id="1166283504">
      <w:bodyDiv w:val="1"/>
      <w:marLeft w:val="0"/>
      <w:marRight w:val="0"/>
      <w:marTop w:val="0"/>
      <w:marBottom w:val="0"/>
      <w:divBdr>
        <w:top w:val="none" w:sz="0" w:space="0" w:color="auto"/>
        <w:left w:val="none" w:sz="0" w:space="0" w:color="auto"/>
        <w:bottom w:val="none" w:sz="0" w:space="0" w:color="auto"/>
        <w:right w:val="none" w:sz="0" w:space="0" w:color="auto"/>
      </w:divBdr>
    </w:div>
    <w:div w:id="1166557192">
      <w:bodyDiv w:val="1"/>
      <w:marLeft w:val="0"/>
      <w:marRight w:val="0"/>
      <w:marTop w:val="0"/>
      <w:marBottom w:val="0"/>
      <w:divBdr>
        <w:top w:val="none" w:sz="0" w:space="0" w:color="auto"/>
        <w:left w:val="none" w:sz="0" w:space="0" w:color="auto"/>
        <w:bottom w:val="none" w:sz="0" w:space="0" w:color="auto"/>
        <w:right w:val="none" w:sz="0" w:space="0" w:color="auto"/>
      </w:divBdr>
    </w:div>
    <w:div w:id="1166632151">
      <w:bodyDiv w:val="1"/>
      <w:marLeft w:val="0"/>
      <w:marRight w:val="0"/>
      <w:marTop w:val="0"/>
      <w:marBottom w:val="0"/>
      <w:divBdr>
        <w:top w:val="none" w:sz="0" w:space="0" w:color="auto"/>
        <w:left w:val="none" w:sz="0" w:space="0" w:color="auto"/>
        <w:bottom w:val="none" w:sz="0" w:space="0" w:color="auto"/>
        <w:right w:val="none" w:sz="0" w:space="0" w:color="auto"/>
      </w:divBdr>
    </w:div>
    <w:div w:id="1166821746">
      <w:bodyDiv w:val="1"/>
      <w:marLeft w:val="0"/>
      <w:marRight w:val="0"/>
      <w:marTop w:val="0"/>
      <w:marBottom w:val="0"/>
      <w:divBdr>
        <w:top w:val="none" w:sz="0" w:space="0" w:color="auto"/>
        <w:left w:val="none" w:sz="0" w:space="0" w:color="auto"/>
        <w:bottom w:val="none" w:sz="0" w:space="0" w:color="auto"/>
        <w:right w:val="none" w:sz="0" w:space="0" w:color="auto"/>
      </w:divBdr>
    </w:div>
    <w:div w:id="1168208385">
      <w:bodyDiv w:val="1"/>
      <w:marLeft w:val="0"/>
      <w:marRight w:val="0"/>
      <w:marTop w:val="0"/>
      <w:marBottom w:val="0"/>
      <w:divBdr>
        <w:top w:val="none" w:sz="0" w:space="0" w:color="auto"/>
        <w:left w:val="none" w:sz="0" w:space="0" w:color="auto"/>
        <w:bottom w:val="none" w:sz="0" w:space="0" w:color="auto"/>
        <w:right w:val="none" w:sz="0" w:space="0" w:color="auto"/>
      </w:divBdr>
    </w:div>
    <w:div w:id="1168902701">
      <w:bodyDiv w:val="1"/>
      <w:marLeft w:val="0"/>
      <w:marRight w:val="0"/>
      <w:marTop w:val="0"/>
      <w:marBottom w:val="0"/>
      <w:divBdr>
        <w:top w:val="none" w:sz="0" w:space="0" w:color="auto"/>
        <w:left w:val="none" w:sz="0" w:space="0" w:color="auto"/>
        <w:bottom w:val="none" w:sz="0" w:space="0" w:color="auto"/>
        <w:right w:val="none" w:sz="0" w:space="0" w:color="auto"/>
      </w:divBdr>
    </w:div>
    <w:div w:id="1169442076">
      <w:bodyDiv w:val="1"/>
      <w:marLeft w:val="0"/>
      <w:marRight w:val="0"/>
      <w:marTop w:val="0"/>
      <w:marBottom w:val="0"/>
      <w:divBdr>
        <w:top w:val="none" w:sz="0" w:space="0" w:color="auto"/>
        <w:left w:val="none" w:sz="0" w:space="0" w:color="auto"/>
        <w:bottom w:val="none" w:sz="0" w:space="0" w:color="auto"/>
        <w:right w:val="none" w:sz="0" w:space="0" w:color="auto"/>
      </w:divBdr>
    </w:div>
    <w:div w:id="1169562506">
      <w:bodyDiv w:val="1"/>
      <w:marLeft w:val="0"/>
      <w:marRight w:val="0"/>
      <w:marTop w:val="0"/>
      <w:marBottom w:val="0"/>
      <w:divBdr>
        <w:top w:val="none" w:sz="0" w:space="0" w:color="auto"/>
        <w:left w:val="none" w:sz="0" w:space="0" w:color="auto"/>
        <w:bottom w:val="none" w:sz="0" w:space="0" w:color="auto"/>
        <w:right w:val="none" w:sz="0" w:space="0" w:color="auto"/>
      </w:divBdr>
    </w:div>
    <w:div w:id="1170367045">
      <w:bodyDiv w:val="1"/>
      <w:marLeft w:val="0"/>
      <w:marRight w:val="0"/>
      <w:marTop w:val="0"/>
      <w:marBottom w:val="0"/>
      <w:divBdr>
        <w:top w:val="none" w:sz="0" w:space="0" w:color="auto"/>
        <w:left w:val="none" w:sz="0" w:space="0" w:color="auto"/>
        <w:bottom w:val="none" w:sz="0" w:space="0" w:color="auto"/>
        <w:right w:val="none" w:sz="0" w:space="0" w:color="auto"/>
      </w:divBdr>
    </w:div>
    <w:div w:id="1171488529">
      <w:bodyDiv w:val="1"/>
      <w:marLeft w:val="0"/>
      <w:marRight w:val="0"/>
      <w:marTop w:val="0"/>
      <w:marBottom w:val="0"/>
      <w:divBdr>
        <w:top w:val="none" w:sz="0" w:space="0" w:color="auto"/>
        <w:left w:val="none" w:sz="0" w:space="0" w:color="auto"/>
        <w:bottom w:val="none" w:sz="0" w:space="0" w:color="auto"/>
        <w:right w:val="none" w:sz="0" w:space="0" w:color="auto"/>
      </w:divBdr>
    </w:div>
    <w:div w:id="1172834476">
      <w:bodyDiv w:val="1"/>
      <w:marLeft w:val="0"/>
      <w:marRight w:val="0"/>
      <w:marTop w:val="0"/>
      <w:marBottom w:val="0"/>
      <w:divBdr>
        <w:top w:val="none" w:sz="0" w:space="0" w:color="auto"/>
        <w:left w:val="none" w:sz="0" w:space="0" w:color="auto"/>
        <w:bottom w:val="none" w:sz="0" w:space="0" w:color="auto"/>
        <w:right w:val="none" w:sz="0" w:space="0" w:color="auto"/>
      </w:divBdr>
    </w:div>
    <w:div w:id="1174416624">
      <w:bodyDiv w:val="1"/>
      <w:marLeft w:val="0"/>
      <w:marRight w:val="0"/>
      <w:marTop w:val="0"/>
      <w:marBottom w:val="0"/>
      <w:divBdr>
        <w:top w:val="none" w:sz="0" w:space="0" w:color="auto"/>
        <w:left w:val="none" w:sz="0" w:space="0" w:color="auto"/>
        <w:bottom w:val="none" w:sz="0" w:space="0" w:color="auto"/>
        <w:right w:val="none" w:sz="0" w:space="0" w:color="auto"/>
      </w:divBdr>
    </w:div>
    <w:div w:id="1175345484">
      <w:bodyDiv w:val="1"/>
      <w:marLeft w:val="0"/>
      <w:marRight w:val="0"/>
      <w:marTop w:val="0"/>
      <w:marBottom w:val="0"/>
      <w:divBdr>
        <w:top w:val="none" w:sz="0" w:space="0" w:color="auto"/>
        <w:left w:val="none" w:sz="0" w:space="0" w:color="auto"/>
        <w:bottom w:val="none" w:sz="0" w:space="0" w:color="auto"/>
        <w:right w:val="none" w:sz="0" w:space="0" w:color="auto"/>
      </w:divBdr>
    </w:div>
    <w:div w:id="1175998610">
      <w:bodyDiv w:val="1"/>
      <w:marLeft w:val="0"/>
      <w:marRight w:val="0"/>
      <w:marTop w:val="0"/>
      <w:marBottom w:val="0"/>
      <w:divBdr>
        <w:top w:val="none" w:sz="0" w:space="0" w:color="auto"/>
        <w:left w:val="none" w:sz="0" w:space="0" w:color="auto"/>
        <w:bottom w:val="none" w:sz="0" w:space="0" w:color="auto"/>
        <w:right w:val="none" w:sz="0" w:space="0" w:color="auto"/>
      </w:divBdr>
    </w:div>
    <w:div w:id="1177422166">
      <w:bodyDiv w:val="1"/>
      <w:marLeft w:val="0"/>
      <w:marRight w:val="0"/>
      <w:marTop w:val="0"/>
      <w:marBottom w:val="0"/>
      <w:divBdr>
        <w:top w:val="none" w:sz="0" w:space="0" w:color="auto"/>
        <w:left w:val="none" w:sz="0" w:space="0" w:color="auto"/>
        <w:bottom w:val="none" w:sz="0" w:space="0" w:color="auto"/>
        <w:right w:val="none" w:sz="0" w:space="0" w:color="auto"/>
      </w:divBdr>
    </w:div>
    <w:div w:id="1179079433">
      <w:bodyDiv w:val="1"/>
      <w:marLeft w:val="0"/>
      <w:marRight w:val="0"/>
      <w:marTop w:val="0"/>
      <w:marBottom w:val="0"/>
      <w:divBdr>
        <w:top w:val="none" w:sz="0" w:space="0" w:color="auto"/>
        <w:left w:val="none" w:sz="0" w:space="0" w:color="auto"/>
        <w:bottom w:val="none" w:sz="0" w:space="0" w:color="auto"/>
        <w:right w:val="none" w:sz="0" w:space="0" w:color="auto"/>
      </w:divBdr>
    </w:div>
    <w:div w:id="1180001471">
      <w:bodyDiv w:val="1"/>
      <w:marLeft w:val="0"/>
      <w:marRight w:val="0"/>
      <w:marTop w:val="0"/>
      <w:marBottom w:val="0"/>
      <w:divBdr>
        <w:top w:val="none" w:sz="0" w:space="0" w:color="auto"/>
        <w:left w:val="none" w:sz="0" w:space="0" w:color="auto"/>
        <w:bottom w:val="none" w:sz="0" w:space="0" w:color="auto"/>
        <w:right w:val="none" w:sz="0" w:space="0" w:color="auto"/>
      </w:divBdr>
    </w:div>
    <w:div w:id="1180194866">
      <w:bodyDiv w:val="1"/>
      <w:marLeft w:val="0"/>
      <w:marRight w:val="0"/>
      <w:marTop w:val="0"/>
      <w:marBottom w:val="0"/>
      <w:divBdr>
        <w:top w:val="none" w:sz="0" w:space="0" w:color="auto"/>
        <w:left w:val="none" w:sz="0" w:space="0" w:color="auto"/>
        <w:bottom w:val="none" w:sz="0" w:space="0" w:color="auto"/>
        <w:right w:val="none" w:sz="0" w:space="0" w:color="auto"/>
      </w:divBdr>
    </w:div>
    <w:div w:id="1180392101">
      <w:bodyDiv w:val="1"/>
      <w:marLeft w:val="0"/>
      <w:marRight w:val="0"/>
      <w:marTop w:val="0"/>
      <w:marBottom w:val="0"/>
      <w:divBdr>
        <w:top w:val="none" w:sz="0" w:space="0" w:color="auto"/>
        <w:left w:val="none" w:sz="0" w:space="0" w:color="auto"/>
        <w:bottom w:val="none" w:sz="0" w:space="0" w:color="auto"/>
        <w:right w:val="none" w:sz="0" w:space="0" w:color="auto"/>
      </w:divBdr>
    </w:div>
    <w:div w:id="1181312208">
      <w:bodyDiv w:val="1"/>
      <w:marLeft w:val="0"/>
      <w:marRight w:val="0"/>
      <w:marTop w:val="0"/>
      <w:marBottom w:val="0"/>
      <w:divBdr>
        <w:top w:val="none" w:sz="0" w:space="0" w:color="auto"/>
        <w:left w:val="none" w:sz="0" w:space="0" w:color="auto"/>
        <w:bottom w:val="none" w:sz="0" w:space="0" w:color="auto"/>
        <w:right w:val="none" w:sz="0" w:space="0" w:color="auto"/>
      </w:divBdr>
    </w:div>
    <w:div w:id="1181508785">
      <w:bodyDiv w:val="1"/>
      <w:marLeft w:val="0"/>
      <w:marRight w:val="0"/>
      <w:marTop w:val="0"/>
      <w:marBottom w:val="0"/>
      <w:divBdr>
        <w:top w:val="none" w:sz="0" w:space="0" w:color="auto"/>
        <w:left w:val="none" w:sz="0" w:space="0" w:color="auto"/>
        <w:bottom w:val="none" w:sz="0" w:space="0" w:color="auto"/>
        <w:right w:val="none" w:sz="0" w:space="0" w:color="auto"/>
      </w:divBdr>
    </w:div>
    <w:div w:id="1181892477">
      <w:bodyDiv w:val="1"/>
      <w:marLeft w:val="0"/>
      <w:marRight w:val="0"/>
      <w:marTop w:val="0"/>
      <w:marBottom w:val="0"/>
      <w:divBdr>
        <w:top w:val="none" w:sz="0" w:space="0" w:color="auto"/>
        <w:left w:val="none" w:sz="0" w:space="0" w:color="auto"/>
        <w:bottom w:val="none" w:sz="0" w:space="0" w:color="auto"/>
        <w:right w:val="none" w:sz="0" w:space="0" w:color="auto"/>
      </w:divBdr>
    </w:div>
    <w:div w:id="1182471902">
      <w:bodyDiv w:val="1"/>
      <w:marLeft w:val="0"/>
      <w:marRight w:val="0"/>
      <w:marTop w:val="0"/>
      <w:marBottom w:val="0"/>
      <w:divBdr>
        <w:top w:val="none" w:sz="0" w:space="0" w:color="auto"/>
        <w:left w:val="none" w:sz="0" w:space="0" w:color="auto"/>
        <w:bottom w:val="none" w:sz="0" w:space="0" w:color="auto"/>
        <w:right w:val="none" w:sz="0" w:space="0" w:color="auto"/>
      </w:divBdr>
    </w:div>
    <w:div w:id="1183282991">
      <w:bodyDiv w:val="1"/>
      <w:marLeft w:val="0"/>
      <w:marRight w:val="0"/>
      <w:marTop w:val="0"/>
      <w:marBottom w:val="0"/>
      <w:divBdr>
        <w:top w:val="none" w:sz="0" w:space="0" w:color="auto"/>
        <w:left w:val="none" w:sz="0" w:space="0" w:color="auto"/>
        <w:bottom w:val="none" w:sz="0" w:space="0" w:color="auto"/>
        <w:right w:val="none" w:sz="0" w:space="0" w:color="auto"/>
      </w:divBdr>
    </w:div>
    <w:div w:id="1185442393">
      <w:bodyDiv w:val="1"/>
      <w:marLeft w:val="0"/>
      <w:marRight w:val="0"/>
      <w:marTop w:val="0"/>
      <w:marBottom w:val="0"/>
      <w:divBdr>
        <w:top w:val="none" w:sz="0" w:space="0" w:color="auto"/>
        <w:left w:val="none" w:sz="0" w:space="0" w:color="auto"/>
        <w:bottom w:val="none" w:sz="0" w:space="0" w:color="auto"/>
        <w:right w:val="none" w:sz="0" w:space="0" w:color="auto"/>
      </w:divBdr>
    </w:div>
    <w:div w:id="1185442567">
      <w:bodyDiv w:val="1"/>
      <w:marLeft w:val="0"/>
      <w:marRight w:val="0"/>
      <w:marTop w:val="0"/>
      <w:marBottom w:val="0"/>
      <w:divBdr>
        <w:top w:val="none" w:sz="0" w:space="0" w:color="auto"/>
        <w:left w:val="none" w:sz="0" w:space="0" w:color="auto"/>
        <w:bottom w:val="none" w:sz="0" w:space="0" w:color="auto"/>
        <w:right w:val="none" w:sz="0" w:space="0" w:color="auto"/>
      </w:divBdr>
    </w:div>
    <w:div w:id="1186943089">
      <w:bodyDiv w:val="1"/>
      <w:marLeft w:val="0"/>
      <w:marRight w:val="0"/>
      <w:marTop w:val="0"/>
      <w:marBottom w:val="0"/>
      <w:divBdr>
        <w:top w:val="none" w:sz="0" w:space="0" w:color="auto"/>
        <w:left w:val="none" w:sz="0" w:space="0" w:color="auto"/>
        <w:bottom w:val="none" w:sz="0" w:space="0" w:color="auto"/>
        <w:right w:val="none" w:sz="0" w:space="0" w:color="auto"/>
      </w:divBdr>
    </w:div>
    <w:div w:id="1187133118">
      <w:bodyDiv w:val="1"/>
      <w:marLeft w:val="0"/>
      <w:marRight w:val="0"/>
      <w:marTop w:val="0"/>
      <w:marBottom w:val="0"/>
      <w:divBdr>
        <w:top w:val="none" w:sz="0" w:space="0" w:color="auto"/>
        <w:left w:val="none" w:sz="0" w:space="0" w:color="auto"/>
        <w:bottom w:val="none" w:sz="0" w:space="0" w:color="auto"/>
        <w:right w:val="none" w:sz="0" w:space="0" w:color="auto"/>
      </w:divBdr>
    </w:div>
    <w:div w:id="1187871417">
      <w:bodyDiv w:val="1"/>
      <w:marLeft w:val="0"/>
      <w:marRight w:val="0"/>
      <w:marTop w:val="0"/>
      <w:marBottom w:val="0"/>
      <w:divBdr>
        <w:top w:val="none" w:sz="0" w:space="0" w:color="auto"/>
        <w:left w:val="none" w:sz="0" w:space="0" w:color="auto"/>
        <w:bottom w:val="none" w:sz="0" w:space="0" w:color="auto"/>
        <w:right w:val="none" w:sz="0" w:space="0" w:color="auto"/>
      </w:divBdr>
    </w:div>
    <w:div w:id="1189103837">
      <w:bodyDiv w:val="1"/>
      <w:marLeft w:val="0"/>
      <w:marRight w:val="0"/>
      <w:marTop w:val="0"/>
      <w:marBottom w:val="0"/>
      <w:divBdr>
        <w:top w:val="none" w:sz="0" w:space="0" w:color="auto"/>
        <w:left w:val="none" w:sz="0" w:space="0" w:color="auto"/>
        <w:bottom w:val="none" w:sz="0" w:space="0" w:color="auto"/>
        <w:right w:val="none" w:sz="0" w:space="0" w:color="auto"/>
      </w:divBdr>
    </w:div>
    <w:div w:id="1189219854">
      <w:bodyDiv w:val="1"/>
      <w:marLeft w:val="0"/>
      <w:marRight w:val="0"/>
      <w:marTop w:val="0"/>
      <w:marBottom w:val="0"/>
      <w:divBdr>
        <w:top w:val="none" w:sz="0" w:space="0" w:color="auto"/>
        <w:left w:val="none" w:sz="0" w:space="0" w:color="auto"/>
        <w:bottom w:val="none" w:sz="0" w:space="0" w:color="auto"/>
        <w:right w:val="none" w:sz="0" w:space="0" w:color="auto"/>
      </w:divBdr>
    </w:div>
    <w:div w:id="1193953650">
      <w:bodyDiv w:val="1"/>
      <w:marLeft w:val="0"/>
      <w:marRight w:val="0"/>
      <w:marTop w:val="0"/>
      <w:marBottom w:val="0"/>
      <w:divBdr>
        <w:top w:val="none" w:sz="0" w:space="0" w:color="auto"/>
        <w:left w:val="none" w:sz="0" w:space="0" w:color="auto"/>
        <w:bottom w:val="none" w:sz="0" w:space="0" w:color="auto"/>
        <w:right w:val="none" w:sz="0" w:space="0" w:color="auto"/>
      </w:divBdr>
    </w:div>
    <w:div w:id="1198086558">
      <w:bodyDiv w:val="1"/>
      <w:marLeft w:val="0"/>
      <w:marRight w:val="0"/>
      <w:marTop w:val="0"/>
      <w:marBottom w:val="0"/>
      <w:divBdr>
        <w:top w:val="none" w:sz="0" w:space="0" w:color="auto"/>
        <w:left w:val="none" w:sz="0" w:space="0" w:color="auto"/>
        <w:bottom w:val="none" w:sz="0" w:space="0" w:color="auto"/>
        <w:right w:val="none" w:sz="0" w:space="0" w:color="auto"/>
      </w:divBdr>
    </w:div>
    <w:div w:id="1199394539">
      <w:bodyDiv w:val="1"/>
      <w:marLeft w:val="0"/>
      <w:marRight w:val="0"/>
      <w:marTop w:val="0"/>
      <w:marBottom w:val="0"/>
      <w:divBdr>
        <w:top w:val="none" w:sz="0" w:space="0" w:color="auto"/>
        <w:left w:val="none" w:sz="0" w:space="0" w:color="auto"/>
        <w:bottom w:val="none" w:sz="0" w:space="0" w:color="auto"/>
        <w:right w:val="none" w:sz="0" w:space="0" w:color="auto"/>
      </w:divBdr>
    </w:div>
    <w:div w:id="1199664888">
      <w:bodyDiv w:val="1"/>
      <w:marLeft w:val="0"/>
      <w:marRight w:val="0"/>
      <w:marTop w:val="0"/>
      <w:marBottom w:val="0"/>
      <w:divBdr>
        <w:top w:val="none" w:sz="0" w:space="0" w:color="auto"/>
        <w:left w:val="none" w:sz="0" w:space="0" w:color="auto"/>
        <w:bottom w:val="none" w:sz="0" w:space="0" w:color="auto"/>
        <w:right w:val="none" w:sz="0" w:space="0" w:color="auto"/>
      </w:divBdr>
    </w:div>
    <w:div w:id="1200705557">
      <w:bodyDiv w:val="1"/>
      <w:marLeft w:val="0"/>
      <w:marRight w:val="0"/>
      <w:marTop w:val="0"/>
      <w:marBottom w:val="0"/>
      <w:divBdr>
        <w:top w:val="none" w:sz="0" w:space="0" w:color="auto"/>
        <w:left w:val="none" w:sz="0" w:space="0" w:color="auto"/>
        <w:bottom w:val="none" w:sz="0" w:space="0" w:color="auto"/>
        <w:right w:val="none" w:sz="0" w:space="0" w:color="auto"/>
      </w:divBdr>
    </w:div>
    <w:div w:id="1201043050">
      <w:bodyDiv w:val="1"/>
      <w:marLeft w:val="0"/>
      <w:marRight w:val="0"/>
      <w:marTop w:val="0"/>
      <w:marBottom w:val="0"/>
      <w:divBdr>
        <w:top w:val="none" w:sz="0" w:space="0" w:color="auto"/>
        <w:left w:val="none" w:sz="0" w:space="0" w:color="auto"/>
        <w:bottom w:val="none" w:sz="0" w:space="0" w:color="auto"/>
        <w:right w:val="none" w:sz="0" w:space="0" w:color="auto"/>
      </w:divBdr>
    </w:div>
    <w:div w:id="1203515354">
      <w:bodyDiv w:val="1"/>
      <w:marLeft w:val="0"/>
      <w:marRight w:val="0"/>
      <w:marTop w:val="0"/>
      <w:marBottom w:val="0"/>
      <w:divBdr>
        <w:top w:val="none" w:sz="0" w:space="0" w:color="auto"/>
        <w:left w:val="none" w:sz="0" w:space="0" w:color="auto"/>
        <w:bottom w:val="none" w:sz="0" w:space="0" w:color="auto"/>
        <w:right w:val="none" w:sz="0" w:space="0" w:color="auto"/>
      </w:divBdr>
    </w:div>
    <w:div w:id="1203787930">
      <w:bodyDiv w:val="1"/>
      <w:marLeft w:val="0"/>
      <w:marRight w:val="0"/>
      <w:marTop w:val="0"/>
      <w:marBottom w:val="0"/>
      <w:divBdr>
        <w:top w:val="none" w:sz="0" w:space="0" w:color="auto"/>
        <w:left w:val="none" w:sz="0" w:space="0" w:color="auto"/>
        <w:bottom w:val="none" w:sz="0" w:space="0" w:color="auto"/>
        <w:right w:val="none" w:sz="0" w:space="0" w:color="auto"/>
      </w:divBdr>
    </w:div>
    <w:div w:id="1204096597">
      <w:bodyDiv w:val="1"/>
      <w:marLeft w:val="0"/>
      <w:marRight w:val="0"/>
      <w:marTop w:val="0"/>
      <w:marBottom w:val="0"/>
      <w:divBdr>
        <w:top w:val="none" w:sz="0" w:space="0" w:color="auto"/>
        <w:left w:val="none" w:sz="0" w:space="0" w:color="auto"/>
        <w:bottom w:val="none" w:sz="0" w:space="0" w:color="auto"/>
        <w:right w:val="none" w:sz="0" w:space="0" w:color="auto"/>
      </w:divBdr>
    </w:div>
    <w:div w:id="1207108205">
      <w:bodyDiv w:val="1"/>
      <w:marLeft w:val="0"/>
      <w:marRight w:val="0"/>
      <w:marTop w:val="0"/>
      <w:marBottom w:val="0"/>
      <w:divBdr>
        <w:top w:val="none" w:sz="0" w:space="0" w:color="auto"/>
        <w:left w:val="none" w:sz="0" w:space="0" w:color="auto"/>
        <w:bottom w:val="none" w:sz="0" w:space="0" w:color="auto"/>
        <w:right w:val="none" w:sz="0" w:space="0" w:color="auto"/>
      </w:divBdr>
    </w:div>
    <w:div w:id="1208253460">
      <w:bodyDiv w:val="1"/>
      <w:marLeft w:val="0"/>
      <w:marRight w:val="0"/>
      <w:marTop w:val="0"/>
      <w:marBottom w:val="0"/>
      <w:divBdr>
        <w:top w:val="none" w:sz="0" w:space="0" w:color="auto"/>
        <w:left w:val="none" w:sz="0" w:space="0" w:color="auto"/>
        <w:bottom w:val="none" w:sz="0" w:space="0" w:color="auto"/>
        <w:right w:val="none" w:sz="0" w:space="0" w:color="auto"/>
      </w:divBdr>
    </w:div>
    <w:div w:id="1209217469">
      <w:bodyDiv w:val="1"/>
      <w:marLeft w:val="0"/>
      <w:marRight w:val="0"/>
      <w:marTop w:val="0"/>
      <w:marBottom w:val="0"/>
      <w:divBdr>
        <w:top w:val="none" w:sz="0" w:space="0" w:color="auto"/>
        <w:left w:val="none" w:sz="0" w:space="0" w:color="auto"/>
        <w:bottom w:val="none" w:sz="0" w:space="0" w:color="auto"/>
        <w:right w:val="none" w:sz="0" w:space="0" w:color="auto"/>
      </w:divBdr>
    </w:div>
    <w:div w:id="1211186665">
      <w:bodyDiv w:val="1"/>
      <w:marLeft w:val="0"/>
      <w:marRight w:val="0"/>
      <w:marTop w:val="0"/>
      <w:marBottom w:val="0"/>
      <w:divBdr>
        <w:top w:val="none" w:sz="0" w:space="0" w:color="auto"/>
        <w:left w:val="none" w:sz="0" w:space="0" w:color="auto"/>
        <w:bottom w:val="none" w:sz="0" w:space="0" w:color="auto"/>
        <w:right w:val="none" w:sz="0" w:space="0" w:color="auto"/>
      </w:divBdr>
    </w:div>
    <w:div w:id="1212688036">
      <w:bodyDiv w:val="1"/>
      <w:marLeft w:val="0"/>
      <w:marRight w:val="0"/>
      <w:marTop w:val="0"/>
      <w:marBottom w:val="0"/>
      <w:divBdr>
        <w:top w:val="none" w:sz="0" w:space="0" w:color="auto"/>
        <w:left w:val="none" w:sz="0" w:space="0" w:color="auto"/>
        <w:bottom w:val="none" w:sz="0" w:space="0" w:color="auto"/>
        <w:right w:val="none" w:sz="0" w:space="0" w:color="auto"/>
      </w:divBdr>
    </w:div>
    <w:div w:id="1214930347">
      <w:bodyDiv w:val="1"/>
      <w:marLeft w:val="0"/>
      <w:marRight w:val="0"/>
      <w:marTop w:val="0"/>
      <w:marBottom w:val="0"/>
      <w:divBdr>
        <w:top w:val="none" w:sz="0" w:space="0" w:color="auto"/>
        <w:left w:val="none" w:sz="0" w:space="0" w:color="auto"/>
        <w:bottom w:val="none" w:sz="0" w:space="0" w:color="auto"/>
        <w:right w:val="none" w:sz="0" w:space="0" w:color="auto"/>
      </w:divBdr>
    </w:div>
    <w:div w:id="1215506929">
      <w:bodyDiv w:val="1"/>
      <w:marLeft w:val="0"/>
      <w:marRight w:val="0"/>
      <w:marTop w:val="0"/>
      <w:marBottom w:val="0"/>
      <w:divBdr>
        <w:top w:val="none" w:sz="0" w:space="0" w:color="auto"/>
        <w:left w:val="none" w:sz="0" w:space="0" w:color="auto"/>
        <w:bottom w:val="none" w:sz="0" w:space="0" w:color="auto"/>
        <w:right w:val="none" w:sz="0" w:space="0" w:color="auto"/>
      </w:divBdr>
    </w:div>
    <w:div w:id="1216702441">
      <w:bodyDiv w:val="1"/>
      <w:marLeft w:val="0"/>
      <w:marRight w:val="0"/>
      <w:marTop w:val="0"/>
      <w:marBottom w:val="0"/>
      <w:divBdr>
        <w:top w:val="none" w:sz="0" w:space="0" w:color="auto"/>
        <w:left w:val="none" w:sz="0" w:space="0" w:color="auto"/>
        <w:bottom w:val="none" w:sz="0" w:space="0" w:color="auto"/>
        <w:right w:val="none" w:sz="0" w:space="0" w:color="auto"/>
      </w:divBdr>
    </w:div>
    <w:div w:id="1216889317">
      <w:bodyDiv w:val="1"/>
      <w:marLeft w:val="0"/>
      <w:marRight w:val="0"/>
      <w:marTop w:val="0"/>
      <w:marBottom w:val="0"/>
      <w:divBdr>
        <w:top w:val="none" w:sz="0" w:space="0" w:color="auto"/>
        <w:left w:val="none" w:sz="0" w:space="0" w:color="auto"/>
        <w:bottom w:val="none" w:sz="0" w:space="0" w:color="auto"/>
        <w:right w:val="none" w:sz="0" w:space="0" w:color="auto"/>
      </w:divBdr>
    </w:div>
    <w:div w:id="1218007791">
      <w:bodyDiv w:val="1"/>
      <w:marLeft w:val="0"/>
      <w:marRight w:val="0"/>
      <w:marTop w:val="0"/>
      <w:marBottom w:val="0"/>
      <w:divBdr>
        <w:top w:val="none" w:sz="0" w:space="0" w:color="auto"/>
        <w:left w:val="none" w:sz="0" w:space="0" w:color="auto"/>
        <w:bottom w:val="none" w:sz="0" w:space="0" w:color="auto"/>
        <w:right w:val="none" w:sz="0" w:space="0" w:color="auto"/>
      </w:divBdr>
    </w:div>
    <w:div w:id="1218783834">
      <w:bodyDiv w:val="1"/>
      <w:marLeft w:val="0"/>
      <w:marRight w:val="0"/>
      <w:marTop w:val="0"/>
      <w:marBottom w:val="0"/>
      <w:divBdr>
        <w:top w:val="none" w:sz="0" w:space="0" w:color="auto"/>
        <w:left w:val="none" w:sz="0" w:space="0" w:color="auto"/>
        <w:bottom w:val="none" w:sz="0" w:space="0" w:color="auto"/>
        <w:right w:val="none" w:sz="0" w:space="0" w:color="auto"/>
      </w:divBdr>
    </w:div>
    <w:div w:id="1218859604">
      <w:bodyDiv w:val="1"/>
      <w:marLeft w:val="0"/>
      <w:marRight w:val="0"/>
      <w:marTop w:val="0"/>
      <w:marBottom w:val="0"/>
      <w:divBdr>
        <w:top w:val="none" w:sz="0" w:space="0" w:color="auto"/>
        <w:left w:val="none" w:sz="0" w:space="0" w:color="auto"/>
        <w:bottom w:val="none" w:sz="0" w:space="0" w:color="auto"/>
        <w:right w:val="none" w:sz="0" w:space="0" w:color="auto"/>
      </w:divBdr>
    </w:div>
    <w:div w:id="1218973118">
      <w:bodyDiv w:val="1"/>
      <w:marLeft w:val="0"/>
      <w:marRight w:val="0"/>
      <w:marTop w:val="0"/>
      <w:marBottom w:val="0"/>
      <w:divBdr>
        <w:top w:val="none" w:sz="0" w:space="0" w:color="auto"/>
        <w:left w:val="none" w:sz="0" w:space="0" w:color="auto"/>
        <w:bottom w:val="none" w:sz="0" w:space="0" w:color="auto"/>
        <w:right w:val="none" w:sz="0" w:space="0" w:color="auto"/>
      </w:divBdr>
    </w:div>
    <w:div w:id="1219128091">
      <w:bodyDiv w:val="1"/>
      <w:marLeft w:val="0"/>
      <w:marRight w:val="0"/>
      <w:marTop w:val="0"/>
      <w:marBottom w:val="0"/>
      <w:divBdr>
        <w:top w:val="none" w:sz="0" w:space="0" w:color="auto"/>
        <w:left w:val="none" w:sz="0" w:space="0" w:color="auto"/>
        <w:bottom w:val="none" w:sz="0" w:space="0" w:color="auto"/>
        <w:right w:val="none" w:sz="0" w:space="0" w:color="auto"/>
      </w:divBdr>
    </w:div>
    <w:div w:id="1219781743">
      <w:bodyDiv w:val="1"/>
      <w:marLeft w:val="0"/>
      <w:marRight w:val="0"/>
      <w:marTop w:val="0"/>
      <w:marBottom w:val="0"/>
      <w:divBdr>
        <w:top w:val="none" w:sz="0" w:space="0" w:color="auto"/>
        <w:left w:val="none" w:sz="0" w:space="0" w:color="auto"/>
        <w:bottom w:val="none" w:sz="0" w:space="0" w:color="auto"/>
        <w:right w:val="none" w:sz="0" w:space="0" w:color="auto"/>
      </w:divBdr>
    </w:div>
    <w:div w:id="1220632568">
      <w:bodyDiv w:val="1"/>
      <w:marLeft w:val="0"/>
      <w:marRight w:val="0"/>
      <w:marTop w:val="0"/>
      <w:marBottom w:val="0"/>
      <w:divBdr>
        <w:top w:val="none" w:sz="0" w:space="0" w:color="auto"/>
        <w:left w:val="none" w:sz="0" w:space="0" w:color="auto"/>
        <w:bottom w:val="none" w:sz="0" w:space="0" w:color="auto"/>
        <w:right w:val="none" w:sz="0" w:space="0" w:color="auto"/>
      </w:divBdr>
    </w:div>
    <w:div w:id="1220894326">
      <w:bodyDiv w:val="1"/>
      <w:marLeft w:val="0"/>
      <w:marRight w:val="0"/>
      <w:marTop w:val="0"/>
      <w:marBottom w:val="0"/>
      <w:divBdr>
        <w:top w:val="none" w:sz="0" w:space="0" w:color="auto"/>
        <w:left w:val="none" w:sz="0" w:space="0" w:color="auto"/>
        <w:bottom w:val="none" w:sz="0" w:space="0" w:color="auto"/>
        <w:right w:val="none" w:sz="0" w:space="0" w:color="auto"/>
      </w:divBdr>
    </w:div>
    <w:div w:id="1221287571">
      <w:bodyDiv w:val="1"/>
      <w:marLeft w:val="0"/>
      <w:marRight w:val="0"/>
      <w:marTop w:val="0"/>
      <w:marBottom w:val="0"/>
      <w:divBdr>
        <w:top w:val="none" w:sz="0" w:space="0" w:color="auto"/>
        <w:left w:val="none" w:sz="0" w:space="0" w:color="auto"/>
        <w:bottom w:val="none" w:sz="0" w:space="0" w:color="auto"/>
        <w:right w:val="none" w:sz="0" w:space="0" w:color="auto"/>
      </w:divBdr>
    </w:div>
    <w:div w:id="1223902906">
      <w:bodyDiv w:val="1"/>
      <w:marLeft w:val="0"/>
      <w:marRight w:val="0"/>
      <w:marTop w:val="0"/>
      <w:marBottom w:val="0"/>
      <w:divBdr>
        <w:top w:val="none" w:sz="0" w:space="0" w:color="auto"/>
        <w:left w:val="none" w:sz="0" w:space="0" w:color="auto"/>
        <w:bottom w:val="none" w:sz="0" w:space="0" w:color="auto"/>
        <w:right w:val="none" w:sz="0" w:space="0" w:color="auto"/>
      </w:divBdr>
    </w:div>
    <w:div w:id="1225796171">
      <w:bodyDiv w:val="1"/>
      <w:marLeft w:val="0"/>
      <w:marRight w:val="0"/>
      <w:marTop w:val="0"/>
      <w:marBottom w:val="0"/>
      <w:divBdr>
        <w:top w:val="none" w:sz="0" w:space="0" w:color="auto"/>
        <w:left w:val="none" w:sz="0" w:space="0" w:color="auto"/>
        <w:bottom w:val="none" w:sz="0" w:space="0" w:color="auto"/>
        <w:right w:val="none" w:sz="0" w:space="0" w:color="auto"/>
      </w:divBdr>
    </w:div>
    <w:div w:id="1225947633">
      <w:bodyDiv w:val="1"/>
      <w:marLeft w:val="0"/>
      <w:marRight w:val="0"/>
      <w:marTop w:val="0"/>
      <w:marBottom w:val="0"/>
      <w:divBdr>
        <w:top w:val="none" w:sz="0" w:space="0" w:color="auto"/>
        <w:left w:val="none" w:sz="0" w:space="0" w:color="auto"/>
        <w:bottom w:val="none" w:sz="0" w:space="0" w:color="auto"/>
        <w:right w:val="none" w:sz="0" w:space="0" w:color="auto"/>
      </w:divBdr>
    </w:div>
    <w:div w:id="1226261234">
      <w:bodyDiv w:val="1"/>
      <w:marLeft w:val="0"/>
      <w:marRight w:val="0"/>
      <w:marTop w:val="0"/>
      <w:marBottom w:val="0"/>
      <w:divBdr>
        <w:top w:val="none" w:sz="0" w:space="0" w:color="auto"/>
        <w:left w:val="none" w:sz="0" w:space="0" w:color="auto"/>
        <w:bottom w:val="none" w:sz="0" w:space="0" w:color="auto"/>
        <w:right w:val="none" w:sz="0" w:space="0" w:color="auto"/>
      </w:divBdr>
    </w:div>
    <w:div w:id="1226377919">
      <w:bodyDiv w:val="1"/>
      <w:marLeft w:val="0"/>
      <w:marRight w:val="0"/>
      <w:marTop w:val="0"/>
      <w:marBottom w:val="0"/>
      <w:divBdr>
        <w:top w:val="none" w:sz="0" w:space="0" w:color="auto"/>
        <w:left w:val="none" w:sz="0" w:space="0" w:color="auto"/>
        <w:bottom w:val="none" w:sz="0" w:space="0" w:color="auto"/>
        <w:right w:val="none" w:sz="0" w:space="0" w:color="auto"/>
      </w:divBdr>
    </w:div>
    <w:div w:id="1226916300">
      <w:bodyDiv w:val="1"/>
      <w:marLeft w:val="0"/>
      <w:marRight w:val="0"/>
      <w:marTop w:val="0"/>
      <w:marBottom w:val="0"/>
      <w:divBdr>
        <w:top w:val="none" w:sz="0" w:space="0" w:color="auto"/>
        <w:left w:val="none" w:sz="0" w:space="0" w:color="auto"/>
        <w:bottom w:val="none" w:sz="0" w:space="0" w:color="auto"/>
        <w:right w:val="none" w:sz="0" w:space="0" w:color="auto"/>
      </w:divBdr>
    </w:div>
    <w:div w:id="1226989968">
      <w:bodyDiv w:val="1"/>
      <w:marLeft w:val="0"/>
      <w:marRight w:val="0"/>
      <w:marTop w:val="0"/>
      <w:marBottom w:val="0"/>
      <w:divBdr>
        <w:top w:val="none" w:sz="0" w:space="0" w:color="auto"/>
        <w:left w:val="none" w:sz="0" w:space="0" w:color="auto"/>
        <w:bottom w:val="none" w:sz="0" w:space="0" w:color="auto"/>
        <w:right w:val="none" w:sz="0" w:space="0" w:color="auto"/>
      </w:divBdr>
    </w:div>
    <w:div w:id="1227256404">
      <w:bodyDiv w:val="1"/>
      <w:marLeft w:val="0"/>
      <w:marRight w:val="0"/>
      <w:marTop w:val="0"/>
      <w:marBottom w:val="0"/>
      <w:divBdr>
        <w:top w:val="none" w:sz="0" w:space="0" w:color="auto"/>
        <w:left w:val="none" w:sz="0" w:space="0" w:color="auto"/>
        <w:bottom w:val="none" w:sz="0" w:space="0" w:color="auto"/>
        <w:right w:val="none" w:sz="0" w:space="0" w:color="auto"/>
      </w:divBdr>
    </w:div>
    <w:div w:id="1227301515">
      <w:bodyDiv w:val="1"/>
      <w:marLeft w:val="0"/>
      <w:marRight w:val="0"/>
      <w:marTop w:val="0"/>
      <w:marBottom w:val="0"/>
      <w:divBdr>
        <w:top w:val="none" w:sz="0" w:space="0" w:color="auto"/>
        <w:left w:val="none" w:sz="0" w:space="0" w:color="auto"/>
        <w:bottom w:val="none" w:sz="0" w:space="0" w:color="auto"/>
        <w:right w:val="none" w:sz="0" w:space="0" w:color="auto"/>
      </w:divBdr>
    </w:div>
    <w:div w:id="1228110329">
      <w:bodyDiv w:val="1"/>
      <w:marLeft w:val="0"/>
      <w:marRight w:val="0"/>
      <w:marTop w:val="0"/>
      <w:marBottom w:val="0"/>
      <w:divBdr>
        <w:top w:val="none" w:sz="0" w:space="0" w:color="auto"/>
        <w:left w:val="none" w:sz="0" w:space="0" w:color="auto"/>
        <w:bottom w:val="none" w:sz="0" w:space="0" w:color="auto"/>
        <w:right w:val="none" w:sz="0" w:space="0" w:color="auto"/>
      </w:divBdr>
    </w:div>
    <w:div w:id="1228301855">
      <w:bodyDiv w:val="1"/>
      <w:marLeft w:val="0"/>
      <w:marRight w:val="0"/>
      <w:marTop w:val="0"/>
      <w:marBottom w:val="0"/>
      <w:divBdr>
        <w:top w:val="none" w:sz="0" w:space="0" w:color="auto"/>
        <w:left w:val="none" w:sz="0" w:space="0" w:color="auto"/>
        <w:bottom w:val="none" w:sz="0" w:space="0" w:color="auto"/>
        <w:right w:val="none" w:sz="0" w:space="0" w:color="auto"/>
      </w:divBdr>
    </w:div>
    <w:div w:id="1231428490">
      <w:bodyDiv w:val="1"/>
      <w:marLeft w:val="0"/>
      <w:marRight w:val="0"/>
      <w:marTop w:val="0"/>
      <w:marBottom w:val="0"/>
      <w:divBdr>
        <w:top w:val="none" w:sz="0" w:space="0" w:color="auto"/>
        <w:left w:val="none" w:sz="0" w:space="0" w:color="auto"/>
        <w:bottom w:val="none" w:sz="0" w:space="0" w:color="auto"/>
        <w:right w:val="none" w:sz="0" w:space="0" w:color="auto"/>
      </w:divBdr>
    </w:div>
    <w:div w:id="1231580559">
      <w:bodyDiv w:val="1"/>
      <w:marLeft w:val="0"/>
      <w:marRight w:val="0"/>
      <w:marTop w:val="0"/>
      <w:marBottom w:val="0"/>
      <w:divBdr>
        <w:top w:val="none" w:sz="0" w:space="0" w:color="auto"/>
        <w:left w:val="none" w:sz="0" w:space="0" w:color="auto"/>
        <w:bottom w:val="none" w:sz="0" w:space="0" w:color="auto"/>
        <w:right w:val="none" w:sz="0" w:space="0" w:color="auto"/>
      </w:divBdr>
    </w:div>
    <w:div w:id="1232690345">
      <w:bodyDiv w:val="1"/>
      <w:marLeft w:val="0"/>
      <w:marRight w:val="0"/>
      <w:marTop w:val="0"/>
      <w:marBottom w:val="0"/>
      <w:divBdr>
        <w:top w:val="none" w:sz="0" w:space="0" w:color="auto"/>
        <w:left w:val="none" w:sz="0" w:space="0" w:color="auto"/>
        <w:bottom w:val="none" w:sz="0" w:space="0" w:color="auto"/>
        <w:right w:val="none" w:sz="0" w:space="0" w:color="auto"/>
      </w:divBdr>
    </w:div>
    <w:div w:id="1233782941">
      <w:bodyDiv w:val="1"/>
      <w:marLeft w:val="0"/>
      <w:marRight w:val="0"/>
      <w:marTop w:val="0"/>
      <w:marBottom w:val="0"/>
      <w:divBdr>
        <w:top w:val="none" w:sz="0" w:space="0" w:color="auto"/>
        <w:left w:val="none" w:sz="0" w:space="0" w:color="auto"/>
        <w:bottom w:val="none" w:sz="0" w:space="0" w:color="auto"/>
        <w:right w:val="none" w:sz="0" w:space="0" w:color="auto"/>
      </w:divBdr>
    </w:div>
    <w:div w:id="1234125365">
      <w:bodyDiv w:val="1"/>
      <w:marLeft w:val="0"/>
      <w:marRight w:val="0"/>
      <w:marTop w:val="0"/>
      <w:marBottom w:val="0"/>
      <w:divBdr>
        <w:top w:val="none" w:sz="0" w:space="0" w:color="auto"/>
        <w:left w:val="none" w:sz="0" w:space="0" w:color="auto"/>
        <w:bottom w:val="none" w:sz="0" w:space="0" w:color="auto"/>
        <w:right w:val="none" w:sz="0" w:space="0" w:color="auto"/>
      </w:divBdr>
    </w:div>
    <w:div w:id="1234851586">
      <w:bodyDiv w:val="1"/>
      <w:marLeft w:val="0"/>
      <w:marRight w:val="0"/>
      <w:marTop w:val="0"/>
      <w:marBottom w:val="0"/>
      <w:divBdr>
        <w:top w:val="none" w:sz="0" w:space="0" w:color="auto"/>
        <w:left w:val="none" w:sz="0" w:space="0" w:color="auto"/>
        <w:bottom w:val="none" w:sz="0" w:space="0" w:color="auto"/>
        <w:right w:val="none" w:sz="0" w:space="0" w:color="auto"/>
      </w:divBdr>
    </w:div>
    <w:div w:id="1235168177">
      <w:bodyDiv w:val="1"/>
      <w:marLeft w:val="0"/>
      <w:marRight w:val="0"/>
      <w:marTop w:val="0"/>
      <w:marBottom w:val="0"/>
      <w:divBdr>
        <w:top w:val="none" w:sz="0" w:space="0" w:color="auto"/>
        <w:left w:val="none" w:sz="0" w:space="0" w:color="auto"/>
        <w:bottom w:val="none" w:sz="0" w:space="0" w:color="auto"/>
        <w:right w:val="none" w:sz="0" w:space="0" w:color="auto"/>
      </w:divBdr>
    </w:div>
    <w:div w:id="1237477376">
      <w:bodyDiv w:val="1"/>
      <w:marLeft w:val="0"/>
      <w:marRight w:val="0"/>
      <w:marTop w:val="0"/>
      <w:marBottom w:val="0"/>
      <w:divBdr>
        <w:top w:val="none" w:sz="0" w:space="0" w:color="auto"/>
        <w:left w:val="none" w:sz="0" w:space="0" w:color="auto"/>
        <w:bottom w:val="none" w:sz="0" w:space="0" w:color="auto"/>
        <w:right w:val="none" w:sz="0" w:space="0" w:color="auto"/>
      </w:divBdr>
    </w:div>
    <w:div w:id="1238172620">
      <w:bodyDiv w:val="1"/>
      <w:marLeft w:val="0"/>
      <w:marRight w:val="0"/>
      <w:marTop w:val="0"/>
      <w:marBottom w:val="0"/>
      <w:divBdr>
        <w:top w:val="none" w:sz="0" w:space="0" w:color="auto"/>
        <w:left w:val="none" w:sz="0" w:space="0" w:color="auto"/>
        <w:bottom w:val="none" w:sz="0" w:space="0" w:color="auto"/>
        <w:right w:val="none" w:sz="0" w:space="0" w:color="auto"/>
      </w:divBdr>
    </w:div>
    <w:div w:id="1238174915">
      <w:bodyDiv w:val="1"/>
      <w:marLeft w:val="0"/>
      <w:marRight w:val="0"/>
      <w:marTop w:val="0"/>
      <w:marBottom w:val="0"/>
      <w:divBdr>
        <w:top w:val="none" w:sz="0" w:space="0" w:color="auto"/>
        <w:left w:val="none" w:sz="0" w:space="0" w:color="auto"/>
        <w:bottom w:val="none" w:sz="0" w:space="0" w:color="auto"/>
        <w:right w:val="none" w:sz="0" w:space="0" w:color="auto"/>
      </w:divBdr>
    </w:div>
    <w:div w:id="1238400267">
      <w:bodyDiv w:val="1"/>
      <w:marLeft w:val="0"/>
      <w:marRight w:val="0"/>
      <w:marTop w:val="0"/>
      <w:marBottom w:val="0"/>
      <w:divBdr>
        <w:top w:val="none" w:sz="0" w:space="0" w:color="auto"/>
        <w:left w:val="none" w:sz="0" w:space="0" w:color="auto"/>
        <w:bottom w:val="none" w:sz="0" w:space="0" w:color="auto"/>
        <w:right w:val="none" w:sz="0" w:space="0" w:color="auto"/>
      </w:divBdr>
    </w:div>
    <w:div w:id="1242565022">
      <w:bodyDiv w:val="1"/>
      <w:marLeft w:val="0"/>
      <w:marRight w:val="0"/>
      <w:marTop w:val="0"/>
      <w:marBottom w:val="0"/>
      <w:divBdr>
        <w:top w:val="none" w:sz="0" w:space="0" w:color="auto"/>
        <w:left w:val="none" w:sz="0" w:space="0" w:color="auto"/>
        <w:bottom w:val="none" w:sz="0" w:space="0" w:color="auto"/>
        <w:right w:val="none" w:sz="0" w:space="0" w:color="auto"/>
      </w:divBdr>
    </w:div>
    <w:div w:id="1242987357">
      <w:bodyDiv w:val="1"/>
      <w:marLeft w:val="0"/>
      <w:marRight w:val="0"/>
      <w:marTop w:val="0"/>
      <w:marBottom w:val="0"/>
      <w:divBdr>
        <w:top w:val="none" w:sz="0" w:space="0" w:color="auto"/>
        <w:left w:val="none" w:sz="0" w:space="0" w:color="auto"/>
        <w:bottom w:val="none" w:sz="0" w:space="0" w:color="auto"/>
        <w:right w:val="none" w:sz="0" w:space="0" w:color="auto"/>
      </w:divBdr>
    </w:div>
    <w:div w:id="1243182723">
      <w:bodyDiv w:val="1"/>
      <w:marLeft w:val="0"/>
      <w:marRight w:val="0"/>
      <w:marTop w:val="0"/>
      <w:marBottom w:val="0"/>
      <w:divBdr>
        <w:top w:val="none" w:sz="0" w:space="0" w:color="auto"/>
        <w:left w:val="none" w:sz="0" w:space="0" w:color="auto"/>
        <w:bottom w:val="none" w:sz="0" w:space="0" w:color="auto"/>
        <w:right w:val="none" w:sz="0" w:space="0" w:color="auto"/>
      </w:divBdr>
    </w:div>
    <w:div w:id="1244147726">
      <w:bodyDiv w:val="1"/>
      <w:marLeft w:val="0"/>
      <w:marRight w:val="0"/>
      <w:marTop w:val="0"/>
      <w:marBottom w:val="0"/>
      <w:divBdr>
        <w:top w:val="none" w:sz="0" w:space="0" w:color="auto"/>
        <w:left w:val="none" w:sz="0" w:space="0" w:color="auto"/>
        <w:bottom w:val="none" w:sz="0" w:space="0" w:color="auto"/>
        <w:right w:val="none" w:sz="0" w:space="0" w:color="auto"/>
      </w:divBdr>
    </w:div>
    <w:div w:id="1244952762">
      <w:bodyDiv w:val="1"/>
      <w:marLeft w:val="0"/>
      <w:marRight w:val="0"/>
      <w:marTop w:val="0"/>
      <w:marBottom w:val="0"/>
      <w:divBdr>
        <w:top w:val="none" w:sz="0" w:space="0" w:color="auto"/>
        <w:left w:val="none" w:sz="0" w:space="0" w:color="auto"/>
        <w:bottom w:val="none" w:sz="0" w:space="0" w:color="auto"/>
        <w:right w:val="none" w:sz="0" w:space="0" w:color="auto"/>
      </w:divBdr>
    </w:div>
    <w:div w:id="1245412146">
      <w:bodyDiv w:val="1"/>
      <w:marLeft w:val="0"/>
      <w:marRight w:val="0"/>
      <w:marTop w:val="0"/>
      <w:marBottom w:val="0"/>
      <w:divBdr>
        <w:top w:val="none" w:sz="0" w:space="0" w:color="auto"/>
        <w:left w:val="none" w:sz="0" w:space="0" w:color="auto"/>
        <w:bottom w:val="none" w:sz="0" w:space="0" w:color="auto"/>
        <w:right w:val="none" w:sz="0" w:space="0" w:color="auto"/>
      </w:divBdr>
    </w:div>
    <w:div w:id="1246109253">
      <w:bodyDiv w:val="1"/>
      <w:marLeft w:val="0"/>
      <w:marRight w:val="0"/>
      <w:marTop w:val="0"/>
      <w:marBottom w:val="0"/>
      <w:divBdr>
        <w:top w:val="none" w:sz="0" w:space="0" w:color="auto"/>
        <w:left w:val="none" w:sz="0" w:space="0" w:color="auto"/>
        <w:bottom w:val="none" w:sz="0" w:space="0" w:color="auto"/>
        <w:right w:val="none" w:sz="0" w:space="0" w:color="auto"/>
      </w:divBdr>
    </w:div>
    <w:div w:id="1248927928">
      <w:bodyDiv w:val="1"/>
      <w:marLeft w:val="0"/>
      <w:marRight w:val="0"/>
      <w:marTop w:val="0"/>
      <w:marBottom w:val="0"/>
      <w:divBdr>
        <w:top w:val="none" w:sz="0" w:space="0" w:color="auto"/>
        <w:left w:val="none" w:sz="0" w:space="0" w:color="auto"/>
        <w:bottom w:val="none" w:sz="0" w:space="0" w:color="auto"/>
        <w:right w:val="none" w:sz="0" w:space="0" w:color="auto"/>
      </w:divBdr>
    </w:div>
    <w:div w:id="1248996074">
      <w:bodyDiv w:val="1"/>
      <w:marLeft w:val="0"/>
      <w:marRight w:val="0"/>
      <w:marTop w:val="0"/>
      <w:marBottom w:val="0"/>
      <w:divBdr>
        <w:top w:val="none" w:sz="0" w:space="0" w:color="auto"/>
        <w:left w:val="none" w:sz="0" w:space="0" w:color="auto"/>
        <w:bottom w:val="none" w:sz="0" w:space="0" w:color="auto"/>
        <w:right w:val="none" w:sz="0" w:space="0" w:color="auto"/>
      </w:divBdr>
    </w:div>
    <w:div w:id="1250045511">
      <w:bodyDiv w:val="1"/>
      <w:marLeft w:val="0"/>
      <w:marRight w:val="0"/>
      <w:marTop w:val="0"/>
      <w:marBottom w:val="0"/>
      <w:divBdr>
        <w:top w:val="none" w:sz="0" w:space="0" w:color="auto"/>
        <w:left w:val="none" w:sz="0" w:space="0" w:color="auto"/>
        <w:bottom w:val="none" w:sz="0" w:space="0" w:color="auto"/>
        <w:right w:val="none" w:sz="0" w:space="0" w:color="auto"/>
      </w:divBdr>
    </w:div>
    <w:div w:id="1250194174">
      <w:bodyDiv w:val="1"/>
      <w:marLeft w:val="0"/>
      <w:marRight w:val="0"/>
      <w:marTop w:val="0"/>
      <w:marBottom w:val="0"/>
      <w:divBdr>
        <w:top w:val="none" w:sz="0" w:space="0" w:color="auto"/>
        <w:left w:val="none" w:sz="0" w:space="0" w:color="auto"/>
        <w:bottom w:val="none" w:sz="0" w:space="0" w:color="auto"/>
        <w:right w:val="none" w:sz="0" w:space="0" w:color="auto"/>
      </w:divBdr>
    </w:div>
    <w:div w:id="1251814245">
      <w:bodyDiv w:val="1"/>
      <w:marLeft w:val="0"/>
      <w:marRight w:val="0"/>
      <w:marTop w:val="0"/>
      <w:marBottom w:val="0"/>
      <w:divBdr>
        <w:top w:val="none" w:sz="0" w:space="0" w:color="auto"/>
        <w:left w:val="none" w:sz="0" w:space="0" w:color="auto"/>
        <w:bottom w:val="none" w:sz="0" w:space="0" w:color="auto"/>
        <w:right w:val="none" w:sz="0" w:space="0" w:color="auto"/>
      </w:divBdr>
    </w:div>
    <w:div w:id="1252083374">
      <w:bodyDiv w:val="1"/>
      <w:marLeft w:val="0"/>
      <w:marRight w:val="0"/>
      <w:marTop w:val="0"/>
      <w:marBottom w:val="0"/>
      <w:divBdr>
        <w:top w:val="none" w:sz="0" w:space="0" w:color="auto"/>
        <w:left w:val="none" w:sz="0" w:space="0" w:color="auto"/>
        <w:bottom w:val="none" w:sz="0" w:space="0" w:color="auto"/>
        <w:right w:val="none" w:sz="0" w:space="0" w:color="auto"/>
      </w:divBdr>
    </w:div>
    <w:div w:id="1252929476">
      <w:bodyDiv w:val="1"/>
      <w:marLeft w:val="0"/>
      <w:marRight w:val="0"/>
      <w:marTop w:val="0"/>
      <w:marBottom w:val="0"/>
      <w:divBdr>
        <w:top w:val="none" w:sz="0" w:space="0" w:color="auto"/>
        <w:left w:val="none" w:sz="0" w:space="0" w:color="auto"/>
        <w:bottom w:val="none" w:sz="0" w:space="0" w:color="auto"/>
        <w:right w:val="none" w:sz="0" w:space="0" w:color="auto"/>
      </w:divBdr>
    </w:div>
    <w:div w:id="1253391583">
      <w:bodyDiv w:val="1"/>
      <w:marLeft w:val="0"/>
      <w:marRight w:val="0"/>
      <w:marTop w:val="0"/>
      <w:marBottom w:val="0"/>
      <w:divBdr>
        <w:top w:val="none" w:sz="0" w:space="0" w:color="auto"/>
        <w:left w:val="none" w:sz="0" w:space="0" w:color="auto"/>
        <w:bottom w:val="none" w:sz="0" w:space="0" w:color="auto"/>
        <w:right w:val="none" w:sz="0" w:space="0" w:color="auto"/>
      </w:divBdr>
    </w:div>
    <w:div w:id="1254435635">
      <w:bodyDiv w:val="1"/>
      <w:marLeft w:val="0"/>
      <w:marRight w:val="0"/>
      <w:marTop w:val="0"/>
      <w:marBottom w:val="0"/>
      <w:divBdr>
        <w:top w:val="none" w:sz="0" w:space="0" w:color="auto"/>
        <w:left w:val="none" w:sz="0" w:space="0" w:color="auto"/>
        <w:bottom w:val="none" w:sz="0" w:space="0" w:color="auto"/>
        <w:right w:val="none" w:sz="0" w:space="0" w:color="auto"/>
      </w:divBdr>
    </w:div>
    <w:div w:id="1255167727">
      <w:bodyDiv w:val="1"/>
      <w:marLeft w:val="0"/>
      <w:marRight w:val="0"/>
      <w:marTop w:val="0"/>
      <w:marBottom w:val="0"/>
      <w:divBdr>
        <w:top w:val="none" w:sz="0" w:space="0" w:color="auto"/>
        <w:left w:val="none" w:sz="0" w:space="0" w:color="auto"/>
        <w:bottom w:val="none" w:sz="0" w:space="0" w:color="auto"/>
        <w:right w:val="none" w:sz="0" w:space="0" w:color="auto"/>
      </w:divBdr>
    </w:div>
    <w:div w:id="1255556416">
      <w:bodyDiv w:val="1"/>
      <w:marLeft w:val="0"/>
      <w:marRight w:val="0"/>
      <w:marTop w:val="0"/>
      <w:marBottom w:val="0"/>
      <w:divBdr>
        <w:top w:val="none" w:sz="0" w:space="0" w:color="auto"/>
        <w:left w:val="none" w:sz="0" w:space="0" w:color="auto"/>
        <w:bottom w:val="none" w:sz="0" w:space="0" w:color="auto"/>
        <w:right w:val="none" w:sz="0" w:space="0" w:color="auto"/>
      </w:divBdr>
    </w:div>
    <w:div w:id="1256327242">
      <w:bodyDiv w:val="1"/>
      <w:marLeft w:val="0"/>
      <w:marRight w:val="0"/>
      <w:marTop w:val="0"/>
      <w:marBottom w:val="0"/>
      <w:divBdr>
        <w:top w:val="none" w:sz="0" w:space="0" w:color="auto"/>
        <w:left w:val="none" w:sz="0" w:space="0" w:color="auto"/>
        <w:bottom w:val="none" w:sz="0" w:space="0" w:color="auto"/>
        <w:right w:val="none" w:sz="0" w:space="0" w:color="auto"/>
      </w:divBdr>
    </w:div>
    <w:div w:id="1256330301">
      <w:bodyDiv w:val="1"/>
      <w:marLeft w:val="0"/>
      <w:marRight w:val="0"/>
      <w:marTop w:val="0"/>
      <w:marBottom w:val="0"/>
      <w:divBdr>
        <w:top w:val="none" w:sz="0" w:space="0" w:color="auto"/>
        <w:left w:val="none" w:sz="0" w:space="0" w:color="auto"/>
        <w:bottom w:val="none" w:sz="0" w:space="0" w:color="auto"/>
        <w:right w:val="none" w:sz="0" w:space="0" w:color="auto"/>
      </w:divBdr>
    </w:div>
    <w:div w:id="1256942762">
      <w:bodyDiv w:val="1"/>
      <w:marLeft w:val="0"/>
      <w:marRight w:val="0"/>
      <w:marTop w:val="0"/>
      <w:marBottom w:val="0"/>
      <w:divBdr>
        <w:top w:val="none" w:sz="0" w:space="0" w:color="auto"/>
        <w:left w:val="none" w:sz="0" w:space="0" w:color="auto"/>
        <w:bottom w:val="none" w:sz="0" w:space="0" w:color="auto"/>
        <w:right w:val="none" w:sz="0" w:space="0" w:color="auto"/>
      </w:divBdr>
    </w:div>
    <w:div w:id="1257864911">
      <w:bodyDiv w:val="1"/>
      <w:marLeft w:val="0"/>
      <w:marRight w:val="0"/>
      <w:marTop w:val="0"/>
      <w:marBottom w:val="0"/>
      <w:divBdr>
        <w:top w:val="none" w:sz="0" w:space="0" w:color="auto"/>
        <w:left w:val="none" w:sz="0" w:space="0" w:color="auto"/>
        <w:bottom w:val="none" w:sz="0" w:space="0" w:color="auto"/>
        <w:right w:val="none" w:sz="0" w:space="0" w:color="auto"/>
      </w:divBdr>
    </w:div>
    <w:div w:id="1261183175">
      <w:bodyDiv w:val="1"/>
      <w:marLeft w:val="0"/>
      <w:marRight w:val="0"/>
      <w:marTop w:val="0"/>
      <w:marBottom w:val="0"/>
      <w:divBdr>
        <w:top w:val="none" w:sz="0" w:space="0" w:color="auto"/>
        <w:left w:val="none" w:sz="0" w:space="0" w:color="auto"/>
        <w:bottom w:val="none" w:sz="0" w:space="0" w:color="auto"/>
        <w:right w:val="none" w:sz="0" w:space="0" w:color="auto"/>
      </w:divBdr>
    </w:div>
    <w:div w:id="1262374904">
      <w:bodyDiv w:val="1"/>
      <w:marLeft w:val="0"/>
      <w:marRight w:val="0"/>
      <w:marTop w:val="0"/>
      <w:marBottom w:val="0"/>
      <w:divBdr>
        <w:top w:val="none" w:sz="0" w:space="0" w:color="auto"/>
        <w:left w:val="none" w:sz="0" w:space="0" w:color="auto"/>
        <w:bottom w:val="none" w:sz="0" w:space="0" w:color="auto"/>
        <w:right w:val="none" w:sz="0" w:space="0" w:color="auto"/>
      </w:divBdr>
    </w:div>
    <w:div w:id="1262952706">
      <w:bodyDiv w:val="1"/>
      <w:marLeft w:val="0"/>
      <w:marRight w:val="0"/>
      <w:marTop w:val="0"/>
      <w:marBottom w:val="0"/>
      <w:divBdr>
        <w:top w:val="none" w:sz="0" w:space="0" w:color="auto"/>
        <w:left w:val="none" w:sz="0" w:space="0" w:color="auto"/>
        <w:bottom w:val="none" w:sz="0" w:space="0" w:color="auto"/>
        <w:right w:val="none" w:sz="0" w:space="0" w:color="auto"/>
      </w:divBdr>
    </w:div>
    <w:div w:id="1266382203">
      <w:bodyDiv w:val="1"/>
      <w:marLeft w:val="0"/>
      <w:marRight w:val="0"/>
      <w:marTop w:val="0"/>
      <w:marBottom w:val="0"/>
      <w:divBdr>
        <w:top w:val="none" w:sz="0" w:space="0" w:color="auto"/>
        <w:left w:val="none" w:sz="0" w:space="0" w:color="auto"/>
        <w:bottom w:val="none" w:sz="0" w:space="0" w:color="auto"/>
        <w:right w:val="none" w:sz="0" w:space="0" w:color="auto"/>
      </w:divBdr>
    </w:div>
    <w:div w:id="1269118981">
      <w:bodyDiv w:val="1"/>
      <w:marLeft w:val="0"/>
      <w:marRight w:val="0"/>
      <w:marTop w:val="0"/>
      <w:marBottom w:val="0"/>
      <w:divBdr>
        <w:top w:val="none" w:sz="0" w:space="0" w:color="auto"/>
        <w:left w:val="none" w:sz="0" w:space="0" w:color="auto"/>
        <w:bottom w:val="none" w:sz="0" w:space="0" w:color="auto"/>
        <w:right w:val="none" w:sz="0" w:space="0" w:color="auto"/>
      </w:divBdr>
    </w:div>
    <w:div w:id="1269120095">
      <w:bodyDiv w:val="1"/>
      <w:marLeft w:val="0"/>
      <w:marRight w:val="0"/>
      <w:marTop w:val="0"/>
      <w:marBottom w:val="0"/>
      <w:divBdr>
        <w:top w:val="none" w:sz="0" w:space="0" w:color="auto"/>
        <w:left w:val="none" w:sz="0" w:space="0" w:color="auto"/>
        <w:bottom w:val="none" w:sz="0" w:space="0" w:color="auto"/>
        <w:right w:val="none" w:sz="0" w:space="0" w:color="auto"/>
      </w:divBdr>
    </w:div>
    <w:div w:id="1273514340">
      <w:bodyDiv w:val="1"/>
      <w:marLeft w:val="0"/>
      <w:marRight w:val="0"/>
      <w:marTop w:val="0"/>
      <w:marBottom w:val="0"/>
      <w:divBdr>
        <w:top w:val="none" w:sz="0" w:space="0" w:color="auto"/>
        <w:left w:val="none" w:sz="0" w:space="0" w:color="auto"/>
        <w:bottom w:val="none" w:sz="0" w:space="0" w:color="auto"/>
        <w:right w:val="none" w:sz="0" w:space="0" w:color="auto"/>
      </w:divBdr>
    </w:div>
    <w:div w:id="1274284747">
      <w:bodyDiv w:val="1"/>
      <w:marLeft w:val="0"/>
      <w:marRight w:val="0"/>
      <w:marTop w:val="0"/>
      <w:marBottom w:val="0"/>
      <w:divBdr>
        <w:top w:val="none" w:sz="0" w:space="0" w:color="auto"/>
        <w:left w:val="none" w:sz="0" w:space="0" w:color="auto"/>
        <w:bottom w:val="none" w:sz="0" w:space="0" w:color="auto"/>
        <w:right w:val="none" w:sz="0" w:space="0" w:color="auto"/>
      </w:divBdr>
    </w:div>
    <w:div w:id="1277174064">
      <w:bodyDiv w:val="1"/>
      <w:marLeft w:val="0"/>
      <w:marRight w:val="0"/>
      <w:marTop w:val="0"/>
      <w:marBottom w:val="0"/>
      <w:divBdr>
        <w:top w:val="none" w:sz="0" w:space="0" w:color="auto"/>
        <w:left w:val="none" w:sz="0" w:space="0" w:color="auto"/>
        <w:bottom w:val="none" w:sz="0" w:space="0" w:color="auto"/>
        <w:right w:val="none" w:sz="0" w:space="0" w:color="auto"/>
      </w:divBdr>
    </w:div>
    <w:div w:id="1278491077">
      <w:bodyDiv w:val="1"/>
      <w:marLeft w:val="0"/>
      <w:marRight w:val="0"/>
      <w:marTop w:val="0"/>
      <w:marBottom w:val="0"/>
      <w:divBdr>
        <w:top w:val="none" w:sz="0" w:space="0" w:color="auto"/>
        <w:left w:val="none" w:sz="0" w:space="0" w:color="auto"/>
        <w:bottom w:val="none" w:sz="0" w:space="0" w:color="auto"/>
        <w:right w:val="none" w:sz="0" w:space="0" w:color="auto"/>
      </w:divBdr>
    </w:div>
    <w:div w:id="1279215187">
      <w:bodyDiv w:val="1"/>
      <w:marLeft w:val="0"/>
      <w:marRight w:val="0"/>
      <w:marTop w:val="0"/>
      <w:marBottom w:val="0"/>
      <w:divBdr>
        <w:top w:val="none" w:sz="0" w:space="0" w:color="auto"/>
        <w:left w:val="none" w:sz="0" w:space="0" w:color="auto"/>
        <w:bottom w:val="none" w:sz="0" w:space="0" w:color="auto"/>
        <w:right w:val="none" w:sz="0" w:space="0" w:color="auto"/>
      </w:divBdr>
    </w:div>
    <w:div w:id="1279753949">
      <w:bodyDiv w:val="1"/>
      <w:marLeft w:val="0"/>
      <w:marRight w:val="0"/>
      <w:marTop w:val="0"/>
      <w:marBottom w:val="0"/>
      <w:divBdr>
        <w:top w:val="none" w:sz="0" w:space="0" w:color="auto"/>
        <w:left w:val="none" w:sz="0" w:space="0" w:color="auto"/>
        <w:bottom w:val="none" w:sz="0" w:space="0" w:color="auto"/>
        <w:right w:val="none" w:sz="0" w:space="0" w:color="auto"/>
      </w:divBdr>
    </w:div>
    <w:div w:id="1279919242">
      <w:bodyDiv w:val="1"/>
      <w:marLeft w:val="0"/>
      <w:marRight w:val="0"/>
      <w:marTop w:val="0"/>
      <w:marBottom w:val="0"/>
      <w:divBdr>
        <w:top w:val="none" w:sz="0" w:space="0" w:color="auto"/>
        <w:left w:val="none" w:sz="0" w:space="0" w:color="auto"/>
        <w:bottom w:val="none" w:sz="0" w:space="0" w:color="auto"/>
        <w:right w:val="none" w:sz="0" w:space="0" w:color="auto"/>
      </w:divBdr>
    </w:div>
    <w:div w:id="1280994939">
      <w:bodyDiv w:val="1"/>
      <w:marLeft w:val="0"/>
      <w:marRight w:val="0"/>
      <w:marTop w:val="0"/>
      <w:marBottom w:val="0"/>
      <w:divBdr>
        <w:top w:val="none" w:sz="0" w:space="0" w:color="auto"/>
        <w:left w:val="none" w:sz="0" w:space="0" w:color="auto"/>
        <w:bottom w:val="none" w:sz="0" w:space="0" w:color="auto"/>
        <w:right w:val="none" w:sz="0" w:space="0" w:color="auto"/>
      </w:divBdr>
    </w:div>
    <w:div w:id="1281183566">
      <w:bodyDiv w:val="1"/>
      <w:marLeft w:val="0"/>
      <w:marRight w:val="0"/>
      <w:marTop w:val="0"/>
      <w:marBottom w:val="0"/>
      <w:divBdr>
        <w:top w:val="none" w:sz="0" w:space="0" w:color="auto"/>
        <w:left w:val="none" w:sz="0" w:space="0" w:color="auto"/>
        <w:bottom w:val="none" w:sz="0" w:space="0" w:color="auto"/>
        <w:right w:val="none" w:sz="0" w:space="0" w:color="auto"/>
      </w:divBdr>
    </w:div>
    <w:div w:id="1282109956">
      <w:bodyDiv w:val="1"/>
      <w:marLeft w:val="0"/>
      <w:marRight w:val="0"/>
      <w:marTop w:val="0"/>
      <w:marBottom w:val="0"/>
      <w:divBdr>
        <w:top w:val="none" w:sz="0" w:space="0" w:color="auto"/>
        <w:left w:val="none" w:sz="0" w:space="0" w:color="auto"/>
        <w:bottom w:val="none" w:sz="0" w:space="0" w:color="auto"/>
        <w:right w:val="none" w:sz="0" w:space="0" w:color="auto"/>
      </w:divBdr>
    </w:div>
    <w:div w:id="1282692210">
      <w:bodyDiv w:val="1"/>
      <w:marLeft w:val="0"/>
      <w:marRight w:val="0"/>
      <w:marTop w:val="0"/>
      <w:marBottom w:val="0"/>
      <w:divBdr>
        <w:top w:val="none" w:sz="0" w:space="0" w:color="auto"/>
        <w:left w:val="none" w:sz="0" w:space="0" w:color="auto"/>
        <w:bottom w:val="none" w:sz="0" w:space="0" w:color="auto"/>
        <w:right w:val="none" w:sz="0" w:space="0" w:color="auto"/>
      </w:divBdr>
    </w:div>
    <w:div w:id="1283267954">
      <w:bodyDiv w:val="1"/>
      <w:marLeft w:val="0"/>
      <w:marRight w:val="0"/>
      <w:marTop w:val="0"/>
      <w:marBottom w:val="0"/>
      <w:divBdr>
        <w:top w:val="none" w:sz="0" w:space="0" w:color="auto"/>
        <w:left w:val="none" w:sz="0" w:space="0" w:color="auto"/>
        <w:bottom w:val="none" w:sz="0" w:space="0" w:color="auto"/>
        <w:right w:val="none" w:sz="0" w:space="0" w:color="auto"/>
      </w:divBdr>
    </w:div>
    <w:div w:id="1283270950">
      <w:bodyDiv w:val="1"/>
      <w:marLeft w:val="0"/>
      <w:marRight w:val="0"/>
      <w:marTop w:val="0"/>
      <w:marBottom w:val="0"/>
      <w:divBdr>
        <w:top w:val="none" w:sz="0" w:space="0" w:color="auto"/>
        <w:left w:val="none" w:sz="0" w:space="0" w:color="auto"/>
        <w:bottom w:val="none" w:sz="0" w:space="0" w:color="auto"/>
        <w:right w:val="none" w:sz="0" w:space="0" w:color="auto"/>
      </w:divBdr>
    </w:div>
    <w:div w:id="1283340537">
      <w:bodyDiv w:val="1"/>
      <w:marLeft w:val="0"/>
      <w:marRight w:val="0"/>
      <w:marTop w:val="0"/>
      <w:marBottom w:val="0"/>
      <w:divBdr>
        <w:top w:val="none" w:sz="0" w:space="0" w:color="auto"/>
        <w:left w:val="none" w:sz="0" w:space="0" w:color="auto"/>
        <w:bottom w:val="none" w:sz="0" w:space="0" w:color="auto"/>
        <w:right w:val="none" w:sz="0" w:space="0" w:color="auto"/>
      </w:divBdr>
    </w:div>
    <w:div w:id="1283422710">
      <w:bodyDiv w:val="1"/>
      <w:marLeft w:val="0"/>
      <w:marRight w:val="0"/>
      <w:marTop w:val="0"/>
      <w:marBottom w:val="0"/>
      <w:divBdr>
        <w:top w:val="none" w:sz="0" w:space="0" w:color="auto"/>
        <w:left w:val="none" w:sz="0" w:space="0" w:color="auto"/>
        <w:bottom w:val="none" w:sz="0" w:space="0" w:color="auto"/>
        <w:right w:val="none" w:sz="0" w:space="0" w:color="auto"/>
      </w:divBdr>
    </w:div>
    <w:div w:id="1283685557">
      <w:bodyDiv w:val="1"/>
      <w:marLeft w:val="0"/>
      <w:marRight w:val="0"/>
      <w:marTop w:val="0"/>
      <w:marBottom w:val="0"/>
      <w:divBdr>
        <w:top w:val="none" w:sz="0" w:space="0" w:color="auto"/>
        <w:left w:val="none" w:sz="0" w:space="0" w:color="auto"/>
        <w:bottom w:val="none" w:sz="0" w:space="0" w:color="auto"/>
        <w:right w:val="none" w:sz="0" w:space="0" w:color="auto"/>
      </w:divBdr>
    </w:div>
    <w:div w:id="1284119168">
      <w:bodyDiv w:val="1"/>
      <w:marLeft w:val="0"/>
      <w:marRight w:val="0"/>
      <w:marTop w:val="0"/>
      <w:marBottom w:val="0"/>
      <w:divBdr>
        <w:top w:val="none" w:sz="0" w:space="0" w:color="auto"/>
        <w:left w:val="none" w:sz="0" w:space="0" w:color="auto"/>
        <w:bottom w:val="none" w:sz="0" w:space="0" w:color="auto"/>
        <w:right w:val="none" w:sz="0" w:space="0" w:color="auto"/>
      </w:divBdr>
    </w:div>
    <w:div w:id="1284922634">
      <w:bodyDiv w:val="1"/>
      <w:marLeft w:val="0"/>
      <w:marRight w:val="0"/>
      <w:marTop w:val="0"/>
      <w:marBottom w:val="0"/>
      <w:divBdr>
        <w:top w:val="none" w:sz="0" w:space="0" w:color="auto"/>
        <w:left w:val="none" w:sz="0" w:space="0" w:color="auto"/>
        <w:bottom w:val="none" w:sz="0" w:space="0" w:color="auto"/>
        <w:right w:val="none" w:sz="0" w:space="0" w:color="auto"/>
      </w:divBdr>
    </w:div>
    <w:div w:id="1285648601">
      <w:bodyDiv w:val="1"/>
      <w:marLeft w:val="0"/>
      <w:marRight w:val="0"/>
      <w:marTop w:val="0"/>
      <w:marBottom w:val="0"/>
      <w:divBdr>
        <w:top w:val="none" w:sz="0" w:space="0" w:color="auto"/>
        <w:left w:val="none" w:sz="0" w:space="0" w:color="auto"/>
        <w:bottom w:val="none" w:sz="0" w:space="0" w:color="auto"/>
        <w:right w:val="none" w:sz="0" w:space="0" w:color="auto"/>
      </w:divBdr>
    </w:div>
    <w:div w:id="1287159105">
      <w:bodyDiv w:val="1"/>
      <w:marLeft w:val="0"/>
      <w:marRight w:val="0"/>
      <w:marTop w:val="0"/>
      <w:marBottom w:val="0"/>
      <w:divBdr>
        <w:top w:val="none" w:sz="0" w:space="0" w:color="auto"/>
        <w:left w:val="none" w:sz="0" w:space="0" w:color="auto"/>
        <w:bottom w:val="none" w:sz="0" w:space="0" w:color="auto"/>
        <w:right w:val="none" w:sz="0" w:space="0" w:color="auto"/>
      </w:divBdr>
    </w:div>
    <w:div w:id="1289697749">
      <w:bodyDiv w:val="1"/>
      <w:marLeft w:val="0"/>
      <w:marRight w:val="0"/>
      <w:marTop w:val="0"/>
      <w:marBottom w:val="0"/>
      <w:divBdr>
        <w:top w:val="none" w:sz="0" w:space="0" w:color="auto"/>
        <w:left w:val="none" w:sz="0" w:space="0" w:color="auto"/>
        <w:bottom w:val="none" w:sz="0" w:space="0" w:color="auto"/>
        <w:right w:val="none" w:sz="0" w:space="0" w:color="auto"/>
      </w:divBdr>
    </w:div>
    <w:div w:id="1289966454">
      <w:bodyDiv w:val="1"/>
      <w:marLeft w:val="0"/>
      <w:marRight w:val="0"/>
      <w:marTop w:val="0"/>
      <w:marBottom w:val="0"/>
      <w:divBdr>
        <w:top w:val="none" w:sz="0" w:space="0" w:color="auto"/>
        <w:left w:val="none" w:sz="0" w:space="0" w:color="auto"/>
        <w:bottom w:val="none" w:sz="0" w:space="0" w:color="auto"/>
        <w:right w:val="none" w:sz="0" w:space="0" w:color="auto"/>
      </w:divBdr>
    </w:div>
    <w:div w:id="1291088488">
      <w:bodyDiv w:val="1"/>
      <w:marLeft w:val="0"/>
      <w:marRight w:val="0"/>
      <w:marTop w:val="0"/>
      <w:marBottom w:val="0"/>
      <w:divBdr>
        <w:top w:val="none" w:sz="0" w:space="0" w:color="auto"/>
        <w:left w:val="none" w:sz="0" w:space="0" w:color="auto"/>
        <w:bottom w:val="none" w:sz="0" w:space="0" w:color="auto"/>
        <w:right w:val="none" w:sz="0" w:space="0" w:color="auto"/>
      </w:divBdr>
    </w:div>
    <w:div w:id="1292976029">
      <w:bodyDiv w:val="1"/>
      <w:marLeft w:val="0"/>
      <w:marRight w:val="0"/>
      <w:marTop w:val="0"/>
      <w:marBottom w:val="0"/>
      <w:divBdr>
        <w:top w:val="none" w:sz="0" w:space="0" w:color="auto"/>
        <w:left w:val="none" w:sz="0" w:space="0" w:color="auto"/>
        <w:bottom w:val="none" w:sz="0" w:space="0" w:color="auto"/>
        <w:right w:val="none" w:sz="0" w:space="0" w:color="auto"/>
      </w:divBdr>
    </w:div>
    <w:div w:id="1293056571">
      <w:bodyDiv w:val="1"/>
      <w:marLeft w:val="0"/>
      <w:marRight w:val="0"/>
      <w:marTop w:val="0"/>
      <w:marBottom w:val="0"/>
      <w:divBdr>
        <w:top w:val="none" w:sz="0" w:space="0" w:color="auto"/>
        <w:left w:val="none" w:sz="0" w:space="0" w:color="auto"/>
        <w:bottom w:val="none" w:sz="0" w:space="0" w:color="auto"/>
        <w:right w:val="none" w:sz="0" w:space="0" w:color="auto"/>
      </w:divBdr>
    </w:div>
    <w:div w:id="1293828898">
      <w:bodyDiv w:val="1"/>
      <w:marLeft w:val="0"/>
      <w:marRight w:val="0"/>
      <w:marTop w:val="0"/>
      <w:marBottom w:val="0"/>
      <w:divBdr>
        <w:top w:val="none" w:sz="0" w:space="0" w:color="auto"/>
        <w:left w:val="none" w:sz="0" w:space="0" w:color="auto"/>
        <w:bottom w:val="none" w:sz="0" w:space="0" w:color="auto"/>
        <w:right w:val="none" w:sz="0" w:space="0" w:color="auto"/>
      </w:divBdr>
    </w:div>
    <w:div w:id="1294093286">
      <w:bodyDiv w:val="1"/>
      <w:marLeft w:val="0"/>
      <w:marRight w:val="0"/>
      <w:marTop w:val="0"/>
      <w:marBottom w:val="0"/>
      <w:divBdr>
        <w:top w:val="none" w:sz="0" w:space="0" w:color="auto"/>
        <w:left w:val="none" w:sz="0" w:space="0" w:color="auto"/>
        <w:bottom w:val="none" w:sz="0" w:space="0" w:color="auto"/>
        <w:right w:val="none" w:sz="0" w:space="0" w:color="auto"/>
      </w:divBdr>
    </w:div>
    <w:div w:id="1297955800">
      <w:bodyDiv w:val="1"/>
      <w:marLeft w:val="0"/>
      <w:marRight w:val="0"/>
      <w:marTop w:val="0"/>
      <w:marBottom w:val="0"/>
      <w:divBdr>
        <w:top w:val="none" w:sz="0" w:space="0" w:color="auto"/>
        <w:left w:val="none" w:sz="0" w:space="0" w:color="auto"/>
        <w:bottom w:val="none" w:sz="0" w:space="0" w:color="auto"/>
        <w:right w:val="none" w:sz="0" w:space="0" w:color="auto"/>
      </w:divBdr>
    </w:div>
    <w:div w:id="1298998518">
      <w:bodyDiv w:val="1"/>
      <w:marLeft w:val="0"/>
      <w:marRight w:val="0"/>
      <w:marTop w:val="0"/>
      <w:marBottom w:val="0"/>
      <w:divBdr>
        <w:top w:val="none" w:sz="0" w:space="0" w:color="auto"/>
        <w:left w:val="none" w:sz="0" w:space="0" w:color="auto"/>
        <w:bottom w:val="none" w:sz="0" w:space="0" w:color="auto"/>
        <w:right w:val="none" w:sz="0" w:space="0" w:color="auto"/>
      </w:divBdr>
    </w:div>
    <w:div w:id="1300499936">
      <w:bodyDiv w:val="1"/>
      <w:marLeft w:val="0"/>
      <w:marRight w:val="0"/>
      <w:marTop w:val="0"/>
      <w:marBottom w:val="0"/>
      <w:divBdr>
        <w:top w:val="none" w:sz="0" w:space="0" w:color="auto"/>
        <w:left w:val="none" w:sz="0" w:space="0" w:color="auto"/>
        <w:bottom w:val="none" w:sz="0" w:space="0" w:color="auto"/>
        <w:right w:val="none" w:sz="0" w:space="0" w:color="auto"/>
      </w:divBdr>
    </w:div>
    <w:div w:id="1300576438">
      <w:bodyDiv w:val="1"/>
      <w:marLeft w:val="0"/>
      <w:marRight w:val="0"/>
      <w:marTop w:val="0"/>
      <w:marBottom w:val="0"/>
      <w:divBdr>
        <w:top w:val="none" w:sz="0" w:space="0" w:color="auto"/>
        <w:left w:val="none" w:sz="0" w:space="0" w:color="auto"/>
        <w:bottom w:val="none" w:sz="0" w:space="0" w:color="auto"/>
        <w:right w:val="none" w:sz="0" w:space="0" w:color="auto"/>
      </w:divBdr>
    </w:div>
    <w:div w:id="1301224640">
      <w:bodyDiv w:val="1"/>
      <w:marLeft w:val="0"/>
      <w:marRight w:val="0"/>
      <w:marTop w:val="0"/>
      <w:marBottom w:val="0"/>
      <w:divBdr>
        <w:top w:val="none" w:sz="0" w:space="0" w:color="auto"/>
        <w:left w:val="none" w:sz="0" w:space="0" w:color="auto"/>
        <w:bottom w:val="none" w:sz="0" w:space="0" w:color="auto"/>
        <w:right w:val="none" w:sz="0" w:space="0" w:color="auto"/>
      </w:divBdr>
    </w:div>
    <w:div w:id="1301883353">
      <w:bodyDiv w:val="1"/>
      <w:marLeft w:val="0"/>
      <w:marRight w:val="0"/>
      <w:marTop w:val="0"/>
      <w:marBottom w:val="0"/>
      <w:divBdr>
        <w:top w:val="none" w:sz="0" w:space="0" w:color="auto"/>
        <w:left w:val="none" w:sz="0" w:space="0" w:color="auto"/>
        <w:bottom w:val="none" w:sz="0" w:space="0" w:color="auto"/>
        <w:right w:val="none" w:sz="0" w:space="0" w:color="auto"/>
      </w:divBdr>
    </w:div>
    <w:div w:id="1301955789">
      <w:bodyDiv w:val="1"/>
      <w:marLeft w:val="0"/>
      <w:marRight w:val="0"/>
      <w:marTop w:val="0"/>
      <w:marBottom w:val="0"/>
      <w:divBdr>
        <w:top w:val="none" w:sz="0" w:space="0" w:color="auto"/>
        <w:left w:val="none" w:sz="0" w:space="0" w:color="auto"/>
        <w:bottom w:val="none" w:sz="0" w:space="0" w:color="auto"/>
        <w:right w:val="none" w:sz="0" w:space="0" w:color="auto"/>
      </w:divBdr>
    </w:div>
    <w:div w:id="1302885156">
      <w:bodyDiv w:val="1"/>
      <w:marLeft w:val="0"/>
      <w:marRight w:val="0"/>
      <w:marTop w:val="0"/>
      <w:marBottom w:val="0"/>
      <w:divBdr>
        <w:top w:val="none" w:sz="0" w:space="0" w:color="auto"/>
        <w:left w:val="none" w:sz="0" w:space="0" w:color="auto"/>
        <w:bottom w:val="none" w:sz="0" w:space="0" w:color="auto"/>
        <w:right w:val="none" w:sz="0" w:space="0" w:color="auto"/>
      </w:divBdr>
    </w:div>
    <w:div w:id="1305281918">
      <w:bodyDiv w:val="1"/>
      <w:marLeft w:val="0"/>
      <w:marRight w:val="0"/>
      <w:marTop w:val="0"/>
      <w:marBottom w:val="0"/>
      <w:divBdr>
        <w:top w:val="none" w:sz="0" w:space="0" w:color="auto"/>
        <w:left w:val="none" w:sz="0" w:space="0" w:color="auto"/>
        <w:bottom w:val="none" w:sz="0" w:space="0" w:color="auto"/>
        <w:right w:val="none" w:sz="0" w:space="0" w:color="auto"/>
      </w:divBdr>
    </w:div>
    <w:div w:id="1307469066">
      <w:bodyDiv w:val="1"/>
      <w:marLeft w:val="0"/>
      <w:marRight w:val="0"/>
      <w:marTop w:val="0"/>
      <w:marBottom w:val="0"/>
      <w:divBdr>
        <w:top w:val="none" w:sz="0" w:space="0" w:color="auto"/>
        <w:left w:val="none" w:sz="0" w:space="0" w:color="auto"/>
        <w:bottom w:val="none" w:sz="0" w:space="0" w:color="auto"/>
        <w:right w:val="none" w:sz="0" w:space="0" w:color="auto"/>
      </w:divBdr>
    </w:div>
    <w:div w:id="1309244726">
      <w:bodyDiv w:val="1"/>
      <w:marLeft w:val="0"/>
      <w:marRight w:val="0"/>
      <w:marTop w:val="0"/>
      <w:marBottom w:val="0"/>
      <w:divBdr>
        <w:top w:val="none" w:sz="0" w:space="0" w:color="auto"/>
        <w:left w:val="none" w:sz="0" w:space="0" w:color="auto"/>
        <w:bottom w:val="none" w:sz="0" w:space="0" w:color="auto"/>
        <w:right w:val="none" w:sz="0" w:space="0" w:color="auto"/>
      </w:divBdr>
    </w:div>
    <w:div w:id="1309945143">
      <w:bodyDiv w:val="1"/>
      <w:marLeft w:val="0"/>
      <w:marRight w:val="0"/>
      <w:marTop w:val="0"/>
      <w:marBottom w:val="0"/>
      <w:divBdr>
        <w:top w:val="none" w:sz="0" w:space="0" w:color="auto"/>
        <w:left w:val="none" w:sz="0" w:space="0" w:color="auto"/>
        <w:bottom w:val="none" w:sz="0" w:space="0" w:color="auto"/>
        <w:right w:val="none" w:sz="0" w:space="0" w:color="auto"/>
      </w:divBdr>
    </w:div>
    <w:div w:id="1310787539">
      <w:bodyDiv w:val="1"/>
      <w:marLeft w:val="0"/>
      <w:marRight w:val="0"/>
      <w:marTop w:val="0"/>
      <w:marBottom w:val="0"/>
      <w:divBdr>
        <w:top w:val="none" w:sz="0" w:space="0" w:color="auto"/>
        <w:left w:val="none" w:sz="0" w:space="0" w:color="auto"/>
        <w:bottom w:val="none" w:sz="0" w:space="0" w:color="auto"/>
        <w:right w:val="none" w:sz="0" w:space="0" w:color="auto"/>
      </w:divBdr>
    </w:div>
    <w:div w:id="1311667484">
      <w:bodyDiv w:val="1"/>
      <w:marLeft w:val="0"/>
      <w:marRight w:val="0"/>
      <w:marTop w:val="0"/>
      <w:marBottom w:val="0"/>
      <w:divBdr>
        <w:top w:val="none" w:sz="0" w:space="0" w:color="auto"/>
        <w:left w:val="none" w:sz="0" w:space="0" w:color="auto"/>
        <w:bottom w:val="none" w:sz="0" w:space="0" w:color="auto"/>
        <w:right w:val="none" w:sz="0" w:space="0" w:color="auto"/>
      </w:divBdr>
    </w:div>
    <w:div w:id="1312976480">
      <w:bodyDiv w:val="1"/>
      <w:marLeft w:val="0"/>
      <w:marRight w:val="0"/>
      <w:marTop w:val="0"/>
      <w:marBottom w:val="0"/>
      <w:divBdr>
        <w:top w:val="none" w:sz="0" w:space="0" w:color="auto"/>
        <w:left w:val="none" w:sz="0" w:space="0" w:color="auto"/>
        <w:bottom w:val="none" w:sz="0" w:space="0" w:color="auto"/>
        <w:right w:val="none" w:sz="0" w:space="0" w:color="auto"/>
      </w:divBdr>
    </w:div>
    <w:div w:id="1313100067">
      <w:bodyDiv w:val="1"/>
      <w:marLeft w:val="0"/>
      <w:marRight w:val="0"/>
      <w:marTop w:val="0"/>
      <w:marBottom w:val="0"/>
      <w:divBdr>
        <w:top w:val="none" w:sz="0" w:space="0" w:color="auto"/>
        <w:left w:val="none" w:sz="0" w:space="0" w:color="auto"/>
        <w:bottom w:val="none" w:sz="0" w:space="0" w:color="auto"/>
        <w:right w:val="none" w:sz="0" w:space="0" w:color="auto"/>
      </w:divBdr>
    </w:div>
    <w:div w:id="1313750847">
      <w:bodyDiv w:val="1"/>
      <w:marLeft w:val="0"/>
      <w:marRight w:val="0"/>
      <w:marTop w:val="0"/>
      <w:marBottom w:val="0"/>
      <w:divBdr>
        <w:top w:val="none" w:sz="0" w:space="0" w:color="auto"/>
        <w:left w:val="none" w:sz="0" w:space="0" w:color="auto"/>
        <w:bottom w:val="none" w:sz="0" w:space="0" w:color="auto"/>
        <w:right w:val="none" w:sz="0" w:space="0" w:color="auto"/>
      </w:divBdr>
    </w:div>
    <w:div w:id="1314260063">
      <w:bodyDiv w:val="1"/>
      <w:marLeft w:val="0"/>
      <w:marRight w:val="0"/>
      <w:marTop w:val="0"/>
      <w:marBottom w:val="0"/>
      <w:divBdr>
        <w:top w:val="none" w:sz="0" w:space="0" w:color="auto"/>
        <w:left w:val="none" w:sz="0" w:space="0" w:color="auto"/>
        <w:bottom w:val="none" w:sz="0" w:space="0" w:color="auto"/>
        <w:right w:val="none" w:sz="0" w:space="0" w:color="auto"/>
      </w:divBdr>
    </w:div>
    <w:div w:id="1315062889">
      <w:bodyDiv w:val="1"/>
      <w:marLeft w:val="0"/>
      <w:marRight w:val="0"/>
      <w:marTop w:val="0"/>
      <w:marBottom w:val="0"/>
      <w:divBdr>
        <w:top w:val="none" w:sz="0" w:space="0" w:color="auto"/>
        <w:left w:val="none" w:sz="0" w:space="0" w:color="auto"/>
        <w:bottom w:val="none" w:sz="0" w:space="0" w:color="auto"/>
        <w:right w:val="none" w:sz="0" w:space="0" w:color="auto"/>
      </w:divBdr>
    </w:div>
    <w:div w:id="1315722813">
      <w:bodyDiv w:val="1"/>
      <w:marLeft w:val="0"/>
      <w:marRight w:val="0"/>
      <w:marTop w:val="0"/>
      <w:marBottom w:val="0"/>
      <w:divBdr>
        <w:top w:val="none" w:sz="0" w:space="0" w:color="auto"/>
        <w:left w:val="none" w:sz="0" w:space="0" w:color="auto"/>
        <w:bottom w:val="none" w:sz="0" w:space="0" w:color="auto"/>
        <w:right w:val="none" w:sz="0" w:space="0" w:color="auto"/>
      </w:divBdr>
    </w:div>
    <w:div w:id="1316034106">
      <w:bodyDiv w:val="1"/>
      <w:marLeft w:val="0"/>
      <w:marRight w:val="0"/>
      <w:marTop w:val="0"/>
      <w:marBottom w:val="0"/>
      <w:divBdr>
        <w:top w:val="none" w:sz="0" w:space="0" w:color="auto"/>
        <w:left w:val="none" w:sz="0" w:space="0" w:color="auto"/>
        <w:bottom w:val="none" w:sz="0" w:space="0" w:color="auto"/>
        <w:right w:val="none" w:sz="0" w:space="0" w:color="auto"/>
      </w:divBdr>
    </w:div>
    <w:div w:id="1316445708">
      <w:bodyDiv w:val="1"/>
      <w:marLeft w:val="0"/>
      <w:marRight w:val="0"/>
      <w:marTop w:val="0"/>
      <w:marBottom w:val="0"/>
      <w:divBdr>
        <w:top w:val="none" w:sz="0" w:space="0" w:color="auto"/>
        <w:left w:val="none" w:sz="0" w:space="0" w:color="auto"/>
        <w:bottom w:val="none" w:sz="0" w:space="0" w:color="auto"/>
        <w:right w:val="none" w:sz="0" w:space="0" w:color="auto"/>
      </w:divBdr>
    </w:div>
    <w:div w:id="1316884529">
      <w:bodyDiv w:val="1"/>
      <w:marLeft w:val="0"/>
      <w:marRight w:val="0"/>
      <w:marTop w:val="0"/>
      <w:marBottom w:val="0"/>
      <w:divBdr>
        <w:top w:val="none" w:sz="0" w:space="0" w:color="auto"/>
        <w:left w:val="none" w:sz="0" w:space="0" w:color="auto"/>
        <w:bottom w:val="none" w:sz="0" w:space="0" w:color="auto"/>
        <w:right w:val="none" w:sz="0" w:space="0" w:color="auto"/>
      </w:divBdr>
    </w:div>
    <w:div w:id="1316958356">
      <w:bodyDiv w:val="1"/>
      <w:marLeft w:val="0"/>
      <w:marRight w:val="0"/>
      <w:marTop w:val="0"/>
      <w:marBottom w:val="0"/>
      <w:divBdr>
        <w:top w:val="none" w:sz="0" w:space="0" w:color="auto"/>
        <w:left w:val="none" w:sz="0" w:space="0" w:color="auto"/>
        <w:bottom w:val="none" w:sz="0" w:space="0" w:color="auto"/>
        <w:right w:val="none" w:sz="0" w:space="0" w:color="auto"/>
      </w:divBdr>
    </w:div>
    <w:div w:id="1318027057">
      <w:bodyDiv w:val="1"/>
      <w:marLeft w:val="0"/>
      <w:marRight w:val="0"/>
      <w:marTop w:val="0"/>
      <w:marBottom w:val="0"/>
      <w:divBdr>
        <w:top w:val="none" w:sz="0" w:space="0" w:color="auto"/>
        <w:left w:val="none" w:sz="0" w:space="0" w:color="auto"/>
        <w:bottom w:val="none" w:sz="0" w:space="0" w:color="auto"/>
        <w:right w:val="none" w:sz="0" w:space="0" w:color="auto"/>
      </w:divBdr>
    </w:div>
    <w:div w:id="1319729528">
      <w:bodyDiv w:val="1"/>
      <w:marLeft w:val="0"/>
      <w:marRight w:val="0"/>
      <w:marTop w:val="0"/>
      <w:marBottom w:val="0"/>
      <w:divBdr>
        <w:top w:val="none" w:sz="0" w:space="0" w:color="auto"/>
        <w:left w:val="none" w:sz="0" w:space="0" w:color="auto"/>
        <w:bottom w:val="none" w:sz="0" w:space="0" w:color="auto"/>
        <w:right w:val="none" w:sz="0" w:space="0" w:color="auto"/>
      </w:divBdr>
    </w:div>
    <w:div w:id="1320842095">
      <w:bodyDiv w:val="1"/>
      <w:marLeft w:val="0"/>
      <w:marRight w:val="0"/>
      <w:marTop w:val="0"/>
      <w:marBottom w:val="0"/>
      <w:divBdr>
        <w:top w:val="none" w:sz="0" w:space="0" w:color="auto"/>
        <w:left w:val="none" w:sz="0" w:space="0" w:color="auto"/>
        <w:bottom w:val="none" w:sz="0" w:space="0" w:color="auto"/>
        <w:right w:val="none" w:sz="0" w:space="0" w:color="auto"/>
      </w:divBdr>
    </w:div>
    <w:div w:id="1320965280">
      <w:bodyDiv w:val="1"/>
      <w:marLeft w:val="0"/>
      <w:marRight w:val="0"/>
      <w:marTop w:val="0"/>
      <w:marBottom w:val="0"/>
      <w:divBdr>
        <w:top w:val="none" w:sz="0" w:space="0" w:color="auto"/>
        <w:left w:val="none" w:sz="0" w:space="0" w:color="auto"/>
        <w:bottom w:val="none" w:sz="0" w:space="0" w:color="auto"/>
        <w:right w:val="none" w:sz="0" w:space="0" w:color="auto"/>
      </w:divBdr>
    </w:div>
    <w:div w:id="1321040089">
      <w:bodyDiv w:val="1"/>
      <w:marLeft w:val="0"/>
      <w:marRight w:val="0"/>
      <w:marTop w:val="0"/>
      <w:marBottom w:val="0"/>
      <w:divBdr>
        <w:top w:val="none" w:sz="0" w:space="0" w:color="auto"/>
        <w:left w:val="none" w:sz="0" w:space="0" w:color="auto"/>
        <w:bottom w:val="none" w:sz="0" w:space="0" w:color="auto"/>
        <w:right w:val="none" w:sz="0" w:space="0" w:color="auto"/>
      </w:divBdr>
    </w:div>
    <w:div w:id="1322079160">
      <w:bodyDiv w:val="1"/>
      <w:marLeft w:val="0"/>
      <w:marRight w:val="0"/>
      <w:marTop w:val="0"/>
      <w:marBottom w:val="0"/>
      <w:divBdr>
        <w:top w:val="none" w:sz="0" w:space="0" w:color="auto"/>
        <w:left w:val="none" w:sz="0" w:space="0" w:color="auto"/>
        <w:bottom w:val="none" w:sz="0" w:space="0" w:color="auto"/>
        <w:right w:val="none" w:sz="0" w:space="0" w:color="auto"/>
      </w:divBdr>
    </w:div>
    <w:div w:id="1322779117">
      <w:bodyDiv w:val="1"/>
      <w:marLeft w:val="0"/>
      <w:marRight w:val="0"/>
      <w:marTop w:val="0"/>
      <w:marBottom w:val="0"/>
      <w:divBdr>
        <w:top w:val="none" w:sz="0" w:space="0" w:color="auto"/>
        <w:left w:val="none" w:sz="0" w:space="0" w:color="auto"/>
        <w:bottom w:val="none" w:sz="0" w:space="0" w:color="auto"/>
        <w:right w:val="none" w:sz="0" w:space="0" w:color="auto"/>
      </w:divBdr>
    </w:div>
    <w:div w:id="1323581718">
      <w:bodyDiv w:val="1"/>
      <w:marLeft w:val="0"/>
      <w:marRight w:val="0"/>
      <w:marTop w:val="0"/>
      <w:marBottom w:val="0"/>
      <w:divBdr>
        <w:top w:val="none" w:sz="0" w:space="0" w:color="auto"/>
        <w:left w:val="none" w:sz="0" w:space="0" w:color="auto"/>
        <w:bottom w:val="none" w:sz="0" w:space="0" w:color="auto"/>
        <w:right w:val="none" w:sz="0" w:space="0" w:color="auto"/>
      </w:divBdr>
    </w:div>
    <w:div w:id="1323781171">
      <w:bodyDiv w:val="1"/>
      <w:marLeft w:val="0"/>
      <w:marRight w:val="0"/>
      <w:marTop w:val="0"/>
      <w:marBottom w:val="0"/>
      <w:divBdr>
        <w:top w:val="none" w:sz="0" w:space="0" w:color="auto"/>
        <w:left w:val="none" w:sz="0" w:space="0" w:color="auto"/>
        <w:bottom w:val="none" w:sz="0" w:space="0" w:color="auto"/>
        <w:right w:val="none" w:sz="0" w:space="0" w:color="auto"/>
      </w:divBdr>
    </w:div>
    <w:div w:id="1324313852">
      <w:bodyDiv w:val="1"/>
      <w:marLeft w:val="0"/>
      <w:marRight w:val="0"/>
      <w:marTop w:val="0"/>
      <w:marBottom w:val="0"/>
      <w:divBdr>
        <w:top w:val="none" w:sz="0" w:space="0" w:color="auto"/>
        <w:left w:val="none" w:sz="0" w:space="0" w:color="auto"/>
        <w:bottom w:val="none" w:sz="0" w:space="0" w:color="auto"/>
        <w:right w:val="none" w:sz="0" w:space="0" w:color="auto"/>
      </w:divBdr>
    </w:div>
    <w:div w:id="1324896788">
      <w:bodyDiv w:val="1"/>
      <w:marLeft w:val="0"/>
      <w:marRight w:val="0"/>
      <w:marTop w:val="0"/>
      <w:marBottom w:val="0"/>
      <w:divBdr>
        <w:top w:val="none" w:sz="0" w:space="0" w:color="auto"/>
        <w:left w:val="none" w:sz="0" w:space="0" w:color="auto"/>
        <w:bottom w:val="none" w:sz="0" w:space="0" w:color="auto"/>
        <w:right w:val="none" w:sz="0" w:space="0" w:color="auto"/>
      </w:divBdr>
    </w:div>
    <w:div w:id="1324966827">
      <w:bodyDiv w:val="1"/>
      <w:marLeft w:val="0"/>
      <w:marRight w:val="0"/>
      <w:marTop w:val="0"/>
      <w:marBottom w:val="0"/>
      <w:divBdr>
        <w:top w:val="none" w:sz="0" w:space="0" w:color="auto"/>
        <w:left w:val="none" w:sz="0" w:space="0" w:color="auto"/>
        <w:bottom w:val="none" w:sz="0" w:space="0" w:color="auto"/>
        <w:right w:val="none" w:sz="0" w:space="0" w:color="auto"/>
      </w:divBdr>
    </w:div>
    <w:div w:id="1325208439">
      <w:bodyDiv w:val="1"/>
      <w:marLeft w:val="0"/>
      <w:marRight w:val="0"/>
      <w:marTop w:val="0"/>
      <w:marBottom w:val="0"/>
      <w:divBdr>
        <w:top w:val="none" w:sz="0" w:space="0" w:color="auto"/>
        <w:left w:val="none" w:sz="0" w:space="0" w:color="auto"/>
        <w:bottom w:val="none" w:sz="0" w:space="0" w:color="auto"/>
        <w:right w:val="none" w:sz="0" w:space="0" w:color="auto"/>
      </w:divBdr>
    </w:div>
    <w:div w:id="1325745577">
      <w:bodyDiv w:val="1"/>
      <w:marLeft w:val="0"/>
      <w:marRight w:val="0"/>
      <w:marTop w:val="0"/>
      <w:marBottom w:val="0"/>
      <w:divBdr>
        <w:top w:val="none" w:sz="0" w:space="0" w:color="auto"/>
        <w:left w:val="none" w:sz="0" w:space="0" w:color="auto"/>
        <w:bottom w:val="none" w:sz="0" w:space="0" w:color="auto"/>
        <w:right w:val="none" w:sz="0" w:space="0" w:color="auto"/>
      </w:divBdr>
    </w:div>
    <w:div w:id="1326085182">
      <w:bodyDiv w:val="1"/>
      <w:marLeft w:val="0"/>
      <w:marRight w:val="0"/>
      <w:marTop w:val="0"/>
      <w:marBottom w:val="0"/>
      <w:divBdr>
        <w:top w:val="none" w:sz="0" w:space="0" w:color="auto"/>
        <w:left w:val="none" w:sz="0" w:space="0" w:color="auto"/>
        <w:bottom w:val="none" w:sz="0" w:space="0" w:color="auto"/>
        <w:right w:val="none" w:sz="0" w:space="0" w:color="auto"/>
      </w:divBdr>
    </w:div>
    <w:div w:id="1326469897">
      <w:bodyDiv w:val="1"/>
      <w:marLeft w:val="0"/>
      <w:marRight w:val="0"/>
      <w:marTop w:val="0"/>
      <w:marBottom w:val="0"/>
      <w:divBdr>
        <w:top w:val="none" w:sz="0" w:space="0" w:color="auto"/>
        <w:left w:val="none" w:sz="0" w:space="0" w:color="auto"/>
        <w:bottom w:val="none" w:sz="0" w:space="0" w:color="auto"/>
        <w:right w:val="none" w:sz="0" w:space="0" w:color="auto"/>
      </w:divBdr>
    </w:div>
    <w:div w:id="1326594481">
      <w:bodyDiv w:val="1"/>
      <w:marLeft w:val="0"/>
      <w:marRight w:val="0"/>
      <w:marTop w:val="0"/>
      <w:marBottom w:val="0"/>
      <w:divBdr>
        <w:top w:val="none" w:sz="0" w:space="0" w:color="auto"/>
        <w:left w:val="none" w:sz="0" w:space="0" w:color="auto"/>
        <w:bottom w:val="none" w:sz="0" w:space="0" w:color="auto"/>
        <w:right w:val="none" w:sz="0" w:space="0" w:color="auto"/>
      </w:divBdr>
    </w:div>
    <w:div w:id="1326710809">
      <w:bodyDiv w:val="1"/>
      <w:marLeft w:val="0"/>
      <w:marRight w:val="0"/>
      <w:marTop w:val="0"/>
      <w:marBottom w:val="0"/>
      <w:divBdr>
        <w:top w:val="none" w:sz="0" w:space="0" w:color="auto"/>
        <w:left w:val="none" w:sz="0" w:space="0" w:color="auto"/>
        <w:bottom w:val="none" w:sz="0" w:space="0" w:color="auto"/>
        <w:right w:val="none" w:sz="0" w:space="0" w:color="auto"/>
      </w:divBdr>
    </w:div>
    <w:div w:id="1326788834">
      <w:bodyDiv w:val="1"/>
      <w:marLeft w:val="0"/>
      <w:marRight w:val="0"/>
      <w:marTop w:val="0"/>
      <w:marBottom w:val="0"/>
      <w:divBdr>
        <w:top w:val="none" w:sz="0" w:space="0" w:color="auto"/>
        <w:left w:val="none" w:sz="0" w:space="0" w:color="auto"/>
        <w:bottom w:val="none" w:sz="0" w:space="0" w:color="auto"/>
        <w:right w:val="none" w:sz="0" w:space="0" w:color="auto"/>
      </w:divBdr>
    </w:div>
    <w:div w:id="1327629753">
      <w:bodyDiv w:val="1"/>
      <w:marLeft w:val="0"/>
      <w:marRight w:val="0"/>
      <w:marTop w:val="0"/>
      <w:marBottom w:val="0"/>
      <w:divBdr>
        <w:top w:val="none" w:sz="0" w:space="0" w:color="auto"/>
        <w:left w:val="none" w:sz="0" w:space="0" w:color="auto"/>
        <w:bottom w:val="none" w:sz="0" w:space="0" w:color="auto"/>
        <w:right w:val="none" w:sz="0" w:space="0" w:color="auto"/>
      </w:divBdr>
    </w:div>
    <w:div w:id="1328360511">
      <w:bodyDiv w:val="1"/>
      <w:marLeft w:val="0"/>
      <w:marRight w:val="0"/>
      <w:marTop w:val="0"/>
      <w:marBottom w:val="0"/>
      <w:divBdr>
        <w:top w:val="none" w:sz="0" w:space="0" w:color="auto"/>
        <w:left w:val="none" w:sz="0" w:space="0" w:color="auto"/>
        <w:bottom w:val="none" w:sz="0" w:space="0" w:color="auto"/>
        <w:right w:val="none" w:sz="0" w:space="0" w:color="auto"/>
      </w:divBdr>
    </w:div>
    <w:div w:id="1328943123">
      <w:bodyDiv w:val="1"/>
      <w:marLeft w:val="0"/>
      <w:marRight w:val="0"/>
      <w:marTop w:val="0"/>
      <w:marBottom w:val="0"/>
      <w:divBdr>
        <w:top w:val="none" w:sz="0" w:space="0" w:color="auto"/>
        <w:left w:val="none" w:sz="0" w:space="0" w:color="auto"/>
        <w:bottom w:val="none" w:sz="0" w:space="0" w:color="auto"/>
        <w:right w:val="none" w:sz="0" w:space="0" w:color="auto"/>
      </w:divBdr>
    </w:div>
    <w:div w:id="1330282078">
      <w:bodyDiv w:val="1"/>
      <w:marLeft w:val="0"/>
      <w:marRight w:val="0"/>
      <w:marTop w:val="0"/>
      <w:marBottom w:val="0"/>
      <w:divBdr>
        <w:top w:val="none" w:sz="0" w:space="0" w:color="auto"/>
        <w:left w:val="none" w:sz="0" w:space="0" w:color="auto"/>
        <w:bottom w:val="none" w:sz="0" w:space="0" w:color="auto"/>
        <w:right w:val="none" w:sz="0" w:space="0" w:color="auto"/>
      </w:divBdr>
    </w:div>
    <w:div w:id="1330524317">
      <w:bodyDiv w:val="1"/>
      <w:marLeft w:val="0"/>
      <w:marRight w:val="0"/>
      <w:marTop w:val="0"/>
      <w:marBottom w:val="0"/>
      <w:divBdr>
        <w:top w:val="none" w:sz="0" w:space="0" w:color="auto"/>
        <w:left w:val="none" w:sz="0" w:space="0" w:color="auto"/>
        <w:bottom w:val="none" w:sz="0" w:space="0" w:color="auto"/>
        <w:right w:val="none" w:sz="0" w:space="0" w:color="auto"/>
      </w:divBdr>
    </w:div>
    <w:div w:id="1330905469">
      <w:bodyDiv w:val="1"/>
      <w:marLeft w:val="0"/>
      <w:marRight w:val="0"/>
      <w:marTop w:val="0"/>
      <w:marBottom w:val="0"/>
      <w:divBdr>
        <w:top w:val="none" w:sz="0" w:space="0" w:color="auto"/>
        <w:left w:val="none" w:sz="0" w:space="0" w:color="auto"/>
        <w:bottom w:val="none" w:sz="0" w:space="0" w:color="auto"/>
        <w:right w:val="none" w:sz="0" w:space="0" w:color="auto"/>
      </w:divBdr>
    </w:div>
    <w:div w:id="1334869790">
      <w:bodyDiv w:val="1"/>
      <w:marLeft w:val="0"/>
      <w:marRight w:val="0"/>
      <w:marTop w:val="0"/>
      <w:marBottom w:val="0"/>
      <w:divBdr>
        <w:top w:val="none" w:sz="0" w:space="0" w:color="auto"/>
        <w:left w:val="none" w:sz="0" w:space="0" w:color="auto"/>
        <w:bottom w:val="none" w:sz="0" w:space="0" w:color="auto"/>
        <w:right w:val="none" w:sz="0" w:space="0" w:color="auto"/>
      </w:divBdr>
    </w:div>
    <w:div w:id="1335494396">
      <w:bodyDiv w:val="1"/>
      <w:marLeft w:val="0"/>
      <w:marRight w:val="0"/>
      <w:marTop w:val="0"/>
      <w:marBottom w:val="0"/>
      <w:divBdr>
        <w:top w:val="none" w:sz="0" w:space="0" w:color="auto"/>
        <w:left w:val="none" w:sz="0" w:space="0" w:color="auto"/>
        <w:bottom w:val="none" w:sz="0" w:space="0" w:color="auto"/>
        <w:right w:val="none" w:sz="0" w:space="0" w:color="auto"/>
      </w:divBdr>
    </w:div>
    <w:div w:id="1336416836">
      <w:bodyDiv w:val="1"/>
      <w:marLeft w:val="0"/>
      <w:marRight w:val="0"/>
      <w:marTop w:val="0"/>
      <w:marBottom w:val="0"/>
      <w:divBdr>
        <w:top w:val="none" w:sz="0" w:space="0" w:color="auto"/>
        <w:left w:val="none" w:sz="0" w:space="0" w:color="auto"/>
        <w:bottom w:val="none" w:sz="0" w:space="0" w:color="auto"/>
        <w:right w:val="none" w:sz="0" w:space="0" w:color="auto"/>
      </w:divBdr>
    </w:div>
    <w:div w:id="1336422110">
      <w:bodyDiv w:val="1"/>
      <w:marLeft w:val="0"/>
      <w:marRight w:val="0"/>
      <w:marTop w:val="0"/>
      <w:marBottom w:val="0"/>
      <w:divBdr>
        <w:top w:val="none" w:sz="0" w:space="0" w:color="auto"/>
        <w:left w:val="none" w:sz="0" w:space="0" w:color="auto"/>
        <w:bottom w:val="none" w:sz="0" w:space="0" w:color="auto"/>
        <w:right w:val="none" w:sz="0" w:space="0" w:color="auto"/>
      </w:divBdr>
    </w:div>
    <w:div w:id="1336690905">
      <w:bodyDiv w:val="1"/>
      <w:marLeft w:val="0"/>
      <w:marRight w:val="0"/>
      <w:marTop w:val="0"/>
      <w:marBottom w:val="0"/>
      <w:divBdr>
        <w:top w:val="none" w:sz="0" w:space="0" w:color="auto"/>
        <w:left w:val="none" w:sz="0" w:space="0" w:color="auto"/>
        <w:bottom w:val="none" w:sz="0" w:space="0" w:color="auto"/>
        <w:right w:val="none" w:sz="0" w:space="0" w:color="auto"/>
      </w:divBdr>
    </w:div>
    <w:div w:id="1337422461">
      <w:bodyDiv w:val="1"/>
      <w:marLeft w:val="0"/>
      <w:marRight w:val="0"/>
      <w:marTop w:val="0"/>
      <w:marBottom w:val="0"/>
      <w:divBdr>
        <w:top w:val="none" w:sz="0" w:space="0" w:color="auto"/>
        <w:left w:val="none" w:sz="0" w:space="0" w:color="auto"/>
        <w:bottom w:val="none" w:sz="0" w:space="0" w:color="auto"/>
        <w:right w:val="none" w:sz="0" w:space="0" w:color="auto"/>
      </w:divBdr>
    </w:div>
    <w:div w:id="1338076435">
      <w:bodyDiv w:val="1"/>
      <w:marLeft w:val="0"/>
      <w:marRight w:val="0"/>
      <w:marTop w:val="0"/>
      <w:marBottom w:val="0"/>
      <w:divBdr>
        <w:top w:val="none" w:sz="0" w:space="0" w:color="auto"/>
        <w:left w:val="none" w:sz="0" w:space="0" w:color="auto"/>
        <w:bottom w:val="none" w:sz="0" w:space="0" w:color="auto"/>
        <w:right w:val="none" w:sz="0" w:space="0" w:color="auto"/>
      </w:divBdr>
    </w:div>
    <w:div w:id="1338266354">
      <w:bodyDiv w:val="1"/>
      <w:marLeft w:val="0"/>
      <w:marRight w:val="0"/>
      <w:marTop w:val="0"/>
      <w:marBottom w:val="0"/>
      <w:divBdr>
        <w:top w:val="none" w:sz="0" w:space="0" w:color="auto"/>
        <w:left w:val="none" w:sz="0" w:space="0" w:color="auto"/>
        <w:bottom w:val="none" w:sz="0" w:space="0" w:color="auto"/>
        <w:right w:val="none" w:sz="0" w:space="0" w:color="auto"/>
      </w:divBdr>
    </w:div>
    <w:div w:id="1338465155">
      <w:bodyDiv w:val="1"/>
      <w:marLeft w:val="0"/>
      <w:marRight w:val="0"/>
      <w:marTop w:val="0"/>
      <w:marBottom w:val="0"/>
      <w:divBdr>
        <w:top w:val="none" w:sz="0" w:space="0" w:color="auto"/>
        <w:left w:val="none" w:sz="0" w:space="0" w:color="auto"/>
        <w:bottom w:val="none" w:sz="0" w:space="0" w:color="auto"/>
        <w:right w:val="none" w:sz="0" w:space="0" w:color="auto"/>
      </w:divBdr>
    </w:div>
    <w:div w:id="1339699707">
      <w:bodyDiv w:val="1"/>
      <w:marLeft w:val="0"/>
      <w:marRight w:val="0"/>
      <w:marTop w:val="0"/>
      <w:marBottom w:val="0"/>
      <w:divBdr>
        <w:top w:val="none" w:sz="0" w:space="0" w:color="auto"/>
        <w:left w:val="none" w:sz="0" w:space="0" w:color="auto"/>
        <w:bottom w:val="none" w:sz="0" w:space="0" w:color="auto"/>
        <w:right w:val="none" w:sz="0" w:space="0" w:color="auto"/>
      </w:divBdr>
    </w:div>
    <w:div w:id="1339771755">
      <w:bodyDiv w:val="1"/>
      <w:marLeft w:val="0"/>
      <w:marRight w:val="0"/>
      <w:marTop w:val="0"/>
      <w:marBottom w:val="0"/>
      <w:divBdr>
        <w:top w:val="none" w:sz="0" w:space="0" w:color="auto"/>
        <w:left w:val="none" w:sz="0" w:space="0" w:color="auto"/>
        <w:bottom w:val="none" w:sz="0" w:space="0" w:color="auto"/>
        <w:right w:val="none" w:sz="0" w:space="0" w:color="auto"/>
      </w:divBdr>
    </w:div>
    <w:div w:id="1340742945">
      <w:bodyDiv w:val="1"/>
      <w:marLeft w:val="0"/>
      <w:marRight w:val="0"/>
      <w:marTop w:val="0"/>
      <w:marBottom w:val="0"/>
      <w:divBdr>
        <w:top w:val="none" w:sz="0" w:space="0" w:color="auto"/>
        <w:left w:val="none" w:sz="0" w:space="0" w:color="auto"/>
        <w:bottom w:val="none" w:sz="0" w:space="0" w:color="auto"/>
        <w:right w:val="none" w:sz="0" w:space="0" w:color="auto"/>
      </w:divBdr>
    </w:div>
    <w:div w:id="1341814338">
      <w:bodyDiv w:val="1"/>
      <w:marLeft w:val="0"/>
      <w:marRight w:val="0"/>
      <w:marTop w:val="0"/>
      <w:marBottom w:val="0"/>
      <w:divBdr>
        <w:top w:val="none" w:sz="0" w:space="0" w:color="auto"/>
        <w:left w:val="none" w:sz="0" w:space="0" w:color="auto"/>
        <w:bottom w:val="none" w:sz="0" w:space="0" w:color="auto"/>
        <w:right w:val="none" w:sz="0" w:space="0" w:color="auto"/>
      </w:divBdr>
    </w:div>
    <w:div w:id="1342900354">
      <w:bodyDiv w:val="1"/>
      <w:marLeft w:val="0"/>
      <w:marRight w:val="0"/>
      <w:marTop w:val="0"/>
      <w:marBottom w:val="0"/>
      <w:divBdr>
        <w:top w:val="none" w:sz="0" w:space="0" w:color="auto"/>
        <w:left w:val="none" w:sz="0" w:space="0" w:color="auto"/>
        <w:bottom w:val="none" w:sz="0" w:space="0" w:color="auto"/>
        <w:right w:val="none" w:sz="0" w:space="0" w:color="auto"/>
      </w:divBdr>
    </w:div>
    <w:div w:id="1342928409">
      <w:bodyDiv w:val="1"/>
      <w:marLeft w:val="0"/>
      <w:marRight w:val="0"/>
      <w:marTop w:val="0"/>
      <w:marBottom w:val="0"/>
      <w:divBdr>
        <w:top w:val="none" w:sz="0" w:space="0" w:color="auto"/>
        <w:left w:val="none" w:sz="0" w:space="0" w:color="auto"/>
        <w:bottom w:val="none" w:sz="0" w:space="0" w:color="auto"/>
        <w:right w:val="none" w:sz="0" w:space="0" w:color="auto"/>
      </w:divBdr>
    </w:div>
    <w:div w:id="1343050188">
      <w:bodyDiv w:val="1"/>
      <w:marLeft w:val="0"/>
      <w:marRight w:val="0"/>
      <w:marTop w:val="0"/>
      <w:marBottom w:val="0"/>
      <w:divBdr>
        <w:top w:val="none" w:sz="0" w:space="0" w:color="auto"/>
        <w:left w:val="none" w:sz="0" w:space="0" w:color="auto"/>
        <w:bottom w:val="none" w:sz="0" w:space="0" w:color="auto"/>
        <w:right w:val="none" w:sz="0" w:space="0" w:color="auto"/>
      </w:divBdr>
    </w:div>
    <w:div w:id="1343825636">
      <w:bodyDiv w:val="1"/>
      <w:marLeft w:val="0"/>
      <w:marRight w:val="0"/>
      <w:marTop w:val="0"/>
      <w:marBottom w:val="0"/>
      <w:divBdr>
        <w:top w:val="none" w:sz="0" w:space="0" w:color="auto"/>
        <w:left w:val="none" w:sz="0" w:space="0" w:color="auto"/>
        <w:bottom w:val="none" w:sz="0" w:space="0" w:color="auto"/>
        <w:right w:val="none" w:sz="0" w:space="0" w:color="auto"/>
      </w:divBdr>
    </w:div>
    <w:div w:id="1345129501">
      <w:bodyDiv w:val="1"/>
      <w:marLeft w:val="0"/>
      <w:marRight w:val="0"/>
      <w:marTop w:val="0"/>
      <w:marBottom w:val="0"/>
      <w:divBdr>
        <w:top w:val="none" w:sz="0" w:space="0" w:color="auto"/>
        <w:left w:val="none" w:sz="0" w:space="0" w:color="auto"/>
        <w:bottom w:val="none" w:sz="0" w:space="0" w:color="auto"/>
        <w:right w:val="none" w:sz="0" w:space="0" w:color="auto"/>
      </w:divBdr>
    </w:div>
    <w:div w:id="1346057844">
      <w:bodyDiv w:val="1"/>
      <w:marLeft w:val="0"/>
      <w:marRight w:val="0"/>
      <w:marTop w:val="0"/>
      <w:marBottom w:val="0"/>
      <w:divBdr>
        <w:top w:val="none" w:sz="0" w:space="0" w:color="auto"/>
        <w:left w:val="none" w:sz="0" w:space="0" w:color="auto"/>
        <w:bottom w:val="none" w:sz="0" w:space="0" w:color="auto"/>
        <w:right w:val="none" w:sz="0" w:space="0" w:color="auto"/>
      </w:divBdr>
    </w:div>
    <w:div w:id="1346512958">
      <w:bodyDiv w:val="1"/>
      <w:marLeft w:val="0"/>
      <w:marRight w:val="0"/>
      <w:marTop w:val="0"/>
      <w:marBottom w:val="0"/>
      <w:divBdr>
        <w:top w:val="none" w:sz="0" w:space="0" w:color="auto"/>
        <w:left w:val="none" w:sz="0" w:space="0" w:color="auto"/>
        <w:bottom w:val="none" w:sz="0" w:space="0" w:color="auto"/>
        <w:right w:val="none" w:sz="0" w:space="0" w:color="auto"/>
      </w:divBdr>
    </w:div>
    <w:div w:id="1346862057">
      <w:bodyDiv w:val="1"/>
      <w:marLeft w:val="0"/>
      <w:marRight w:val="0"/>
      <w:marTop w:val="0"/>
      <w:marBottom w:val="0"/>
      <w:divBdr>
        <w:top w:val="none" w:sz="0" w:space="0" w:color="auto"/>
        <w:left w:val="none" w:sz="0" w:space="0" w:color="auto"/>
        <w:bottom w:val="none" w:sz="0" w:space="0" w:color="auto"/>
        <w:right w:val="none" w:sz="0" w:space="0" w:color="auto"/>
      </w:divBdr>
    </w:div>
    <w:div w:id="1347052962">
      <w:bodyDiv w:val="1"/>
      <w:marLeft w:val="0"/>
      <w:marRight w:val="0"/>
      <w:marTop w:val="0"/>
      <w:marBottom w:val="0"/>
      <w:divBdr>
        <w:top w:val="none" w:sz="0" w:space="0" w:color="auto"/>
        <w:left w:val="none" w:sz="0" w:space="0" w:color="auto"/>
        <w:bottom w:val="none" w:sz="0" w:space="0" w:color="auto"/>
        <w:right w:val="none" w:sz="0" w:space="0" w:color="auto"/>
      </w:divBdr>
    </w:div>
    <w:div w:id="1347097426">
      <w:bodyDiv w:val="1"/>
      <w:marLeft w:val="0"/>
      <w:marRight w:val="0"/>
      <w:marTop w:val="0"/>
      <w:marBottom w:val="0"/>
      <w:divBdr>
        <w:top w:val="none" w:sz="0" w:space="0" w:color="auto"/>
        <w:left w:val="none" w:sz="0" w:space="0" w:color="auto"/>
        <w:bottom w:val="none" w:sz="0" w:space="0" w:color="auto"/>
        <w:right w:val="none" w:sz="0" w:space="0" w:color="auto"/>
      </w:divBdr>
    </w:div>
    <w:div w:id="1347436816">
      <w:bodyDiv w:val="1"/>
      <w:marLeft w:val="0"/>
      <w:marRight w:val="0"/>
      <w:marTop w:val="0"/>
      <w:marBottom w:val="0"/>
      <w:divBdr>
        <w:top w:val="none" w:sz="0" w:space="0" w:color="auto"/>
        <w:left w:val="none" w:sz="0" w:space="0" w:color="auto"/>
        <w:bottom w:val="none" w:sz="0" w:space="0" w:color="auto"/>
        <w:right w:val="none" w:sz="0" w:space="0" w:color="auto"/>
      </w:divBdr>
    </w:div>
    <w:div w:id="1348101209">
      <w:bodyDiv w:val="1"/>
      <w:marLeft w:val="0"/>
      <w:marRight w:val="0"/>
      <w:marTop w:val="0"/>
      <w:marBottom w:val="0"/>
      <w:divBdr>
        <w:top w:val="none" w:sz="0" w:space="0" w:color="auto"/>
        <w:left w:val="none" w:sz="0" w:space="0" w:color="auto"/>
        <w:bottom w:val="none" w:sz="0" w:space="0" w:color="auto"/>
        <w:right w:val="none" w:sz="0" w:space="0" w:color="auto"/>
      </w:divBdr>
    </w:div>
    <w:div w:id="1348560175">
      <w:bodyDiv w:val="1"/>
      <w:marLeft w:val="0"/>
      <w:marRight w:val="0"/>
      <w:marTop w:val="0"/>
      <w:marBottom w:val="0"/>
      <w:divBdr>
        <w:top w:val="none" w:sz="0" w:space="0" w:color="auto"/>
        <w:left w:val="none" w:sz="0" w:space="0" w:color="auto"/>
        <w:bottom w:val="none" w:sz="0" w:space="0" w:color="auto"/>
        <w:right w:val="none" w:sz="0" w:space="0" w:color="auto"/>
      </w:divBdr>
    </w:div>
    <w:div w:id="1348873544">
      <w:bodyDiv w:val="1"/>
      <w:marLeft w:val="0"/>
      <w:marRight w:val="0"/>
      <w:marTop w:val="0"/>
      <w:marBottom w:val="0"/>
      <w:divBdr>
        <w:top w:val="none" w:sz="0" w:space="0" w:color="auto"/>
        <w:left w:val="none" w:sz="0" w:space="0" w:color="auto"/>
        <w:bottom w:val="none" w:sz="0" w:space="0" w:color="auto"/>
        <w:right w:val="none" w:sz="0" w:space="0" w:color="auto"/>
      </w:divBdr>
    </w:div>
    <w:div w:id="1349409785">
      <w:bodyDiv w:val="1"/>
      <w:marLeft w:val="0"/>
      <w:marRight w:val="0"/>
      <w:marTop w:val="0"/>
      <w:marBottom w:val="0"/>
      <w:divBdr>
        <w:top w:val="none" w:sz="0" w:space="0" w:color="auto"/>
        <w:left w:val="none" w:sz="0" w:space="0" w:color="auto"/>
        <w:bottom w:val="none" w:sz="0" w:space="0" w:color="auto"/>
        <w:right w:val="none" w:sz="0" w:space="0" w:color="auto"/>
      </w:divBdr>
    </w:div>
    <w:div w:id="1349984300">
      <w:bodyDiv w:val="1"/>
      <w:marLeft w:val="0"/>
      <w:marRight w:val="0"/>
      <w:marTop w:val="0"/>
      <w:marBottom w:val="0"/>
      <w:divBdr>
        <w:top w:val="none" w:sz="0" w:space="0" w:color="auto"/>
        <w:left w:val="none" w:sz="0" w:space="0" w:color="auto"/>
        <w:bottom w:val="none" w:sz="0" w:space="0" w:color="auto"/>
        <w:right w:val="none" w:sz="0" w:space="0" w:color="auto"/>
      </w:divBdr>
    </w:div>
    <w:div w:id="1350449902">
      <w:bodyDiv w:val="1"/>
      <w:marLeft w:val="0"/>
      <w:marRight w:val="0"/>
      <w:marTop w:val="0"/>
      <w:marBottom w:val="0"/>
      <w:divBdr>
        <w:top w:val="none" w:sz="0" w:space="0" w:color="auto"/>
        <w:left w:val="none" w:sz="0" w:space="0" w:color="auto"/>
        <w:bottom w:val="none" w:sz="0" w:space="0" w:color="auto"/>
        <w:right w:val="none" w:sz="0" w:space="0" w:color="auto"/>
      </w:divBdr>
    </w:div>
    <w:div w:id="1350529064">
      <w:bodyDiv w:val="1"/>
      <w:marLeft w:val="0"/>
      <w:marRight w:val="0"/>
      <w:marTop w:val="0"/>
      <w:marBottom w:val="0"/>
      <w:divBdr>
        <w:top w:val="none" w:sz="0" w:space="0" w:color="auto"/>
        <w:left w:val="none" w:sz="0" w:space="0" w:color="auto"/>
        <w:bottom w:val="none" w:sz="0" w:space="0" w:color="auto"/>
        <w:right w:val="none" w:sz="0" w:space="0" w:color="auto"/>
      </w:divBdr>
    </w:div>
    <w:div w:id="1352028032">
      <w:bodyDiv w:val="1"/>
      <w:marLeft w:val="0"/>
      <w:marRight w:val="0"/>
      <w:marTop w:val="0"/>
      <w:marBottom w:val="0"/>
      <w:divBdr>
        <w:top w:val="none" w:sz="0" w:space="0" w:color="auto"/>
        <w:left w:val="none" w:sz="0" w:space="0" w:color="auto"/>
        <w:bottom w:val="none" w:sz="0" w:space="0" w:color="auto"/>
        <w:right w:val="none" w:sz="0" w:space="0" w:color="auto"/>
      </w:divBdr>
    </w:div>
    <w:div w:id="1352223850">
      <w:bodyDiv w:val="1"/>
      <w:marLeft w:val="0"/>
      <w:marRight w:val="0"/>
      <w:marTop w:val="0"/>
      <w:marBottom w:val="0"/>
      <w:divBdr>
        <w:top w:val="none" w:sz="0" w:space="0" w:color="auto"/>
        <w:left w:val="none" w:sz="0" w:space="0" w:color="auto"/>
        <w:bottom w:val="none" w:sz="0" w:space="0" w:color="auto"/>
        <w:right w:val="none" w:sz="0" w:space="0" w:color="auto"/>
      </w:divBdr>
    </w:div>
    <w:div w:id="1355302075">
      <w:bodyDiv w:val="1"/>
      <w:marLeft w:val="0"/>
      <w:marRight w:val="0"/>
      <w:marTop w:val="0"/>
      <w:marBottom w:val="0"/>
      <w:divBdr>
        <w:top w:val="none" w:sz="0" w:space="0" w:color="auto"/>
        <w:left w:val="none" w:sz="0" w:space="0" w:color="auto"/>
        <w:bottom w:val="none" w:sz="0" w:space="0" w:color="auto"/>
        <w:right w:val="none" w:sz="0" w:space="0" w:color="auto"/>
      </w:divBdr>
    </w:div>
    <w:div w:id="1355961440">
      <w:bodyDiv w:val="1"/>
      <w:marLeft w:val="0"/>
      <w:marRight w:val="0"/>
      <w:marTop w:val="0"/>
      <w:marBottom w:val="0"/>
      <w:divBdr>
        <w:top w:val="none" w:sz="0" w:space="0" w:color="auto"/>
        <w:left w:val="none" w:sz="0" w:space="0" w:color="auto"/>
        <w:bottom w:val="none" w:sz="0" w:space="0" w:color="auto"/>
        <w:right w:val="none" w:sz="0" w:space="0" w:color="auto"/>
      </w:divBdr>
    </w:div>
    <w:div w:id="1356274962">
      <w:bodyDiv w:val="1"/>
      <w:marLeft w:val="0"/>
      <w:marRight w:val="0"/>
      <w:marTop w:val="0"/>
      <w:marBottom w:val="0"/>
      <w:divBdr>
        <w:top w:val="none" w:sz="0" w:space="0" w:color="auto"/>
        <w:left w:val="none" w:sz="0" w:space="0" w:color="auto"/>
        <w:bottom w:val="none" w:sz="0" w:space="0" w:color="auto"/>
        <w:right w:val="none" w:sz="0" w:space="0" w:color="auto"/>
      </w:divBdr>
    </w:div>
    <w:div w:id="1357192985">
      <w:bodyDiv w:val="1"/>
      <w:marLeft w:val="0"/>
      <w:marRight w:val="0"/>
      <w:marTop w:val="0"/>
      <w:marBottom w:val="0"/>
      <w:divBdr>
        <w:top w:val="none" w:sz="0" w:space="0" w:color="auto"/>
        <w:left w:val="none" w:sz="0" w:space="0" w:color="auto"/>
        <w:bottom w:val="none" w:sz="0" w:space="0" w:color="auto"/>
        <w:right w:val="none" w:sz="0" w:space="0" w:color="auto"/>
      </w:divBdr>
    </w:div>
    <w:div w:id="1357729385">
      <w:bodyDiv w:val="1"/>
      <w:marLeft w:val="0"/>
      <w:marRight w:val="0"/>
      <w:marTop w:val="0"/>
      <w:marBottom w:val="0"/>
      <w:divBdr>
        <w:top w:val="none" w:sz="0" w:space="0" w:color="auto"/>
        <w:left w:val="none" w:sz="0" w:space="0" w:color="auto"/>
        <w:bottom w:val="none" w:sz="0" w:space="0" w:color="auto"/>
        <w:right w:val="none" w:sz="0" w:space="0" w:color="auto"/>
      </w:divBdr>
    </w:div>
    <w:div w:id="1358391644">
      <w:bodyDiv w:val="1"/>
      <w:marLeft w:val="0"/>
      <w:marRight w:val="0"/>
      <w:marTop w:val="0"/>
      <w:marBottom w:val="0"/>
      <w:divBdr>
        <w:top w:val="none" w:sz="0" w:space="0" w:color="auto"/>
        <w:left w:val="none" w:sz="0" w:space="0" w:color="auto"/>
        <w:bottom w:val="none" w:sz="0" w:space="0" w:color="auto"/>
        <w:right w:val="none" w:sz="0" w:space="0" w:color="auto"/>
      </w:divBdr>
    </w:div>
    <w:div w:id="1359896384">
      <w:bodyDiv w:val="1"/>
      <w:marLeft w:val="0"/>
      <w:marRight w:val="0"/>
      <w:marTop w:val="0"/>
      <w:marBottom w:val="0"/>
      <w:divBdr>
        <w:top w:val="none" w:sz="0" w:space="0" w:color="auto"/>
        <w:left w:val="none" w:sz="0" w:space="0" w:color="auto"/>
        <w:bottom w:val="none" w:sz="0" w:space="0" w:color="auto"/>
        <w:right w:val="none" w:sz="0" w:space="0" w:color="auto"/>
      </w:divBdr>
    </w:div>
    <w:div w:id="1361126830">
      <w:bodyDiv w:val="1"/>
      <w:marLeft w:val="0"/>
      <w:marRight w:val="0"/>
      <w:marTop w:val="0"/>
      <w:marBottom w:val="0"/>
      <w:divBdr>
        <w:top w:val="none" w:sz="0" w:space="0" w:color="auto"/>
        <w:left w:val="none" w:sz="0" w:space="0" w:color="auto"/>
        <w:bottom w:val="none" w:sz="0" w:space="0" w:color="auto"/>
        <w:right w:val="none" w:sz="0" w:space="0" w:color="auto"/>
      </w:divBdr>
    </w:div>
    <w:div w:id="1361399641">
      <w:bodyDiv w:val="1"/>
      <w:marLeft w:val="0"/>
      <w:marRight w:val="0"/>
      <w:marTop w:val="0"/>
      <w:marBottom w:val="0"/>
      <w:divBdr>
        <w:top w:val="none" w:sz="0" w:space="0" w:color="auto"/>
        <w:left w:val="none" w:sz="0" w:space="0" w:color="auto"/>
        <w:bottom w:val="none" w:sz="0" w:space="0" w:color="auto"/>
        <w:right w:val="none" w:sz="0" w:space="0" w:color="auto"/>
      </w:divBdr>
    </w:div>
    <w:div w:id="1362706558">
      <w:bodyDiv w:val="1"/>
      <w:marLeft w:val="0"/>
      <w:marRight w:val="0"/>
      <w:marTop w:val="0"/>
      <w:marBottom w:val="0"/>
      <w:divBdr>
        <w:top w:val="none" w:sz="0" w:space="0" w:color="auto"/>
        <w:left w:val="none" w:sz="0" w:space="0" w:color="auto"/>
        <w:bottom w:val="none" w:sz="0" w:space="0" w:color="auto"/>
        <w:right w:val="none" w:sz="0" w:space="0" w:color="auto"/>
      </w:divBdr>
    </w:div>
    <w:div w:id="1363283085">
      <w:bodyDiv w:val="1"/>
      <w:marLeft w:val="0"/>
      <w:marRight w:val="0"/>
      <w:marTop w:val="0"/>
      <w:marBottom w:val="0"/>
      <w:divBdr>
        <w:top w:val="none" w:sz="0" w:space="0" w:color="auto"/>
        <w:left w:val="none" w:sz="0" w:space="0" w:color="auto"/>
        <w:bottom w:val="none" w:sz="0" w:space="0" w:color="auto"/>
        <w:right w:val="none" w:sz="0" w:space="0" w:color="auto"/>
      </w:divBdr>
    </w:div>
    <w:div w:id="1363283279">
      <w:bodyDiv w:val="1"/>
      <w:marLeft w:val="0"/>
      <w:marRight w:val="0"/>
      <w:marTop w:val="0"/>
      <w:marBottom w:val="0"/>
      <w:divBdr>
        <w:top w:val="none" w:sz="0" w:space="0" w:color="auto"/>
        <w:left w:val="none" w:sz="0" w:space="0" w:color="auto"/>
        <w:bottom w:val="none" w:sz="0" w:space="0" w:color="auto"/>
        <w:right w:val="none" w:sz="0" w:space="0" w:color="auto"/>
      </w:divBdr>
    </w:div>
    <w:div w:id="1363748423">
      <w:bodyDiv w:val="1"/>
      <w:marLeft w:val="0"/>
      <w:marRight w:val="0"/>
      <w:marTop w:val="0"/>
      <w:marBottom w:val="0"/>
      <w:divBdr>
        <w:top w:val="none" w:sz="0" w:space="0" w:color="auto"/>
        <w:left w:val="none" w:sz="0" w:space="0" w:color="auto"/>
        <w:bottom w:val="none" w:sz="0" w:space="0" w:color="auto"/>
        <w:right w:val="none" w:sz="0" w:space="0" w:color="auto"/>
      </w:divBdr>
    </w:div>
    <w:div w:id="1364286221">
      <w:bodyDiv w:val="1"/>
      <w:marLeft w:val="0"/>
      <w:marRight w:val="0"/>
      <w:marTop w:val="0"/>
      <w:marBottom w:val="0"/>
      <w:divBdr>
        <w:top w:val="none" w:sz="0" w:space="0" w:color="auto"/>
        <w:left w:val="none" w:sz="0" w:space="0" w:color="auto"/>
        <w:bottom w:val="none" w:sz="0" w:space="0" w:color="auto"/>
        <w:right w:val="none" w:sz="0" w:space="0" w:color="auto"/>
      </w:divBdr>
    </w:div>
    <w:div w:id="1364359708">
      <w:bodyDiv w:val="1"/>
      <w:marLeft w:val="0"/>
      <w:marRight w:val="0"/>
      <w:marTop w:val="0"/>
      <w:marBottom w:val="0"/>
      <w:divBdr>
        <w:top w:val="none" w:sz="0" w:space="0" w:color="auto"/>
        <w:left w:val="none" w:sz="0" w:space="0" w:color="auto"/>
        <w:bottom w:val="none" w:sz="0" w:space="0" w:color="auto"/>
        <w:right w:val="none" w:sz="0" w:space="0" w:color="auto"/>
      </w:divBdr>
    </w:div>
    <w:div w:id="1364553806">
      <w:bodyDiv w:val="1"/>
      <w:marLeft w:val="0"/>
      <w:marRight w:val="0"/>
      <w:marTop w:val="0"/>
      <w:marBottom w:val="0"/>
      <w:divBdr>
        <w:top w:val="none" w:sz="0" w:space="0" w:color="auto"/>
        <w:left w:val="none" w:sz="0" w:space="0" w:color="auto"/>
        <w:bottom w:val="none" w:sz="0" w:space="0" w:color="auto"/>
        <w:right w:val="none" w:sz="0" w:space="0" w:color="auto"/>
      </w:divBdr>
    </w:div>
    <w:div w:id="1365986206">
      <w:bodyDiv w:val="1"/>
      <w:marLeft w:val="0"/>
      <w:marRight w:val="0"/>
      <w:marTop w:val="0"/>
      <w:marBottom w:val="0"/>
      <w:divBdr>
        <w:top w:val="none" w:sz="0" w:space="0" w:color="auto"/>
        <w:left w:val="none" w:sz="0" w:space="0" w:color="auto"/>
        <w:bottom w:val="none" w:sz="0" w:space="0" w:color="auto"/>
        <w:right w:val="none" w:sz="0" w:space="0" w:color="auto"/>
      </w:divBdr>
    </w:div>
    <w:div w:id="1367175699">
      <w:bodyDiv w:val="1"/>
      <w:marLeft w:val="0"/>
      <w:marRight w:val="0"/>
      <w:marTop w:val="0"/>
      <w:marBottom w:val="0"/>
      <w:divBdr>
        <w:top w:val="none" w:sz="0" w:space="0" w:color="auto"/>
        <w:left w:val="none" w:sz="0" w:space="0" w:color="auto"/>
        <w:bottom w:val="none" w:sz="0" w:space="0" w:color="auto"/>
        <w:right w:val="none" w:sz="0" w:space="0" w:color="auto"/>
      </w:divBdr>
    </w:div>
    <w:div w:id="1368141920">
      <w:bodyDiv w:val="1"/>
      <w:marLeft w:val="0"/>
      <w:marRight w:val="0"/>
      <w:marTop w:val="0"/>
      <w:marBottom w:val="0"/>
      <w:divBdr>
        <w:top w:val="none" w:sz="0" w:space="0" w:color="auto"/>
        <w:left w:val="none" w:sz="0" w:space="0" w:color="auto"/>
        <w:bottom w:val="none" w:sz="0" w:space="0" w:color="auto"/>
        <w:right w:val="none" w:sz="0" w:space="0" w:color="auto"/>
      </w:divBdr>
    </w:div>
    <w:div w:id="1370490346">
      <w:bodyDiv w:val="1"/>
      <w:marLeft w:val="0"/>
      <w:marRight w:val="0"/>
      <w:marTop w:val="0"/>
      <w:marBottom w:val="0"/>
      <w:divBdr>
        <w:top w:val="none" w:sz="0" w:space="0" w:color="auto"/>
        <w:left w:val="none" w:sz="0" w:space="0" w:color="auto"/>
        <w:bottom w:val="none" w:sz="0" w:space="0" w:color="auto"/>
        <w:right w:val="none" w:sz="0" w:space="0" w:color="auto"/>
      </w:divBdr>
    </w:div>
    <w:div w:id="1370715483">
      <w:bodyDiv w:val="1"/>
      <w:marLeft w:val="0"/>
      <w:marRight w:val="0"/>
      <w:marTop w:val="0"/>
      <w:marBottom w:val="0"/>
      <w:divBdr>
        <w:top w:val="none" w:sz="0" w:space="0" w:color="auto"/>
        <w:left w:val="none" w:sz="0" w:space="0" w:color="auto"/>
        <w:bottom w:val="none" w:sz="0" w:space="0" w:color="auto"/>
        <w:right w:val="none" w:sz="0" w:space="0" w:color="auto"/>
      </w:divBdr>
    </w:div>
    <w:div w:id="1371151415">
      <w:bodyDiv w:val="1"/>
      <w:marLeft w:val="0"/>
      <w:marRight w:val="0"/>
      <w:marTop w:val="0"/>
      <w:marBottom w:val="0"/>
      <w:divBdr>
        <w:top w:val="none" w:sz="0" w:space="0" w:color="auto"/>
        <w:left w:val="none" w:sz="0" w:space="0" w:color="auto"/>
        <w:bottom w:val="none" w:sz="0" w:space="0" w:color="auto"/>
        <w:right w:val="none" w:sz="0" w:space="0" w:color="auto"/>
      </w:divBdr>
    </w:div>
    <w:div w:id="1372026671">
      <w:bodyDiv w:val="1"/>
      <w:marLeft w:val="0"/>
      <w:marRight w:val="0"/>
      <w:marTop w:val="0"/>
      <w:marBottom w:val="0"/>
      <w:divBdr>
        <w:top w:val="none" w:sz="0" w:space="0" w:color="auto"/>
        <w:left w:val="none" w:sz="0" w:space="0" w:color="auto"/>
        <w:bottom w:val="none" w:sz="0" w:space="0" w:color="auto"/>
        <w:right w:val="none" w:sz="0" w:space="0" w:color="auto"/>
      </w:divBdr>
    </w:div>
    <w:div w:id="1372917452">
      <w:bodyDiv w:val="1"/>
      <w:marLeft w:val="0"/>
      <w:marRight w:val="0"/>
      <w:marTop w:val="0"/>
      <w:marBottom w:val="0"/>
      <w:divBdr>
        <w:top w:val="none" w:sz="0" w:space="0" w:color="auto"/>
        <w:left w:val="none" w:sz="0" w:space="0" w:color="auto"/>
        <w:bottom w:val="none" w:sz="0" w:space="0" w:color="auto"/>
        <w:right w:val="none" w:sz="0" w:space="0" w:color="auto"/>
      </w:divBdr>
    </w:div>
    <w:div w:id="1375041136">
      <w:bodyDiv w:val="1"/>
      <w:marLeft w:val="0"/>
      <w:marRight w:val="0"/>
      <w:marTop w:val="0"/>
      <w:marBottom w:val="0"/>
      <w:divBdr>
        <w:top w:val="none" w:sz="0" w:space="0" w:color="auto"/>
        <w:left w:val="none" w:sz="0" w:space="0" w:color="auto"/>
        <w:bottom w:val="none" w:sz="0" w:space="0" w:color="auto"/>
        <w:right w:val="none" w:sz="0" w:space="0" w:color="auto"/>
      </w:divBdr>
    </w:div>
    <w:div w:id="1376853908">
      <w:bodyDiv w:val="1"/>
      <w:marLeft w:val="0"/>
      <w:marRight w:val="0"/>
      <w:marTop w:val="0"/>
      <w:marBottom w:val="0"/>
      <w:divBdr>
        <w:top w:val="none" w:sz="0" w:space="0" w:color="auto"/>
        <w:left w:val="none" w:sz="0" w:space="0" w:color="auto"/>
        <w:bottom w:val="none" w:sz="0" w:space="0" w:color="auto"/>
        <w:right w:val="none" w:sz="0" w:space="0" w:color="auto"/>
      </w:divBdr>
    </w:div>
    <w:div w:id="1379277589">
      <w:bodyDiv w:val="1"/>
      <w:marLeft w:val="0"/>
      <w:marRight w:val="0"/>
      <w:marTop w:val="0"/>
      <w:marBottom w:val="0"/>
      <w:divBdr>
        <w:top w:val="none" w:sz="0" w:space="0" w:color="auto"/>
        <w:left w:val="none" w:sz="0" w:space="0" w:color="auto"/>
        <w:bottom w:val="none" w:sz="0" w:space="0" w:color="auto"/>
        <w:right w:val="none" w:sz="0" w:space="0" w:color="auto"/>
      </w:divBdr>
    </w:div>
    <w:div w:id="1379670973">
      <w:bodyDiv w:val="1"/>
      <w:marLeft w:val="0"/>
      <w:marRight w:val="0"/>
      <w:marTop w:val="0"/>
      <w:marBottom w:val="0"/>
      <w:divBdr>
        <w:top w:val="none" w:sz="0" w:space="0" w:color="auto"/>
        <w:left w:val="none" w:sz="0" w:space="0" w:color="auto"/>
        <w:bottom w:val="none" w:sz="0" w:space="0" w:color="auto"/>
        <w:right w:val="none" w:sz="0" w:space="0" w:color="auto"/>
      </w:divBdr>
    </w:div>
    <w:div w:id="1380396420">
      <w:bodyDiv w:val="1"/>
      <w:marLeft w:val="0"/>
      <w:marRight w:val="0"/>
      <w:marTop w:val="0"/>
      <w:marBottom w:val="0"/>
      <w:divBdr>
        <w:top w:val="none" w:sz="0" w:space="0" w:color="auto"/>
        <w:left w:val="none" w:sz="0" w:space="0" w:color="auto"/>
        <w:bottom w:val="none" w:sz="0" w:space="0" w:color="auto"/>
        <w:right w:val="none" w:sz="0" w:space="0" w:color="auto"/>
      </w:divBdr>
    </w:div>
    <w:div w:id="1382897642">
      <w:bodyDiv w:val="1"/>
      <w:marLeft w:val="0"/>
      <w:marRight w:val="0"/>
      <w:marTop w:val="0"/>
      <w:marBottom w:val="0"/>
      <w:divBdr>
        <w:top w:val="none" w:sz="0" w:space="0" w:color="auto"/>
        <w:left w:val="none" w:sz="0" w:space="0" w:color="auto"/>
        <w:bottom w:val="none" w:sz="0" w:space="0" w:color="auto"/>
        <w:right w:val="none" w:sz="0" w:space="0" w:color="auto"/>
      </w:divBdr>
    </w:div>
    <w:div w:id="1383089972">
      <w:bodyDiv w:val="1"/>
      <w:marLeft w:val="0"/>
      <w:marRight w:val="0"/>
      <w:marTop w:val="0"/>
      <w:marBottom w:val="0"/>
      <w:divBdr>
        <w:top w:val="none" w:sz="0" w:space="0" w:color="auto"/>
        <w:left w:val="none" w:sz="0" w:space="0" w:color="auto"/>
        <w:bottom w:val="none" w:sz="0" w:space="0" w:color="auto"/>
        <w:right w:val="none" w:sz="0" w:space="0" w:color="auto"/>
      </w:divBdr>
    </w:div>
    <w:div w:id="1383628099">
      <w:bodyDiv w:val="1"/>
      <w:marLeft w:val="0"/>
      <w:marRight w:val="0"/>
      <w:marTop w:val="0"/>
      <w:marBottom w:val="0"/>
      <w:divBdr>
        <w:top w:val="none" w:sz="0" w:space="0" w:color="auto"/>
        <w:left w:val="none" w:sz="0" w:space="0" w:color="auto"/>
        <w:bottom w:val="none" w:sz="0" w:space="0" w:color="auto"/>
        <w:right w:val="none" w:sz="0" w:space="0" w:color="auto"/>
      </w:divBdr>
    </w:div>
    <w:div w:id="1385837882">
      <w:bodyDiv w:val="1"/>
      <w:marLeft w:val="0"/>
      <w:marRight w:val="0"/>
      <w:marTop w:val="0"/>
      <w:marBottom w:val="0"/>
      <w:divBdr>
        <w:top w:val="none" w:sz="0" w:space="0" w:color="auto"/>
        <w:left w:val="none" w:sz="0" w:space="0" w:color="auto"/>
        <w:bottom w:val="none" w:sz="0" w:space="0" w:color="auto"/>
        <w:right w:val="none" w:sz="0" w:space="0" w:color="auto"/>
      </w:divBdr>
    </w:div>
    <w:div w:id="1387334241">
      <w:bodyDiv w:val="1"/>
      <w:marLeft w:val="0"/>
      <w:marRight w:val="0"/>
      <w:marTop w:val="0"/>
      <w:marBottom w:val="0"/>
      <w:divBdr>
        <w:top w:val="none" w:sz="0" w:space="0" w:color="auto"/>
        <w:left w:val="none" w:sz="0" w:space="0" w:color="auto"/>
        <w:bottom w:val="none" w:sz="0" w:space="0" w:color="auto"/>
        <w:right w:val="none" w:sz="0" w:space="0" w:color="auto"/>
      </w:divBdr>
    </w:div>
    <w:div w:id="1387414969">
      <w:bodyDiv w:val="1"/>
      <w:marLeft w:val="0"/>
      <w:marRight w:val="0"/>
      <w:marTop w:val="0"/>
      <w:marBottom w:val="0"/>
      <w:divBdr>
        <w:top w:val="none" w:sz="0" w:space="0" w:color="auto"/>
        <w:left w:val="none" w:sz="0" w:space="0" w:color="auto"/>
        <w:bottom w:val="none" w:sz="0" w:space="0" w:color="auto"/>
        <w:right w:val="none" w:sz="0" w:space="0" w:color="auto"/>
      </w:divBdr>
    </w:div>
    <w:div w:id="1388453805">
      <w:bodyDiv w:val="1"/>
      <w:marLeft w:val="0"/>
      <w:marRight w:val="0"/>
      <w:marTop w:val="0"/>
      <w:marBottom w:val="0"/>
      <w:divBdr>
        <w:top w:val="none" w:sz="0" w:space="0" w:color="auto"/>
        <w:left w:val="none" w:sz="0" w:space="0" w:color="auto"/>
        <w:bottom w:val="none" w:sz="0" w:space="0" w:color="auto"/>
        <w:right w:val="none" w:sz="0" w:space="0" w:color="auto"/>
      </w:divBdr>
    </w:div>
    <w:div w:id="1388802475">
      <w:bodyDiv w:val="1"/>
      <w:marLeft w:val="0"/>
      <w:marRight w:val="0"/>
      <w:marTop w:val="0"/>
      <w:marBottom w:val="0"/>
      <w:divBdr>
        <w:top w:val="none" w:sz="0" w:space="0" w:color="auto"/>
        <w:left w:val="none" w:sz="0" w:space="0" w:color="auto"/>
        <w:bottom w:val="none" w:sz="0" w:space="0" w:color="auto"/>
        <w:right w:val="none" w:sz="0" w:space="0" w:color="auto"/>
      </w:divBdr>
    </w:div>
    <w:div w:id="1391005007">
      <w:bodyDiv w:val="1"/>
      <w:marLeft w:val="0"/>
      <w:marRight w:val="0"/>
      <w:marTop w:val="0"/>
      <w:marBottom w:val="0"/>
      <w:divBdr>
        <w:top w:val="none" w:sz="0" w:space="0" w:color="auto"/>
        <w:left w:val="none" w:sz="0" w:space="0" w:color="auto"/>
        <w:bottom w:val="none" w:sz="0" w:space="0" w:color="auto"/>
        <w:right w:val="none" w:sz="0" w:space="0" w:color="auto"/>
      </w:divBdr>
    </w:div>
    <w:div w:id="1392851923">
      <w:bodyDiv w:val="1"/>
      <w:marLeft w:val="0"/>
      <w:marRight w:val="0"/>
      <w:marTop w:val="0"/>
      <w:marBottom w:val="0"/>
      <w:divBdr>
        <w:top w:val="none" w:sz="0" w:space="0" w:color="auto"/>
        <w:left w:val="none" w:sz="0" w:space="0" w:color="auto"/>
        <w:bottom w:val="none" w:sz="0" w:space="0" w:color="auto"/>
        <w:right w:val="none" w:sz="0" w:space="0" w:color="auto"/>
      </w:divBdr>
    </w:div>
    <w:div w:id="1393430124">
      <w:bodyDiv w:val="1"/>
      <w:marLeft w:val="0"/>
      <w:marRight w:val="0"/>
      <w:marTop w:val="0"/>
      <w:marBottom w:val="0"/>
      <w:divBdr>
        <w:top w:val="none" w:sz="0" w:space="0" w:color="auto"/>
        <w:left w:val="none" w:sz="0" w:space="0" w:color="auto"/>
        <w:bottom w:val="none" w:sz="0" w:space="0" w:color="auto"/>
        <w:right w:val="none" w:sz="0" w:space="0" w:color="auto"/>
      </w:divBdr>
    </w:div>
    <w:div w:id="1393697417">
      <w:bodyDiv w:val="1"/>
      <w:marLeft w:val="0"/>
      <w:marRight w:val="0"/>
      <w:marTop w:val="0"/>
      <w:marBottom w:val="0"/>
      <w:divBdr>
        <w:top w:val="none" w:sz="0" w:space="0" w:color="auto"/>
        <w:left w:val="none" w:sz="0" w:space="0" w:color="auto"/>
        <w:bottom w:val="none" w:sz="0" w:space="0" w:color="auto"/>
        <w:right w:val="none" w:sz="0" w:space="0" w:color="auto"/>
      </w:divBdr>
    </w:div>
    <w:div w:id="1394041194">
      <w:bodyDiv w:val="1"/>
      <w:marLeft w:val="0"/>
      <w:marRight w:val="0"/>
      <w:marTop w:val="0"/>
      <w:marBottom w:val="0"/>
      <w:divBdr>
        <w:top w:val="none" w:sz="0" w:space="0" w:color="auto"/>
        <w:left w:val="none" w:sz="0" w:space="0" w:color="auto"/>
        <w:bottom w:val="none" w:sz="0" w:space="0" w:color="auto"/>
        <w:right w:val="none" w:sz="0" w:space="0" w:color="auto"/>
      </w:divBdr>
    </w:div>
    <w:div w:id="1396272946">
      <w:bodyDiv w:val="1"/>
      <w:marLeft w:val="0"/>
      <w:marRight w:val="0"/>
      <w:marTop w:val="0"/>
      <w:marBottom w:val="0"/>
      <w:divBdr>
        <w:top w:val="none" w:sz="0" w:space="0" w:color="auto"/>
        <w:left w:val="none" w:sz="0" w:space="0" w:color="auto"/>
        <w:bottom w:val="none" w:sz="0" w:space="0" w:color="auto"/>
        <w:right w:val="none" w:sz="0" w:space="0" w:color="auto"/>
      </w:divBdr>
    </w:div>
    <w:div w:id="1396466379">
      <w:bodyDiv w:val="1"/>
      <w:marLeft w:val="0"/>
      <w:marRight w:val="0"/>
      <w:marTop w:val="0"/>
      <w:marBottom w:val="0"/>
      <w:divBdr>
        <w:top w:val="none" w:sz="0" w:space="0" w:color="auto"/>
        <w:left w:val="none" w:sz="0" w:space="0" w:color="auto"/>
        <w:bottom w:val="none" w:sz="0" w:space="0" w:color="auto"/>
        <w:right w:val="none" w:sz="0" w:space="0" w:color="auto"/>
      </w:divBdr>
    </w:div>
    <w:div w:id="1398435448">
      <w:bodyDiv w:val="1"/>
      <w:marLeft w:val="0"/>
      <w:marRight w:val="0"/>
      <w:marTop w:val="0"/>
      <w:marBottom w:val="0"/>
      <w:divBdr>
        <w:top w:val="none" w:sz="0" w:space="0" w:color="auto"/>
        <w:left w:val="none" w:sz="0" w:space="0" w:color="auto"/>
        <w:bottom w:val="none" w:sz="0" w:space="0" w:color="auto"/>
        <w:right w:val="none" w:sz="0" w:space="0" w:color="auto"/>
      </w:divBdr>
    </w:div>
    <w:div w:id="1398698647">
      <w:bodyDiv w:val="1"/>
      <w:marLeft w:val="0"/>
      <w:marRight w:val="0"/>
      <w:marTop w:val="0"/>
      <w:marBottom w:val="0"/>
      <w:divBdr>
        <w:top w:val="none" w:sz="0" w:space="0" w:color="auto"/>
        <w:left w:val="none" w:sz="0" w:space="0" w:color="auto"/>
        <w:bottom w:val="none" w:sz="0" w:space="0" w:color="auto"/>
        <w:right w:val="none" w:sz="0" w:space="0" w:color="auto"/>
      </w:divBdr>
    </w:div>
    <w:div w:id="1401907397">
      <w:bodyDiv w:val="1"/>
      <w:marLeft w:val="0"/>
      <w:marRight w:val="0"/>
      <w:marTop w:val="0"/>
      <w:marBottom w:val="0"/>
      <w:divBdr>
        <w:top w:val="none" w:sz="0" w:space="0" w:color="auto"/>
        <w:left w:val="none" w:sz="0" w:space="0" w:color="auto"/>
        <w:bottom w:val="none" w:sz="0" w:space="0" w:color="auto"/>
        <w:right w:val="none" w:sz="0" w:space="0" w:color="auto"/>
      </w:divBdr>
    </w:div>
    <w:div w:id="1402218604">
      <w:bodyDiv w:val="1"/>
      <w:marLeft w:val="0"/>
      <w:marRight w:val="0"/>
      <w:marTop w:val="0"/>
      <w:marBottom w:val="0"/>
      <w:divBdr>
        <w:top w:val="none" w:sz="0" w:space="0" w:color="auto"/>
        <w:left w:val="none" w:sz="0" w:space="0" w:color="auto"/>
        <w:bottom w:val="none" w:sz="0" w:space="0" w:color="auto"/>
        <w:right w:val="none" w:sz="0" w:space="0" w:color="auto"/>
      </w:divBdr>
    </w:div>
    <w:div w:id="1402949547">
      <w:bodyDiv w:val="1"/>
      <w:marLeft w:val="0"/>
      <w:marRight w:val="0"/>
      <w:marTop w:val="0"/>
      <w:marBottom w:val="0"/>
      <w:divBdr>
        <w:top w:val="none" w:sz="0" w:space="0" w:color="auto"/>
        <w:left w:val="none" w:sz="0" w:space="0" w:color="auto"/>
        <w:bottom w:val="none" w:sz="0" w:space="0" w:color="auto"/>
        <w:right w:val="none" w:sz="0" w:space="0" w:color="auto"/>
      </w:divBdr>
    </w:div>
    <w:div w:id="1403484804">
      <w:bodyDiv w:val="1"/>
      <w:marLeft w:val="0"/>
      <w:marRight w:val="0"/>
      <w:marTop w:val="0"/>
      <w:marBottom w:val="0"/>
      <w:divBdr>
        <w:top w:val="none" w:sz="0" w:space="0" w:color="auto"/>
        <w:left w:val="none" w:sz="0" w:space="0" w:color="auto"/>
        <w:bottom w:val="none" w:sz="0" w:space="0" w:color="auto"/>
        <w:right w:val="none" w:sz="0" w:space="0" w:color="auto"/>
      </w:divBdr>
    </w:div>
    <w:div w:id="1405254318">
      <w:bodyDiv w:val="1"/>
      <w:marLeft w:val="0"/>
      <w:marRight w:val="0"/>
      <w:marTop w:val="0"/>
      <w:marBottom w:val="0"/>
      <w:divBdr>
        <w:top w:val="none" w:sz="0" w:space="0" w:color="auto"/>
        <w:left w:val="none" w:sz="0" w:space="0" w:color="auto"/>
        <w:bottom w:val="none" w:sz="0" w:space="0" w:color="auto"/>
        <w:right w:val="none" w:sz="0" w:space="0" w:color="auto"/>
      </w:divBdr>
    </w:div>
    <w:div w:id="1405254871">
      <w:bodyDiv w:val="1"/>
      <w:marLeft w:val="0"/>
      <w:marRight w:val="0"/>
      <w:marTop w:val="0"/>
      <w:marBottom w:val="0"/>
      <w:divBdr>
        <w:top w:val="none" w:sz="0" w:space="0" w:color="auto"/>
        <w:left w:val="none" w:sz="0" w:space="0" w:color="auto"/>
        <w:bottom w:val="none" w:sz="0" w:space="0" w:color="auto"/>
        <w:right w:val="none" w:sz="0" w:space="0" w:color="auto"/>
      </w:divBdr>
    </w:div>
    <w:div w:id="1407456136">
      <w:bodyDiv w:val="1"/>
      <w:marLeft w:val="0"/>
      <w:marRight w:val="0"/>
      <w:marTop w:val="0"/>
      <w:marBottom w:val="0"/>
      <w:divBdr>
        <w:top w:val="none" w:sz="0" w:space="0" w:color="auto"/>
        <w:left w:val="none" w:sz="0" w:space="0" w:color="auto"/>
        <w:bottom w:val="none" w:sz="0" w:space="0" w:color="auto"/>
        <w:right w:val="none" w:sz="0" w:space="0" w:color="auto"/>
      </w:divBdr>
    </w:div>
    <w:div w:id="1407649496">
      <w:bodyDiv w:val="1"/>
      <w:marLeft w:val="0"/>
      <w:marRight w:val="0"/>
      <w:marTop w:val="0"/>
      <w:marBottom w:val="0"/>
      <w:divBdr>
        <w:top w:val="none" w:sz="0" w:space="0" w:color="auto"/>
        <w:left w:val="none" w:sz="0" w:space="0" w:color="auto"/>
        <w:bottom w:val="none" w:sz="0" w:space="0" w:color="auto"/>
        <w:right w:val="none" w:sz="0" w:space="0" w:color="auto"/>
      </w:divBdr>
    </w:div>
    <w:div w:id="1408768799">
      <w:bodyDiv w:val="1"/>
      <w:marLeft w:val="0"/>
      <w:marRight w:val="0"/>
      <w:marTop w:val="0"/>
      <w:marBottom w:val="0"/>
      <w:divBdr>
        <w:top w:val="none" w:sz="0" w:space="0" w:color="auto"/>
        <w:left w:val="none" w:sz="0" w:space="0" w:color="auto"/>
        <w:bottom w:val="none" w:sz="0" w:space="0" w:color="auto"/>
        <w:right w:val="none" w:sz="0" w:space="0" w:color="auto"/>
      </w:divBdr>
    </w:div>
    <w:div w:id="1409032993">
      <w:bodyDiv w:val="1"/>
      <w:marLeft w:val="0"/>
      <w:marRight w:val="0"/>
      <w:marTop w:val="0"/>
      <w:marBottom w:val="0"/>
      <w:divBdr>
        <w:top w:val="none" w:sz="0" w:space="0" w:color="auto"/>
        <w:left w:val="none" w:sz="0" w:space="0" w:color="auto"/>
        <w:bottom w:val="none" w:sz="0" w:space="0" w:color="auto"/>
        <w:right w:val="none" w:sz="0" w:space="0" w:color="auto"/>
      </w:divBdr>
    </w:div>
    <w:div w:id="1410154942">
      <w:bodyDiv w:val="1"/>
      <w:marLeft w:val="0"/>
      <w:marRight w:val="0"/>
      <w:marTop w:val="0"/>
      <w:marBottom w:val="0"/>
      <w:divBdr>
        <w:top w:val="none" w:sz="0" w:space="0" w:color="auto"/>
        <w:left w:val="none" w:sz="0" w:space="0" w:color="auto"/>
        <w:bottom w:val="none" w:sz="0" w:space="0" w:color="auto"/>
        <w:right w:val="none" w:sz="0" w:space="0" w:color="auto"/>
      </w:divBdr>
    </w:div>
    <w:div w:id="1411125302">
      <w:bodyDiv w:val="1"/>
      <w:marLeft w:val="0"/>
      <w:marRight w:val="0"/>
      <w:marTop w:val="0"/>
      <w:marBottom w:val="0"/>
      <w:divBdr>
        <w:top w:val="none" w:sz="0" w:space="0" w:color="auto"/>
        <w:left w:val="none" w:sz="0" w:space="0" w:color="auto"/>
        <w:bottom w:val="none" w:sz="0" w:space="0" w:color="auto"/>
        <w:right w:val="none" w:sz="0" w:space="0" w:color="auto"/>
      </w:divBdr>
    </w:div>
    <w:div w:id="1414667841">
      <w:bodyDiv w:val="1"/>
      <w:marLeft w:val="0"/>
      <w:marRight w:val="0"/>
      <w:marTop w:val="0"/>
      <w:marBottom w:val="0"/>
      <w:divBdr>
        <w:top w:val="none" w:sz="0" w:space="0" w:color="auto"/>
        <w:left w:val="none" w:sz="0" w:space="0" w:color="auto"/>
        <w:bottom w:val="none" w:sz="0" w:space="0" w:color="auto"/>
        <w:right w:val="none" w:sz="0" w:space="0" w:color="auto"/>
      </w:divBdr>
    </w:div>
    <w:div w:id="1414743116">
      <w:bodyDiv w:val="1"/>
      <w:marLeft w:val="0"/>
      <w:marRight w:val="0"/>
      <w:marTop w:val="0"/>
      <w:marBottom w:val="0"/>
      <w:divBdr>
        <w:top w:val="none" w:sz="0" w:space="0" w:color="auto"/>
        <w:left w:val="none" w:sz="0" w:space="0" w:color="auto"/>
        <w:bottom w:val="none" w:sz="0" w:space="0" w:color="auto"/>
        <w:right w:val="none" w:sz="0" w:space="0" w:color="auto"/>
      </w:divBdr>
    </w:div>
    <w:div w:id="1416975580">
      <w:bodyDiv w:val="1"/>
      <w:marLeft w:val="0"/>
      <w:marRight w:val="0"/>
      <w:marTop w:val="0"/>
      <w:marBottom w:val="0"/>
      <w:divBdr>
        <w:top w:val="none" w:sz="0" w:space="0" w:color="auto"/>
        <w:left w:val="none" w:sz="0" w:space="0" w:color="auto"/>
        <w:bottom w:val="none" w:sz="0" w:space="0" w:color="auto"/>
        <w:right w:val="none" w:sz="0" w:space="0" w:color="auto"/>
      </w:divBdr>
    </w:div>
    <w:div w:id="1417094638">
      <w:bodyDiv w:val="1"/>
      <w:marLeft w:val="0"/>
      <w:marRight w:val="0"/>
      <w:marTop w:val="0"/>
      <w:marBottom w:val="0"/>
      <w:divBdr>
        <w:top w:val="none" w:sz="0" w:space="0" w:color="auto"/>
        <w:left w:val="none" w:sz="0" w:space="0" w:color="auto"/>
        <w:bottom w:val="none" w:sz="0" w:space="0" w:color="auto"/>
        <w:right w:val="none" w:sz="0" w:space="0" w:color="auto"/>
      </w:divBdr>
    </w:div>
    <w:div w:id="1417437875">
      <w:bodyDiv w:val="1"/>
      <w:marLeft w:val="0"/>
      <w:marRight w:val="0"/>
      <w:marTop w:val="0"/>
      <w:marBottom w:val="0"/>
      <w:divBdr>
        <w:top w:val="none" w:sz="0" w:space="0" w:color="auto"/>
        <w:left w:val="none" w:sz="0" w:space="0" w:color="auto"/>
        <w:bottom w:val="none" w:sz="0" w:space="0" w:color="auto"/>
        <w:right w:val="none" w:sz="0" w:space="0" w:color="auto"/>
      </w:divBdr>
    </w:div>
    <w:div w:id="1417945010">
      <w:bodyDiv w:val="1"/>
      <w:marLeft w:val="0"/>
      <w:marRight w:val="0"/>
      <w:marTop w:val="0"/>
      <w:marBottom w:val="0"/>
      <w:divBdr>
        <w:top w:val="none" w:sz="0" w:space="0" w:color="auto"/>
        <w:left w:val="none" w:sz="0" w:space="0" w:color="auto"/>
        <w:bottom w:val="none" w:sz="0" w:space="0" w:color="auto"/>
        <w:right w:val="none" w:sz="0" w:space="0" w:color="auto"/>
      </w:divBdr>
    </w:div>
    <w:div w:id="1418212913">
      <w:bodyDiv w:val="1"/>
      <w:marLeft w:val="0"/>
      <w:marRight w:val="0"/>
      <w:marTop w:val="0"/>
      <w:marBottom w:val="0"/>
      <w:divBdr>
        <w:top w:val="none" w:sz="0" w:space="0" w:color="auto"/>
        <w:left w:val="none" w:sz="0" w:space="0" w:color="auto"/>
        <w:bottom w:val="none" w:sz="0" w:space="0" w:color="auto"/>
        <w:right w:val="none" w:sz="0" w:space="0" w:color="auto"/>
      </w:divBdr>
    </w:div>
    <w:div w:id="1419904585">
      <w:bodyDiv w:val="1"/>
      <w:marLeft w:val="0"/>
      <w:marRight w:val="0"/>
      <w:marTop w:val="0"/>
      <w:marBottom w:val="0"/>
      <w:divBdr>
        <w:top w:val="none" w:sz="0" w:space="0" w:color="auto"/>
        <w:left w:val="none" w:sz="0" w:space="0" w:color="auto"/>
        <w:bottom w:val="none" w:sz="0" w:space="0" w:color="auto"/>
        <w:right w:val="none" w:sz="0" w:space="0" w:color="auto"/>
      </w:divBdr>
    </w:div>
    <w:div w:id="1419980274">
      <w:bodyDiv w:val="1"/>
      <w:marLeft w:val="0"/>
      <w:marRight w:val="0"/>
      <w:marTop w:val="0"/>
      <w:marBottom w:val="0"/>
      <w:divBdr>
        <w:top w:val="none" w:sz="0" w:space="0" w:color="auto"/>
        <w:left w:val="none" w:sz="0" w:space="0" w:color="auto"/>
        <w:bottom w:val="none" w:sz="0" w:space="0" w:color="auto"/>
        <w:right w:val="none" w:sz="0" w:space="0" w:color="auto"/>
      </w:divBdr>
    </w:div>
    <w:div w:id="1420102420">
      <w:bodyDiv w:val="1"/>
      <w:marLeft w:val="0"/>
      <w:marRight w:val="0"/>
      <w:marTop w:val="0"/>
      <w:marBottom w:val="0"/>
      <w:divBdr>
        <w:top w:val="none" w:sz="0" w:space="0" w:color="auto"/>
        <w:left w:val="none" w:sz="0" w:space="0" w:color="auto"/>
        <w:bottom w:val="none" w:sz="0" w:space="0" w:color="auto"/>
        <w:right w:val="none" w:sz="0" w:space="0" w:color="auto"/>
      </w:divBdr>
    </w:div>
    <w:div w:id="1422022860">
      <w:bodyDiv w:val="1"/>
      <w:marLeft w:val="0"/>
      <w:marRight w:val="0"/>
      <w:marTop w:val="0"/>
      <w:marBottom w:val="0"/>
      <w:divBdr>
        <w:top w:val="none" w:sz="0" w:space="0" w:color="auto"/>
        <w:left w:val="none" w:sz="0" w:space="0" w:color="auto"/>
        <w:bottom w:val="none" w:sz="0" w:space="0" w:color="auto"/>
        <w:right w:val="none" w:sz="0" w:space="0" w:color="auto"/>
      </w:divBdr>
    </w:div>
    <w:div w:id="1422096905">
      <w:bodyDiv w:val="1"/>
      <w:marLeft w:val="0"/>
      <w:marRight w:val="0"/>
      <w:marTop w:val="0"/>
      <w:marBottom w:val="0"/>
      <w:divBdr>
        <w:top w:val="none" w:sz="0" w:space="0" w:color="auto"/>
        <w:left w:val="none" w:sz="0" w:space="0" w:color="auto"/>
        <w:bottom w:val="none" w:sz="0" w:space="0" w:color="auto"/>
        <w:right w:val="none" w:sz="0" w:space="0" w:color="auto"/>
      </w:divBdr>
    </w:div>
    <w:div w:id="1422488393">
      <w:bodyDiv w:val="1"/>
      <w:marLeft w:val="0"/>
      <w:marRight w:val="0"/>
      <w:marTop w:val="0"/>
      <w:marBottom w:val="0"/>
      <w:divBdr>
        <w:top w:val="none" w:sz="0" w:space="0" w:color="auto"/>
        <w:left w:val="none" w:sz="0" w:space="0" w:color="auto"/>
        <w:bottom w:val="none" w:sz="0" w:space="0" w:color="auto"/>
        <w:right w:val="none" w:sz="0" w:space="0" w:color="auto"/>
      </w:divBdr>
    </w:div>
    <w:div w:id="1426875103">
      <w:bodyDiv w:val="1"/>
      <w:marLeft w:val="0"/>
      <w:marRight w:val="0"/>
      <w:marTop w:val="0"/>
      <w:marBottom w:val="0"/>
      <w:divBdr>
        <w:top w:val="none" w:sz="0" w:space="0" w:color="auto"/>
        <w:left w:val="none" w:sz="0" w:space="0" w:color="auto"/>
        <w:bottom w:val="none" w:sz="0" w:space="0" w:color="auto"/>
        <w:right w:val="none" w:sz="0" w:space="0" w:color="auto"/>
      </w:divBdr>
    </w:div>
    <w:div w:id="1427076142">
      <w:bodyDiv w:val="1"/>
      <w:marLeft w:val="0"/>
      <w:marRight w:val="0"/>
      <w:marTop w:val="0"/>
      <w:marBottom w:val="0"/>
      <w:divBdr>
        <w:top w:val="none" w:sz="0" w:space="0" w:color="auto"/>
        <w:left w:val="none" w:sz="0" w:space="0" w:color="auto"/>
        <w:bottom w:val="none" w:sz="0" w:space="0" w:color="auto"/>
        <w:right w:val="none" w:sz="0" w:space="0" w:color="auto"/>
      </w:divBdr>
    </w:div>
    <w:div w:id="1427733023">
      <w:bodyDiv w:val="1"/>
      <w:marLeft w:val="0"/>
      <w:marRight w:val="0"/>
      <w:marTop w:val="0"/>
      <w:marBottom w:val="0"/>
      <w:divBdr>
        <w:top w:val="none" w:sz="0" w:space="0" w:color="auto"/>
        <w:left w:val="none" w:sz="0" w:space="0" w:color="auto"/>
        <w:bottom w:val="none" w:sz="0" w:space="0" w:color="auto"/>
        <w:right w:val="none" w:sz="0" w:space="0" w:color="auto"/>
      </w:divBdr>
    </w:div>
    <w:div w:id="1428580363">
      <w:bodyDiv w:val="1"/>
      <w:marLeft w:val="0"/>
      <w:marRight w:val="0"/>
      <w:marTop w:val="0"/>
      <w:marBottom w:val="0"/>
      <w:divBdr>
        <w:top w:val="none" w:sz="0" w:space="0" w:color="auto"/>
        <w:left w:val="none" w:sz="0" w:space="0" w:color="auto"/>
        <w:bottom w:val="none" w:sz="0" w:space="0" w:color="auto"/>
        <w:right w:val="none" w:sz="0" w:space="0" w:color="auto"/>
      </w:divBdr>
    </w:div>
    <w:div w:id="1428958641">
      <w:bodyDiv w:val="1"/>
      <w:marLeft w:val="0"/>
      <w:marRight w:val="0"/>
      <w:marTop w:val="0"/>
      <w:marBottom w:val="0"/>
      <w:divBdr>
        <w:top w:val="none" w:sz="0" w:space="0" w:color="auto"/>
        <w:left w:val="none" w:sz="0" w:space="0" w:color="auto"/>
        <w:bottom w:val="none" w:sz="0" w:space="0" w:color="auto"/>
        <w:right w:val="none" w:sz="0" w:space="0" w:color="auto"/>
      </w:divBdr>
    </w:div>
    <w:div w:id="1429622501">
      <w:bodyDiv w:val="1"/>
      <w:marLeft w:val="0"/>
      <w:marRight w:val="0"/>
      <w:marTop w:val="0"/>
      <w:marBottom w:val="0"/>
      <w:divBdr>
        <w:top w:val="none" w:sz="0" w:space="0" w:color="auto"/>
        <w:left w:val="none" w:sz="0" w:space="0" w:color="auto"/>
        <w:bottom w:val="none" w:sz="0" w:space="0" w:color="auto"/>
        <w:right w:val="none" w:sz="0" w:space="0" w:color="auto"/>
      </w:divBdr>
    </w:div>
    <w:div w:id="1430001433">
      <w:bodyDiv w:val="1"/>
      <w:marLeft w:val="0"/>
      <w:marRight w:val="0"/>
      <w:marTop w:val="0"/>
      <w:marBottom w:val="0"/>
      <w:divBdr>
        <w:top w:val="none" w:sz="0" w:space="0" w:color="auto"/>
        <w:left w:val="none" w:sz="0" w:space="0" w:color="auto"/>
        <w:bottom w:val="none" w:sz="0" w:space="0" w:color="auto"/>
        <w:right w:val="none" w:sz="0" w:space="0" w:color="auto"/>
      </w:divBdr>
    </w:div>
    <w:div w:id="1430740367">
      <w:bodyDiv w:val="1"/>
      <w:marLeft w:val="0"/>
      <w:marRight w:val="0"/>
      <w:marTop w:val="0"/>
      <w:marBottom w:val="0"/>
      <w:divBdr>
        <w:top w:val="none" w:sz="0" w:space="0" w:color="auto"/>
        <w:left w:val="none" w:sz="0" w:space="0" w:color="auto"/>
        <w:bottom w:val="none" w:sz="0" w:space="0" w:color="auto"/>
        <w:right w:val="none" w:sz="0" w:space="0" w:color="auto"/>
      </w:divBdr>
    </w:div>
    <w:div w:id="1431703397">
      <w:bodyDiv w:val="1"/>
      <w:marLeft w:val="0"/>
      <w:marRight w:val="0"/>
      <w:marTop w:val="0"/>
      <w:marBottom w:val="0"/>
      <w:divBdr>
        <w:top w:val="none" w:sz="0" w:space="0" w:color="auto"/>
        <w:left w:val="none" w:sz="0" w:space="0" w:color="auto"/>
        <w:bottom w:val="none" w:sz="0" w:space="0" w:color="auto"/>
        <w:right w:val="none" w:sz="0" w:space="0" w:color="auto"/>
      </w:divBdr>
    </w:div>
    <w:div w:id="1435323980">
      <w:bodyDiv w:val="1"/>
      <w:marLeft w:val="0"/>
      <w:marRight w:val="0"/>
      <w:marTop w:val="0"/>
      <w:marBottom w:val="0"/>
      <w:divBdr>
        <w:top w:val="none" w:sz="0" w:space="0" w:color="auto"/>
        <w:left w:val="none" w:sz="0" w:space="0" w:color="auto"/>
        <w:bottom w:val="none" w:sz="0" w:space="0" w:color="auto"/>
        <w:right w:val="none" w:sz="0" w:space="0" w:color="auto"/>
      </w:divBdr>
    </w:div>
    <w:div w:id="1435590939">
      <w:bodyDiv w:val="1"/>
      <w:marLeft w:val="0"/>
      <w:marRight w:val="0"/>
      <w:marTop w:val="0"/>
      <w:marBottom w:val="0"/>
      <w:divBdr>
        <w:top w:val="none" w:sz="0" w:space="0" w:color="auto"/>
        <w:left w:val="none" w:sz="0" w:space="0" w:color="auto"/>
        <w:bottom w:val="none" w:sz="0" w:space="0" w:color="auto"/>
        <w:right w:val="none" w:sz="0" w:space="0" w:color="auto"/>
      </w:divBdr>
    </w:div>
    <w:div w:id="1435828244">
      <w:bodyDiv w:val="1"/>
      <w:marLeft w:val="0"/>
      <w:marRight w:val="0"/>
      <w:marTop w:val="0"/>
      <w:marBottom w:val="0"/>
      <w:divBdr>
        <w:top w:val="none" w:sz="0" w:space="0" w:color="auto"/>
        <w:left w:val="none" w:sz="0" w:space="0" w:color="auto"/>
        <w:bottom w:val="none" w:sz="0" w:space="0" w:color="auto"/>
        <w:right w:val="none" w:sz="0" w:space="0" w:color="auto"/>
      </w:divBdr>
    </w:div>
    <w:div w:id="1436634774">
      <w:bodyDiv w:val="1"/>
      <w:marLeft w:val="0"/>
      <w:marRight w:val="0"/>
      <w:marTop w:val="0"/>
      <w:marBottom w:val="0"/>
      <w:divBdr>
        <w:top w:val="none" w:sz="0" w:space="0" w:color="auto"/>
        <w:left w:val="none" w:sz="0" w:space="0" w:color="auto"/>
        <w:bottom w:val="none" w:sz="0" w:space="0" w:color="auto"/>
        <w:right w:val="none" w:sz="0" w:space="0" w:color="auto"/>
      </w:divBdr>
    </w:div>
    <w:div w:id="1437167158">
      <w:bodyDiv w:val="1"/>
      <w:marLeft w:val="0"/>
      <w:marRight w:val="0"/>
      <w:marTop w:val="0"/>
      <w:marBottom w:val="0"/>
      <w:divBdr>
        <w:top w:val="none" w:sz="0" w:space="0" w:color="auto"/>
        <w:left w:val="none" w:sz="0" w:space="0" w:color="auto"/>
        <w:bottom w:val="none" w:sz="0" w:space="0" w:color="auto"/>
        <w:right w:val="none" w:sz="0" w:space="0" w:color="auto"/>
      </w:divBdr>
    </w:div>
    <w:div w:id="1440758787">
      <w:bodyDiv w:val="1"/>
      <w:marLeft w:val="0"/>
      <w:marRight w:val="0"/>
      <w:marTop w:val="0"/>
      <w:marBottom w:val="0"/>
      <w:divBdr>
        <w:top w:val="none" w:sz="0" w:space="0" w:color="auto"/>
        <w:left w:val="none" w:sz="0" w:space="0" w:color="auto"/>
        <w:bottom w:val="none" w:sz="0" w:space="0" w:color="auto"/>
        <w:right w:val="none" w:sz="0" w:space="0" w:color="auto"/>
      </w:divBdr>
    </w:div>
    <w:div w:id="1441611544">
      <w:bodyDiv w:val="1"/>
      <w:marLeft w:val="0"/>
      <w:marRight w:val="0"/>
      <w:marTop w:val="0"/>
      <w:marBottom w:val="0"/>
      <w:divBdr>
        <w:top w:val="none" w:sz="0" w:space="0" w:color="auto"/>
        <w:left w:val="none" w:sz="0" w:space="0" w:color="auto"/>
        <w:bottom w:val="none" w:sz="0" w:space="0" w:color="auto"/>
        <w:right w:val="none" w:sz="0" w:space="0" w:color="auto"/>
      </w:divBdr>
    </w:div>
    <w:div w:id="1441803718">
      <w:bodyDiv w:val="1"/>
      <w:marLeft w:val="0"/>
      <w:marRight w:val="0"/>
      <w:marTop w:val="0"/>
      <w:marBottom w:val="0"/>
      <w:divBdr>
        <w:top w:val="none" w:sz="0" w:space="0" w:color="auto"/>
        <w:left w:val="none" w:sz="0" w:space="0" w:color="auto"/>
        <w:bottom w:val="none" w:sz="0" w:space="0" w:color="auto"/>
        <w:right w:val="none" w:sz="0" w:space="0" w:color="auto"/>
      </w:divBdr>
    </w:div>
    <w:div w:id="1442410460">
      <w:bodyDiv w:val="1"/>
      <w:marLeft w:val="0"/>
      <w:marRight w:val="0"/>
      <w:marTop w:val="0"/>
      <w:marBottom w:val="0"/>
      <w:divBdr>
        <w:top w:val="none" w:sz="0" w:space="0" w:color="auto"/>
        <w:left w:val="none" w:sz="0" w:space="0" w:color="auto"/>
        <w:bottom w:val="none" w:sz="0" w:space="0" w:color="auto"/>
        <w:right w:val="none" w:sz="0" w:space="0" w:color="auto"/>
      </w:divBdr>
    </w:div>
    <w:div w:id="1442728562">
      <w:bodyDiv w:val="1"/>
      <w:marLeft w:val="0"/>
      <w:marRight w:val="0"/>
      <w:marTop w:val="0"/>
      <w:marBottom w:val="0"/>
      <w:divBdr>
        <w:top w:val="none" w:sz="0" w:space="0" w:color="auto"/>
        <w:left w:val="none" w:sz="0" w:space="0" w:color="auto"/>
        <w:bottom w:val="none" w:sz="0" w:space="0" w:color="auto"/>
        <w:right w:val="none" w:sz="0" w:space="0" w:color="auto"/>
      </w:divBdr>
    </w:div>
    <w:div w:id="1442991110">
      <w:bodyDiv w:val="1"/>
      <w:marLeft w:val="0"/>
      <w:marRight w:val="0"/>
      <w:marTop w:val="0"/>
      <w:marBottom w:val="0"/>
      <w:divBdr>
        <w:top w:val="none" w:sz="0" w:space="0" w:color="auto"/>
        <w:left w:val="none" w:sz="0" w:space="0" w:color="auto"/>
        <w:bottom w:val="none" w:sz="0" w:space="0" w:color="auto"/>
        <w:right w:val="none" w:sz="0" w:space="0" w:color="auto"/>
      </w:divBdr>
    </w:div>
    <w:div w:id="1443761405">
      <w:bodyDiv w:val="1"/>
      <w:marLeft w:val="0"/>
      <w:marRight w:val="0"/>
      <w:marTop w:val="0"/>
      <w:marBottom w:val="0"/>
      <w:divBdr>
        <w:top w:val="none" w:sz="0" w:space="0" w:color="auto"/>
        <w:left w:val="none" w:sz="0" w:space="0" w:color="auto"/>
        <w:bottom w:val="none" w:sz="0" w:space="0" w:color="auto"/>
        <w:right w:val="none" w:sz="0" w:space="0" w:color="auto"/>
      </w:divBdr>
    </w:div>
    <w:div w:id="1443766748">
      <w:bodyDiv w:val="1"/>
      <w:marLeft w:val="0"/>
      <w:marRight w:val="0"/>
      <w:marTop w:val="0"/>
      <w:marBottom w:val="0"/>
      <w:divBdr>
        <w:top w:val="none" w:sz="0" w:space="0" w:color="auto"/>
        <w:left w:val="none" w:sz="0" w:space="0" w:color="auto"/>
        <w:bottom w:val="none" w:sz="0" w:space="0" w:color="auto"/>
        <w:right w:val="none" w:sz="0" w:space="0" w:color="auto"/>
      </w:divBdr>
    </w:div>
    <w:div w:id="1444032943">
      <w:bodyDiv w:val="1"/>
      <w:marLeft w:val="0"/>
      <w:marRight w:val="0"/>
      <w:marTop w:val="0"/>
      <w:marBottom w:val="0"/>
      <w:divBdr>
        <w:top w:val="none" w:sz="0" w:space="0" w:color="auto"/>
        <w:left w:val="none" w:sz="0" w:space="0" w:color="auto"/>
        <w:bottom w:val="none" w:sz="0" w:space="0" w:color="auto"/>
        <w:right w:val="none" w:sz="0" w:space="0" w:color="auto"/>
      </w:divBdr>
    </w:div>
    <w:div w:id="1447774040">
      <w:bodyDiv w:val="1"/>
      <w:marLeft w:val="0"/>
      <w:marRight w:val="0"/>
      <w:marTop w:val="0"/>
      <w:marBottom w:val="0"/>
      <w:divBdr>
        <w:top w:val="none" w:sz="0" w:space="0" w:color="auto"/>
        <w:left w:val="none" w:sz="0" w:space="0" w:color="auto"/>
        <w:bottom w:val="none" w:sz="0" w:space="0" w:color="auto"/>
        <w:right w:val="none" w:sz="0" w:space="0" w:color="auto"/>
      </w:divBdr>
    </w:div>
    <w:div w:id="1448235758">
      <w:bodyDiv w:val="1"/>
      <w:marLeft w:val="0"/>
      <w:marRight w:val="0"/>
      <w:marTop w:val="0"/>
      <w:marBottom w:val="0"/>
      <w:divBdr>
        <w:top w:val="none" w:sz="0" w:space="0" w:color="auto"/>
        <w:left w:val="none" w:sz="0" w:space="0" w:color="auto"/>
        <w:bottom w:val="none" w:sz="0" w:space="0" w:color="auto"/>
        <w:right w:val="none" w:sz="0" w:space="0" w:color="auto"/>
      </w:divBdr>
    </w:div>
    <w:div w:id="1448551127">
      <w:bodyDiv w:val="1"/>
      <w:marLeft w:val="0"/>
      <w:marRight w:val="0"/>
      <w:marTop w:val="0"/>
      <w:marBottom w:val="0"/>
      <w:divBdr>
        <w:top w:val="none" w:sz="0" w:space="0" w:color="auto"/>
        <w:left w:val="none" w:sz="0" w:space="0" w:color="auto"/>
        <w:bottom w:val="none" w:sz="0" w:space="0" w:color="auto"/>
        <w:right w:val="none" w:sz="0" w:space="0" w:color="auto"/>
      </w:divBdr>
    </w:div>
    <w:div w:id="1449465470">
      <w:bodyDiv w:val="1"/>
      <w:marLeft w:val="0"/>
      <w:marRight w:val="0"/>
      <w:marTop w:val="0"/>
      <w:marBottom w:val="0"/>
      <w:divBdr>
        <w:top w:val="none" w:sz="0" w:space="0" w:color="auto"/>
        <w:left w:val="none" w:sz="0" w:space="0" w:color="auto"/>
        <w:bottom w:val="none" w:sz="0" w:space="0" w:color="auto"/>
        <w:right w:val="none" w:sz="0" w:space="0" w:color="auto"/>
      </w:divBdr>
    </w:div>
    <w:div w:id="1451778555">
      <w:bodyDiv w:val="1"/>
      <w:marLeft w:val="0"/>
      <w:marRight w:val="0"/>
      <w:marTop w:val="0"/>
      <w:marBottom w:val="0"/>
      <w:divBdr>
        <w:top w:val="none" w:sz="0" w:space="0" w:color="auto"/>
        <w:left w:val="none" w:sz="0" w:space="0" w:color="auto"/>
        <w:bottom w:val="none" w:sz="0" w:space="0" w:color="auto"/>
        <w:right w:val="none" w:sz="0" w:space="0" w:color="auto"/>
      </w:divBdr>
    </w:div>
    <w:div w:id="1451970675">
      <w:bodyDiv w:val="1"/>
      <w:marLeft w:val="0"/>
      <w:marRight w:val="0"/>
      <w:marTop w:val="0"/>
      <w:marBottom w:val="0"/>
      <w:divBdr>
        <w:top w:val="none" w:sz="0" w:space="0" w:color="auto"/>
        <w:left w:val="none" w:sz="0" w:space="0" w:color="auto"/>
        <w:bottom w:val="none" w:sz="0" w:space="0" w:color="auto"/>
        <w:right w:val="none" w:sz="0" w:space="0" w:color="auto"/>
      </w:divBdr>
    </w:div>
    <w:div w:id="1452288296">
      <w:bodyDiv w:val="1"/>
      <w:marLeft w:val="0"/>
      <w:marRight w:val="0"/>
      <w:marTop w:val="0"/>
      <w:marBottom w:val="0"/>
      <w:divBdr>
        <w:top w:val="none" w:sz="0" w:space="0" w:color="auto"/>
        <w:left w:val="none" w:sz="0" w:space="0" w:color="auto"/>
        <w:bottom w:val="none" w:sz="0" w:space="0" w:color="auto"/>
        <w:right w:val="none" w:sz="0" w:space="0" w:color="auto"/>
      </w:divBdr>
    </w:div>
    <w:div w:id="1453089879">
      <w:bodyDiv w:val="1"/>
      <w:marLeft w:val="0"/>
      <w:marRight w:val="0"/>
      <w:marTop w:val="0"/>
      <w:marBottom w:val="0"/>
      <w:divBdr>
        <w:top w:val="none" w:sz="0" w:space="0" w:color="auto"/>
        <w:left w:val="none" w:sz="0" w:space="0" w:color="auto"/>
        <w:bottom w:val="none" w:sz="0" w:space="0" w:color="auto"/>
        <w:right w:val="none" w:sz="0" w:space="0" w:color="auto"/>
      </w:divBdr>
    </w:div>
    <w:div w:id="1454249426">
      <w:bodyDiv w:val="1"/>
      <w:marLeft w:val="0"/>
      <w:marRight w:val="0"/>
      <w:marTop w:val="0"/>
      <w:marBottom w:val="0"/>
      <w:divBdr>
        <w:top w:val="none" w:sz="0" w:space="0" w:color="auto"/>
        <w:left w:val="none" w:sz="0" w:space="0" w:color="auto"/>
        <w:bottom w:val="none" w:sz="0" w:space="0" w:color="auto"/>
        <w:right w:val="none" w:sz="0" w:space="0" w:color="auto"/>
      </w:divBdr>
    </w:div>
    <w:div w:id="1454254271">
      <w:bodyDiv w:val="1"/>
      <w:marLeft w:val="0"/>
      <w:marRight w:val="0"/>
      <w:marTop w:val="0"/>
      <w:marBottom w:val="0"/>
      <w:divBdr>
        <w:top w:val="none" w:sz="0" w:space="0" w:color="auto"/>
        <w:left w:val="none" w:sz="0" w:space="0" w:color="auto"/>
        <w:bottom w:val="none" w:sz="0" w:space="0" w:color="auto"/>
        <w:right w:val="none" w:sz="0" w:space="0" w:color="auto"/>
      </w:divBdr>
    </w:div>
    <w:div w:id="1454442071">
      <w:bodyDiv w:val="1"/>
      <w:marLeft w:val="0"/>
      <w:marRight w:val="0"/>
      <w:marTop w:val="0"/>
      <w:marBottom w:val="0"/>
      <w:divBdr>
        <w:top w:val="none" w:sz="0" w:space="0" w:color="auto"/>
        <w:left w:val="none" w:sz="0" w:space="0" w:color="auto"/>
        <w:bottom w:val="none" w:sz="0" w:space="0" w:color="auto"/>
        <w:right w:val="none" w:sz="0" w:space="0" w:color="auto"/>
      </w:divBdr>
    </w:div>
    <w:div w:id="1455631839">
      <w:bodyDiv w:val="1"/>
      <w:marLeft w:val="0"/>
      <w:marRight w:val="0"/>
      <w:marTop w:val="0"/>
      <w:marBottom w:val="0"/>
      <w:divBdr>
        <w:top w:val="none" w:sz="0" w:space="0" w:color="auto"/>
        <w:left w:val="none" w:sz="0" w:space="0" w:color="auto"/>
        <w:bottom w:val="none" w:sz="0" w:space="0" w:color="auto"/>
        <w:right w:val="none" w:sz="0" w:space="0" w:color="auto"/>
      </w:divBdr>
    </w:div>
    <w:div w:id="1457136140">
      <w:bodyDiv w:val="1"/>
      <w:marLeft w:val="0"/>
      <w:marRight w:val="0"/>
      <w:marTop w:val="0"/>
      <w:marBottom w:val="0"/>
      <w:divBdr>
        <w:top w:val="none" w:sz="0" w:space="0" w:color="auto"/>
        <w:left w:val="none" w:sz="0" w:space="0" w:color="auto"/>
        <w:bottom w:val="none" w:sz="0" w:space="0" w:color="auto"/>
        <w:right w:val="none" w:sz="0" w:space="0" w:color="auto"/>
      </w:divBdr>
    </w:div>
    <w:div w:id="1457914282">
      <w:bodyDiv w:val="1"/>
      <w:marLeft w:val="0"/>
      <w:marRight w:val="0"/>
      <w:marTop w:val="0"/>
      <w:marBottom w:val="0"/>
      <w:divBdr>
        <w:top w:val="none" w:sz="0" w:space="0" w:color="auto"/>
        <w:left w:val="none" w:sz="0" w:space="0" w:color="auto"/>
        <w:bottom w:val="none" w:sz="0" w:space="0" w:color="auto"/>
        <w:right w:val="none" w:sz="0" w:space="0" w:color="auto"/>
      </w:divBdr>
    </w:div>
    <w:div w:id="1458110930">
      <w:bodyDiv w:val="1"/>
      <w:marLeft w:val="0"/>
      <w:marRight w:val="0"/>
      <w:marTop w:val="0"/>
      <w:marBottom w:val="0"/>
      <w:divBdr>
        <w:top w:val="none" w:sz="0" w:space="0" w:color="auto"/>
        <w:left w:val="none" w:sz="0" w:space="0" w:color="auto"/>
        <w:bottom w:val="none" w:sz="0" w:space="0" w:color="auto"/>
        <w:right w:val="none" w:sz="0" w:space="0" w:color="auto"/>
      </w:divBdr>
    </w:div>
    <w:div w:id="1458911023">
      <w:bodyDiv w:val="1"/>
      <w:marLeft w:val="0"/>
      <w:marRight w:val="0"/>
      <w:marTop w:val="0"/>
      <w:marBottom w:val="0"/>
      <w:divBdr>
        <w:top w:val="none" w:sz="0" w:space="0" w:color="auto"/>
        <w:left w:val="none" w:sz="0" w:space="0" w:color="auto"/>
        <w:bottom w:val="none" w:sz="0" w:space="0" w:color="auto"/>
        <w:right w:val="none" w:sz="0" w:space="0" w:color="auto"/>
      </w:divBdr>
    </w:div>
    <w:div w:id="1459570948">
      <w:bodyDiv w:val="1"/>
      <w:marLeft w:val="0"/>
      <w:marRight w:val="0"/>
      <w:marTop w:val="0"/>
      <w:marBottom w:val="0"/>
      <w:divBdr>
        <w:top w:val="none" w:sz="0" w:space="0" w:color="auto"/>
        <w:left w:val="none" w:sz="0" w:space="0" w:color="auto"/>
        <w:bottom w:val="none" w:sz="0" w:space="0" w:color="auto"/>
        <w:right w:val="none" w:sz="0" w:space="0" w:color="auto"/>
      </w:divBdr>
    </w:div>
    <w:div w:id="1461537682">
      <w:bodyDiv w:val="1"/>
      <w:marLeft w:val="0"/>
      <w:marRight w:val="0"/>
      <w:marTop w:val="0"/>
      <w:marBottom w:val="0"/>
      <w:divBdr>
        <w:top w:val="none" w:sz="0" w:space="0" w:color="auto"/>
        <w:left w:val="none" w:sz="0" w:space="0" w:color="auto"/>
        <w:bottom w:val="none" w:sz="0" w:space="0" w:color="auto"/>
        <w:right w:val="none" w:sz="0" w:space="0" w:color="auto"/>
      </w:divBdr>
    </w:div>
    <w:div w:id="1462115592">
      <w:bodyDiv w:val="1"/>
      <w:marLeft w:val="0"/>
      <w:marRight w:val="0"/>
      <w:marTop w:val="0"/>
      <w:marBottom w:val="0"/>
      <w:divBdr>
        <w:top w:val="none" w:sz="0" w:space="0" w:color="auto"/>
        <w:left w:val="none" w:sz="0" w:space="0" w:color="auto"/>
        <w:bottom w:val="none" w:sz="0" w:space="0" w:color="auto"/>
        <w:right w:val="none" w:sz="0" w:space="0" w:color="auto"/>
      </w:divBdr>
    </w:div>
    <w:div w:id="1463423269">
      <w:bodyDiv w:val="1"/>
      <w:marLeft w:val="0"/>
      <w:marRight w:val="0"/>
      <w:marTop w:val="0"/>
      <w:marBottom w:val="0"/>
      <w:divBdr>
        <w:top w:val="none" w:sz="0" w:space="0" w:color="auto"/>
        <w:left w:val="none" w:sz="0" w:space="0" w:color="auto"/>
        <w:bottom w:val="none" w:sz="0" w:space="0" w:color="auto"/>
        <w:right w:val="none" w:sz="0" w:space="0" w:color="auto"/>
      </w:divBdr>
    </w:div>
    <w:div w:id="1463617100">
      <w:bodyDiv w:val="1"/>
      <w:marLeft w:val="0"/>
      <w:marRight w:val="0"/>
      <w:marTop w:val="0"/>
      <w:marBottom w:val="0"/>
      <w:divBdr>
        <w:top w:val="none" w:sz="0" w:space="0" w:color="auto"/>
        <w:left w:val="none" w:sz="0" w:space="0" w:color="auto"/>
        <w:bottom w:val="none" w:sz="0" w:space="0" w:color="auto"/>
        <w:right w:val="none" w:sz="0" w:space="0" w:color="auto"/>
      </w:divBdr>
    </w:div>
    <w:div w:id="1464689275">
      <w:bodyDiv w:val="1"/>
      <w:marLeft w:val="0"/>
      <w:marRight w:val="0"/>
      <w:marTop w:val="0"/>
      <w:marBottom w:val="0"/>
      <w:divBdr>
        <w:top w:val="none" w:sz="0" w:space="0" w:color="auto"/>
        <w:left w:val="none" w:sz="0" w:space="0" w:color="auto"/>
        <w:bottom w:val="none" w:sz="0" w:space="0" w:color="auto"/>
        <w:right w:val="none" w:sz="0" w:space="0" w:color="auto"/>
      </w:divBdr>
    </w:div>
    <w:div w:id="1464999841">
      <w:bodyDiv w:val="1"/>
      <w:marLeft w:val="0"/>
      <w:marRight w:val="0"/>
      <w:marTop w:val="0"/>
      <w:marBottom w:val="0"/>
      <w:divBdr>
        <w:top w:val="none" w:sz="0" w:space="0" w:color="auto"/>
        <w:left w:val="none" w:sz="0" w:space="0" w:color="auto"/>
        <w:bottom w:val="none" w:sz="0" w:space="0" w:color="auto"/>
        <w:right w:val="none" w:sz="0" w:space="0" w:color="auto"/>
      </w:divBdr>
    </w:div>
    <w:div w:id="1467160641">
      <w:bodyDiv w:val="1"/>
      <w:marLeft w:val="0"/>
      <w:marRight w:val="0"/>
      <w:marTop w:val="0"/>
      <w:marBottom w:val="0"/>
      <w:divBdr>
        <w:top w:val="none" w:sz="0" w:space="0" w:color="auto"/>
        <w:left w:val="none" w:sz="0" w:space="0" w:color="auto"/>
        <w:bottom w:val="none" w:sz="0" w:space="0" w:color="auto"/>
        <w:right w:val="none" w:sz="0" w:space="0" w:color="auto"/>
      </w:divBdr>
    </w:div>
    <w:div w:id="1468550712">
      <w:bodyDiv w:val="1"/>
      <w:marLeft w:val="0"/>
      <w:marRight w:val="0"/>
      <w:marTop w:val="0"/>
      <w:marBottom w:val="0"/>
      <w:divBdr>
        <w:top w:val="none" w:sz="0" w:space="0" w:color="auto"/>
        <w:left w:val="none" w:sz="0" w:space="0" w:color="auto"/>
        <w:bottom w:val="none" w:sz="0" w:space="0" w:color="auto"/>
        <w:right w:val="none" w:sz="0" w:space="0" w:color="auto"/>
      </w:divBdr>
    </w:div>
    <w:div w:id="1469662626">
      <w:bodyDiv w:val="1"/>
      <w:marLeft w:val="0"/>
      <w:marRight w:val="0"/>
      <w:marTop w:val="0"/>
      <w:marBottom w:val="0"/>
      <w:divBdr>
        <w:top w:val="none" w:sz="0" w:space="0" w:color="auto"/>
        <w:left w:val="none" w:sz="0" w:space="0" w:color="auto"/>
        <w:bottom w:val="none" w:sz="0" w:space="0" w:color="auto"/>
        <w:right w:val="none" w:sz="0" w:space="0" w:color="auto"/>
      </w:divBdr>
    </w:div>
    <w:div w:id="1469782745">
      <w:bodyDiv w:val="1"/>
      <w:marLeft w:val="0"/>
      <w:marRight w:val="0"/>
      <w:marTop w:val="0"/>
      <w:marBottom w:val="0"/>
      <w:divBdr>
        <w:top w:val="none" w:sz="0" w:space="0" w:color="auto"/>
        <w:left w:val="none" w:sz="0" w:space="0" w:color="auto"/>
        <w:bottom w:val="none" w:sz="0" w:space="0" w:color="auto"/>
        <w:right w:val="none" w:sz="0" w:space="0" w:color="auto"/>
      </w:divBdr>
    </w:div>
    <w:div w:id="1469935386">
      <w:bodyDiv w:val="1"/>
      <w:marLeft w:val="0"/>
      <w:marRight w:val="0"/>
      <w:marTop w:val="0"/>
      <w:marBottom w:val="0"/>
      <w:divBdr>
        <w:top w:val="none" w:sz="0" w:space="0" w:color="auto"/>
        <w:left w:val="none" w:sz="0" w:space="0" w:color="auto"/>
        <w:bottom w:val="none" w:sz="0" w:space="0" w:color="auto"/>
        <w:right w:val="none" w:sz="0" w:space="0" w:color="auto"/>
      </w:divBdr>
    </w:div>
    <w:div w:id="1470201137">
      <w:bodyDiv w:val="1"/>
      <w:marLeft w:val="0"/>
      <w:marRight w:val="0"/>
      <w:marTop w:val="0"/>
      <w:marBottom w:val="0"/>
      <w:divBdr>
        <w:top w:val="none" w:sz="0" w:space="0" w:color="auto"/>
        <w:left w:val="none" w:sz="0" w:space="0" w:color="auto"/>
        <w:bottom w:val="none" w:sz="0" w:space="0" w:color="auto"/>
        <w:right w:val="none" w:sz="0" w:space="0" w:color="auto"/>
      </w:divBdr>
    </w:div>
    <w:div w:id="1471822678">
      <w:bodyDiv w:val="1"/>
      <w:marLeft w:val="0"/>
      <w:marRight w:val="0"/>
      <w:marTop w:val="0"/>
      <w:marBottom w:val="0"/>
      <w:divBdr>
        <w:top w:val="none" w:sz="0" w:space="0" w:color="auto"/>
        <w:left w:val="none" w:sz="0" w:space="0" w:color="auto"/>
        <w:bottom w:val="none" w:sz="0" w:space="0" w:color="auto"/>
        <w:right w:val="none" w:sz="0" w:space="0" w:color="auto"/>
      </w:divBdr>
    </w:div>
    <w:div w:id="1474367750">
      <w:bodyDiv w:val="1"/>
      <w:marLeft w:val="0"/>
      <w:marRight w:val="0"/>
      <w:marTop w:val="0"/>
      <w:marBottom w:val="0"/>
      <w:divBdr>
        <w:top w:val="none" w:sz="0" w:space="0" w:color="auto"/>
        <w:left w:val="none" w:sz="0" w:space="0" w:color="auto"/>
        <w:bottom w:val="none" w:sz="0" w:space="0" w:color="auto"/>
        <w:right w:val="none" w:sz="0" w:space="0" w:color="auto"/>
      </w:divBdr>
    </w:div>
    <w:div w:id="1475295037">
      <w:bodyDiv w:val="1"/>
      <w:marLeft w:val="0"/>
      <w:marRight w:val="0"/>
      <w:marTop w:val="0"/>
      <w:marBottom w:val="0"/>
      <w:divBdr>
        <w:top w:val="none" w:sz="0" w:space="0" w:color="auto"/>
        <w:left w:val="none" w:sz="0" w:space="0" w:color="auto"/>
        <w:bottom w:val="none" w:sz="0" w:space="0" w:color="auto"/>
        <w:right w:val="none" w:sz="0" w:space="0" w:color="auto"/>
      </w:divBdr>
    </w:div>
    <w:div w:id="1475372504">
      <w:bodyDiv w:val="1"/>
      <w:marLeft w:val="0"/>
      <w:marRight w:val="0"/>
      <w:marTop w:val="0"/>
      <w:marBottom w:val="0"/>
      <w:divBdr>
        <w:top w:val="none" w:sz="0" w:space="0" w:color="auto"/>
        <w:left w:val="none" w:sz="0" w:space="0" w:color="auto"/>
        <w:bottom w:val="none" w:sz="0" w:space="0" w:color="auto"/>
        <w:right w:val="none" w:sz="0" w:space="0" w:color="auto"/>
      </w:divBdr>
    </w:div>
    <w:div w:id="1475835478">
      <w:bodyDiv w:val="1"/>
      <w:marLeft w:val="0"/>
      <w:marRight w:val="0"/>
      <w:marTop w:val="0"/>
      <w:marBottom w:val="0"/>
      <w:divBdr>
        <w:top w:val="none" w:sz="0" w:space="0" w:color="auto"/>
        <w:left w:val="none" w:sz="0" w:space="0" w:color="auto"/>
        <w:bottom w:val="none" w:sz="0" w:space="0" w:color="auto"/>
        <w:right w:val="none" w:sz="0" w:space="0" w:color="auto"/>
      </w:divBdr>
    </w:div>
    <w:div w:id="1475953771">
      <w:bodyDiv w:val="1"/>
      <w:marLeft w:val="0"/>
      <w:marRight w:val="0"/>
      <w:marTop w:val="0"/>
      <w:marBottom w:val="0"/>
      <w:divBdr>
        <w:top w:val="none" w:sz="0" w:space="0" w:color="auto"/>
        <w:left w:val="none" w:sz="0" w:space="0" w:color="auto"/>
        <w:bottom w:val="none" w:sz="0" w:space="0" w:color="auto"/>
        <w:right w:val="none" w:sz="0" w:space="0" w:color="auto"/>
      </w:divBdr>
    </w:div>
    <w:div w:id="1479999762">
      <w:bodyDiv w:val="1"/>
      <w:marLeft w:val="0"/>
      <w:marRight w:val="0"/>
      <w:marTop w:val="0"/>
      <w:marBottom w:val="0"/>
      <w:divBdr>
        <w:top w:val="none" w:sz="0" w:space="0" w:color="auto"/>
        <w:left w:val="none" w:sz="0" w:space="0" w:color="auto"/>
        <w:bottom w:val="none" w:sz="0" w:space="0" w:color="auto"/>
        <w:right w:val="none" w:sz="0" w:space="0" w:color="auto"/>
      </w:divBdr>
    </w:div>
    <w:div w:id="1480079089">
      <w:bodyDiv w:val="1"/>
      <w:marLeft w:val="0"/>
      <w:marRight w:val="0"/>
      <w:marTop w:val="0"/>
      <w:marBottom w:val="0"/>
      <w:divBdr>
        <w:top w:val="none" w:sz="0" w:space="0" w:color="auto"/>
        <w:left w:val="none" w:sz="0" w:space="0" w:color="auto"/>
        <w:bottom w:val="none" w:sz="0" w:space="0" w:color="auto"/>
        <w:right w:val="none" w:sz="0" w:space="0" w:color="auto"/>
      </w:divBdr>
    </w:div>
    <w:div w:id="1481456710">
      <w:bodyDiv w:val="1"/>
      <w:marLeft w:val="0"/>
      <w:marRight w:val="0"/>
      <w:marTop w:val="0"/>
      <w:marBottom w:val="0"/>
      <w:divBdr>
        <w:top w:val="none" w:sz="0" w:space="0" w:color="auto"/>
        <w:left w:val="none" w:sz="0" w:space="0" w:color="auto"/>
        <w:bottom w:val="none" w:sz="0" w:space="0" w:color="auto"/>
        <w:right w:val="none" w:sz="0" w:space="0" w:color="auto"/>
      </w:divBdr>
    </w:div>
    <w:div w:id="1481843188">
      <w:bodyDiv w:val="1"/>
      <w:marLeft w:val="0"/>
      <w:marRight w:val="0"/>
      <w:marTop w:val="0"/>
      <w:marBottom w:val="0"/>
      <w:divBdr>
        <w:top w:val="none" w:sz="0" w:space="0" w:color="auto"/>
        <w:left w:val="none" w:sz="0" w:space="0" w:color="auto"/>
        <w:bottom w:val="none" w:sz="0" w:space="0" w:color="auto"/>
        <w:right w:val="none" w:sz="0" w:space="0" w:color="auto"/>
      </w:divBdr>
    </w:div>
    <w:div w:id="1483933610">
      <w:bodyDiv w:val="1"/>
      <w:marLeft w:val="0"/>
      <w:marRight w:val="0"/>
      <w:marTop w:val="0"/>
      <w:marBottom w:val="0"/>
      <w:divBdr>
        <w:top w:val="none" w:sz="0" w:space="0" w:color="auto"/>
        <w:left w:val="none" w:sz="0" w:space="0" w:color="auto"/>
        <w:bottom w:val="none" w:sz="0" w:space="0" w:color="auto"/>
        <w:right w:val="none" w:sz="0" w:space="0" w:color="auto"/>
      </w:divBdr>
    </w:div>
    <w:div w:id="1484202533">
      <w:bodyDiv w:val="1"/>
      <w:marLeft w:val="0"/>
      <w:marRight w:val="0"/>
      <w:marTop w:val="0"/>
      <w:marBottom w:val="0"/>
      <w:divBdr>
        <w:top w:val="none" w:sz="0" w:space="0" w:color="auto"/>
        <w:left w:val="none" w:sz="0" w:space="0" w:color="auto"/>
        <w:bottom w:val="none" w:sz="0" w:space="0" w:color="auto"/>
        <w:right w:val="none" w:sz="0" w:space="0" w:color="auto"/>
      </w:divBdr>
    </w:div>
    <w:div w:id="1484275680">
      <w:bodyDiv w:val="1"/>
      <w:marLeft w:val="0"/>
      <w:marRight w:val="0"/>
      <w:marTop w:val="0"/>
      <w:marBottom w:val="0"/>
      <w:divBdr>
        <w:top w:val="none" w:sz="0" w:space="0" w:color="auto"/>
        <w:left w:val="none" w:sz="0" w:space="0" w:color="auto"/>
        <w:bottom w:val="none" w:sz="0" w:space="0" w:color="auto"/>
        <w:right w:val="none" w:sz="0" w:space="0" w:color="auto"/>
      </w:divBdr>
    </w:div>
    <w:div w:id="1484738165">
      <w:bodyDiv w:val="1"/>
      <w:marLeft w:val="0"/>
      <w:marRight w:val="0"/>
      <w:marTop w:val="0"/>
      <w:marBottom w:val="0"/>
      <w:divBdr>
        <w:top w:val="none" w:sz="0" w:space="0" w:color="auto"/>
        <w:left w:val="none" w:sz="0" w:space="0" w:color="auto"/>
        <w:bottom w:val="none" w:sz="0" w:space="0" w:color="auto"/>
        <w:right w:val="none" w:sz="0" w:space="0" w:color="auto"/>
      </w:divBdr>
    </w:div>
    <w:div w:id="1486119670">
      <w:bodyDiv w:val="1"/>
      <w:marLeft w:val="0"/>
      <w:marRight w:val="0"/>
      <w:marTop w:val="0"/>
      <w:marBottom w:val="0"/>
      <w:divBdr>
        <w:top w:val="none" w:sz="0" w:space="0" w:color="auto"/>
        <w:left w:val="none" w:sz="0" w:space="0" w:color="auto"/>
        <w:bottom w:val="none" w:sz="0" w:space="0" w:color="auto"/>
        <w:right w:val="none" w:sz="0" w:space="0" w:color="auto"/>
      </w:divBdr>
    </w:div>
    <w:div w:id="1490749390">
      <w:bodyDiv w:val="1"/>
      <w:marLeft w:val="0"/>
      <w:marRight w:val="0"/>
      <w:marTop w:val="0"/>
      <w:marBottom w:val="0"/>
      <w:divBdr>
        <w:top w:val="none" w:sz="0" w:space="0" w:color="auto"/>
        <w:left w:val="none" w:sz="0" w:space="0" w:color="auto"/>
        <w:bottom w:val="none" w:sz="0" w:space="0" w:color="auto"/>
        <w:right w:val="none" w:sz="0" w:space="0" w:color="auto"/>
      </w:divBdr>
    </w:div>
    <w:div w:id="1491942294">
      <w:bodyDiv w:val="1"/>
      <w:marLeft w:val="0"/>
      <w:marRight w:val="0"/>
      <w:marTop w:val="0"/>
      <w:marBottom w:val="0"/>
      <w:divBdr>
        <w:top w:val="none" w:sz="0" w:space="0" w:color="auto"/>
        <w:left w:val="none" w:sz="0" w:space="0" w:color="auto"/>
        <w:bottom w:val="none" w:sz="0" w:space="0" w:color="auto"/>
        <w:right w:val="none" w:sz="0" w:space="0" w:color="auto"/>
      </w:divBdr>
    </w:div>
    <w:div w:id="1492719907">
      <w:bodyDiv w:val="1"/>
      <w:marLeft w:val="0"/>
      <w:marRight w:val="0"/>
      <w:marTop w:val="0"/>
      <w:marBottom w:val="0"/>
      <w:divBdr>
        <w:top w:val="none" w:sz="0" w:space="0" w:color="auto"/>
        <w:left w:val="none" w:sz="0" w:space="0" w:color="auto"/>
        <w:bottom w:val="none" w:sz="0" w:space="0" w:color="auto"/>
        <w:right w:val="none" w:sz="0" w:space="0" w:color="auto"/>
      </w:divBdr>
    </w:div>
    <w:div w:id="1496069868">
      <w:bodyDiv w:val="1"/>
      <w:marLeft w:val="0"/>
      <w:marRight w:val="0"/>
      <w:marTop w:val="0"/>
      <w:marBottom w:val="0"/>
      <w:divBdr>
        <w:top w:val="none" w:sz="0" w:space="0" w:color="auto"/>
        <w:left w:val="none" w:sz="0" w:space="0" w:color="auto"/>
        <w:bottom w:val="none" w:sz="0" w:space="0" w:color="auto"/>
        <w:right w:val="none" w:sz="0" w:space="0" w:color="auto"/>
      </w:divBdr>
    </w:div>
    <w:div w:id="1497188011">
      <w:bodyDiv w:val="1"/>
      <w:marLeft w:val="0"/>
      <w:marRight w:val="0"/>
      <w:marTop w:val="0"/>
      <w:marBottom w:val="0"/>
      <w:divBdr>
        <w:top w:val="none" w:sz="0" w:space="0" w:color="auto"/>
        <w:left w:val="none" w:sz="0" w:space="0" w:color="auto"/>
        <w:bottom w:val="none" w:sz="0" w:space="0" w:color="auto"/>
        <w:right w:val="none" w:sz="0" w:space="0" w:color="auto"/>
      </w:divBdr>
    </w:div>
    <w:div w:id="1497265651">
      <w:bodyDiv w:val="1"/>
      <w:marLeft w:val="0"/>
      <w:marRight w:val="0"/>
      <w:marTop w:val="0"/>
      <w:marBottom w:val="0"/>
      <w:divBdr>
        <w:top w:val="none" w:sz="0" w:space="0" w:color="auto"/>
        <w:left w:val="none" w:sz="0" w:space="0" w:color="auto"/>
        <w:bottom w:val="none" w:sz="0" w:space="0" w:color="auto"/>
        <w:right w:val="none" w:sz="0" w:space="0" w:color="auto"/>
      </w:divBdr>
    </w:div>
    <w:div w:id="1497526660">
      <w:bodyDiv w:val="1"/>
      <w:marLeft w:val="0"/>
      <w:marRight w:val="0"/>
      <w:marTop w:val="0"/>
      <w:marBottom w:val="0"/>
      <w:divBdr>
        <w:top w:val="none" w:sz="0" w:space="0" w:color="auto"/>
        <w:left w:val="none" w:sz="0" w:space="0" w:color="auto"/>
        <w:bottom w:val="none" w:sz="0" w:space="0" w:color="auto"/>
        <w:right w:val="none" w:sz="0" w:space="0" w:color="auto"/>
      </w:divBdr>
    </w:div>
    <w:div w:id="1498031254">
      <w:bodyDiv w:val="1"/>
      <w:marLeft w:val="0"/>
      <w:marRight w:val="0"/>
      <w:marTop w:val="0"/>
      <w:marBottom w:val="0"/>
      <w:divBdr>
        <w:top w:val="none" w:sz="0" w:space="0" w:color="auto"/>
        <w:left w:val="none" w:sz="0" w:space="0" w:color="auto"/>
        <w:bottom w:val="none" w:sz="0" w:space="0" w:color="auto"/>
        <w:right w:val="none" w:sz="0" w:space="0" w:color="auto"/>
      </w:divBdr>
    </w:div>
    <w:div w:id="1498153818">
      <w:bodyDiv w:val="1"/>
      <w:marLeft w:val="0"/>
      <w:marRight w:val="0"/>
      <w:marTop w:val="0"/>
      <w:marBottom w:val="0"/>
      <w:divBdr>
        <w:top w:val="none" w:sz="0" w:space="0" w:color="auto"/>
        <w:left w:val="none" w:sz="0" w:space="0" w:color="auto"/>
        <w:bottom w:val="none" w:sz="0" w:space="0" w:color="auto"/>
        <w:right w:val="none" w:sz="0" w:space="0" w:color="auto"/>
      </w:divBdr>
    </w:div>
    <w:div w:id="1498182129">
      <w:bodyDiv w:val="1"/>
      <w:marLeft w:val="0"/>
      <w:marRight w:val="0"/>
      <w:marTop w:val="0"/>
      <w:marBottom w:val="0"/>
      <w:divBdr>
        <w:top w:val="none" w:sz="0" w:space="0" w:color="auto"/>
        <w:left w:val="none" w:sz="0" w:space="0" w:color="auto"/>
        <w:bottom w:val="none" w:sz="0" w:space="0" w:color="auto"/>
        <w:right w:val="none" w:sz="0" w:space="0" w:color="auto"/>
      </w:divBdr>
    </w:div>
    <w:div w:id="1500341899">
      <w:bodyDiv w:val="1"/>
      <w:marLeft w:val="0"/>
      <w:marRight w:val="0"/>
      <w:marTop w:val="0"/>
      <w:marBottom w:val="0"/>
      <w:divBdr>
        <w:top w:val="none" w:sz="0" w:space="0" w:color="auto"/>
        <w:left w:val="none" w:sz="0" w:space="0" w:color="auto"/>
        <w:bottom w:val="none" w:sz="0" w:space="0" w:color="auto"/>
        <w:right w:val="none" w:sz="0" w:space="0" w:color="auto"/>
      </w:divBdr>
    </w:div>
    <w:div w:id="1500582967">
      <w:bodyDiv w:val="1"/>
      <w:marLeft w:val="0"/>
      <w:marRight w:val="0"/>
      <w:marTop w:val="0"/>
      <w:marBottom w:val="0"/>
      <w:divBdr>
        <w:top w:val="none" w:sz="0" w:space="0" w:color="auto"/>
        <w:left w:val="none" w:sz="0" w:space="0" w:color="auto"/>
        <w:bottom w:val="none" w:sz="0" w:space="0" w:color="auto"/>
        <w:right w:val="none" w:sz="0" w:space="0" w:color="auto"/>
      </w:divBdr>
    </w:div>
    <w:div w:id="1500805812">
      <w:bodyDiv w:val="1"/>
      <w:marLeft w:val="0"/>
      <w:marRight w:val="0"/>
      <w:marTop w:val="0"/>
      <w:marBottom w:val="0"/>
      <w:divBdr>
        <w:top w:val="none" w:sz="0" w:space="0" w:color="auto"/>
        <w:left w:val="none" w:sz="0" w:space="0" w:color="auto"/>
        <w:bottom w:val="none" w:sz="0" w:space="0" w:color="auto"/>
        <w:right w:val="none" w:sz="0" w:space="0" w:color="auto"/>
      </w:divBdr>
    </w:div>
    <w:div w:id="1501194312">
      <w:bodyDiv w:val="1"/>
      <w:marLeft w:val="0"/>
      <w:marRight w:val="0"/>
      <w:marTop w:val="0"/>
      <w:marBottom w:val="0"/>
      <w:divBdr>
        <w:top w:val="none" w:sz="0" w:space="0" w:color="auto"/>
        <w:left w:val="none" w:sz="0" w:space="0" w:color="auto"/>
        <w:bottom w:val="none" w:sz="0" w:space="0" w:color="auto"/>
        <w:right w:val="none" w:sz="0" w:space="0" w:color="auto"/>
      </w:divBdr>
    </w:div>
    <w:div w:id="1505514429">
      <w:bodyDiv w:val="1"/>
      <w:marLeft w:val="0"/>
      <w:marRight w:val="0"/>
      <w:marTop w:val="0"/>
      <w:marBottom w:val="0"/>
      <w:divBdr>
        <w:top w:val="none" w:sz="0" w:space="0" w:color="auto"/>
        <w:left w:val="none" w:sz="0" w:space="0" w:color="auto"/>
        <w:bottom w:val="none" w:sz="0" w:space="0" w:color="auto"/>
        <w:right w:val="none" w:sz="0" w:space="0" w:color="auto"/>
      </w:divBdr>
    </w:div>
    <w:div w:id="1505969254">
      <w:bodyDiv w:val="1"/>
      <w:marLeft w:val="0"/>
      <w:marRight w:val="0"/>
      <w:marTop w:val="0"/>
      <w:marBottom w:val="0"/>
      <w:divBdr>
        <w:top w:val="none" w:sz="0" w:space="0" w:color="auto"/>
        <w:left w:val="none" w:sz="0" w:space="0" w:color="auto"/>
        <w:bottom w:val="none" w:sz="0" w:space="0" w:color="auto"/>
        <w:right w:val="none" w:sz="0" w:space="0" w:color="auto"/>
      </w:divBdr>
    </w:div>
    <w:div w:id="1505976367">
      <w:bodyDiv w:val="1"/>
      <w:marLeft w:val="0"/>
      <w:marRight w:val="0"/>
      <w:marTop w:val="0"/>
      <w:marBottom w:val="0"/>
      <w:divBdr>
        <w:top w:val="none" w:sz="0" w:space="0" w:color="auto"/>
        <w:left w:val="none" w:sz="0" w:space="0" w:color="auto"/>
        <w:bottom w:val="none" w:sz="0" w:space="0" w:color="auto"/>
        <w:right w:val="none" w:sz="0" w:space="0" w:color="auto"/>
      </w:divBdr>
    </w:div>
    <w:div w:id="1506283377">
      <w:bodyDiv w:val="1"/>
      <w:marLeft w:val="0"/>
      <w:marRight w:val="0"/>
      <w:marTop w:val="0"/>
      <w:marBottom w:val="0"/>
      <w:divBdr>
        <w:top w:val="none" w:sz="0" w:space="0" w:color="auto"/>
        <w:left w:val="none" w:sz="0" w:space="0" w:color="auto"/>
        <w:bottom w:val="none" w:sz="0" w:space="0" w:color="auto"/>
        <w:right w:val="none" w:sz="0" w:space="0" w:color="auto"/>
      </w:divBdr>
    </w:div>
    <w:div w:id="1506437143">
      <w:bodyDiv w:val="1"/>
      <w:marLeft w:val="0"/>
      <w:marRight w:val="0"/>
      <w:marTop w:val="0"/>
      <w:marBottom w:val="0"/>
      <w:divBdr>
        <w:top w:val="none" w:sz="0" w:space="0" w:color="auto"/>
        <w:left w:val="none" w:sz="0" w:space="0" w:color="auto"/>
        <w:bottom w:val="none" w:sz="0" w:space="0" w:color="auto"/>
        <w:right w:val="none" w:sz="0" w:space="0" w:color="auto"/>
      </w:divBdr>
    </w:div>
    <w:div w:id="1508061122">
      <w:bodyDiv w:val="1"/>
      <w:marLeft w:val="0"/>
      <w:marRight w:val="0"/>
      <w:marTop w:val="0"/>
      <w:marBottom w:val="0"/>
      <w:divBdr>
        <w:top w:val="none" w:sz="0" w:space="0" w:color="auto"/>
        <w:left w:val="none" w:sz="0" w:space="0" w:color="auto"/>
        <w:bottom w:val="none" w:sz="0" w:space="0" w:color="auto"/>
        <w:right w:val="none" w:sz="0" w:space="0" w:color="auto"/>
      </w:divBdr>
    </w:div>
    <w:div w:id="1509566273">
      <w:bodyDiv w:val="1"/>
      <w:marLeft w:val="0"/>
      <w:marRight w:val="0"/>
      <w:marTop w:val="0"/>
      <w:marBottom w:val="0"/>
      <w:divBdr>
        <w:top w:val="none" w:sz="0" w:space="0" w:color="auto"/>
        <w:left w:val="none" w:sz="0" w:space="0" w:color="auto"/>
        <w:bottom w:val="none" w:sz="0" w:space="0" w:color="auto"/>
        <w:right w:val="none" w:sz="0" w:space="0" w:color="auto"/>
      </w:divBdr>
    </w:div>
    <w:div w:id="1510870344">
      <w:bodyDiv w:val="1"/>
      <w:marLeft w:val="0"/>
      <w:marRight w:val="0"/>
      <w:marTop w:val="0"/>
      <w:marBottom w:val="0"/>
      <w:divBdr>
        <w:top w:val="none" w:sz="0" w:space="0" w:color="auto"/>
        <w:left w:val="none" w:sz="0" w:space="0" w:color="auto"/>
        <w:bottom w:val="none" w:sz="0" w:space="0" w:color="auto"/>
        <w:right w:val="none" w:sz="0" w:space="0" w:color="auto"/>
      </w:divBdr>
    </w:div>
    <w:div w:id="1511531354">
      <w:bodyDiv w:val="1"/>
      <w:marLeft w:val="0"/>
      <w:marRight w:val="0"/>
      <w:marTop w:val="0"/>
      <w:marBottom w:val="0"/>
      <w:divBdr>
        <w:top w:val="none" w:sz="0" w:space="0" w:color="auto"/>
        <w:left w:val="none" w:sz="0" w:space="0" w:color="auto"/>
        <w:bottom w:val="none" w:sz="0" w:space="0" w:color="auto"/>
        <w:right w:val="none" w:sz="0" w:space="0" w:color="auto"/>
      </w:divBdr>
    </w:div>
    <w:div w:id="1513759511">
      <w:bodyDiv w:val="1"/>
      <w:marLeft w:val="0"/>
      <w:marRight w:val="0"/>
      <w:marTop w:val="0"/>
      <w:marBottom w:val="0"/>
      <w:divBdr>
        <w:top w:val="none" w:sz="0" w:space="0" w:color="auto"/>
        <w:left w:val="none" w:sz="0" w:space="0" w:color="auto"/>
        <w:bottom w:val="none" w:sz="0" w:space="0" w:color="auto"/>
        <w:right w:val="none" w:sz="0" w:space="0" w:color="auto"/>
      </w:divBdr>
    </w:div>
    <w:div w:id="1514414097">
      <w:bodyDiv w:val="1"/>
      <w:marLeft w:val="0"/>
      <w:marRight w:val="0"/>
      <w:marTop w:val="0"/>
      <w:marBottom w:val="0"/>
      <w:divBdr>
        <w:top w:val="none" w:sz="0" w:space="0" w:color="auto"/>
        <w:left w:val="none" w:sz="0" w:space="0" w:color="auto"/>
        <w:bottom w:val="none" w:sz="0" w:space="0" w:color="auto"/>
        <w:right w:val="none" w:sz="0" w:space="0" w:color="auto"/>
      </w:divBdr>
    </w:div>
    <w:div w:id="1515875117">
      <w:bodyDiv w:val="1"/>
      <w:marLeft w:val="0"/>
      <w:marRight w:val="0"/>
      <w:marTop w:val="0"/>
      <w:marBottom w:val="0"/>
      <w:divBdr>
        <w:top w:val="none" w:sz="0" w:space="0" w:color="auto"/>
        <w:left w:val="none" w:sz="0" w:space="0" w:color="auto"/>
        <w:bottom w:val="none" w:sz="0" w:space="0" w:color="auto"/>
        <w:right w:val="none" w:sz="0" w:space="0" w:color="auto"/>
      </w:divBdr>
    </w:div>
    <w:div w:id="1516457243">
      <w:bodyDiv w:val="1"/>
      <w:marLeft w:val="0"/>
      <w:marRight w:val="0"/>
      <w:marTop w:val="0"/>
      <w:marBottom w:val="0"/>
      <w:divBdr>
        <w:top w:val="none" w:sz="0" w:space="0" w:color="auto"/>
        <w:left w:val="none" w:sz="0" w:space="0" w:color="auto"/>
        <w:bottom w:val="none" w:sz="0" w:space="0" w:color="auto"/>
        <w:right w:val="none" w:sz="0" w:space="0" w:color="auto"/>
      </w:divBdr>
    </w:div>
    <w:div w:id="1516766568">
      <w:bodyDiv w:val="1"/>
      <w:marLeft w:val="0"/>
      <w:marRight w:val="0"/>
      <w:marTop w:val="0"/>
      <w:marBottom w:val="0"/>
      <w:divBdr>
        <w:top w:val="none" w:sz="0" w:space="0" w:color="auto"/>
        <w:left w:val="none" w:sz="0" w:space="0" w:color="auto"/>
        <w:bottom w:val="none" w:sz="0" w:space="0" w:color="auto"/>
        <w:right w:val="none" w:sz="0" w:space="0" w:color="auto"/>
      </w:divBdr>
    </w:div>
    <w:div w:id="1518696098">
      <w:bodyDiv w:val="1"/>
      <w:marLeft w:val="0"/>
      <w:marRight w:val="0"/>
      <w:marTop w:val="0"/>
      <w:marBottom w:val="0"/>
      <w:divBdr>
        <w:top w:val="none" w:sz="0" w:space="0" w:color="auto"/>
        <w:left w:val="none" w:sz="0" w:space="0" w:color="auto"/>
        <w:bottom w:val="none" w:sz="0" w:space="0" w:color="auto"/>
        <w:right w:val="none" w:sz="0" w:space="0" w:color="auto"/>
      </w:divBdr>
    </w:div>
    <w:div w:id="1518696611">
      <w:bodyDiv w:val="1"/>
      <w:marLeft w:val="0"/>
      <w:marRight w:val="0"/>
      <w:marTop w:val="0"/>
      <w:marBottom w:val="0"/>
      <w:divBdr>
        <w:top w:val="none" w:sz="0" w:space="0" w:color="auto"/>
        <w:left w:val="none" w:sz="0" w:space="0" w:color="auto"/>
        <w:bottom w:val="none" w:sz="0" w:space="0" w:color="auto"/>
        <w:right w:val="none" w:sz="0" w:space="0" w:color="auto"/>
      </w:divBdr>
    </w:div>
    <w:div w:id="1520201134">
      <w:bodyDiv w:val="1"/>
      <w:marLeft w:val="0"/>
      <w:marRight w:val="0"/>
      <w:marTop w:val="0"/>
      <w:marBottom w:val="0"/>
      <w:divBdr>
        <w:top w:val="none" w:sz="0" w:space="0" w:color="auto"/>
        <w:left w:val="none" w:sz="0" w:space="0" w:color="auto"/>
        <w:bottom w:val="none" w:sz="0" w:space="0" w:color="auto"/>
        <w:right w:val="none" w:sz="0" w:space="0" w:color="auto"/>
      </w:divBdr>
    </w:div>
    <w:div w:id="1520971367">
      <w:bodyDiv w:val="1"/>
      <w:marLeft w:val="0"/>
      <w:marRight w:val="0"/>
      <w:marTop w:val="0"/>
      <w:marBottom w:val="0"/>
      <w:divBdr>
        <w:top w:val="none" w:sz="0" w:space="0" w:color="auto"/>
        <w:left w:val="none" w:sz="0" w:space="0" w:color="auto"/>
        <w:bottom w:val="none" w:sz="0" w:space="0" w:color="auto"/>
        <w:right w:val="none" w:sz="0" w:space="0" w:color="auto"/>
      </w:divBdr>
    </w:div>
    <w:div w:id="1521313003">
      <w:bodyDiv w:val="1"/>
      <w:marLeft w:val="0"/>
      <w:marRight w:val="0"/>
      <w:marTop w:val="0"/>
      <w:marBottom w:val="0"/>
      <w:divBdr>
        <w:top w:val="none" w:sz="0" w:space="0" w:color="auto"/>
        <w:left w:val="none" w:sz="0" w:space="0" w:color="auto"/>
        <w:bottom w:val="none" w:sz="0" w:space="0" w:color="auto"/>
        <w:right w:val="none" w:sz="0" w:space="0" w:color="auto"/>
      </w:divBdr>
    </w:div>
    <w:div w:id="1521430282">
      <w:bodyDiv w:val="1"/>
      <w:marLeft w:val="0"/>
      <w:marRight w:val="0"/>
      <w:marTop w:val="0"/>
      <w:marBottom w:val="0"/>
      <w:divBdr>
        <w:top w:val="none" w:sz="0" w:space="0" w:color="auto"/>
        <w:left w:val="none" w:sz="0" w:space="0" w:color="auto"/>
        <w:bottom w:val="none" w:sz="0" w:space="0" w:color="auto"/>
        <w:right w:val="none" w:sz="0" w:space="0" w:color="auto"/>
      </w:divBdr>
    </w:div>
    <w:div w:id="1521747620">
      <w:bodyDiv w:val="1"/>
      <w:marLeft w:val="0"/>
      <w:marRight w:val="0"/>
      <w:marTop w:val="0"/>
      <w:marBottom w:val="0"/>
      <w:divBdr>
        <w:top w:val="none" w:sz="0" w:space="0" w:color="auto"/>
        <w:left w:val="none" w:sz="0" w:space="0" w:color="auto"/>
        <w:bottom w:val="none" w:sz="0" w:space="0" w:color="auto"/>
        <w:right w:val="none" w:sz="0" w:space="0" w:color="auto"/>
      </w:divBdr>
    </w:div>
    <w:div w:id="1522742817">
      <w:bodyDiv w:val="1"/>
      <w:marLeft w:val="0"/>
      <w:marRight w:val="0"/>
      <w:marTop w:val="0"/>
      <w:marBottom w:val="0"/>
      <w:divBdr>
        <w:top w:val="none" w:sz="0" w:space="0" w:color="auto"/>
        <w:left w:val="none" w:sz="0" w:space="0" w:color="auto"/>
        <w:bottom w:val="none" w:sz="0" w:space="0" w:color="auto"/>
        <w:right w:val="none" w:sz="0" w:space="0" w:color="auto"/>
      </w:divBdr>
    </w:div>
    <w:div w:id="1524172945">
      <w:bodyDiv w:val="1"/>
      <w:marLeft w:val="0"/>
      <w:marRight w:val="0"/>
      <w:marTop w:val="0"/>
      <w:marBottom w:val="0"/>
      <w:divBdr>
        <w:top w:val="none" w:sz="0" w:space="0" w:color="auto"/>
        <w:left w:val="none" w:sz="0" w:space="0" w:color="auto"/>
        <w:bottom w:val="none" w:sz="0" w:space="0" w:color="auto"/>
        <w:right w:val="none" w:sz="0" w:space="0" w:color="auto"/>
      </w:divBdr>
    </w:div>
    <w:div w:id="1527251273">
      <w:bodyDiv w:val="1"/>
      <w:marLeft w:val="0"/>
      <w:marRight w:val="0"/>
      <w:marTop w:val="0"/>
      <w:marBottom w:val="0"/>
      <w:divBdr>
        <w:top w:val="none" w:sz="0" w:space="0" w:color="auto"/>
        <w:left w:val="none" w:sz="0" w:space="0" w:color="auto"/>
        <w:bottom w:val="none" w:sz="0" w:space="0" w:color="auto"/>
        <w:right w:val="none" w:sz="0" w:space="0" w:color="auto"/>
      </w:divBdr>
    </w:div>
    <w:div w:id="1527251887">
      <w:bodyDiv w:val="1"/>
      <w:marLeft w:val="0"/>
      <w:marRight w:val="0"/>
      <w:marTop w:val="0"/>
      <w:marBottom w:val="0"/>
      <w:divBdr>
        <w:top w:val="none" w:sz="0" w:space="0" w:color="auto"/>
        <w:left w:val="none" w:sz="0" w:space="0" w:color="auto"/>
        <w:bottom w:val="none" w:sz="0" w:space="0" w:color="auto"/>
        <w:right w:val="none" w:sz="0" w:space="0" w:color="auto"/>
      </w:divBdr>
    </w:div>
    <w:div w:id="1527330995">
      <w:bodyDiv w:val="1"/>
      <w:marLeft w:val="0"/>
      <w:marRight w:val="0"/>
      <w:marTop w:val="0"/>
      <w:marBottom w:val="0"/>
      <w:divBdr>
        <w:top w:val="none" w:sz="0" w:space="0" w:color="auto"/>
        <w:left w:val="none" w:sz="0" w:space="0" w:color="auto"/>
        <w:bottom w:val="none" w:sz="0" w:space="0" w:color="auto"/>
        <w:right w:val="none" w:sz="0" w:space="0" w:color="auto"/>
      </w:divBdr>
    </w:div>
    <w:div w:id="1527720108">
      <w:bodyDiv w:val="1"/>
      <w:marLeft w:val="0"/>
      <w:marRight w:val="0"/>
      <w:marTop w:val="0"/>
      <w:marBottom w:val="0"/>
      <w:divBdr>
        <w:top w:val="none" w:sz="0" w:space="0" w:color="auto"/>
        <w:left w:val="none" w:sz="0" w:space="0" w:color="auto"/>
        <w:bottom w:val="none" w:sz="0" w:space="0" w:color="auto"/>
        <w:right w:val="none" w:sz="0" w:space="0" w:color="auto"/>
      </w:divBdr>
    </w:div>
    <w:div w:id="1528177999">
      <w:bodyDiv w:val="1"/>
      <w:marLeft w:val="0"/>
      <w:marRight w:val="0"/>
      <w:marTop w:val="0"/>
      <w:marBottom w:val="0"/>
      <w:divBdr>
        <w:top w:val="none" w:sz="0" w:space="0" w:color="auto"/>
        <w:left w:val="none" w:sz="0" w:space="0" w:color="auto"/>
        <w:bottom w:val="none" w:sz="0" w:space="0" w:color="auto"/>
        <w:right w:val="none" w:sz="0" w:space="0" w:color="auto"/>
      </w:divBdr>
    </w:div>
    <w:div w:id="1528368319">
      <w:bodyDiv w:val="1"/>
      <w:marLeft w:val="0"/>
      <w:marRight w:val="0"/>
      <w:marTop w:val="0"/>
      <w:marBottom w:val="0"/>
      <w:divBdr>
        <w:top w:val="none" w:sz="0" w:space="0" w:color="auto"/>
        <w:left w:val="none" w:sz="0" w:space="0" w:color="auto"/>
        <w:bottom w:val="none" w:sz="0" w:space="0" w:color="auto"/>
        <w:right w:val="none" w:sz="0" w:space="0" w:color="auto"/>
      </w:divBdr>
    </w:div>
    <w:div w:id="1529483774">
      <w:bodyDiv w:val="1"/>
      <w:marLeft w:val="0"/>
      <w:marRight w:val="0"/>
      <w:marTop w:val="0"/>
      <w:marBottom w:val="0"/>
      <w:divBdr>
        <w:top w:val="none" w:sz="0" w:space="0" w:color="auto"/>
        <w:left w:val="none" w:sz="0" w:space="0" w:color="auto"/>
        <w:bottom w:val="none" w:sz="0" w:space="0" w:color="auto"/>
        <w:right w:val="none" w:sz="0" w:space="0" w:color="auto"/>
      </w:divBdr>
    </w:div>
    <w:div w:id="1530803141">
      <w:bodyDiv w:val="1"/>
      <w:marLeft w:val="0"/>
      <w:marRight w:val="0"/>
      <w:marTop w:val="0"/>
      <w:marBottom w:val="0"/>
      <w:divBdr>
        <w:top w:val="none" w:sz="0" w:space="0" w:color="auto"/>
        <w:left w:val="none" w:sz="0" w:space="0" w:color="auto"/>
        <w:bottom w:val="none" w:sz="0" w:space="0" w:color="auto"/>
        <w:right w:val="none" w:sz="0" w:space="0" w:color="auto"/>
      </w:divBdr>
    </w:div>
    <w:div w:id="1532953409">
      <w:bodyDiv w:val="1"/>
      <w:marLeft w:val="0"/>
      <w:marRight w:val="0"/>
      <w:marTop w:val="0"/>
      <w:marBottom w:val="0"/>
      <w:divBdr>
        <w:top w:val="none" w:sz="0" w:space="0" w:color="auto"/>
        <w:left w:val="none" w:sz="0" w:space="0" w:color="auto"/>
        <w:bottom w:val="none" w:sz="0" w:space="0" w:color="auto"/>
        <w:right w:val="none" w:sz="0" w:space="0" w:color="auto"/>
      </w:divBdr>
    </w:div>
    <w:div w:id="1533033287">
      <w:bodyDiv w:val="1"/>
      <w:marLeft w:val="0"/>
      <w:marRight w:val="0"/>
      <w:marTop w:val="0"/>
      <w:marBottom w:val="0"/>
      <w:divBdr>
        <w:top w:val="none" w:sz="0" w:space="0" w:color="auto"/>
        <w:left w:val="none" w:sz="0" w:space="0" w:color="auto"/>
        <w:bottom w:val="none" w:sz="0" w:space="0" w:color="auto"/>
        <w:right w:val="none" w:sz="0" w:space="0" w:color="auto"/>
      </w:divBdr>
    </w:div>
    <w:div w:id="1533110216">
      <w:bodyDiv w:val="1"/>
      <w:marLeft w:val="0"/>
      <w:marRight w:val="0"/>
      <w:marTop w:val="0"/>
      <w:marBottom w:val="0"/>
      <w:divBdr>
        <w:top w:val="none" w:sz="0" w:space="0" w:color="auto"/>
        <w:left w:val="none" w:sz="0" w:space="0" w:color="auto"/>
        <w:bottom w:val="none" w:sz="0" w:space="0" w:color="auto"/>
        <w:right w:val="none" w:sz="0" w:space="0" w:color="auto"/>
      </w:divBdr>
    </w:div>
    <w:div w:id="1534151194">
      <w:bodyDiv w:val="1"/>
      <w:marLeft w:val="0"/>
      <w:marRight w:val="0"/>
      <w:marTop w:val="0"/>
      <w:marBottom w:val="0"/>
      <w:divBdr>
        <w:top w:val="none" w:sz="0" w:space="0" w:color="auto"/>
        <w:left w:val="none" w:sz="0" w:space="0" w:color="auto"/>
        <w:bottom w:val="none" w:sz="0" w:space="0" w:color="auto"/>
        <w:right w:val="none" w:sz="0" w:space="0" w:color="auto"/>
      </w:divBdr>
    </w:div>
    <w:div w:id="1534656841">
      <w:bodyDiv w:val="1"/>
      <w:marLeft w:val="0"/>
      <w:marRight w:val="0"/>
      <w:marTop w:val="0"/>
      <w:marBottom w:val="0"/>
      <w:divBdr>
        <w:top w:val="none" w:sz="0" w:space="0" w:color="auto"/>
        <w:left w:val="none" w:sz="0" w:space="0" w:color="auto"/>
        <w:bottom w:val="none" w:sz="0" w:space="0" w:color="auto"/>
        <w:right w:val="none" w:sz="0" w:space="0" w:color="auto"/>
      </w:divBdr>
    </w:div>
    <w:div w:id="1536505433">
      <w:bodyDiv w:val="1"/>
      <w:marLeft w:val="0"/>
      <w:marRight w:val="0"/>
      <w:marTop w:val="0"/>
      <w:marBottom w:val="0"/>
      <w:divBdr>
        <w:top w:val="none" w:sz="0" w:space="0" w:color="auto"/>
        <w:left w:val="none" w:sz="0" w:space="0" w:color="auto"/>
        <w:bottom w:val="none" w:sz="0" w:space="0" w:color="auto"/>
        <w:right w:val="none" w:sz="0" w:space="0" w:color="auto"/>
      </w:divBdr>
    </w:div>
    <w:div w:id="1539275335">
      <w:bodyDiv w:val="1"/>
      <w:marLeft w:val="0"/>
      <w:marRight w:val="0"/>
      <w:marTop w:val="0"/>
      <w:marBottom w:val="0"/>
      <w:divBdr>
        <w:top w:val="none" w:sz="0" w:space="0" w:color="auto"/>
        <w:left w:val="none" w:sz="0" w:space="0" w:color="auto"/>
        <w:bottom w:val="none" w:sz="0" w:space="0" w:color="auto"/>
        <w:right w:val="none" w:sz="0" w:space="0" w:color="auto"/>
      </w:divBdr>
    </w:div>
    <w:div w:id="1540317601">
      <w:bodyDiv w:val="1"/>
      <w:marLeft w:val="0"/>
      <w:marRight w:val="0"/>
      <w:marTop w:val="0"/>
      <w:marBottom w:val="0"/>
      <w:divBdr>
        <w:top w:val="none" w:sz="0" w:space="0" w:color="auto"/>
        <w:left w:val="none" w:sz="0" w:space="0" w:color="auto"/>
        <w:bottom w:val="none" w:sz="0" w:space="0" w:color="auto"/>
        <w:right w:val="none" w:sz="0" w:space="0" w:color="auto"/>
      </w:divBdr>
    </w:div>
    <w:div w:id="1540438379">
      <w:bodyDiv w:val="1"/>
      <w:marLeft w:val="0"/>
      <w:marRight w:val="0"/>
      <w:marTop w:val="0"/>
      <w:marBottom w:val="0"/>
      <w:divBdr>
        <w:top w:val="none" w:sz="0" w:space="0" w:color="auto"/>
        <w:left w:val="none" w:sz="0" w:space="0" w:color="auto"/>
        <w:bottom w:val="none" w:sz="0" w:space="0" w:color="auto"/>
        <w:right w:val="none" w:sz="0" w:space="0" w:color="auto"/>
      </w:divBdr>
    </w:div>
    <w:div w:id="1540849578">
      <w:bodyDiv w:val="1"/>
      <w:marLeft w:val="0"/>
      <w:marRight w:val="0"/>
      <w:marTop w:val="0"/>
      <w:marBottom w:val="0"/>
      <w:divBdr>
        <w:top w:val="none" w:sz="0" w:space="0" w:color="auto"/>
        <w:left w:val="none" w:sz="0" w:space="0" w:color="auto"/>
        <w:bottom w:val="none" w:sz="0" w:space="0" w:color="auto"/>
        <w:right w:val="none" w:sz="0" w:space="0" w:color="auto"/>
      </w:divBdr>
    </w:div>
    <w:div w:id="1541478398">
      <w:bodyDiv w:val="1"/>
      <w:marLeft w:val="0"/>
      <w:marRight w:val="0"/>
      <w:marTop w:val="0"/>
      <w:marBottom w:val="0"/>
      <w:divBdr>
        <w:top w:val="none" w:sz="0" w:space="0" w:color="auto"/>
        <w:left w:val="none" w:sz="0" w:space="0" w:color="auto"/>
        <w:bottom w:val="none" w:sz="0" w:space="0" w:color="auto"/>
        <w:right w:val="none" w:sz="0" w:space="0" w:color="auto"/>
      </w:divBdr>
    </w:div>
    <w:div w:id="1542088940">
      <w:bodyDiv w:val="1"/>
      <w:marLeft w:val="0"/>
      <w:marRight w:val="0"/>
      <w:marTop w:val="0"/>
      <w:marBottom w:val="0"/>
      <w:divBdr>
        <w:top w:val="none" w:sz="0" w:space="0" w:color="auto"/>
        <w:left w:val="none" w:sz="0" w:space="0" w:color="auto"/>
        <w:bottom w:val="none" w:sz="0" w:space="0" w:color="auto"/>
        <w:right w:val="none" w:sz="0" w:space="0" w:color="auto"/>
      </w:divBdr>
    </w:div>
    <w:div w:id="1544369051">
      <w:bodyDiv w:val="1"/>
      <w:marLeft w:val="0"/>
      <w:marRight w:val="0"/>
      <w:marTop w:val="0"/>
      <w:marBottom w:val="0"/>
      <w:divBdr>
        <w:top w:val="none" w:sz="0" w:space="0" w:color="auto"/>
        <w:left w:val="none" w:sz="0" w:space="0" w:color="auto"/>
        <w:bottom w:val="none" w:sz="0" w:space="0" w:color="auto"/>
        <w:right w:val="none" w:sz="0" w:space="0" w:color="auto"/>
      </w:divBdr>
    </w:div>
    <w:div w:id="1546020631">
      <w:bodyDiv w:val="1"/>
      <w:marLeft w:val="0"/>
      <w:marRight w:val="0"/>
      <w:marTop w:val="0"/>
      <w:marBottom w:val="0"/>
      <w:divBdr>
        <w:top w:val="none" w:sz="0" w:space="0" w:color="auto"/>
        <w:left w:val="none" w:sz="0" w:space="0" w:color="auto"/>
        <w:bottom w:val="none" w:sz="0" w:space="0" w:color="auto"/>
        <w:right w:val="none" w:sz="0" w:space="0" w:color="auto"/>
      </w:divBdr>
    </w:div>
    <w:div w:id="1546522137">
      <w:bodyDiv w:val="1"/>
      <w:marLeft w:val="0"/>
      <w:marRight w:val="0"/>
      <w:marTop w:val="0"/>
      <w:marBottom w:val="0"/>
      <w:divBdr>
        <w:top w:val="none" w:sz="0" w:space="0" w:color="auto"/>
        <w:left w:val="none" w:sz="0" w:space="0" w:color="auto"/>
        <w:bottom w:val="none" w:sz="0" w:space="0" w:color="auto"/>
        <w:right w:val="none" w:sz="0" w:space="0" w:color="auto"/>
      </w:divBdr>
    </w:div>
    <w:div w:id="1548878210">
      <w:bodyDiv w:val="1"/>
      <w:marLeft w:val="0"/>
      <w:marRight w:val="0"/>
      <w:marTop w:val="0"/>
      <w:marBottom w:val="0"/>
      <w:divBdr>
        <w:top w:val="none" w:sz="0" w:space="0" w:color="auto"/>
        <w:left w:val="none" w:sz="0" w:space="0" w:color="auto"/>
        <w:bottom w:val="none" w:sz="0" w:space="0" w:color="auto"/>
        <w:right w:val="none" w:sz="0" w:space="0" w:color="auto"/>
      </w:divBdr>
    </w:div>
    <w:div w:id="1551069972">
      <w:bodyDiv w:val="1"/>
      <w:marLeft w:val="0"/>
      <w:marRight w:val="0"/>
      <w:marTop w:val="0"/>
      <w:marBottom w:val="0"/>
      <w:divBdr>
        <w:top w:val="none" w:sz="0" w:space="0" w:color="auto"/>
        <w:left w:val="none" w:sz="0" w:space="0" w:color="auto"/>
        <w:bottom w:val="none" w:sz="0" w:space="0" w:color="auto"/>
        <w:right w:val="none" w:sz="0" w:space="0" w:color="auto"/>
      </w:divBdr>
    </w:div>
    <w:div w:id="1553535944">
      <w:bodyDiv w:val="1"/>
      <w:marLeft w:val="0"/>
      <w:marRight w:val="0"/>
      <w:marTop w:val="0"/>
      <w:marBottom w:val="0"/>
      <w:divBdr>
        <w:top w:val="none" w:sz="0" w:space="0" w:color="auto"/>
        <w:left w:val="none" w:sz="0" w:space="0" w:color="auto"/>
        <w:bottom w:val="none" w:sz="0" w:space="0" w:color="auto"/>
        <w:right w:val="none" w:sz="0" w:space="0" w:color="auto"/>
      </w:divBdr>
    </w:div>
    <w:div w:id="1554459248">
      <w:bodyDiv w:val="1"/>
      <w:marLeft w:val="0"/>
      <w:marRight w:val="0"/>
      <w:marTop w:val="0"/>
      <w:marBottom w:val="0"/>
      <w:divBdr>
        <w:top w:val="none" w:sz="0" w:space="0" w:color="auto"/>
        <w:left w:val="none" w:sz="0" w:space="0" w:color="auto"/>
        <w:bottom w:val="none" w:sz="0" w:space="0" w:color="auto"/>
        <w:right w:val="none" w:sz="0" w:space="0" w:color="auto"/>
      </w:divBdr>
    </w:div>
    <w:div w:id="1554463317">
      <w:bodyDiv w:val="1"/>
      <w:marLeft w:val="0"/>
      <w:marRight w:val="0"/>
      <w:marTop w:val="0"/>
      <w:marBottom w:val="0"/>
      <w:divBdr>
        <w:top w:val="none" w:sz="0" w:space="0" w:color="auto"/>
        <w:left w:val="none" w:sz="0" w:space="0" w:color="auto"/>
        <w:bottom w:val="none" w:sz="0" w:space="0" w:color="auto"/>
        <w:right w:val="none" w:sz="0" w:space="0" w:color="auto"/>
      </w:divBdr>
    </w:div>
    <w:div w:id="1555117750">
      <w:bodyDiv w:val="1"/>
      <w:marLeft w:val="0"/>
      <w:marRight w:val="0"/>
      <w:marTop w:val="0"/>
      <w:marBottom w:val="0"/>
      <w:divBdr>
        <w:top w:val="none" w:sz="0" w:space="0" w:color="auto"/>
        <w:left w:val="none" w:sz="0" w:space="0" w:color="auto"/>
        <w:bottom w:val="none" w:sz="0" w:space="0" w:color="auto"/>
        <w:right w:val="none" w:sz="0" w:space="0" w:color="auto"/>
      </w:divBdr>
    </w:div>
    <w:div w:id="1555700412">
      <w:bodyDiv w:val="1"/>
      <w:marLeft w:val="0"/>
      <w:marRight w:val="0"/>
      <w:marTop w:val="0"/>
      <w:marBottom w:val="0"/>
      <w:divBdr>
        <w:top w:val="none" w:sz="0" w:space="0" w:color="auto"/>
        <w:left w:val="none" w:sz="0" w:space="0" w:color="auto"/>
        <w:bottom w:val="none" w:sz="0" w:space="0" w:color="auto"/>
        <w:right w:val="none" w:sz="0" w:space="0" w:color="auto"/>
      </w:divBdr>
    </w:div>
    <w:div w:id="1555920459">
      <w:bodyDiv w:val="1"/>
      <w:marLeft w:val="0"/>
      <w:marRight w:val="0"/>
      <w:marTop w:val="0"/>
      <w:marBottom w:val="0"/>
      <w:divBdr>
        <w:top w:val="none" w:sz="0" w:space="0" w:color="auto"/>
        <w:left w:val="none" w:sz="0" w:space="0" w:color="auto"/>
        <w:bottom w:val="none" w:sz="0" w:space="0" w:color="auto"/>
        <w:right w:val="none" w:sz="0" w:space="0" w:color="auto"/>
      </w:divBdr>
    </w:div>
    <w:div w:id="1556114013">
      <w:bodyDiv w:val="1"/>
      <w:marLeft w:val="0"/>
      <w:marRight w:val="0"/>
      <w:marTop w:val="0"/>
      <w:marBottom w:val="0"/>
      <w:divBdr>
        <w:top w:val="none" w:sz="0" w:space="0" w:color="auto"/>
        <w:left w:val="none" w:sz="0" w:space="0" w:color="auto"/>
        <w:bottom w:val="none" w:sz="0" w:space="0" w:color="auto"/>
        <w:right w:val="none" w:sz="0" w:space="0" w:color="auto"/>
      </w:divBdr>
    </w:div>
    <w:div w:id="1556426951">
      <w:bodyDiv w:val="1"/>
      <w:marLeft w:val="0"/>
      <w:marRight w:val="0"/>
      <w:marTop w:val="0"/>
      <w:marBottom w:val="0"/>
      <w:divBdr>
        <w:top w:val="none" w:sz="0" w:space="0" w:color="auto"/>
        <w:left w:val="none" w:sz="0" w:space="0" w:color="auto"/>
        <w:bottom w:val="none" w:sz="0" w:space="0" w:color="auto"/>
        <w:right w:val="none" w:sz="0" w:space="0" w:color="auto"/>
      </w:divBdr>
    </w:div>
    <w:div w:id="1556433836">
      <w:bodyDiv w:val="1"/>
      <w:marLeft w:val="0"/>
      <w:marRight w:val="0"/>
      <w:marTop w:val="0"/>
      <w:marBottom w:val="0"/>
      <w:divBdr>
        <w:top w:val="none" w:sz="0" w:space="0" w:color="auto"/>
        <w:left w:val="none" w:sz="0" w:space="0" w:color="auto"/>
        <w:bottom w:val="none" w:sz="0" w:space="0" w:color="auto"/>
        <w:right w:val="none" w:sz="0" w:space="0" w:color="auto"/>
      </w:divBdr>
    </w:div>
    <w:div w:id="1556744583">
      <w:bodyDiv w:val="1"/>
      <w:marLeft w:val="0"/>
      <w:marRight w:val="0"/>
      <w:marTop w:val="0"/>
      <w:marBottom w:val="0"/>
      <w:divBdr>
        <w:top w:val="none" w:sz="0" w:space="0" w:color="auto"/>
        <w:left w:val="none" w:sz="0" w:space="0" w:color="auto"/>
        <w:bottom w:val="none" w:sz="0" w:space="0" w:color="auto"/>
        <w:right w:val="none" w:sz="0" w:space="0" w:color="auto"/>
      </w:divBdr>
    </w:div>
    <w:div w:id="1556812621">
      <w:bodyDiv w:val="1"/>
      <w:marLeft w:val="0"/>
      <w:marRight w:val="0"/>
      <w:marTop w:val="0"/>
      <w:marBottom w:val="0"/>
      <w:divBdr>
        <w:top w:val="none" w:sz="0" w:space="0" w:color="auto"/>
        <w:left w:val="none" w:sz="0" w:space="0" w:color="auto"/>
        <w:bottom w:val="none" w:sz="0" w:space="0" w:color="auto"/>
        <w:right w:val="none" w:sz="0" w:space="0" w:color="auto"/>
      </w:divBdr>
    </w:div>
    <w:div w:id="1557621221">
      <w:bodyDiv w:val="1"/>
      <w:marLeft w:val="0"/>
      <w:marRight w:val="0"/>
      <w:marTop w:val="0"/>
      <w:marBottom w:val="0"/>
      <w:divBdr>
        <w:top w:val="none" w:sz="0" w:space="0" w:color="auto"/>
        <w:left w:val="none" w:sz="0" w:space="0" w:color="auto"/>
        <w:bottom w:val="none" w:sz="0" w:space="0" w:color="auto"/>
        <w:right w:val="none" w:sz="0" w:space="0" w:color="auto"/>
      </w:divBdr>
    </w:div>
    <w:div w:id="1557665215">
      <w:bodyDiv w:val="1"/>
      <w:marLeft w:val="0"/>
      <w:marRight w:val="0"/>
      <w:marTop w:val="0"/>
      <w:marBottom w:val="0"/>
      <w:divBdr>
        <w:top w:val="none" w:sz="0" w:space="0" w:color="auto"/>
        <w:left w:val="none" w:sz="0" w:space="0" w:color="auto"/>
        <w:bottom w:val="none" w:sz="0" w:space="0" w:color="auto"/>
        <w:right w:val="none" w:sz="0" w:space="0" w:color="auto"/>
      </w:divBdr>
    </w:div>
    <w:div w:id="1559242901">
      <w:bodyDiv w:val="1"/>
      <w:marLeft w:val="0"/>
      <w:marRight w:val="0"/>
      <w:marTop w:val="0"/>
      <w:marBottom w:val="0"/>
      <w:divBdr>
        <w:top w:val="none" w:sz="0" w:space="0" w:color="auto"/>
        <w:left w:val="none" w:sz="0" w:space="0" w:color="auto"/>
        <w:bottom w:val="none" w:sz="0" w:space="0" w:color="auto"/>
        <w:right w:val="none" w:sz="0" w:space="0" w:color="auto"/>
      </w:divBdr>
    </w:div>
    <w:div w:id="1560245255">
      <w:bodyDiv w:val="1"/>
      <w:marLeft w:val="0"/>
      <w:marRight w:val="0"/>
      <w:marTop w:val="0"/>
      <w:marBottom w:val="0"/>
      <w:divBdr>
        <w:top w:val="none" w:sz="0" w:space="0" w:color="auto"/>
        <w:left w:val="none" w:sz="0" w:space="0" w:color="auto"/>
        <w:bottom w:val="none" w:sz="0" w:space="0" w:color="auto"/>
        <w:right w:val="none" w:sz="0" w:space="0" w:color="auto"/>
      </w:divBdr>
    </w:div>
    <w:div w:id="1560287509">
      <w:bodyDiv w:val="1"/>
      <w:marLeft w:val="0"/>
      <w:marRight w:val="0"/>
      <w:marTop w:val="0"/>
      <w:marBottom w:val="0"/>
      <w:divBdr>
        <w:top w:val="none" w:sz="0" w:space="0" w:color="auto"/>
        <w:left w:val="none" w:sz="0" w:space="0" w:color="auto"/>
        <w:bottom w:val="none" w:sz="0" w:space="0" w:color="auto"/>
        <w:right w:val="none" w:sz="0" w:space="0" w:color="auto"/>
      </w:divBdr>
    </w:div>
    <w:div w:id="1560436213">
      <w:bodyDiv w:val="1"/>
      <w:marLeft w:val="0"/>
      <w:marRight w:val="0"/>
      <w:marTop w:val="0"/>
      <w:marBottom w:val="0"/>
      <w:divBdr>
        <w:top w:val="none" w:sz="0" w:space="0" w:color="auto"/>
        <w:left w:val="none" w:sz="0" w:space="0" w:color="auto"/>
        <w:bottom w:val="none" w:sz="0" w:space="0" w:color="auto"/>
        <w:right w:val="none" w:sz="0" w:space="0" w:color="auto"/>
      </w:divBdr>
    </w:div>
    <w:div w:id="1561549085">
      <w:bodyDiv w:val="1"/>
      <w:marLeft w:val="0"/>
      <w:marRight w:val="0"/>
      <w:marTop w:val="0"/>
      <w:marBottom w:val="0"/>
      <w:divBdr>
        <w:top w:val="none" w:sz="0" w:space="0" w:color="auto"/>
        <w:left w:val="none" w:sz="0" w:space="0" w:color="auto"/>
        <w:bottom w:val="none" w:sz="0" w:space="0" w:color="auto"/>
        <w:right w:val="none" w:sz="0" w:space="0" w:color="auto"/>
      </w:divBdr>
    </w:div>
    <w:div w:id="1562983486">
      <w:bodyDiv w:val="1"/>
      <w:marLeft w:val="0"/>
      <w:marRight w:val="0"/>
      <w:marTop w:val="0"/>
      <w:marBottom w:val="0"/>
      <w:divBdr>
        <w:top w:val="none" w:sz="0" w:space="0" w:color="auto"/>
        <w:left w:val="none" w:sz="0" w:space="0" w:color="auto"/>
        <w:bottom w:val="none" w:sz="0" w:space="0" w:color="auto"/>
        <w:right w:val="none" w:sz="0" w:space="0" w:color="auto"/>
      </w:divBdr>
    </w:div>
    <w:div w:id="1565531759">
      <w:bodyDiv w:val="1"/>
      <w:marLeft w:val="0"/>
      <w:marRight w:val="0"/>
      <w:marTop w:val="0"/>
      <w:marBottom w:val="0"/>
      <w:divBdr>
        <w:top w:val="none" w:sz="0" w:space="0" w:color="auto"/>
        <w:left w:val="none" w:sz="0" w:space="0" w:color="auto"/>
        <w:bottom w:val="none" w:sz="0" w:space="0" w:color="auto"/>
        <w:right w:val="none" w:sz="0" w:space="0" w:color="auto"/>
      </w:divBdr>
    </w:div>
    <w:div w:id="1565607804">
      <w:bodyDiv w:val="1"/>
      <w:marLeft w:val="0"/>
      <w:marRight w:val="0"/>
      <w:marTop w:val="0"/>
      <w:marBottom w:val="0"/>
      <w:divBdr>
        <w:top w:val="none" w:sz="0" w:space="0" w:color="auto"/>
        <w:left w:val="none" w:sz="0" w:space="0" w:color="auto"/>
        <w:bottom w:val="none" w:sz="0" w:space="0" w:color="auto"/>
        <w:right w:val="none" w:sz="0" w:space="0" w:color="auto"/>
      </w:divBdr>
    </w:div>
    <w:div w:id="1566334828">
      <w:bodyDiv w:val="1"/>
      <w:marLeft w:val="0"/>
      <w:marRight w:val="0"/>
      <w:marTop w:val="0"/>
      <w:marBottom w:val="0"/>
      <w:divBdr>
        <w:top w:val="none" w:sz="0" w:space="0" w:color="auto"/>
        <w:left w:val="none" w:sz="0" w:space="0" w:color="auto"/>
        <w:bottom w:val="none" w:sz="0" w:space="0" w:color="auto"/>
        <w:right w:val="none" w:sz="0" w:space="0" w:color="auto"/>
      </w:divBdr>
    </w:div>
    <w:div w:id="1567185279">
      <w:bodyDiv w:val="1"/>
      <w:marLeft w:val="0"/>
      <w:marRight w:val="0"/>
      <w:marTop w:val="0"/>
      <w:marBottom w:val="0"/>
      <w:divBdr>
        <w:top w:val="none" w:sz="0" w:space="0" w:color="auto"/>
        <w:left w:val="none" w:sz="0" w:space="0" w:color="auto"/>
        <w:bottom w:val="none" w:sz="0" w:space="0" w:color="auto"/>
        <w:right w:val="none" w:sz="0" w:space="0" w:color="auto"/>
      </w:divBdr>
    </w:div>
    <w:div w:id="1567448023">
      <w:bodyDiv w:val="1"/>
      <w:marLeft w:val="0"/>
      <w:marRight w:val="0"/>
      <w:marTop w:val="0"/>
      <w:marBottom w:val="0"/>
      <w:divBdr>
        <w:top w:val="none" w:sz="0" w:space="0" w:color="auto"/>
        <w:left w:val="none" w:sz="0" w:space="0" w:color="auto"/>
        <w:bottom w:val="none" w:sz="0" w:space="0" w:color="auto"/>
        <w:right w:val="none" w:sz="0" w:space="0" w:color="auto"/>
      </w:divBdr>
    </w:div>
    <w:div w:id="1568150960">
      <w:bodyDiv w:val="1"/>
      <w:marLeft w:val="0"/>
      <w:marRight w:val="0"/>
      <w:marTop w:val="0"/>
      <w:marBottom w:val="0"/>
      <w:divBdr>
        <w:top w:val="none" w:sz="0" w:space="0" w:color="auto"/>
        <w:left w:val="none" w:sz="0" w:space="0" w:color="auto"/>
        <w:bottom w:val="none" w:sz="0" w:space="0" w:color="auto"/>
        <w:right w:val="none" w:sz="0" w:space="0" w:color="auto"/>
      </w:divBdr>
    </w:div>
    <w:div w:id="1569800430">
      <w:bodyDiv w:val="1"/>
      <w:marLeft w:val="0"/>
      <w:marRight w:val="0"/>
      <w:marTop w:val="0"/>
      <w:marBottom w:val="0"/>
      <w:divBdr>
        <w:top w:val="none" w:sz="0" w:space="0" w:color="auto"/>
        <w:left w:val="none" w:sz="0" w:space="0" w:color="auto"/>
        <w:bottom w:val="none" w:sz="0" w:space="0" w:color="auto"/>
        <w:right w:val="none" w:sz="0" w:space="0" w:color="auto"/>
      </w:divBdr>
    </w:div>
    <w:div w:id="1569805273">
      <w:bodyDiv w:val="1"/>
      <w:marLeft w:val="0"/>
      <w:marRight w:val="0"/>
      <w:marTop w:val="0"/>
      <w:marBottom w:val="0"/>
      <w:divBdr>
        <w:top w:val="none" w:sz="0" w:space="0" w:color="auto"/>
        <w:left w:val="none" w:sz="0" w:space="0" w:color="auto"/>
        <w:bottom w:val="none" w:sz="0" w:space="0" w:color="auto"/>
        <w:right w:val="none" w:sz="0" w:space="0" w:color="auto"/>
      </w:divBdr>
    </w:div>
    <w:div w:id="1569995414">
      <w:bodyDiv w:val="1"/>
      <w:marLeft w:val="0"/>
      <w:marRight w:val="0"/>
      <w:marTop w:val="0"/>
      <w:marBottom w:val="0"/>
      <w:divBdr>
        <w:top w:val="none" w:sz="0" w:space="0" w:color="auto"/>
        <w:left w:val="none" w:sz="0" w:space="0" w:color="auto"/>
        <w:bottom w:val="none" w:sz="0" w:space="0" w:color="auto"/>
        <w:right w:val="none" w:sz="0" w:space="0" w:color="auto"/>
      </w:divBdr>
    </w:div>
    <w:div w:id="1571234392">
      <w:bodyDiv w:val="1"/>
      <w:marLeft w:val="0"/>
      <w:marRight w:val="0"/>
      <w:marTop w:val="0"/>
      <w:marBottom w:val="0"/>
      <w:divBdr>
        <w:top w:val="none" w:sz="0" w:space="0" w:color="auto"/>
        <w:left w:val="none" w:sz="0" w:space="0" w:color="auto"/>
        <w:bottom w:val="none" w:sz="0" w:space="0" w:color="auto"/>
        <w:right w:val="none" w:sz="0" w:space="0" w:color="auto"/>
      </w:divBdr>
    </w:div>
    <w:div w:id="1571621575">
      <w:bodyDiv w:val="1"/>
      <w:marLeft w:val="0"/>
      <w:marRight w:val="0"/>
      <w:marTop w:val="0"/>
      <w:marBottom w:val="0"/>
      <w:divBdr>
        <w:top w:val="none" w:sz="0" w:space="0" w:color="auto"/>
        <w:left w:val="none" w:sz="0" w:space="0" w:color="auto"/>
        <w:bottom w:val="none" w:sz="0" w:space="0" w:color="auto"/>
        <w:right w:val="none" w:sz="0" w:space="0" w:color="auto"/>
      </w:divBdr>
    </w:div>
    <w:div w:id="1572039405">
      <w:bodyDiv w:val="1"/>
      <w:marLeft w:val="0"/>
      <w:marRight w:val="0"/>
      <w:marTop w:val="0"/>
      <w:marBottom w:val="0"/>
      <w:divBdr>
        <w:top w:val="none" w:sz="0" w:space="0" w:color="auto"/>
        <w:left w:val="none" w:sz="0" w:space="0" w:color="auto"/>
        <w:bottom w:val="none" w:sz="0" w:space="0" w:color="auto"/>
        <w:right w:val="none" w:sz="0" w:space="0" w:color="auto"/>
      </w:divBdr>
    </w:div>
    <w:div w:id="1573857166">
      <w:bodyDiv w:val="1"/>
      <w:marLeft w:val="0"/>
      <w:marRight w:val="0"/>
      <w:marTop w:val="0"/>
      <w:marBottom w:val="0"/>
      <w:divBdr>
        <w:top w:val="none" w:sz="0" w:space="0" w:color="auto"/>
        <w:left w:val="none" w:sz="0" w:space="0" w:color="auto"/>
        <w:bottom w:val="none" w:sz="0" w:space="0" w:color="auto"/>
        <w:right w:val="none" w:sz="0" w:space="0" w:color="auto"/>
      </w:divBdr>
    </w:div>
    <w:div w:id="1574195158">
      <w:bodyDiv w:val="1"/>
      <w:marLeft w:val="0"/>
      <w:marRight w:val="0"/>
      <w:marTop w:val="0"/>
      <w:marBottom w:val="0"/>
      <w:divBdr>
        <w:top w:val="none" w:sz="0" w:space="0" w:color="auto"/>
        <w:left w:val="none" w:sz="0" w:space="0" w:color="auto"/>
        <w:bottom w:val="none" w:sz="0" w:space="0" w:color="auto"/>
        <w:right w:val="none" w:sz="0" w:space="0" w:color="auto"/>
      </w:divBdr>
    </w:div>
    <w:div w:id="1574196780">
      <w:bodyDiv w:val="1"/>
      <w:marLeft w:val="0"/>
      <w:marRight w:val="0"/>
      <w:marTop w:val="0"/>
      <w:marBottom w:val="0"/>
      <w:divBdr>
        <w:top w:val="none" w:sz="0" w:space="0" w:color="auto"/>
        <w:left w:val="none" w:sz="0" w:space="0" w:color="auto"/>
        <w:bottom w:val="none" w:sz="0" w:space="0" w:color="auto"/>
        <w:right w:val="none" w:sz="0" w:space="0" w:color="auto"/>
      </w:divBdr>
    </w:div>
    <w:div w:id="1575167714">
      <w:bodyDiv w:val="1"/>
      <w:marLeft w:val="0"/>
      <w:marRight w:val="0"/>
      <w:marTop w:val="0"/>
      <w:marBottom w:val="0"/>
      <w:divBdr>
        <w:top w:val="none" w:sz="0" w:space="0" w:color="auto"/>
        <w:left w:val="none" w:sz="0" w:space="0" w:color="auto"/>
        <w:bottom w:val="none" w:sz="0" w:space="0" w:color="auto"/>
        <w:right w:val="none" w:sz="0" w:space="0" w:color="auto"/>
      </w:divBdr>
    </w:div>
    <w:div w:id="1576469845">
      <w:bodyDiv w:val="1"/>
      <w:marLeft w:val="0"/>
      <w:marRight w:val="0"/>
      <w:marTop w:val="0"/>
      <w:marBottom w:val="0"/>
      <w:divBdr>
        <w:top w:val="none" w:sz="0" w:space="0" w:color="auto"/>
        <w:left w:val="none" w:sz="0" w:space="0" w:color="auto"/>
        <w:bottom w:val="none" w:sz="0" w:space="0" w:color="auto"/>
        <w:right w:val="none" w:sz="0" w:space="0" w:color="auto"/>
      </w:divBdr>
    </w:div>
    <w:div w:id="1576934775">
      <w:bodyDiv w:val="1"/>
      <w:marLeft w:val="0"/>
      <w:marRight w:val="0"/>
      <w:marTop w:val="0"/>
      <w:marBottom w:val="0"/>
      <w:divBdr>
        <w:top w:val="none" w:sz="0" w:space="0" w:color="auto"/>
        <w:left w:val="none" w:sz="0" w:space="0" w:color="auto"/>
        <w:bottom w:val="none" w:sz="0" w:space="0" w:color="auto"/>
        <w:right w:val="none" w:sz="0" w:space="0" w:color="auto"/>
      </w:divBdr>
    </w:div>
    <w:div w:id="1576939062">
      <w:bodyDiv w:val="1"/>
      <w:marLeft w:val="0"/>
      <w:marRight w:val="0"/>
      <w:marTop w:val="0"/>
      <w:marBottom w:val="0"/>
      <w:divBdr>
        <w:top w:val="none" w:sz="0" w:space="0" w:color="auto"/>
        <w:left w:val="none" w:sz="0" w:space="0" w:color="auto"/>
        <w:bottom w:val="none" w:sz="0" w:space="0" w:color="auto"/>
        <w:right w:val="none" w:sz="0" w:space="0" w:color="auto"/>
      </w:divBdr>
    </w:div>
    <w:div w:id="1578436989">
      <w:bodyDiv w:val="1"/>
      <w:marLeft w:val="0"/>
      <w:marRight w:val="0"/>
      <w:marTop w:val="0"/>
      <w:marBottom w:val="0"/>
      <w:divBdr>
        <w:top w:val="none" w:sz="0" w:space="0" w:color="auto"/>
        <w:left w:val="none" w:sz="0" w:space="0" w:color="auto"/>
        <w:bottom w:val="none" w:sz="0" w:space="0" w:color="auto"/>
        <w:right w:val="none" w:sz="0" w:space="0" w:color="auto"/>
      </w:divBdr>
    </w:div>
    <w:div w:id="1579442719">
      <w:bodyDiv w:val="1"/>
      <w:marLeft w:val="0"/>
      <w:marRight w:val="0"/>
      <w:marTop w:val="0"/>
      <w:marBottom w:val="0"/>
      <w:divBdr>
        <w:top w:val="none" w:sz="0" w:space="0" w:color="auto"/>
        <w:left w:val="none" w:sz="0" w:space="0" w:color="auto"/>
        <w:bottom w:val="none" w:sz="0" w:space="0" w:color="auto"/>
        <w:right w:val="none" w:sz="0" w:space="0" w:color="auto"/>
      </w:divBdr>
    </w:div>
    <w:div w:id="1581449598">
      <w:bodyDiv w:val="1"/>
      <w:marLeft w:val="0"/>
      <w:marRight w:val="0"/>
      <w:marTop w:val="0"/>
      <w:marBottom w:val="0"/>
      <w:divBdr>
        <w:top w:val="none" w:sz="0" w:space="0" w:color="auto"/>
        <w:left w:val="none" w:sz="0" w:space="0" w:color="auto"/>
        <w:bottom w:val="none" w:sz="0" w:space="0" w:color="auto"/>
        <w:right w:val="none" w:sz="0" w:space="0" w:color="auto"/>
      </w:divBdr>
    </w:div>
    <w:div w:id="1581863814">
      <w:bodyDiv w:val="1"/>
      <w:marLeft w:val="0"/>
      <w:marRight w:val="0"/>
      <w:marTop w:val="0"/>
      <w:marBottom w:val="0"/>
      <w:divBdr>
        <w:top w:val="none" w:sz="0" w:space="0" w:color="auto"/>
        <w:left w:val="none" w:sz="0" w:space="0" w:color="auto"/>
        <w:bottom w:val="none" w:sz="0" w:space="0" w:color="auto"/>
        <w:right w:val="none" w:sz="0" w:space="0" w:color="auto"/>
      </w:divBdr>
    </w:div>
    <w:div w:id="1582065377">
      <w:bodyDiv w:val="1"/>
      <w:marLeft w:val="0"/>
      <w:marRight w:val="0"/>
      <w:marTop w:val="0"/>
      <w:marBottom w:val="0"/>
      <w:divBdr>
        <w:top w:val="none" w:sz="0" w:space="0" w:color="auto"/>
        <w:left w:val="none" w:sz="0" w:space="0" w:color="auto"/>
        <w:bottom w:val="none" w:sz="0" w:space="0" w:color="auto"/>
        <w:right w:val="none" w:sz="0" w:space="0" w:color="auto"/>
      </w:divBdr>
    </w:div>
    <w:div w:id="1582911937">
      <w:bodyDiv w:val="1"/>
      <w:marLeft w:val="0"/>
      <w:marRight w:val="0"/>
      <w:marTop w:val="0"/>
      <w:marBottom w:val="0"/>
      <w:divBdr>
        <w:top w:val="none" w:sz="0" w:space="0" w:color="auto"/>
        <w:left w:val="none" w:sz="0" w:space="0" w:color="auto"/>
        <w:bottom w:val="none" w:sz="0" w:space="0" w:color="auto"/>
        <w:right w:val="none" w:sz="0" w:space="0" w:color="auto"/>
      </w:divBdr>
    </w:div>
    <w:div w:id="1583221296">
      <w:bodyDiv w:val="1"/>
      <w:marLeft w:val="0"/>
      <w:marRight w:val="0"/>
      <w:marTop w:val="0"/>
      <w:marBottom w:val="0"/>
      <w:divBdr>
        <w:top w:val="none" w:sz="0" w:space="0" w:color="auto"/>
        <w:left w:val="none" w:sz="0" w:space="0" w:color="auto"/>
        <w:bottom w:val="none" w:sz="0" w:space="0" w:color="auto"/>
        <w:right w:val="none" w:sz="0" w:space="0" w:color="auto"/>
      </w:divBdr>
    </w:div>
    <w:div w:id="1583757930">
      <w:bodyDiv w:val="1"/>
      <w:marLeft w:val="0"/>
      <w:marRight w:val="0"/>
      <w:marTop w:val="0"/>
      <w:marBottom w:val="0"/>
      <w:divBdr>
        <w:top w:val="none" w:sz="0" w:space="0" w:color="auto"/>
        <w:left w:val="none" w:sz="0" w:space="0" w:color="auto"/>
        <w:bottom w:val="none" w:sz="0" w:space="0" w:color="auto"/>
        <w:right w:val="none" w:sz="0" w:space="0" w:color="auto"/>
      </w:divBdr>
    </w:div>
    <w:div w:id="1584802941">
      <w:bodyDiv w:val="1"/>
      <w:marLeft w:val="0"/>
      <w:marRight w:val="0"/>
      <w:marTop w:val="0"/>
      <w:marBottom w:val="0"/>
      <w:divBdr>
        <w:top w:val="none" w:sz="0" w:space="0" w:color="auto"/>
        <w:left w:val="none" w:sz="0" w:space="0" w:color="auto"/>
        <w:bottom w:val="none" w:sz="0" w:space="0" w:color="auto"/>
        <w:right w:val="none" w:sz="0" w:space="0" w:color="auto"/>
      </w:divBdr>
    </w:div>
    <w:div w:id="1585216160">
      <w:bodyDiv w:val="1"/>
      <w:marLeft w:val="0"/>
      <w:marRight w:val="0"/>
      <w:marTop w:val="0"/>
      <w:marBottom w:val="0"/>
      <w:divBdr>
        <w:top w:val="none" w:sz="0" w:space="0" w:color="auto"/>
        <w:left w:val="none" w:sz="0" w:space="0" w:color="auto"/>
        <w:bottom w:val="none" w:sz="0" w:space="0" w:color="auto"/>
        <w:right w:val="none" w:sz="0" w:space="0" w:color="auto"/>
      </w:divBdr>
    </w:div>
    <w:div w:id="1586763960">
      <w:bodyDiv w:val="1"/>
      <w:marLeft w:val="0"/>
      <w:marRight w:val="0"/>
      <w:marTop w:val="0"/>
      <w:marBottom w:val="0"/>
      <w:divBdr>
        <w:top w:val="none" w:sz="0" w:space="0" w:color="auto"/>
        <w:left w:val="none" w:sz="0" w:space="0" w:color="auto"/>
        <w:bottom w:val="none" w:sz="0" w:space="0" w:color="auto"/>
        <w:right w:val="none" w:sz="0" w:space="0" w:color="auto"/>
      </w:divBdr>
    </w:div>
    <w:div w:id="1587958048">
      <w:bodyDiv w:val="1"/>
      <w:marLeft w:val="0"/>
      <w:marRight w:val="0"/>
      <w:marTop w:val="0"/>
      <w:marBottom w:val="0"/>
      <w:divBdr>
        <w:top w:val="none" w:sz="0" w:space="0" w:color="auto"/>
        <w:left w:val="none" w:sz="0" w:space="0" w:color="auto"/>
        <w:bottom w:val="none" w:sz="0" w:space="0" w:color="auto"/>
        <w:right w:val="none" w:sz="0" w:space="0" w:color="auto"/>
      </w:divBdr>
    </w:div>
    <w:div w:id="1588004262">
      <w:bodyDiv w:val="1"/>
      <w:marLeft w:val="0"/>
      <w:marRight w:val="0"/>
      <w:marTop w:val="0"/>
      <w:marBottom w:val="0"/>
      <w:divBdr>
        <w:top w:val="none" w:sz="0" w:space="0" w:color="auto"/>
        <w:left w:val="none" w:sz="0" w:space="0" w:color="auto"/>
        <w:bottom w:val="none" w:sz="0" w:space="0" w:color="auto"/>
        <w:right w:val="none" w:sz="0" w:space="0" w:color="auto"/>
      </w:divBdr>
    </w:div>
    <w:div w:id="1588073741">
      <w:bodyDiv w:val="1"/>
      <w:marLeft w:val="0"/>
      <w:marRight w:val="0"/>
      <w:marTop w:val="0"/>
      <w:marBottom w:val="0"/>
      <w:divBdr>
        <w:top w:val="none" w:sz="0" w:space="0" w:color="auto"/>
        <w:left w:val="none" w:sz="0" w:space="0" w:color="auto"/>
        <w:bottom w:val="none" w:sz="0" w:space="0" w:color="auto"/>
        <w:right w:val="none" w:sz="0" w:space="0" w:color="auto"/>
      </w:divBdr>
    </w:div>
    <w:div w:id="1588347298">
      <w:bodyDiv w:val="1"/>
      <w:marLeft w:val="0"/>
      <w:marRight w:val="0"/>
      <w:marTop w:val="0"/>
      <w:marBottom w:val="0"/>
      <w:divBdr>
        <w:top w:val="none" w:sz="0" w:space="0" w:color="auto"/>
        <w:left w:val="none" w:sz="0" w:space="0" w:color="auto"/>
        <w:bottom w:val="none" w:sz="0" w:space="0" w:color="auto"/>
        <w:right w:val="none" w:sz="0" w:space="0" w:color="auto"/>
      </w:divBdr>
    </w:div>
    <w:div w:id="1588463858">
      <w:bodyDiv w:val="1"/>
      <w:marLeft w:val="0"/>
      <w:marRight w:val="0"/>
      <w:marTop w:val="0"/>
      <w:marBottom w:val="0"/>
      <w:divBdr>
        <w:top w:val="none" w:sz="0" w:space="0" w:color="auto"/>
        <w:left w:val="none" w:sz="0" w:space="0" w:color="auto"/>
        <w:bottom w:val="none" w:sz="0" w:space="0" w:color="auto"/>
        <w:right w:val="none" w:sz="0" w:space="0" w:color="auto"/>
      </w:divBdr>
    </w:div>
    <w:div w:id="1590118630">
      <w:bodyDiv w:val="1"/>
      <w:marLeft w:val="0"/>
      <w:marRight w:val="0"/>
      <w:marTop w:val="0"/>
      <w:marBottom w:val="0"/>
      <w:divBdr>
        <w:top w:val="none" w:sz="0" w:space="0" w:color="auto"/>
        <w:left w:val="none" w:sz="0" w:space="0" w:color="auto"/>
        <w:bottom w:val="none" w:sz="0" w:space="0" w:color="auto"/>
        <w:right w:val="none" w:sz="0" w:space="0" w:color="auto"/>
      </w:divBdr>
    </w:div>
    <w:div w:id="1595476133">
      <w:bodyDiv w:val="1"/>
      <w:marLeft w:val="0"/>
      <w:marRight w:val="0"/>
      <w:marTop w:val="0"/>
      <w:marBottom w:val="0"/>
      <w:divBdr>
        <w:top w:val="none" w:sz="0" w:space="0" w:color="auto"/>
        <w:left w:val="none" w:sz="0" w:space="0" w:color="auto"/>
        <w:bottom w:val="none" w:sz="0" w:space="0" w:color="auto"/>
        <w:right w:val="none" w:sz="0" w:space="0" w:color="auto"/>
      </w:divBdr>
    </w:div>
    <w:div w:id="1596598733">
      <w:bodyDiv w:val="1"/>
      <w:marLeft w:val="0"/>
      <w:marRight w:val="0"/>
      <w:marTop w:val="0"/>
      <w:marBottom w:val="0"/>
      <w:divBdr>
        <w:top w:val="none" w:sz="0" w:space="0" w:color="auto"/>
        <w:left w:val="none" w:sz="0" w:space="0" w:color="auto"/>
        <w:bottom w:val="none" w:sz="0" w:space="0" w:color="auto"/>
        <w:right w:val="none" w:sz="0" w:space="0" w:color="auto"/>
      </w:divBdr>
    </w:div>
    <w:div w:id="1596745806">
      <w:bodyDiv w:val="1"/>
      <w:marLeft w:val="0"/>
      <w:marRight w:val="0"/>
      <w:marTop w:val="0"/>
      <w:marBottom w:val="0"/>
      <w:divBdr>
        <w:top w:val="none" w:sz="0" w:space="0" w:color="auto"/>
        <w:left w:val="none" w:sz="0" w:space="0" w:color="auto"/>
        <w:bottom w:val="none" w:sz="0" w:space="0" w:color="auto"/>
        <w:right w:val="none" w:sz="0" w:space="0" w:color="auto"/>
      </w:divBdr>
    </w:div>
    <w:div w:id="1597055762">
      <w:bodyDiv w:val="1"/>
      <w:marLeft w:val="0"/>
      <w:marRight w:val="0"/>
      <w:marTop w:val="0"/>
      <w:marBottom w:val="0"/>
      <w:divBdr>
        <w:top w:val="none" w:sz="0" w:space="0" w:color="auto"/>
        <w:left w:val="none" w:sz="0" w:space="0" w:color="auto"/>
        <w:bottom w:val="none" w:sz="0" w:space="0" w:color="auto"/>
        <w:right w:val="none" w:sz="0" w:space="0" w:color="auto"/>
      </w:divBdr>
    </w:div>
    <w:div w:id="1597057614">
      <w:bodyDiv w:val="1"/>
      <w:marLeft w:val="0"/>
      <w:marRight w:val="0"/>
      <w:marTop w:val="0"/>
      <w:marBottom w:val="0"/>
      <w:divBdr>
        <w:top w:val="none" w:sz="0" w:space="0" w:color="auto"/>
        <w:left w:val="none" w:sz="0" w:space="0" w:color="auto"/>
        <w:bottom w:val="none" w:sz="0" w:space="0" w:color="auto"/>
        <w:right w:val="none" w:sz="0" w:space="0" w:color="auto"/>
      </w:divBdr>
    </w:div>
    <w:div w:id="1598441071">
      <w:bodyDiv w:val="1"/>
      <w:marLeft w:val="0"/>
      <w:marRight w:val="0"/>
      <w:marTop w:val="0"/>
      <w:marBottom w:val="0"/>
      <w:divBdr>
        <w:top w:val="none" w:sz="0" w:space="0" w:color="auto"/>
        <w:left w:val="none" w:sz="0" w:space="0" w:color="auto"/>
        <w:bottom w:val="none" w:sz="0" w:space="0" w:color="auto"/>
        <w:right w:val="none" w:sz="0" w:space="0" w:color="auto"/>
      </w:divBdr>
    </w:div>
    <w:div w:id="1601719973">
      <w:bodyDiv w:val="1"/>
      <w:marLeft w:val="0"/>
      <w:marRight w:val="0"/>
      <w:marTop w:val="0"/>
      <w:marBottom w:val="0"/>
      <w:divBdr>
        <w:top w:val="none" w:sz="0" w:space="0" w:color="auto"/>
        <w:left w:val="none" w:sz="0" w:space="0" w:color="auto"/>
        <w:bottom w:val="none" w:sz="0" w:space="0" w:color="auto"/>
        <w:right w:val="none" w:sz="0" w:space="0" w:color="auto"/>
      </w:divBdr>
    </w:div>
    <w:div w:id="1604066215">
      <w:bodyDiv w:val="1"/>
      <w:marLeft w:val="0"/>
      <w:marRight w:val="0"/>
      <w:marTop w:val="0"/>
      <w:marBottom w:val="0"/>
      <w:divBdr>
        <w:top w:val="none" w:sz="0" w:space="0" w:color="auto"/>
        <w:left w:val="none" w:sz="0" w:space="0" w:color="auto"/>
        <w:bottom w:val="none" w:sz="0" w:space="0" w:color="auto"/>
        <w:right w:val="none" w:sz="0" w:space="0" w:color="auto"/>
      </w:divBdr>
    </w:div>
    <w:div w:id="1604067389">
      <w:bodyDiv w:val="1"/>
      <w:marLeft w:val="0"/>
      <w:marRight w:val="0"/>
      <w:marTop w:val="0"/>
      <w:marBottom w:val="0"/>
      <w:divBdr>
        <w:top w:val="none" w:sz="0" w:space="0" w:color="auto"/>
        <w:left w:val="none" w:sz="0" w:space="0" w:color="auto"/>
        <w:bottom w:val="none" w:sz="0" w:space="0" w:color="auto"/>
        <w:right w:val="none" w:sz="0" w:space="0" w:color="auto"/>
      </w:divBdr>
    </w:div>
    <w:div w:id="1604917581">
      <w:bodyDiv w:val="1"/>
      <w:marLeft w:val="0"/>
      <w:marRight w:val="0"/>
      <w:marTop w:val="0"/>
      <w:marBottom w:val="0"/>
      <w:divBdr>
        <w:top w:val="none" w:sz="0" w:space="0" w:color="auto"/>
        <w:left w:val="none" w:sz="0" w:space="0" w:color="auto"/>
        <w:bottom w:val="none" w:sz="0" w:space="0" w:color="auto"/>
        <w:right w:val="none" w:sz="0" w:space="0" w:color="auto"/>
      </w:divBdr>
    </w:div>
    <w:div w:id="1605532915">
      <w:bodyDiv w:val="1"/>
      <w:marLeft w:val="0"/>
      <w:marRight w:val="0"/>
      <w:marTop w:val="0"/>
      <w:marBottom w:val="0"/>
      <w:divBdr>
        <w:top w:val="none" w:sz="0" w:space="0" w:color="auto"/>
        <w:left w:val="none" w:sz="0" w:space="0" w:color="auto"/>
        <w:bottom w:val="none" w:sz="0" w:space="0" w:color="auto"/>
        <w:right w:val="none" w:sz="0" w:space="0" w:color="auto"/>
      </w:divBdr>
    </w:div>
    <w:div w:id="1606960247">
      <w:bodyDiv w:val="1"/>
      <w:marLeft w:val="0"/>
      <w:marRight w:val="0"/>
      <w:marTop w:val="0"/>
      <w:marBottom w:val="0"/>
      <w:divBdr>
        <w:top w:val="none" w:sz="0" w:space="0" w:color="auto"/>
        <w:left w:val="none" w:sz="0" w:space="0" w:color="auto"/>
        <w:bottom w:val="none" w:sz="0" w:space="0" w:color="auto"/>
        <w:right w:val="none" w:sz="0" w:space="0" w:color="auto"/>
      </w:divBdr>
    </w:div>
    <w:div w:id="1607927286">
      <w:bodyDiv w:val="1"/>
      <w:marLeft w:val="0"/>
      <w:marRight w:val="0"/>
      <w:marTop w:val="0"/>
      <w:marBottom w:val="0"/>
      <w:divBdr>
        <w:top w:val="none" w:sz="0" w:space="0" w:color="auto"/>
        <w:left w:val="none" w:sz="0" w:space="0" w:color="auto"/>
        <w:bottom w:val="none" w:sz="0" w:space="0" w:color="auto"/>
        <w:right w:val="none" w:sz="0" w:space="0" w:color="auto"/>
      </w:divBdr>
    </w:div>
    <w:div w:id="1608271247">
      <w:bodyDiv w:val="1"/>
      <w:marLeft w:val="0"/>
      <w:marRight w:val="0"/>
      <w:marTop w:val="0"/>
      <w:marBottom w:val="0"/>
      <w:divBdr>
        <w:top w:val="none" w:sz="0" w:space="0" w:color="auto"/>
        <w:left w:val="none" w:sz="0" w:space="0" w:color="auto"/>
        <w:bottom w:val="none" w:sz="0" w:space="0" w:color="auto"/>
        <w:right w:val="none" w:sz="0" w:space="0" w:color="auto"/>
      </w:divBdr>
    </w:div>
    <w:div w:id="1608275759">
      <w:bodyDiv w:val="1"/>
      <w:marLeft w:val="0"/>
      <w:marRight w:val="0"/>
      <w:marTop w:val="0"/>
      <w:marBottom w:val="0"/>
      <w:divBdr>
        <w:top w:val="none" w:sz="0" w:space="0" w:color="auto"/>
        <w:left w:val="none" w:sz="0" w:space="0" w:color="auto"/>
        <w:bottom w:val="none" w:sz="0" w:space="0" w:color="auto"/>
        <w:right w:val="none" w:sz="0" w:space="0" w:color="auto"/>
      </w:divBdr>
    </w:div>
    <w:div w:id="1608389608">
      <w:bodyDiv w:val="1"/>
      <w:marLeft w:val="0"/>
      <w:marRight w:val="0"/>
      <w:marTop w:val="0"/>
      <w:marBottom w:val="0"/>
      <w:divBdr>
        <w:top w:val="none" w:sz="0" w:space="0" w:color="auto"/>
        <w:left w:val="none" w:sz="0" w:space="0" w:color="auto"/>
        <w:bottom w:val="none" w:sz="0" w:space="0" w:color="auto"/>
        <w:right w:val="none" w:sz="0" w:space="0" w:color="auto"/>
      </w:divBdr>
    </w:div>
    <w:div w:id="1609123222">
      <w:bodyDiv w:val="1"/>
      <w:marLeft w:val="0"/>
      <w:marRight w:val="0"/>
      <w:marTop w:val="0"/>
      <w:marBottom w:val="0"/>
      <w:divBdr>
        <w:top w:val="none" w:sz="0" w:space="0" w:color="auto"/>
        <w:left w:val="none" w:sz="0" w:space="0" w:color="auto"/>
        <w:bottom w:val="none" w:sz="0" w:space="0" w:color="auto"/>
        <w:right w:val="none" w:sz="0" w:space="0" w:color="auto"/>
      </w:divBdr>
    </w:div>
    <w:div w:id="1610701125">
      <w:bodyDiv w:val="1"/>
      <w:marLeft w:val="0"/>
      <w:marRight w:val="0"/>
      <w:marTop w:val="0"/>
      <w:marBottom w:val="0"/>
      <w:divBdr>
        <w:top w:val="none" w:sz="0" w:space="0" w:color="auto"/>
        <w:left w:val="none" w:sz="0" w:space="0" w:color="auto"/>
        <w:bottom w:val="none" w:sz="0" w:space="0" w:color="auto"/>
        <w:right w:val="none" w:sz="0" w:space="0" w:color="auto"/>
      </w:divBdr>
    </w:div>
    <w:div w:id="1613317555">
      <w:bodyDiv w:val="1"/>
      <w:marLeft w:val="0"/>
      <w:marRight w:val="0"/>
      <w:marTop w:val="0"/>
      <w:marBottom w:val="0"/>
      <w:divBdr>
        <w:top w:val="none" w:sz="0" w:space="0" w:color="auto"/>
        <w:left w:val="none" w:sz="0" w:space="0" w:color="auto"/>
        <w:bottom w:val="none" w:sz="0" w:space="0" w:color="auto"/>
        <w:right w:val="none" w:sz="0" w:space="0" w:color="auto"/>
      </w:divBdr>
    </w:div>
    <w:div w:id="1614902756">
      <w:bodyDiv w:val="1"/>
      <w:marLeft w:val="0"/>
      <w:marRight w:val="0"/>
      <w:marTop w:val="0"/>
      <w:marBottom w:val="0"/>
      <w:divBdr>
        <w:top w:val="none" w:sz="0" w:space="0" w:color="auto"/>
        <w:left w:val="none" w:sz="0" w:space="0" w:color="auto"/>
        <w:bottom w:val="none" w:sz="0" w:space="0" w:color="auto"/>
        <w:right w:val="none" w:sz="0" w:space="0" w:color="auto"/>
      </w:divBdr>
    </w:div>
    <w:div w:id="1615820689">
      <w:bodyDiv w:val="1"/>
      <w:marLeft w:val="0"/>
      <w:marRight w:val="0"/>
      <w:marTop w:val="0"/>
      <w:marBottom w:val="0"/>
      <w:divBdr>
        <w:top w:val="none" w:sz="0" w:space="0" w:color="auto"/>
        <w:left w:val="none" w:sz="0" w:space="0" w:color="auto"/>
        <w:bottom w:val="none" w:sz="0" w:space="0" w:color="auto"/>
        <w:right w:val="none" w:sz="0" w:space="0" w:color="auto"/>
      </w:divBdr>
    </w:div>
    <w:div w:id="1617053654">
      <w:bodyDiv w:val="1"/>
      <w:marLeft w:val="0"/>
      <w:marRight w:val="0"/>
      <w:marTop w:val="0"/>
      <w:marBottom w:val="0"/>
      <w:divBdr>
        <w:top w:val="none" w:sz="0" w:space="0" w:color="auto"/>
        <w:left w:val="none" w:sz="0" w:space="0" w:color="auto"/>
        <w:bottom w:val="none" w:sz="0" w:space="0" w:color="auto"/>
        <w:right w:val="none" w:sz="0" w:space="0" w:color="auto"/>
      </w:divBdr>
    </w:div>
    <w:div w:id="1617252404">
      <w:bodyDiv w:val="1"/>
      <w:marLeft w:val="0"/>
      <w:marRight w:val="0"/>
      <w:marTop w:val="0"/>
      <w:marBottom w:val="0"/>
      <w:divBdr>
        <w:top w:val="none" w:sz="0" w:space="0" w:color="auto"/>
        <w:left w:val="none" w:sz="0" w:space="0" w:color="auto"/>
        <w:bottom w:val="none" w:sz="0" w:space="0" w:color="auto"/>
        <w:right w:val="none" w:sz="0" w:space="0" w:color="auto"/>
      </w:divBdr>
    </w:div>
    <w:div w:id="1617564951">
      <w:bodyDiv w:val="1"/>
      <w:marLeft w:val="0"/>
      <w:marRight w:val="0"/>
      <w:marTop w:val="0"/>
      <w:marBottom w:val="0"/>
      <w:divBdr>
        <w:top w:val="none" w:sz="0" w:space="0" w:color="auto"/>
        <w:left w:val="none" w:sz="0" w:space="0" w:color="auto"/>
        <w:bottom w:val="none" w:sz="0" w:space="0" w:color="auto"/>
        <w:right w:val="none" w:sz="0" w:space="0" w:color="auto"/>
      </w:divBdr>
    </w:div>
    <w:div w:id="1619221605">
      <w:bodyDiv w:val="1"/>
      <w:marLeft w:val="0"/>
      <w:marRight w:val="0"/>
      <w:marTop w:val="0"/>
      <w:marBottom w:val="0"/>
      <w:divBdr>
        <w:top w:val="none" w:sz="0" w:space="0" w:color="auto"/>
        <w:left w:val="none" w:sz="0" w:space="0" w:color="auto"/>
        <w:bottom w:val="none" w:sz="0" w:space="0" w:color="auto"/>
        <w:right w:val="none" w:sz="0" w:space="0" w:color="auto"/>
      </w:divBdr>
    </w:div>
    <w:div w:id="1619919273">
      <w:bodyDiv w:val="1"/>
      <w:marLeft w:val="0"/>
      <w:marRight w:val="0"/>
      <w:marTop w:val="0"/>
      <w:marBottom w:val="0"/>
      <w:divBdr>
        <w:top w:val="none" w:sz="0" w:space="0" w:color="auto"/>
        <w:left w:val="none" w:sz="0" w:space="0" w:color="auto"/>
        <w:bottom w:val="none" w:sz="0" w:space="0" w:color="auto"/>
        <w:right w:val="none" w:sz="0" w:space="0" w:color="auto"/>
      </w:divBdr>
    </w:div>
    <w:div w:id="1620993781">
      <w:bodyDiv w:val="1"/>
      <w:marLeft w:val="0"/>
      <w:marRight w:val="0"/>
      <w:marTop w:val="0"/>
      <w:marBottom w:val="0"/>
      <w:divBdr>
        <w:top w:val="none" w:sz="0" w:space="0" w:color="auto"/>
        <w:left w:val="none" w:sz="0" w:space="0" w:color="auto"/>
        <w:bottom w:val="none" w:sz="0" w:space="0" w:color="auto"/>
        <w:right w:val="none" w:sz="0" w:space="0" w:color="auto"/>
      </w:divBdr>
    </w:div>
    <w:div w:id="1621765646">
      <w:bodyDiv w:val="1"/>
      <w:marLeft w:val="0"/>
      <w:marRight w:val="0"/>
      <w:marTop w:val="0"/>
      <w:marBottom w:val="0"/>
      <w:divBdr>
        <w:top w:val="none" w:sz="0" w:space="0" w:color="auto"/>
        <w:left w:val="none" w:sz="0" w:space="0" w:color="auto"/>
        <w:bottom w:val="none" w:sz="0" w:space="0" w:color="auto"/>
        <w:right w:val="none" w:sz="0" w:space="0" w:color="auto"/>
      </w:divBdr>
    </w:div>
    <w:div w:id="1621839759">
      <w:bodyDiv w:val="1"/>
      <w:marLeft w:val="0"/>
      <w:marRight w:val="0"/>
      <w:marTop w:val="0"/>
      <w:marBottom w:val="0"/>
      <w:divBdr>
        <w:top w:val="none" w:sz="0" w:space="0" w:color="auto"/>
        <w:left w:val="none" w:sz="0" w:space="0" w:color="auto"/>
        <w:bottom w:val="none" w:sz="0" w:space="0" w:color="auto"/>
        <w:right w:val="none" w:sz="0" w:space="0" w:color="auto"/>
      </w:divBdr>
    </w:div>
    <w:div w:id="1622148957">
      <w:bodyDiv w:val="1"/>
      <w:marLeft w:val="0"/>
      <w:marRight w:val="0"/>
      <w:marTop w:val="0"/>
      <w:marBottom w:val="0"/>
      <w:divBdr>
        <w:top w:val="none" w:sz="0" w:space="0" w:color="auto"/>
        <w:left w:val="none" w:sz="0" w:space="0" w:color="auto"/>
        <w:bottom w:val="none" w:sz="0" w:space="0" w:color="auto"/>
        <w:right w:val="none" w:sz="0" w:space="0" w:color="auto"/>
      </w:divBdr>
    </w:div>
    <w:div w:id="1622616360">
      <w:bodyDiv w:val="1"/>
      <w:marLeft w:val="0"/>
      <w:marRight w:val="0"/>
      <w:marTop w:val="0"/>
      <w:marBottom w:val="0"/>
      <w:divBdr>
        <w:top w:val="none" w:sz="0" w:space="0" w:color="auto"/>
        <w:left w:val="none" w:sz="0" w:space="0" w:color="auto"/>
        <w:bottom w:val="none" w:sz="0" w:space="0" w:color="auto"/>
        <w:right w:val="none" w:sz="0" w:space="0" w:color="auto"/>
      </w:divBdr>
    </w:div>
    <w:div w:id="1622960487">
      <w:bodyDiv w:val="1"/>
      <w:marLeft w:val="0"/>
      <w:marRight w:val="0"/>
      <w:marTop w:val="0"/>
      <w:marBottom w:val="0"/>
      <w:divBdr>
        <w:top w:val="none" w:sz="0" w:space="0" w:color="auto"/>
        <w:left w:val="none" w:sz="0" w:space="0" w:color="auto"/>
        <w:bottom w:val="none" w:sz="0" w:space="0" w:color="auto"/>
        <w:right w:val="none" w:sz="0" w:space="0" w:color="auto"/>
      </w:divBdr>
    </w:div>
    <w:div w:id="1624265045">
      <w:bodyDiv w:val="1"/>
      <w:marLeft w:val="0"/>
      <w:marRight w:val="0"/>
      <w:marTop w:val="0"/>
      <w:marBottom w:val="0"/>
      <w:divBdr>
        <w:top w:val="none" w:sz="0" w:space="0" w:color="auto"/>
        <w:left w:val="none" w:sz="0" w:space="0" w:color="auto"/>
        <w:bottom w:val="none" w:sz="0" w:space="0" w:color="auto"/>
        <w:right w:val="none" w:sz="0" w:space="0" w:color="auto"/>
      </w:divBdr>
    </w:div>
    <w:div w:id="1624729434">
      <w:bodyDiv w:val="1"/>
      <w:marLeft w:val="0"/>
      <w:marRight w:val="0"/>
      <w:marTop w:val="0"/>
      <w:marBottom w:val="0"/>
      <w:divBdr>
        <w:top w:val="none" w:sz="0" w:space="0" w:color="auto"/>
        <w:left w:val="none" w:sz="0" w:space="0" w:color="auto"/>
        <w:bottom w:val="none" w:sz="0" w:space="0" w:color="auto"/>
        <w:right w:val="none" w:sz="0" w:space="0" w:color="auto"/>
      </w:divBdr>
    </w:div>
    <w:div w:id="1626738030">
      <w:bodyDiv w:val="1"/>
      <w:marLeft w:val="0"/>
      <w:marRight w:val="0"/>
      <w:marTop w:val="0"/>
      <w:marBottom w:val="0"/>
      <w:divBdr>
        <w:top w:val="none" w:sz="0" w:space="0" w:color="auto"/>
        <w:left w:val="none" w:sz="0" w:space="0" w:color="auto"/>
        <w:bottom w:val="none" w:sz="0" w:space="0" w:color="auto"/>
        <w:right w:val="none" w:sz="0" w:space="0" w:color="auto"/>
      </w:divBdr>
    </w:div>
    <w:div w:id="1627082530">
      <w:bodyDiv w:val="1"/>
      <w:marLeft w:val="0"/>
      <w:marRight w:val="0"/>
      <w:marTop w:val="0"/>
      <w:marBottom w:val="0"/>
      <w:divBdr>
        <w:top w:val="none" w:sz="0" w:space="0" w:color="auto"/>
        <w:left w:val="none" w:sz="0" w:space="0" w:color="auto"/>
        <w:bottom w:val="none" w:sz="0" w:space="0" w:color="auto"/>
        <w:right w:val="none" w:sz="0" w:space="0" w:color="auto"/>
      </w:divBdr>
    </w:div>
    <w:div w:id="1627928799">
      <w:bodyDiv w:val="1"/>
      <w:marLeft w:val="0"/>
      <w:marRight w:val="0"/>
      <w:marTop w:val="0"/>
      <w:marBottom w:val="0"/>
      <w:divBdr>
        <w:top w:val="none" w:sz="0" w:space="0" w:color="auto"/>
        <w:left w:val="none" w:sz="0" w:space="0" w:color="auto"/>
        <w:bottom w:val="none" w:sz="0" w:space="0" w:color="auto"/>
        <w:right w:val="none" w:sz="0" w:space="0" w:color="auto"/>
      </w:divBdr>
    </w:div>
    <w:div w:id="1628197761">
      <w:bodyDiv w:val="1"/>
      <w:marLeft w:val="0"/>
      <w:marRight w:val="0"/>
      <w:marTop w:val="0"/>
      <w:marBottom w:val="0"/>
      <w:divBdr>
        <w:top w:val="none" w:sz="0" w:space="0" w:color="auto"/>
        <w:left w:val="none" w:sz="0" w:space="0" w:color="auto"/>
        <w:bottom w:val="none" w:sz="0" w:space="0" w:color="auto"/>
        <w:right w:val="none" w:sz="0" w:space="0" w:color="auto"/>
      </w:divBdr>
    </w:div>
    <w:div w:id="1628512147">
      <w:bodyDiv w:val="1"/>
      <w:marLeft w:val="0"/>
      <w:marRight w:val="0"/>
      <w:marTop w:val="0"/>
      <w:marBottom w:val="0"/>
      <w:divBdr>
        <w:top w:val="none" w:sz="0" w:space="0" w:color="auto"/>
        <w:left w:val="none" w:sz="0" w:space="0" w:color="auto"/>
        <w:bottom w:val="none" w:sz="0" w:space="0" w:color="auto"/>
        <w:right w:val="none" w:sz="0" w:space="0" w:color="auto"/>
      </w:divBdr>
    </w:div>
    <w:div w:id="1629168094">
      <w:bodyDiv w:val="1"/>
      <w:marLeft w:val="0"/>
      <w:marRight w:val="0"/>
      <w:marTop w:val="0"/>
      <w:marBottom w:val="0"/>
      <w:divBdr>
        <w:top w:val="none" w:sz="0" w:space="0" w:color="auto"/>
        <w:left w:val="none" w:sz="0" w:space="0" w:color="auto"/>
        <w:bottom w:val="none" w:sz="0" w:space="0" w:color="auto"/>
        <w:right w:val="none" w:sz="0" w:space="0" w:color="auto"/>
      </w:divBdr>
    </w:div>
    <w:div w:id="1631470532">
      <w:bodyDiv w:val="1"/>
      <w:marLeft w:val="0"/>
      <w:marRight w:val="0"/>
      <w:marTop w:val="0"/>
      <w:marBottom w:val="0"/>
      <w:divBdr>
        <w:top w:val="none" w:sz="0" w:space="0" w:color="auto"/>
        <w:left w:val="none" w:sz="0" w:space="0" w:color="auto"/>
        <w:bottom w:val="none" w:sz="0" w:space="0" w:color="auto"/>
        <w:right w:val="none" w:sz="0" w:space="0" w:color="auto"/>
      </w:divBdr>
    </w:div>
    <w:div w:id="1631477026">
      <w:bodyDiv w:val="1"/>
      <w:marLeft w:val="0"/>
      <w:marRight w:val="0"/>
      <w:marTop w:val="0"/>
      <w:marBottom w:val="0"/>
      <w:divBdr>
        <w:top w:val="none" w:sz="0" w:space="0" w:color="auto"/>
        <w:left w:val="none" w:sz="0" w:space="0" w:color="auto"/>
        <w:bottom w:val="none" w:sz="0" w:space="0" w:color="auto"/>
        <w:right w:val="none" w:sz="0" w:space="0" w:color="auto"/>
      </w:divBdr>
    </w:div>
    <w:div w:id="1631938506">
      <w:bodyDiv w:val="1"/>
      <w:marLeft w:val="0"/>
      <w:marRight w:val="0"/>
      <w:marTop w:val="0"/>
      <w:marBottom w:val="0"/>
      <w:divBdr>
        <w:top w:val="none" w:sz="0" w:space="0" w:color="auto"/>
        <w:left w:val="none" w:sz="0" w:space="0" w:color="auto"/>
        <w:bottom w:val="none" w:sz="0" w:space="0" w:color="auto"/>
        <w:right w:val="none" w:sz="0" w:space="0" w:color="auto"/>
      </w:divBdr>
    </w:div>
    <w:div w:id="1632595081">
      <w:bodyDiv w:val="1"/>
      <w:marLeft w:val="0"/>
      <w:marRight w:val="0"/>
      <w:marTop w:val="0"/>
      <w:marBottom w:val="0"/>
      <w:divBdr>
        <w:top w:val="none" w:sz="0" w:space="0" w:color="auto"/>
        <w:left w:val="none" w:sz="0" w:space="0" w:color="auto"/>
        <w:bottom w:val="none" w:sz="0" w:space="0" w:color="auto"/>
        <w:right w:val="none" w:sz="0" w:space="0" w:color="auto"/>
      </w:divBdr>
    </w:div>
    <w:div w:id="1632899762">
      <w:bodyDiv w:val="1"/>
      <w:marLeft w:val="0"/>
      <w:marRight w:val="0"/>
      <w:marTop w:val="0"/>
      <w:marBottom w:val="0"/>
      <w:divBdr>
        <w:top w:val="none" w:sz="0" w:space="0" w:color="auto"/>
        <w:left w:val="none" w:sz="0" w:space="0" w:color="auto"/>
        <w:bottom w:val="none" w:sz="0" w:space="0" w:color="auto"/>
        <w:right w:val="none" w:sz="0" w:space="0" w:color="auto"/>
      </w:divBdr>
    </w:div>
    <w:div w:id="1633750763">
      <w:bodyDiv w:val="1"/>
      <w:marLeft w:val="0"/>
      <w:marRight w:val="0"/>
      <w:marTop w:val="0"/>
      <w:marBottom w:val="0"/>
      <w:divBdr>
        <w:top w:val="none" w:sz="0" w:space="0" w:color="auto"/>
        <w:left w:val="none" w:sz="0" w:space="0" w:color="auto"/>
        <w:bottom w:val="none" w:sz="0" w:space="0" w:color="auto"/>
        <w:right w:val="none" w:sz="0" w:space="0" w:color="auto"/>
      </w:divBdr>
    </w:div>
    <w:div w:id="1634214682">
      <w:bodyDiv w:val="1"/>
      <w:marLeft w:val="0"/>
      <w:marRight w:val="0"/>
      <w:marTop w:val="0"/>
      <w:marBottom w:val="0"/>
      <w:divBdr>
        <w:top w:val="none" w:sz="0" w:space="0" w:color="auto"/>
        <w:left w:val="none" w:sz="0" w:space="0" w:color="auto"/>
        <w:bottom w:val="none" w:sz="0" w:space="0" w:color="auto"/>
        <w:right w:val="none" w:sz="0" w:space="0" w:color="auto"/>
      </w:divBdr>
    </w:div>
    <w:div w:id="1634481796">
      <w:bodyDiv w:val="1"/>
      <w:marLeft w:val="0"/>
      <w:marRight w:val="0"/>
      <w:marTop w:val="0"/>
      <w:marBottom w:val="0"/>
      <w:divBdr>
        <w:top w:val="none" w:sz="0" w:space="0" w:color="auto"/>
        <w:left w:val="none" w:sz="0" w:space="0" w:color="auto"/>
        <w:bottom w:val="none" w:sz="0" w:space="0" w:color="auto"/>
        <w:right w:val="none" w:sz="0" w:space="0" w:color="auto"/>
      </w:divBdr>
    </w:div>
    <w:div w:id="1635864470">
      <w:bodyDiv w:val="1"/>
      <w:marLeft w:val="0"/>
      <w:marRight w:val="0"/>
      <w:marTop w:val="0"/>
      <w:marBottom w:val="0"/>
      <w:divBdr>
        <w:top w:val="none" w:sz="0" w:space="0" w:color="auto"/>
        <w:left w:val="none" w:sz="0" w:space="0" w:color="auto"/>
        <w:bottom w:val="none" w:sz="0" w:space="0" w:color="auto"/>
        <w:right w:val="none" w:sz="0" w:space="0" w:color="auto"/>
      </w:divBdr>
    </w:div>
    <w:div w:id="1638602935">
      <w:bodyDiv w:val="1"/>
      <w:marLeft w:val="0"/>
      <w:marRight w:val="0"/>
      <w:marTop w:val="0"/>
      <w:marBottom w:val="0"/>
      <w:divBdr>
        <w:top w:val="none" w:sz="0" w:space="0" w:color="auto"/>
        <w:left w:val="none" w:sz="0" w:space="0" w:color="auto"/>
        <w:bottom w:val="none" w:sz="0" w:space="0" w:color="auto"/>
        <w:right w:val="none" w:sz="0" w:space="0" w:color="auto"/>
      </w:divBdr>
    </w:div>
    <w:div w:id="1638804749">
      <w:bodyDiv w:val="1"/>
      <w:marLeft w:val="0"/>
      <w:marRight w:val="0"/>
      <w:marTop w:val="0"/>
      <w:marBottom w:val="0"/>
      <w:divBdr>
        <w:top w:val="none" w:sz="0" w:space="0" w:color="auto"/>
        <w:left w:val="none" w:sz="0" w:space="0" w:color="auto"/>
        <w:bottom w:val="none" w:sz="0" w:space="0" w:color="auto"/>
        <w:right w:val="none" w:sz="0" w:space="0" w:color="auto"/>
      </w:divBdr>
    </w:div>
    <w:div w:id="1638879426">
      <w:bodyDiv w:val="1"/>
      <w:marLeft w:val="0"/>
      <w:marRight w:val="0"/>
      <w:marTop w:val="0"/>
      <w:marBottom w:val="0"/>
      <w:divBdr>
        <w:top w:val="none" w:sz="0" w:space="0" w:color="auto"/>
        <w:left w:val="none" w:sz="0" w:space="0" w:color="auto"/>
        <w:bottom w:val="none" w:sz="0" w:space="0" w:color="auto"/>
        <w:right w:val="none" w:sz="0" w:space="0" w:color="auto"/>
      </w:divBdr>
    </w:div>
    <w:div w:id="1639647696">
      <w:bodyDiv w:val="1"/>
      <w:marLeft w:val="0"/>
      <w:marRight w:val="0"/>
      <w:marTop w:val="0"/>
      <w:marBottom w:val="0"/>
      <w:divBdr>
        <w:top w:val="none" w:sz="0" w:space="0" w:color="auto"/>
        <w:left w:val="none" w:sz="0" w:space="0" w:color="auto"/>
        <w:bottom w:val="none" w:sz="0" w:space="0" w:color="auto"/>
        <w:right w:val="none" w:sz="0" w:space="0" w:color="auto"/>
      </w:divBdr>
    </w:div>
    <w:div w:id="1640957558">
      <w:bodyDiv w:val="1"/>
      <w:marLeft w:val="0"/>
      <w:marRight w:val="0"/>
      <w:marTop w:val="0"/>
      <w:marBottom w:val="0"/>
      <w:divBdr>
        <w:top w:val="none" w:sz="0" w:space="0" w:color="auto"/>
        <w:left w:val="none" w:sz="0" w:space="0" w:color="auto"/>
        <w:bottom w:val="none" w:sz="0" w:space="0" w:color="auto"/>
        <w:right w:val="none" w:sz="0" w:space="0" w:color="auto"/>
      </w:divBdr>
    </w:div>
    <w:div w:id="1641303295">
      <w:bodyDiv w:val="1"/>
      <w:marLeft w:val="0"/>
      <w:marRight w:val="0"/>
      <w:marTop w:val="0"/>
      <w:marBottom w:val="0"/>
      <w:divBdr>
        <w:top w:val="none" w:sz="0" w:space="0" w:color="auto"/>
        <w:left w:val="none" w:sz="0" w:space="0" w:color="auto"/>
        <w:bottom w:val="none" w:sz="0" w:space="0" w:color="auto"/>
        <w:right w:val="none" w:sz="0" w:space="0" w:color="auto"/>
      </w:divBdr>
    </w:div>
    <w:div w:id="1642224961">
      <w:bodyDiv w:val="1"/>
      <w:marLeft w:val="0"/>
      <w:marRight w:val="0"/>
      <w:marTop w:val="0"/>
      <w:marBottom w:val="0"/>
      <w:divBdr>
        <w:top w:val="none" w:sz="0" w:space="0" w:color="auto"/>
        <w:left w:val="none" w:sz="0" w:space="0" w:color="auto"/>
        <w:bottom w:val="none" w:sz="0" w:space="0" w:color="auto"/>
        <w:right w:val="none" w:sz="0" w:space="0" w:color="auto"/>
      </w:divBdr>
    </w:div>
    <w:div w:id="1642806396">
      <w:bodyDiv w:val="1"/>
      <w:marLeft w:val="0"/>
      <w:marRight w:val="0"/>
      <w:marTop w:val="0"/>
      <w:marBottom w:val="0"/>
      <w:divBdr>
        <w:top w:val="none" w:sz="0" w:space="0" w:color="auto"/>
        <w:left w:val="none" w:sz="0" w:space="0" w:color="auto"/>
        <w:bottom w:val="none" w:sz="0" w:space="0" w:color="auto"/>
        <w:right w:val="none" w:sz="0" w:space="0" w:color="auto"/>
      </w:divBdr>
    </w:div>
    <w:div w:id="1643388848">
      <w:bodyDiv w:val="1"/>
      <w:marLeft w:val="0"/>
      <w:marRight w:val="0"/>
      <w:marTop w:val="0"/>
      <w:marBottom w:val="0"/>
      <w:divBdr>
        <w:top w:val="none" w:sz="0" w:space="0" w:color="auto"/>
        <w:left w:val="none" w:sz="0" w:space="0" w:color="auto"/>
        <w:bottom w:val="none" w:sz="0" w:space="0" w:color="auto"/>
        <w:right w:val="none" w:sz="0" w:space="0" w:color="auto"/>
      </w:divBdr>
    </w:div>
    <w:div w:id="1644389673">
      <w:bodyDiv w:val="1"/>
      <w:marLeft w:val="0"/>
      <w:marRight w:val="0"/>
      <w:marTop w:val="0"/>
      <w:marBottom w:val="0"/>
      <w:divBdr>
        <w:top w:val="none" w:sz="0" w:space="0" w:color="auto"/>
        <w:left w:val="none" w:sz="0" w:space="0" w:color="auto"/>
        <w:bottom w:val="none" w:sz="0" w:space="0" w:color="auto"/>
        <w:right w:val="none" w:sz="0" w:space="0" w:color="auto"/>
      </w:divBdr>
    </w:div>
    <w:div w:id="1644776211">
      <w:bodyDiv w:val="1"/>
      <w:marLeft w:val="0"/>
      <w:marRight w:val="0"/>
      <w:marTop w:val="0"/>
      <w:marBottom w:val="0"/>
      <w:divBdr>
        <w:top w:val="none" w:sz="0" w:space="0" w:color="auto"/>
        <w:left w:val="none" w:sz="0" w:space="0" w:color="auto"/>
        <w:bottom w:val="none" w:sz="0" w:space="0" w:color="auto"/>
        <w:right w:val="none" w:sz="0" w:space="0" w:color="auto"/>
      </w:divBdr>
    </w:div>
    <w:div w:id="1645115295">
      <w:bodyDiv w:val="1"/>
      <w:marLeft w:val="0"/>
      <w:marRight w:val="0"/>
      <w:marTop w:val="0"/>
      <w:marBottom w:val="0"/>
      <w:divBdr>
        <w:top w:val="none" w:sz="0" w:space="0" w:color="auto"/>
        <w:left w:val="none" w:sz="0" w:space="0" w:color="auto"/>
        <w:bottom w:val="none" w:sz="0" w:space="0" w:color="auto"/>
        <w:right w:val="none" w:sz="0" w:space="0" w:color="auto"/>
      </w:divBdr>
    </w:div>
    <w:div w:id="1645156233">
      <w:bodyDiv w:val="1"/>
      <w:marLeft w:val="0"/>
      <w:marRight w:val="0"/>
      <w:marTop w:val="0"/>
      <w:marBottom w:val="0"/>
      <w:divBdr>
        <w:top w:val="none" w:sz="0" w:space="0" w:color="auto"/>
        <w:left w:val="none" w:sz="0" w:space="0" w:color="auto"/>
        <w:bottom w:val="none" w:sz="0" w:space="0" w:color="auto"/>
        <w:right w:val="none" w:sz="0" w:space="0" w:color="auto"/>
      </w:divBdr>
    </w:div>
    <w:div w:id="1646357162">
      <w:bodyDiv w:val="1"/>
      <w:marLeft w:val="0"/>
      <w:marRight w:val="0"/>
      <w:marTop w:val="0"/>
      <w:marBottom w:val="0"/>
      <w:divBdr>
        <w:top w:val="none" w:sz="0" w:space="0" w:color="auto"/>
        <w:left w:val="none" w:sz="0" w:space="0" w:color="auto"/>
        <w:bottom w:val="none" w:sz="0" w:space="0" w:color="auto"/>
        <w:right w:val="none" w:sz="0" w:space="0" w:color="auto"/>
      </w:divBdr>
    </w:div>
    <w:div w:id="1646933689">
      <w:bodyDiv w:val="1"/>
      <w:marLeft w:val="0"/>
      <w:marRight w:val="0"/>
      <w:marTop w:val="0"/>
      <w:marBottom w:val="0"/>
      <w:divBdr>
        <w:top w:val="none" w:sz="0" w:space="0" w:color="auto"/>
        <w:left w:val="none" w:sz="0" w:space="0" w:color="auto"/>
        <w:bottom w:val="none" w:sz="0" w:space="0" w:color="auto"/>
        <w:right w:val="none" w:sz="0" w:space="0" w:color="auto"/>
      </w:divBdr>
    </w:div>
    <w:div w:id="1647782132">
      <w:bodyDiv w:val="1"/>
      <w:marLeft w:val="0"/>
      <w:marRight w:val="0"/>
      <w:marTop w:val="0"/>
      <w:marBottom w:val="0"/>
      <w:divBdr>
        <w:top w:val="none" w:sz="0" w:space="0" w:color="auto"/>
        <w:left w:val="none" w:sz="0" w:space="0" w:color="auto"/>
        <w:bottom w:val="none" w:sz="0" w:space="0" w:color="auto"/>
        <w:right w:val="none" w:sz="0" w:space="0" w:color="auto"/>
      </w:divBdr>
    </w:div>
    <w:div w:id="1648628625">
      <w:bodyDiv w:val="1"/>
      <w:marLeft w:val="0"/>
      <w:marRight w:val="0"/>
      <w:marTop w:val="0"/>
      <w:marBottom w:val="0"/>
      <w:divBdr>
        <w:top w:val="none" w:sz="0" w:space="0" w:color="auto"/>
        <w:left w:val="none" w:sz="0" w:space="0" w:color="auto"/>
        <w:bottom w:val="none" w:sz="0" w:space="0" w:color="auto"/>
        <w:right w:val="none" w:sz="0" w:space="0" w:color="auto"/>
      </w:divBdr>
    </w:div>
    <w:div w:id="1650551727">
      <w:bodyDiv w:val="1"/>
      <w:marLeft w:val="0"/>
      <w:marRight w:val="0"/>
      <w:marTop w:val="0"/>
      <w:marBottom w:val="0"/>
      <w:divBdr>
        <w:top w:val="none" w:sz="0" w:space="0" w:color="auto"/>
        <w:left w:val="none" w:sz="0" w:space="0" w:color="auto"/>
        <w:bottom w:val="none" w:sz="0" w:space="0" w:color="auto"/>
        <w:right w:val="none" w:sz="0" w:space="0" w:color="auto"/>
      </w:divBdr>
    </w:div>
    <w:div w:id="1652752585">
      <w:bodyDiv w:val="1"/>
      <w:marLeft w:val="0"/>
      <w:marRight w:val="0"/>
      <w:marTop w:val="0"/>
      <w:marBottom w:val="0"/>
      <w:divBdr>
        <w:top w:val="none" w:sz="0" w:space="0" w:color="auto"/>
        <w:left w:val="none" w:sz="0" w:space="0" w:color="auto"/>
        <w:bottom w:val="none" w:sz="0" w:space="0" w:color="auto"/>
        <w:right w:val="none" w:sz="0" w:space="0" w:color="auto"/>
      </w:divBdr>
    </w:div>
    <w:div w:id="1652904885">
      <w:bodyDiv w:val="1"/>
      <w:marLeft w:val="0"/>
      <w:marRight w:val="0"/>
      <w:marTop w:val="0"/>
      <w:marBottom w:val="0"/>
      <w:divBdr>
        <w:top w:val="none" w:sz="0" w:space="0" w:color="auto"/>
        <w:left w:val="none" w:sz="0" w:space="0" w:color="auto"/>
        <w:bottom w:val="none" w:sz="0" w:space="0" w:color="auto"/>
        <w:right w:val="none" w:sz="0" w:space="0" w:color="auto"/>
      </w:divBdr>
    </w:div>
    <w:div w:id="1653212199">
      <w:bodyDiv w:val="1"/>
      <w:marLeft w:val="0"/>
      <w:marRight w:val="0"/>
      <w:marTop w:val="0"/>
      <w:marBottom w:val="0"/>
      <w:divBdr>
        <w:top w:val="none" w:sz="0" w:space="0" w:color="auto"/>
        <w:left w:val="none" w:sz="0" w:space="0" w:color="auto"/>
        <w:bottom w:val="none" w:sz="0" w:space="0" w:color="auto"/>
        <w:right w:val="none" w:sz="0" w:space="0" w:color="auto"/>
      </w:divBdr>
    </w:div>
    <w:div w:id="1653290084">
      <w:bodyDiv w:val="1"/>
      <w:marLeft w:val="0"/>
      <w:marRight w:val="0"/>
      <w:marTop w:val="0"/>
      <w:marBottom w:val="0"/>
      <w:divBdr>
        <w:top w:val="none" w:sz="0" w:space="0" w:color="auto"/>
        <w:left w:val="none" w:sz="0" w:space="0" w:color="auto"/>
        <w:bottom w:val="none" w:sz="0" w:space="0" w:color="auto"/>
        <w:right w:val="none" w:sz="0" w:space="0" w:color="auto"/>
      </w:divBdr>
    </w:div>
    <w:div w:id="1653872504">
      <w:bodyDiv w:val="1"/>
      <w:marLeft w:val="0"/>
      <w:marRight w:val="0"/>
      <w:marTop w:val="0"/>
      <w:marBottom w:val="0"/>
      <w:divBdr>
        <w:top w:val="none" w:sz="0" w:space="0" w:color="auto"/>
        <w:left w:val="none" w:sz="0" w:space="0" w:color="auto"/>
        <w:bottom w:val="none" w:sz="0" w:space="0" w:color="auto"/>
        <w:right w:val="none" w:sz="0" w:space="0" w:color="auto"/>
      </w:divBdr>
    </w:div>
    <w:div w:id="1656911918">
      <w:bodyDiv w:val="1"/>
      <w:marLeft w:val="0"/>
      <w:marRight w:val="0"/>
      <w:marTop w:val="0"/>
      <w:marBottom w:val="0"/>
      <w:divBdr>
        <w:top w:val="none" w:sz="0" w:space="0" w:color="auto"/>
        <w:left w:val="none" w:sz="0" w:space="0" w:color="auto"/>
        <w:bottom w:val="none" w:sz="0" w:space="0" w:color="auto"/>
        <w:right w:val="none" w:sz="0" w:space="0" w:color="auto"/>
      </w:divBdr>
    </w:div>
    <w:div w:id="1657805767">
      <w:bodyDiv w:val="1"/>
      <w:marLeft w:val="0"/>
      <w:marRight w:val="0"/>
      <w:marTop w:val="0"/>
      <w:marBottom w:val="0"/>
      <w:divBdr>
        <w:top w:val="none" w:sz="0" w:space="0" w:color="auto"/>
        <w:left w:val="none" w:sz="0" w:space="0" w:color="auto"/>
        <w:bottom w:val="none" w:sz="0" w:space="0" w:color="auto"/>
        <w:right w:val="none" w:sz="0" w:space="0" w:color="auto"/>
      </w:divBdr>
    </w:div>
    <w:div w:id="1658680265">
      <w:bodyDiv w:val="1"/>
      <w:marLeft w:val="0"/>
      <w:marRight w:val="0"/>
      <w:marTop w:val="0"/>
      <w:marBottom w:val="0"/>
      <w:divBdr>
        <w:top w:val="none" w:sz="0" w:space="0" w:color="auto"/>
        <w:left w:val="none" w:sz="0" w:space="0" w:color="auto"/>
        <w:bottom w:val="none" w:sz="0" w:space="0" w:color="auto"/>
        <w:right w:val="none" w:sz="0" w:space="0" w:color="auto"/>
      </w:divBdr>
    </w:div>
    <w:div w:id="1659000538">
      <w:bodyDiv w:val="1"/>
      <w:marLeft w:val="0"/>
      <w:marRight w:val="0"/>
      <w:marTop w:val="0"/>
      <w:marBottom w:val="0"/>
      <w:divBdr>
        <w:top w:val="none" w:sz="0" w:space="0" w:color="auto"/>
        <w:left w:val="none" w:sz="0" w:space="0" w:color="auto"/>
        <w:bottom w:val="none" w:sz="0" w:space="0" w:color="auto"/>
        <w:right w:val="none" w:sz="0" w:space="0" w:color="auto"/>
      </w:divBdr>
    </w:div>
    <w:div w:id="1660501819">
      <w:bodyDiv w:val="1"/>
      <w:marLeft w:val="0"/>
      <w:marRight w:val="0"/>
      <w:marTop w:val="0"/>
      <w:marBottom w:val="0"/>
      <w:divBdr>
        <w:top w:val="none" w:sz="0" w:space="0" w:color="auto"/>
        <w:left w:val="none" w:sz="0" w:space="0" w:color="auto"/>
        <w:bottom w:val="none" w:sz="0" w:space="0" w:color="auto"/>
        <w:right w:val="none" w:sz="0" w:space="0" w:color="auto"/>
      </w:divBdr>
    </w:div>
    <w:div w:id="1660502373">
      <w:bodyDiv w:val="1"/>
      <w:marLeft w:val="0"/>
      <w:marRight w:val="0"/>
      <w:marTop w:val="0"/>
      <w:marBottom w:val="0"/>
      <w:divBdr>
        <w:top w:val="none" w:sz="0" w:space="0" w:color="auto"/>
        <w:left w:val="none" w:sz="0" w:space="0" w:color="auto"/>
        <w:bottom w:val="none" w:sz="0" w:space="0" w:color="auto"/>
        <w:right w:val="none" w:sz="0" w:space="0" w:color="auto"/>
      </w:divBdr>
    </w:div>
    <w:div w:id="1660692512">
      <w:bodyDiv w:val="1"/>
      <w:marLeft w:val="0"/>
      <w:marRight w:val="0"/>
      <w:marTop w:val="0"/>
      <w:marBottom w:val="0"/>
      <w:divBdr>
        <w:top w:val="none" w:sz="0" w:space="0" w:color="auto"/>
        <w:left w:val="none" w:sz="0" w:space="0" w:color="auto"/>
        <w:bottom w:val="none" w:sz="0" w:space="0" w:color="auto"/>
        <w:right w:val="none" w:sz="0" w:space="0" w:color="auto"/>
      </w:divBdr>
    </w:div>
    <w:div w:id="1661300836">
      <w:bodyDiv w:val="1"/>
      <w:marLeft w:val="0"/>
      <w:marRight w:val="0"/>
      <w:marTop w:val="0"/>
      <w:marBottom w:val="0"/>
      <w:divBdr>
        <w:top w:val="none" w:sz="0" w:space="0" w:color="auto"/>
        <w:left w:val="none" w:sz="0" w:space="0" w:color="auto"/>
        <w:bottom w:val="none" w:sz="0" w:space="0" w:color="auto"/>
        <w:right w:val="none" w:sz="0" w:space="0" w:color="auto"/>
      </w:divBdr>
    </w:div>
    <w:div w:id="1662269118">
      <w:bodyDiv w:val="1"/>
      <w:marLeft w:val="0"/>
      <w:marRight w:val="0"/>
      <w:marTop w:val="0"/>
      <w:marBottom w:val="0"/>
      <w:divBdr>
        <w:top w:val="none" w:sz="0" w:space="0" w:color="auto"/>
        <w:left w:val="none" w:sz="0" w:space="0" w:color="auto"/>
        <w:bottom w:val="none" w:sz="0" w:space="0" w:color="auto"/>
        <w:right w:val="none" w:sz="0" w:space="0" w:color="auto"/>
      </w:divBdr>
    </w:div>
    <w:div w:id="1663775096">
      <w:bodyDiv w:val="1"/>
      <w:marLeft w:val="0"/>
      <w:marRight w:val="0"/>
      <w:marTop w:val="0"/>
      <w:marBottom w:val="0"/>
      <w:divBdr>
        <w:top w:val="none" w:sz="0" w:space="0" w:color="auto"/>
        <w:left w:val="none" w:sz="0" w:space="0" w:color="auto"/>
        <w:bottom w:val="none" w:sz="0" w:space="0" w:color="auto"/>
        <w:right w:val="none" w:sz="0" w:space="0" w:color="auto"/>
      </w:divBdr>
    </w:div>
    <w:div w:id="1668361199">
      <w:bodyDiv w:val="1"/>
      <w:marLeft w:val="0"/>
      <w:marRight w:val="0"/>
      <w:marTop w:val="0"/>
      <w:marBottom w:val="0"/>
      <w:divBdr>
        <w:top w:val="none" w:sz="0" w:space="0" w:color="auto"/>
        <w:left w:val="none" w:sz="0" w:space="0" w:color="auto"/>
        <w:bottom w:val="none" w:sz="0" w:space="0" w:color="auto"/>
        <w:right w:val="none" w:sz="0" w:space="0" w:color="auto"/>
      </w:divBdr>
    </w:div>
    <w:div w:id="1668945598">
      <w:bodyDiv w:val="1"/>
      <w:marLeft w:val="0"/>
      <w:marRight w:val="0"/>
      <w:marTop w:val="0"/>
      <w:marBottom w:val="0"/>
      <w:divBdr>
        <w:top w:val="none" w:sz="0" w:space="0" w:color="auto"/>
        <w:left w:val="none" w:sz="0" w:space="0" w:color="auto"/>
        <w:bottom w:val="none" w:sz="0" w:space="0" w:color="auto"/>
        <w:right w:val="none" w:sz="0" w:space="0" w:color="auto"/>
      </w:divBdr>
    </w:div>
    <w:div w:id="1670982353">
      <w:bodyDiv w:val="1"/>
      <w:marLeft w:val="0"/>
      <w:marRight w:val="0"/>
      <w:marTop w:val="0"/>
      <w:marBottom w:val="0"/>
      <w:divBdr>
        <w:top w:val="none" w:sz="0" w:space="0" w:color="auto"/>
        <w:left w:val="none" w:sz="0" w:space="0" w:color="auto"/>
        <w:bottom w:val="none" w:sz="0" w:space="0" w:color="auto"/>
        <w:right w:val="none" w:sz="0" w:space="0" w:color="auto"/>
      </w:divBdr>
    </w:div>
    <w:div w:id="1672026530">
      <w:bodyDiv w:val="1"/>
      <w:marLeft w:val="0"/>
      <w:marRight w:val="0"/>
      <w:marTop w:val="0"/>
      <w:marBottom w:val="0"/>
      <w:divBdr>
        <w:top w:val="none" w:sz="0" w:space="0" w:color="auto"/>
        <w:left w:val="none" w:sz="0" w:space="0" w:color="auto"/>
        <w:bottom w:val="none" w:sz="0" w:space="0" w:color="auto"/>
        <w:right w:val="none" w:sz="0" w:space="0" w:color="auto"/>
      </w:divBdr>
    </w:div>
    <w:div w:id="1673989270">
      <w:bodyDiv w:val="1"/>
      <w:marLeft w:val="0"/>
      <w:marRight w:val="0"/>
      <w:marTop w:val="0"/>
      <w:marBottom w:val="0"/>
      <w:divBdr>
        <w:top w:val="none" w:sz="0" w:space="0" w:color="auto"/>
        <w:left w:val="none" w:sz="0" w:space="0" w:color="auto"/>
        <w:bottom w:val="none" w:sz="0" w:space="0" w:color="auto"/>
        <w:right w:val="none" w:sz="0" w:space="0" w:color="auto"/>
      </w:divBdr>
    </w:div>
    <w:div w:id="1675301432">
      <w:bodyDiv w:val="1"/>
      <w:marLeft w:val="0"/>
      <w:marRight w:val="0"/>
      <w:marTop w:val="0"/>
      <w:marBottom w:val="0"/>
      <w:divBdr>
        <w:top w:val="none" w:sz="0" w:space="0" w:color="auto"/>
        <w:left w:val="none" w:sz="0" w:space="0" w:color="auto"/>
        <w:bottom w:val="none" w:sz="0" w:space="0" w:color="auto"/>
        <w:right w:val="none" w:sz="0" w:space="0" w:color="auto"/>
      </w:divBdr>
    </w:div>
    <w:div w:id="1675456544">
      <w:bodyDiv w:val="1"/>
      <w:marLeft w:val="0"/>
      <w:marRight w:val="0"/>
      <w:marTop w:val="0"/>
      <w:marBottom w:val="0"/>
      <w:divBdr>
        <w:top w:val="none" w:sz="0" w:space="0" w:color="auto"/>
        <w:left w:val="none" w:sz="0" w:space="0" w:color="auto"/>
        <w:bottom w:val="none" w:sz="0" w:space="0" w:color="auto"/>
        <w:right w:val="none" w:sz="0" w:space="0" w:color="auto"/>
      </w:divBdr>
    </w:div>
    <w:div w:id="1676030910">
      <w:bodyDiv w:val="1"/>
      <w:marLeft w:val="0"/>
      <w:marRight w:val="0"/>
      <w:marTop w:val="0"/>
      <w:marBottom w:val="0"/>
      <w:divBdr>
        <w:top w:val="none" w:sz="0" w:space="0" w:color="auto"/>
        <w:left w:val="none" w:sz="0" w:space="0" w:color="auto"/>
        <w:bottom w:val="none" w:sz="0" w:space="0" w:color="auto"/>
        <w:right w:val="none" w:sz="0" w:space="0" w:color="auto"/>
      </w:divBdr>
    </w:div>
    <w:div w:id="1677882576">
      <w:bodyDiv w:val="1"/>
      <w:marLeft w:val="0"/>
      <w:marRight w:val="0"/>
      <w:marTop w:val="0"/>
      <w:marBottom w:val="0"/>
      <w:divBdr>
        <w:top w:val="none" w:sz="0" w:space="0" w:color="auto"/>
        <w:left w:val="none" w:sz="0" w:space="0" w:color="auto"/>
        <w:bottom w:val="none" w:sz="0" w:space="0" w:color="auto"/>
        <w:right w:val="none" w:sz="0" w:space="0" w:color="auto"/>
      </w:divBdr>
    </w:div>
    <w:div w:id="1678341046">
      <w:bodyDiv w:val="1"/>
      <w:marLeft w:val="0"/>
      <w:marRight w:val="0"/>
      <w:marTop w:val="0"/>
      <w:marBottom w:val="0"/>
      <w:divBdr>
        <w:top w:val="none" w:sz="0" w:space="0" w:color="auto"/>
        <w:left w:val="none" w:sz="0" w:space="0" w:color="auto"/>
        <w:bottom w:val="none" w:sz="0" w:space="0" w:color="auto"/>
        <w:right w:val="none" w:sz="0" w:space="0" w:color="auto"/>
      </w:divBdr>
    </w:div>
    <w:div w:id="1679115999">
      <w:bodyDiv w:val="1"/>
      <w:marLeft w:val="0"/>
      <w:marRight w:val="0"/>
      <w:marTop w:val="0"/>
      <w:marBottom w:val="0"/>
      <w:divBdr>
        <w:top w:val="none" w:sz="0" w:space="0" w:color="auto"/>
        <w:left w:val="none" w:sz="0" w:space="0" w:color="auto"/>
        <w:bottom w:val="none" w:sz="0" w:space="0" w:color="auto"/>
        <w:right w:val="none" w:sz="0" w:space="0" w:color="auto"/>
      </w:divBdr>
    </w:div>
    <w:div w:id="1679382559">
      <w:bodyDiv w:val="1"/>
      <w:marLeft w:val="0"/>
      <w:marRight w:val="0"/>
      <w:marTop w:val="0"/>
      <w:marBottom w:val="0"/>
      <w:divBdr>
        <w:top w:val="none" w:sz="0" w:space="0" w:color="auto"/>
        <w:left w:val="none" w:sz="0" w:space="0" w:color="auto"/>
        <w:bottom w:val="none" w:sz="0" w:space="0" w:color="auto"/>
        <w:right w:val="none" w:sz="0" w:space="0" w:color="auto"/>
      </w:divBdr>
    </w:div>
    <w:div w:id="1679501119">
      <w:bodyDiv w:val="1"/>
      <w:marLeft w:val="0"/>
      <w:marRight w:val="0"/>
      <w:marTop w:val="0"/>
      <w:marBottom w:val="0"/>
      <w:divBdr>
        <w:top w:val="none" w:sz="0" w:space="0" w:color="auto"/>
        <w:left w:val="none" w:sz="0" w:space="0" w:color="auto"/>
        <w:bottom w:val="none" w:sz="0" w:space="0" w:color="auto"/>
        <w:right w:val="none" w:sz="0" w:space="0" w:color="auto"/>
      </w:divBdr>
    </w:div>
    <w:div w:id="1680500169">
      <w:bodyDiv w:val="1"/>
      <w:marLeft w:val="0"/>
      <w:marRight w:val="0"/>
      <w:marTop w:val="0"/>
      <w:marBottom w:val="0"/>
      <w:divBdr>
        <w:top w:val="none" w:sz="0" w:space="0" w:color="auto"/>
        <w:left w:val="none" w:sz="0" w:space="0" w:color="auto"/>
        <w:bottom w:val="none" w:sz="0" w:space="0" w:color="auto"/>
        <w:right w:val="none" w:sz="0" w:space="0" w:color="auto"/>
      </w:divBdr>
    </w:div>
    <w:div w:id="1683581385">
      <w:bodyDiv w:val="1"/>
      <w:marLeft w:val="0"/>
      <w:marRight w:val="0"/>
      <w:marTop w:val="0"/>
      <w:marBottom w:val="0"/>
      <w:divBdr>
        <w:top w:val="none" w:sz="0" w:space="0" w:color="auto"/>
        <w:left w:val="none" w:sz="0" w:space="0" w:color="auto"/>
        <w:bottom w:val="none" w:sz="0" w:space="0" w:color="auto"/>
        <w:right w:val="none" w:sz="0" w:space="0" w:color="auto"/>
      </w:divBdr>
    </w:div>
    <w:div w:id="1683623040">
      <w:bodyDiv w:val="1"/>
      <w:marLeft w:val="0"/>
      <w:marRight w:val="0"/>
      <w:marTop w:val="0"/>
      <w:marBottom w:val="0"/>
      <w:divBdr>
        <w:top w:val="none" w:sz="0" w:space="0" w:color="auto"/>
        <w:left w:val="none" w:sz="0" w:space="0" w:color="auto"/>
        <w:bottom w:val="none" w:sz="0" w:space="0" w:color="auto"/>
        <w:right w:val="none" w:sz="0" w:space="0" w:color="auto"/>
      </w:divBdr>
    </w:div>
    <w:div w:id="1684551443">
      <w:bodyDiv w:val="1"/>
      <w:marLeft w:val="0"/>
      <w:marRight w:val="0"/>
      <w:marTop w:val="0"/>
      <w:marBottom w:val="0"/>
      <w:divBdr>
        <w:top w:val="none" w:sz="0" w:space="0" w:color="auto"/>
        <w:left w:val="none" w:sz="0" w:space="0" w:color="auto"/>
        <w:bottom w:val="none" w:sz="0" w:space="0" w:color="auto"/>
        <w:right w:val="none" w:sz="0" w:space="0" w:color="auto"/>
      </w:divBdr>
    </w:div>
    <w:div w:id="1685088486">
      <w:bodyDiv w:val="1"/>
      <w:marLeft w:val="0"/>
      <w:marRight w:val="0"/>
      <w:marTop w:val="0"/>
      <w:marBottom w:val="0"/>
      <w:divBdr>
        <w:top w:val="none" w:sz="0" w:space="0" w:color="auto"/>
        <w:left w:val="none" w:sz="0" w:space="0" w:color="auto"/>
        <w:bottom w:val="none" w:sz="0" w:space="0" w:color="auto"/>
        <w:right w:val="none" w:sz="0" w:space="0" w:color="auto"/>
      </w:divBdr>
    </w:div>
    <w:div w:id="1685285670">
      <w:bodyDiv w:val="1"/>
      <w:marLeft w:val="0"/>
      <w:marRight w:val="0"/>
      <w:marTop w:val="0"/>
      <w:marBottom w:val="0"/>
      <w:divBdr>
        <w:top w:val="none" w:sz="0" w:space="0" w:color="auto"/>
        <w:left w:val="none" w:sz="0" w:space="0" w:color="auto"/>
        <w:bottom w:val="none" w:sz="0" w:space="0" w:color="auto"/>
        <w:right w:val="none" w:sz="0" w:space="0" w:color="auto"/>
      </w:divBdr>
    </w:div>
    <w:div w:id="1685595386">
      <w:bodyDiv w:val="1"/>
      <w:marLeft w:val="0"/>
      <w:marRight w:val="0"/>
      <w:marTop w:val="0"/>
      <w:marBottom w:val="0"/>
      <w:divBdr>
        <w:top w:val="none" w:sz="0" w:space="0" w:color="auto"/>
        <w:left w:val="none" w:sz="0" w:space="0" w:color="auto"/>
        <w:bottom w:val="none" w:sz="0" w:space="0" w:color="auto"/>
        <w:right w:val="none" w:sz="0" w:space="0" w:color="auto"/>
      </w:divBdr>
    </w:div>
    <w:div w:id="1686126874">
      <w:bodyDiv w:val="1"/>
      <w:marLeft w:val="0"/>
      <w:marRight w:val="0"/>
      <w:marTop w:val="0"/>
      <w:marBottom w:val="0"/>
      <w:divBdr>
        <w:top w:val="none" w:sz="0" w:space="0" w:color="auto"/>
        <w:left w:val="none" w:sz="0" w:space="0" w:color="auto"/>
        <w:bottom w:val="none" w:sz="0" w:space="0" w:color="auto"/>
        <w:right w:val="none" w:sz="0" w:space="0" w:color="auto"/>
      </w:divBdr>
    </w:div>
    <w:div w:id="1686206909">
      <w:bodyDiv w:val="1"/>
      <w:marLeft w:val="0"/>
      <w:marRight w:val="0"/>
      <w:marTop w:val="0"/>
      <w:marBottom w:val="0"/>
      <w:divBdr>
        <w:top w:val="none" w:sz="0" w:space="0" w:color="auto"/>
        <w:left w:val="none" w:sz="0" w:space="0" w:color="auto"/>
        <w:bottom w:val="none" w:sz="0" w:space="0" w:color="auto"/>
        <w:right w:val="none" w:sz="0" w:space="0" w:color="auto"/>
      </w:divBdr>
    </w:div>
    <w:div w:id="1686903175">
      <w:bodyDiv w:val="1"/>
      <w:marLeft w:val="0"/>
      <w:marRight w:val="0"/>
      <w:marTop w:val="0"/>
      <w:marBottom w:val="0"/>
      <w:divBdr>
        <w:top w:val="none" w:sz="0" w:space="0" w:color="auto"/>
        <w:left w:val="none" w:sz="0" w:space="0" w:color="auto"/>
        <w:bottom w:val="none" w:sz="0" w:space="0" w:color="auto"/>
        <w:right w:val="none" w:sz="0" w:space="0" w:color="auto"/>
      </w:divBdr>
    </w:div>
    <w:div w:id="1687557596">
      <w:bodyDiv w:val="1"/>
      <w:marLeft w:val="0"/>
      <w:marRight w:val="0"/>
      <w:marTop w:val="0"/>
      <w:marBottom w:val="0"/>
      <w:divBdr>
        <w:top w:val="none" w:sz="0" w:space="0" w:color="auto"/>
        <w:left w:val="none" w:sz="0" w:space="0" w:color="auto"/>
        <w:bottom w:val="none" w:sz="0" w:space="0" w:color="auto"/>
        <w:right w:val="none" w:sz="0" w:space="0" w:color="auto"/>
      </w:divBdr>
    </w:div>
    <w:div w:id="1687561400">
      <w:bodyDiv w:val="1"/>
      <w:marLeft w:val="0"/>
      <w:marRight w:val="0"/>
      <w:marTop w:val="0"/>
      <w:marBottom w:val="0"/>
      <w:divBdr>
        <w:top w:val="none" w:sz="0" w:space="0" w:color="auto"/>
        <w:left w:val="none" w:sz="0" w:space="0" w:color="auto"/>
        <w:bottom w:val="none" w:sz="0" w:space="0" w:color="auto"/>
        <w:right w:val="none" w:sz="0" w:space="0" w:color="auto"/>
      </w:divBdr>
    </w:div>
    <w:div w:id="1689674979">
      <w:bodyDiv w:val="1"/>
      <w:marLeft w:val="0"/>
      <w:marRight w:val="0"/>
      <w:marTop w:val="0"/>
      <w:marBottom w:val="0"/>
      <w:divBdr>
        <w:top w:val="none" w:sz="0" w:space="0" w:color="auto"/>
        <w:left w:val="none" w:sz="0" w:space="0" w:color="auto"/>
        <w:bottom w:val="none" w:sz="0" w:space="0" w:color="auto"/>
        <w:right w:val="none" w:sz="0" w:space="0" w:color="auto"/>
      </w:divBdr>
    </w:div>
    <w:div w:id="1691638063">
      <w:bodyDiv w:val="1"/>
      <w:marLeft w:val="0"/>
      <w:marRight w:val="0"/>
      <w:marTop w:val="0"/>
      <w:marBottom w:val="0"/>
      <w:divBdr>
        <w:top w:val="none" w:sz="0" w:space="0" w:color="auto"/>
        <w:left w:val="none" w:sz="0" w:space="0" w:color="auto"/>
        <w:bottom w:val="none" w:sz="0" w:space="0" w:color="auto"/>
        <w:right w:val="none" w:sz="0" w:space="0" w:color="auto"/>
      </w:divBdr>
    </w:div>
    <w:div w:id="1691712318">
      <w:bodyDiv w:val="1"/>
      <w:marLeft w:val="0"/>
      <w:marRight w:val="0"/>
      <w:marTop w:val="0"/>
      <w:marBottom w:val="0"/>
      <w:divBdr>
        <w:top w:val="none" w:sz="0" w:space="0" w:color="auto"/>
        <w:left w:val="none" w:sz="0" w:space="0" w:color="auto"/>
        <w:bottom w:val="none" w:sz="0" w:space="0" w:color="auto"/>
        <w:right w:val="none" w:sz="0" w:space="0" w:color="auto"/>
      </w:divBdr>
    </w:div>
    <w:div w:id="1695494989">
      <w:bodyDiv w:val="1"/>
      <w:marLeft w:val="0"/>
      <w:marRight w:val="0"/>
      <w:marTop w:val="0"/>
      <w:marBottom w:val="0"/>
      <w:divBdr>
        <w:top w:val="none" w:sz="0" w:space="0" w:color="auto"/>
        <w:left w:val="none" w:sz="0" w:space="0" w:color="auto"/>
        <w:bottom w:val="none" w:sz="0" w:space="0" w:color="auto"/>
        <w:right w:val="none" w:sz="0" w:space="0" w:color="auto"/>
      </w:divBdr>
    </w:div>
    <w:div w:id="1696614710">
      <w:bodyDiv w:val="1"/>
      <w:marLeft w:val="0"/>
      <w:marRight w:val="0"/>
      <w:marTop w:val="0"/>
      <w:marBottom w:val="0"/>
      <w:divBdr>
        <w:top w:val="none" w:sz="0" w:space="0" w:color="auto"/>
        <w:left w:val="none" w:sz="0" w:space="0" w:color="auto"/>
        <w:bottom w:val="none" w:sz="0" w:space="0" w:color="auto"/>
        <w:right w:val="none" w:sz="0" w:space="0" w:color="auto"/>
      </w:divBdr>
    </w:div>
    <w:div w:id="1697925049">
      <w:bodyDiv w:val="1"/>
      <w:marLeft w:val="0"/>
      <w:marRight w:val="0"/>
      <w:marTop w:val="0"/>
      <w:marBottom w:val="0"/>
      <w:divBdr>
        <w:top w:val="none" w:sz="0" w:space="0" w:color="auto"/>
        <w:left w:val="none" w:sz="0" w:space="0" w:color="auto"/>
        <w:bottom w:val="none" w:sz="0" w:space="0" w:color="auto"/>
        <w:right w:val="none" w:sz="0" w:space="0" w:color="auto"/>
      </w:divBdr>
    </w:div>
    <w:div w:id="1699239345">
      <w:bodyDiv w:val="1"/>
      <w:marLeft w:val="0"/>
      <w:marRight w:val="0"/>
      <w:marTop w:val="0"/>
      <w:marBottom w:val="0"/>
      <w:divBdr>
        <w:top w:val="none" w:sz="0" w:space="0" w:color="auto"/>
        <w:left w:val="none" w:sz="0" w:space="0" w:color="auto"/>
        <w:bottom w:val="none" w:sz="0" w:space="0" w:color="auto"/>
        <w:right w:val="none" w:sz="0" w:space="0" w:color="auto"/>
      </w:divBdr>
    </w:div>
    <w:div w:id="1699624224">
      <w:bodyDiv w:val="1"/>
      <w:marLeft w:val="0"/>
      <w:marRight w:val="0"/>
      <w:marTop w:val="0"/>
      <w:marBottom w:val="0"/>
      <w:divBdr>
        <w:top w:val="none" w:sz="0" w:space="0" w:color="auto"/>
        <w:left w:val="none" w:sz="0" w:space="0" w:color="auto"/>
        <w:bottom w:val="none" w:sz="0" w:space="0" w:color="auto"/>
        <w:right w:val="none" w:sz="0" w:space="0" w:color="auto"/>
      </w:divBdr>
    </w:div>
    <w:div w:id="1699886241">
      <w:bodyDiv w:val="1"/>
      <w:marLeft w:val="0"/>
      <w:marRight w:val="0"/>
      <w:marTop w:val="0"/>
      <w:marBottom w:val="0"/>
      <w:divBdr>
        <w:top w:val="none" w:sz="0" w:space="0" w:color="auto"/>
        <w:left w:val="none" w:sz="0" w:space="0" w:color="auto"/>
        <w:bottom w:val="none" w:sz="0" w:space="0" w:color="auto"/>
        <w:right w:val="none" w:sz="0" w:space="0" w:color="auto"/>
      </w:divBdr>
    </w:div>
    <w:div w:id="1700466797">
      <w:bodyDiv w:val="1"/>
      <w:marLeft w:val="0"/>
      <w:marRight w:val="0"/>
      <w:marTop w:val="0"/>
      <w:marBottom w:val="0"/>
      <w:divBdr>
        <w:top w:val="none" w:sz="0" w:space="0" w:color="auto"/>
        <w:left w:val="none" w:sz="0" w:space="0" w:color="auto"/>
        <w:bottom w:val="none" w:sz="0" w:space="0" w:color="auto"/>
        <w:right w:val="none" w:sz="0" w:space="0" w:color="auto"/>
      </w:divBdr>
    </w:div>
    <w:div w:id="1701929996">
      <w:bodyDiv w:val="1"/>
      <w:marLeft w:val="0"/>
      <w:marRight w:val="0"/>
      <w:marTop w:val="0"/>
      <w:marBottom w:val="0"/>
      <w:divBdr>
        <w:top w:val="none" w:sz="0" w:space="0" w:color="auto"/>
        <w:left w:val="none" w:sz="0" w:space="0" w:color="auto"/>
        <w:bottom w:val="none" w:sz="0" w:space="0" w:color="auto"/>
        <w:right w:val="none" w:sz="0" w:space="0" w:color="auto"/>
      </w:divBdr>
    </w:div>
    <w:div w:id="1704288704">
      <w:bodyDiv w:val="1"/>
      <w:marLeft w:val="0"/>
      <w:marRight w:val="0"/>
      <w:marTop w:val="0"/>
      <w:marBottom w:val="0"/>
      <w:divBdr>
        <w:top w:val="none" w:sz="0" w:space="0" w:color="auto"/>
        <w:left w:val="none" w:sz="0" w:space="0" w:color="auto"/>
        <w:bottom w:val="none" w:sz="0" w:space="0" w:color="auto"/>
        <w:right w:val="none" w:sz="0" w:space="0" w:color="auto"/>
      </w:divBdr>
    </w:div>
    <w:div w:id="1704480694">
      <w:bodyDiv w:val="1"/>
      <w:marLeft w:val="0"/>
      <w:marRight w:val="0"/>
      <w:marTop w:val="0"/>
      <w:marBottom w:val="0"/>
      <w:divBdr>
        <w:top w:val="none" w:sz="0" w:space="0" w:color="auto"/>
        <w:left w:val="none" w:sz="0" w:space="0" w:color="auto"/>
        <w:bottom w:val="none" w:sz="0" w:space="0" w:color="auto"/>
        <w:right w:val="none" w:sz="0" w:space="0" w:color="auto"/>
      </w:divBdr>
    </w:div>
    <w:div w:id="1706907795">
      <w:bodyDiv w:val="1"/>
      <w:marLeft w:val="0"/>
      <w:marRight w:val="0"/>
      <w:marTop w:val="0"/>
      <w:marBottom w:val="0"/>
      <w:divBdr>
        <w:top w:val="none" w:sz="0" w:space="0" w:color="auto"/>
        <w:left w:val="none" w:sz="0" w:space="0" w:color="auto"/>
        <w:bottom w:val="none" w:sz="0" w:space="0" w:color="auto"/>
        <w:right w:val="none" w:sz="0" w:space="0" w:color="auto"/>
      </w:divBdr>
    </w:div>
    <w:div w:id="1708529918">
      <w:bodyDiv w:val="1"/>
      <w:marLeft w:val="0"/>
      <w:marRight w:val="0"/>
      <w:marTop w:val="0"/>
      <w:marBottom w:val="0"/>
      <w:divBdr>
        <w:top w:val="none" w:sz="0" w:space="0" w:color="auto"/>
        <w:left w:val="none" w:sz="0" w:space="0" w:color="auto"/>
        <w:bottom w:val="none" w:sz="0" w:space="0" w:color="auto"/>
        <w:right w:val="none" w:sz="0" w:space="0" w:color="auto"/>
      </w:divBdr>
    </w:div>
    <w:div w:id="1709640852">
      <w:bodyDiv w:val="1"/>
      <w:marLeft w:val="0"/>
      <w:marRight w:val="0"/>
      <w:marTop w:val="0"/>
      <w:marBottom w:val="0"/>
      <w:divBdr>
        <w:top w:val="none" w:sz="0" w:space="0" w:color="auto"/>
        <w:left w:val="none" w:sz="0" w:space="0" w:color="auto"/>
        <w:bottom w:val="none" w:sz="0" w:space="0" w:color="auto"/>
        <w:right w:val="none" w:sz="0" w:space="0" w:color="auto"/>
      </w:divBdr>
    </w:div>
    <w:div w:id="1709643727">
      <w:bodyDiv w:val="1"/>
      <w:marLeft w:val="0"/>
      <w:marRight w:val="0"/>
      <w:marTop w:val="0"/>
      <w:marBottom w:val="0"/>
      <w:divBdr>
        <w:top w:val="none" w:sz="0" w:space="0" w:color="auto"/>
        <w:left w:val="none" w:sz="0" w:space="0" w:color="auto"/>
        <w:bottom w:val="none" w:sz="0" w:space="0" w:color="auto"/>
        <w:right w:val="none" w:sz="0" w:space="0" w:color="auto"/>
      </w:divBdr>
    </w:div>
    <w:div w:id="1711153429">
      <w:bodyDiv w:val="1"/>
      <w:marLeft w:val="0"/>
      <w:marRight w:val="0"/>
      <w:marTop w:val="0"/>
      <w:marBottom w:val="0"/>
      <w:divBdr>
        <w:top w:val="none" w:sz="0" w:space="0" w:color="auto"/>
        <w:left w:val="none" w:sz="0" w:space="0" w:color="auto"/>
        <w:bottom w:val="none" w:sz="0" w:space="0" w:color="auto"/>
        <w:right w:val="none" w:sz="0" w:space="0" w:color="auto"/>
      </w:divBdr>
    </w:div>
    <w:div w:id="1711420410">
      <w:bodyDiv w:val="1"/>
      <w:marLeft w:val="0"/>
      <w:marRight w:val="0"/>
      <w:marTop w:val="0"/>
      <w:marBottom w:val="0"/>
      <w:divBdr>
        <w:top w:val="none" w:sz="0" w:space="0" w:color="auto"/>
        <w:left w:val="none" w:sz="0" w:space="0" w:color="auto"/>
        <w:bottom w:val="none" w:sz="0" w:space="0" w:color="auto"/>
        <w:right w:val="none" w:sz="0" w:space="0" w:color="auto"/>
      </w:divBdr>
    </w:div>
    <w:div w:id="1713387358">
      <w:bodyDiv w:val="1"/>
      <w:marLeft w:val="0"/>
      <w:marRight w:val="0"/>
      <w:marTop w:val="0"/>
      <w:marBottom w:val="0"/>
      <w:divBdr>
        <w:top w:val="none" w:sz="0" w:space="0" w:color="auto"/>
        <w:left w:val="none" w:sz="0" w:space="0" w:color="auto"/>
        <w:bottom w:val="none" w:sz="0" w:space="0" w:color="auto"/>
        <w:right w:val="none" w:sz="0" w:space="0" w:color="auto"/>
      </w:divBdr>
    </w:div>
    <w:div w:id="1715697202">
      <w:bodyDiv w:val="1"/>
      <w:marLeft w:val="0"/>
      <w:marRight w:val="0"/>
      <w:marTop w:val="0"/>
      <w:marBottom w:val="0"/>
      <w:divBdr>
        <w:top w:val="none" w:sz="0" w:space="0" w:color="auto"/>
        <w:left w:val="none" w:sz="0" w:space="0" w:color="auto"/>
        <w:bottom w:val="none" w:sz="0" w:space="0" w:color="auto"/>
        <w:right w:val="none" w:sz="0" w:space="0" w:color="auto"/>
      </w:divBdr>
    </w:div>
    <w:div w:id="1716000662">
      <w:bodyDiv w:val="1"/>
      <w:marLeft w:val="0"/>
      <w:marRight w:val="0"/>
      <w:marTop w:val="0"/>
      <w:marBottom w:val="0"/>
      <w:divBdr>
        <w:top w:val="none" w:sz="0" w:space="0" w:color="auto"/>
        <w:left w:val="none" w:sz="0" w:space="0" w:color="auto"/>
        <w:bottom w:val="none" w:sz="0" w:space="0" w:color="auto"/>
        <w:right w:val="none" w:sz="0" w:space="0" w:color="auto"/>
      </w:divBdr>
    </w:div>
    <w:div w:id="1717729744">
      <w:bodyDiv w:val="1"/>
      <w:marLeft w:val="0"/>
      <w:marRight w:val="0"/>
      <w:marTop w:val="0"/>
      <w:marBottom w:val="0"/>
      <w:divBdr>
        <w:top w:val="none" w:sz="0" w:space="0" w:color="auto"/>
        <w:left w:val="none" w:sz="0" w:space="0" w:color="auto"/>
        <w:bottom w:val="none" w:sz="0" w:space="0" w:color="auto"/>
        <w:right w:val="none" w:sz="0" w:space="0" w:color="auto"/>
      </w:divBdr>
    </w:div>
    <w:div w:id="1719279031">
      <w:bodyDiv w:val="1"/>
      <w:marLeft w:val="0"/>
      <w:marRight w:val="0"/>
      <w:marTop w:val="0"/>
      <w:marBottom w:val="0"/>
      <w:divBdr>
        <w:top w:val="none" w:sz="0" w:space="0" w:color="auto"/>
        <w:left w:val="none" w:sz="0" w:space="0" w:color="auto"/>
        <w:bottom w:val="none" w:sz="0" w:space="0" w:color="auto"/>
        <w:right w:val="none" w:sz="0" w:space="0" w:color="auto"/>
      </w:divBdr>
    </w:div>
    <w:div w:id="1721392944">
      <w:bodyDiv w:val="1"/>
      <w:marLeft w:val="0"/>
      <w:marRight w:val="0"/>
      <w:marTop w:val="0"/>
      <w:marBottom w:val="0"/>
      <w:divBdr>
        <w:top w:val="none" w:sz="0" w:space="0" w:color="auto"/>
        <w:left w:val="none" w:sz="0" w:space="0" w:color="auto"/>
        <w:bottom w:val="none" w:sz="0" w:space="0" w:color="auto"/>
        <w:right w:val="none" w:sz="0" w:space="0" w:color="auto"/>
      </w:divBdr>
    </w:div>
    <w:div w:id="1723165002">
      <w:bodyDiv w:val="1"/>
      <w:marLeft w:val="0"/>
      <w:marRight w:val="0"/>
      <w:marTop w:val="0"/>
      <w:marBottom w:val="0"/>
      <w:divBdr>
        <w:top w:val="none" w:sz="0" w:space="0" w:color="auto"/>
        <w:left w:val="none" w:sz="0" w:space="0" w:color="auto"/>
        <w:bottom w:val="none" w:sz="0" w:space="0" w:color="auto"/>
        <w:right w:val="none" w:sz="0" w:space="0" w:color="auto"/>
      </w:divBdr>
    </w:div>
    <w:div w:id="1723626651">
      <w:bodyDiv w:val="1"/>
      <w:marLeft w:val="0"/>
      <w:marRight w:val="0"/>
      <w:marTop w:val="0"/>
      <w:marBottom w:val="0"/>
      <w:divBdr>
        <w:top w:val="none" w:sz="0" w:space="0" w:color="auto"/>
        <w:left w:val="none" w:sz="0" w:space="0" w:color="auto"/>
        <w:bottom w:val="none" w:sz="0" w:space="0" w:color="auto"/>
        <w:right w:val="none" w:sz="0" w:space="0" w:color="auto"/>
      </w:divBdr>
    </w:div>
    <w:div w:id="1725134635">
      <w:bodyDiv w:val="1"/>
      <w:marLeft w:val="0"/>
      <w:marRight w:val="0"/>
      <w:marTop w:val="0"/>
      <w:marBottom w:val="0"/>
      <w:divBdr>
        <w:top w:val="none" w:sz="0" w:space="0" w:color="auto"/>
        <w:left w:val="none" w:sz="0" w:space="0" w:color="auto"/>
        <w:bottom w:val="none" w:sz="0" w:space="0" w:color="auto"/>
        <w:right w:val="none" w:sz="0" w:space="0" w:color="auto"/>
      </w:divBdr>
    </w:div>
    <w:div w:id="1725250253">
      <w:bodyDiv w:val="1"/>
      <w:marLeft w:val="0"/>
      <w:marRight w:val="0"/>
      <w:marTop w:val="0"/>
      <w:marBottom w:val="0"/>
      <w:divBdr>
        <w:top w:val="none" w:sz="0" w:space="0" w:color="auto"/>
        <w:left w:val="none" w:sz="0" w:space="0" w:color="auto"/>
        <w:bottom w:val="none" w:sz="0" w:space="0" w:color="auto"/>
        <w:right w:val="none" w:sz="0" w:space="0" w:color="auto"/>
      </w:divBdr>
    </w:div>
    <w:div w:id="1728189981">
      <w:bodyDiv w:val="1"/>
      <w:marLeft w:val="0"/>
      <w:marRight w:val="0"/>
      <w:marTop w:val="0"/>
      <w:marBottom w:val="0"/>
      <w:divBdr>
        <w:top w:val="none" w:sz="0" w:space="0" w:color="auto"/>
        <w:left w:val="none" w:sz="0" w:space="0" w:color="auto"/>
        <w:bottom w:val="none" w:sz="0" w:space="0" w:color="auto"/>
        <w:right w:val="none" w:sz="0" w:space="0" w:color="auto"/>
      </w:divBdr>
    </w:div>
    <w:div w:id="1728214298">
      <w:bodyDiv w:val="1"/>
      <w:marLeft w:val="0"/>
      <w:marRight w:val="0"/>
      <w:marTop w:val="0"/>
      <w:marBottom w:val="0"/>
      <w:divBdr>
        <w:top w:val="none" w:sz="0" w:space="0" w:color="auto"/>
        <w:left w:val="none" w:sz="0" w:space="0" w:color="auto"/>
        <w:bottom w:val="none" w:sz="0" w:space="0" w:color="auto"/>
        <w:right w:val="none" w:sz="0" w:space="0" w:color="auto"/>
      </w:divBdr>
    </w:div>
    <w:div w:id="1728337665">
      <w:bodyDiv w:val="1"/>
      <w:marLeft w:val="0"/>
      <w:marRight w:val="0"/>
      <w:marTop w:val="0"/>
      <w:marBottom w:val="0"/>
      <w:divBdr>
        <w:top w:val="none" w:sz="0" w:space="0" w:color="auto"/>
        <w:left w:val="none" w:sz="0" w:space="0" w:color="auto"/>
        <w:bottom w:val="none" w:sz="0" w:space="0" w:color="auto"/>
        <w:right w:val="none" w:sz="0" w:space="0" w:color="auto"/>
      </w:divBdr>
    </w:div>
    <w:div w:id="1730497039">
      <w:bodyDiv w:val="1"/>
      <w:marLeft w:val="0"/>
      <w:marRight w:val="0"/>
      <w:marTop w:val="0"/>
      <w:marBottom w:val="0"/>
      <w:divBdr>
        <w:top w:val="none" w:sz="0" w:space="0" w:color="auto"/>
        <w:left w:val="none" w:sz="0" w:space="0" w:color="auto"/>
        <w:bottom w:val="none" w:sz="0" w:space="0" w:color="auto"/>
        <w:right w:val="none" w:sz="0" w:space="0" w:color="auto"/>
      </w:divBdr>
    </w:div>
    <w:div w:id="1732072679">
      <w:bodyDiv w:val="1"/>
      <w:marLeft w:val="0"/>
      <w:marRight w:val="0"/>
      <w:marTop w:val="0"/>
      <w:marBottom w:val="0"/>
      <w:divBdr>
        <w:top w:val="none" w:sz="0" w:space="0" w:color="auto"/>
        <w:left w:val="none" w:sz="0" w:space="0" w:color="auto"/>
        <w:bottom w:val="none" w:sz="0" w:space="0" w:color="auto"/>
        <w:right w:val="none" w:sz="0" w:space="0" w:color="auto"/>
      </w:divBdr>
    </w:div>
    <w:div w:id="1732607782">
      <w:bodyDiv w:val="1"/>
      <w:marLeft w:val="0"/>
      <w:marRight w:val="0"/>
      <w:marTop w:val="0"/>
      <w:marBottom w:val="0"/>
      <w:divBdr>
        <w:top w:val="none" w:sz="0" w:space="0" w:color="auto"/>
        <w:left w:val="none" w:sz="0" w:space="0" w:color="auto"/>
        <w:bottom w:val="none" w:sz="0" w:space="0" w:color="auto"/>
        <w:right w:val="none" w:sz="0" w:space="0" w:color="auto"/>
      </w:divBdr>
    </w:div>
    <w:div w:id="1732800501">
      <w:bodyDiv w:val="1"/>
      <w:marLeft w:val="0"/>
      <w:marRight w:val="0"/>
      <w:marTop w:val="0"/>
      <w:marBottom w:val="0"/>
      <w:divBdr>
        <w:top w:val="none" w:sz="0" w:space="0" w:color="auto"/>
        <w:left w:val="none" w:sz="0" w:space="0" w:color="auto"/>
        <w:bottom w:val="none" w:sz="0" w:space="0" w:color="auto"/>
        <w:right w:val="none" w:sz="0" w:space="0" w:color="auto"/>
      </w:divBdr>
    </w:div>
    <w:div w:id="1737436321">
      <w:bodyDiv w:val="1"/>
      <w:marLeft w:val="0"/>
      <w:marRight w:val="0"/>
      <w:marTop w:val="0"/>
      <w:marBottom w:val="0"/>
      <w:divBdr>
        <w:top w:val="none" w:sz="0" w:space="0" w:color="auto"/>
        <w:left w:val="none" w:sz="0" w:space="0" w:color="auto"/>
        <w:bottom w:val="none" w:sz="0" w:space="0" w:color="auto"/>
        <w:right w:val="none" w:sz="0" w:space="0" w:color="auto"/>
      </w:divBdr>
    </w:div>
    <w:div w:id="1738359755">
      <w:bodyDiv w:val="1"/>
      <w:marLeft w:val="0"/>
      <w:marRight w:val="0"/>
      <w:marTop w:val="0"/>
      <w:marBottom w:val="0"/>
      <w:divBdr>
        <w:top w:val="none" w:sz="0" w:space="0" w:color="auto"/>
        <w:left w:val="none" w:sz="0" w:space="0" w:color="auto"/>
        <w:bottom w:val="none" w:sz="0" w:space="0" w:color="auto"/>
        <w:right w:val="none" w:sz="0" w:space="0" w:color="auto"/>
      </w:divBdr>
    </w:div>
    <w:div w:id="1740055544">
      <w:bodyDiv w:val="1"/>
      <w:marLeft w:val="0"/>
      <w:marRight w:val="0"/>
      <w:marTop w:val="0"/>
      <w:marBottom w:val="0"/>
      <w:divBdr>
        <w:top w:val="none" w:sz="0" w:space="0" w:color="auto"/>
        <w:left w:val="none" w:sz="0" w:space="0" w:color="auto"/>
        <w:bottom w:val="none" w:sz="0" w:space="0" w:color="auto"/>
        <w:right w:val="none" w:sz="0" w:space="0" w:color="auto"/>
      </w:divBdr>
    </w:div>
    <w:div w:id="1740706751">
      <w:bodyDiv w:val="1"/>
      <w:marLeft w:val="0"/>
      <w:marRight w:val="0"/>
      <w:marTop w:val="0"/>
      <w:marBottom w:val="0"/>
      <w:divBdr>
        <w:top w:val="none" w:sz="0" w:space="0" w:color="auto"/>
        <w:left w:val="none" w:sz="0" w:space="0" w:color="auto"/>
        <w:bottom w:val="none" w:sz="0" w:space="0" w:color="auto"/>
        <w:right w:val="none" w:sz="0" w:space="0" w:color="auto"/>
      </w:divBdr>
    </w:div>
    <w:div w:id="1740902326">
      <w:bodyDiv w:val="1"/>
      <w:marLeft w:val="0"/>
      <w:marRight w:val="0"/>
      <w:marTop w:val="0"/>
      <w:marBottom w:val="0"/>
      <w:divBdr>
        <w:top w:val="none" w:sz="0" w:space="0" w:color="auto"/>
        <w:left w:val="none" w:sz="0" w:space="0" w:color="auto"/>
        <w:bottom w:val="none" w:sz="0" w:space="0" w:color="auto"/>
        <w:right w:val="none" w:sz="0" w:space="0" w:color="auto"/>
      </w:divBdr>
    </w:div>
    <w:div w:id="1740904777">
      <w:bodyDiv w:val="1"/>
      <w:marLeft w:val="0"/>
      <w:marRight w:val="0"/>
      <w:marTop w:val="0"/>
      <w:marBottom w:val="0"/>
      <w:divBdr>
        <w:top w:val="none" w:sz="0" w:space="0" w:color="auto"/>
        <w:left w:val="none" w:sz="0" w:space="0" w:color="auto"/>
        <w:bottom w:val="none" w:sz="0" w:space="0" w:color="auto"/>
        <w:right w:val="none" w:sz="0" w:space="0" w:color="auto"/>
      </w:divBdr>
    </w:div>
    <w:div w:id="1741754543">
      <w:bodyDiv w:val="1"/>
      <w:marLeft w:val="0"/>
      <w:marRight w:val="0"/>
      <w:marTop w:val="0"/>
      <w:marBottom w:val="0"/>
      <w:divBdr>
        <w:top w:val="none" w:sz="0" w:space="0" w:color="auto"/>
        <w:left w:val="none" w:sz="0" w:space="0" w:color="auto"/>
        <w:bottom w:val="none" w:sz="0" w:space="0" w:color="auto"/>
        <w:right w:val="none" w:sz="0" w:space="0" w:color="auto"/>
      </w:divBdr>
    </w:div>
    <w:div w:id="1742755723">
      <w:bodyDiv w:val="1"/>
      <w:marLeft w:val="0"/>
      <w:marRight w:val="0"/>
      <w:marTop w:val="0"/>
      <w:marBottom w:val="0"/>
      <w:divBdr>
        <w:top w:val="none" w:sz="0" w:space="0" w:color="auto"/>
        <w:left w:val="none" w:sz="0" w:space="0" w:color="auto"/>
        <w:bottom w:val="none" w:sz="0" w:space="0" w:color="auto"/>
        <w:right w:val="none" w:sz="0" w:space="0" w:color="auto"/>
      </w:divBdr>
    </w:div>
    <w:div w:id="1743526631">
      <w:bodyDiv w:val="1"/>
      <w:marLeft w:val="0"/>
      <w:marRight w:val="0"/>
      <w:marTop w:val="0"/>
      <w:marBottom w:val="0"/>
      <w:divBdr>
        <w:top w:val="none" w:sz="0" w:space="0" w:color="auto"/>
        <w:left w:val="none" w:sz="0" w:space="0" w:color="auto"/>
        <w:bottom w:val="none" w:sz="0" w:space="0" w:color="auto"/>
        <w:right w:val="none" w:sz="0" w:space="0" w:color="auto"/>
      </w:divBdr>
    </w:div>
    <w:div w:id="1745490623">
      <w:bodyDiv w:val="1"/>
      <w:marLeft w:val="0"/>
      <w:marRight w:val="0"/>
      <w:marTop w:val="0"/>
      <w:marBottom w:val="0"/>
      <w:divBdr>
        <w:top w:val="none" w:sz="0" w:space="0" w:color="auto"/>
        <w:left w:val="none" w:sz="0" w:space="0" w:color="auto"/>
        <w:bottom w:val="none" w:sz="0" w:space="0" w:color="auto"/>
        <w:right w:val="none" w:sz="0" w:space="0" w:color="auto"/>
      </w:divBdr>
    </w:div>
    <w:div w:id="1746025503">
      <w:bodyDiv w:val="1"/>
      <w:marLeft w:val="0"/>
      <w:marRight w:val="0"/>
      <w:marTop w:val="0"/>
      <w:marBottom w:val="0"/>
      <w:divBdr>
        <w:top w:val="none" w:sz="0" w:space="0" w:color="auto"/>
        <w:left w:val="none" w:sz="0" w:space="0" w:color="auto"/>
        <w:bottom w:val="none" w:sz="0" w:space="0" w:color="auto"/>
        <w:right w:val="none" w:sz="0" w:space="0" w:color="auto"/>
      </w:divBdr>
    </w:div>
    <w:div w:id="1746875558">
      <w:bodyDiv w:val="1"/>
      <w:marLeft w:val="0"/>
      <w:marRight w:val="0"/>
      <w:marTop w:val="0"/>
      <w:marBottom w:val="0"/>
      <w:divBdr>
        <w:top w:val="none" w:sz="0" w:space="0" w:color="auto"/>
        <w:left w:val="none" w:sz="0" w:space="0" w:color="auto"/>
        <w:bottom w:val="none" w:sz="0" w:space="0" w:color="auto"/>
        <w:right w:val="none" w:sz="0" w:space="0" w:color="auto"/>
      </w:divBdr>
    </w:div>
    <w:div w:id="1747653749">
      <w:bodyDiv w:val="1"/>
      <w:marLeft w:val="0"/>
      <w:marRight w:val="0"/>
      <w:marTop w:val="0"/>
      <w:marBottom w:val="0"/>
      <w:divBdr>
        <w:top w:val="none" w:sz="0" w:space="0" w:color="auto"/>
        <w:left w:val="none" w:sz="0" w:space="0" w:color="auto"/>
        <w:bottom w:val="none" w:sz="0" w:space="0" w:color="auto"/>
        <w:right w:val="none" w:sz="0" w:space="0" w:color="auto"/>
      </w:divBdr>
    </w:div>
    <w:div w:id="1747721637">
      <w:bodyDiv w:val="1"/>
      <w:marLeft w:val="0"/>
      <w:marRight w:val="0"/>
      <w:marTop w:val="0"/>
      <w:marBottom w:val="0"/>
      <w:divBdr>
        <w:top w:val="none" w:sz="0" w:space="0" w:color="auto"/>
        <w:left w:val="none" w:sz="0" w:space="0" w:color="auto"/>
        <w:bottom w:val="none" w:sz="0" w:space="0" w:color="auto"/>
        <w:right w:val="none" w:sz="0" w:space="0" w:color="auto"/>
      </w:divBdr>
    </w:div>
    <w:div w:id="1747997897">
      <w:bodyDiv w:val="1"/>
      <w:marLeft w:val="0"/>
      <w:marRight w:val="0"/>
      <w:marTop w:val="0"/>
      <w:marBottom w:val="0"/>
      <w:divBdr>
        <w:top w:val="none" w:sz="0" w:space="0" w:color="auto"/>
        <w:left w:val="none" w:sz="0" w:space="0" w:color="auto"/>
        <w:bottom w:val="none" w:sz="0" w:space="0" w:color="auto"/>
        <w:right w:val="none" w:sz="0" w:space="0" w:color="auto"/>
      </w:divBdr>
    </w:div>
    <w:div w:id="1748072887">
      <w:bodyDiv w:val="1"/>
      <w:marLeft w:val="0"/>
      <w:marRight w:val="0"/>
      <w:marTop w:val="0"/>
      <w:marBottom w:val="0"/>
      <w:divBdr>
        <w:top w:val="none" w:sz="0" w:space="0" w:color="auto"/>
        <w:left w:val="none" w:sz="0" w:space="0" w:color="auto"/>
        <w:bottom w:val="none" w:sz="0" w:space="0" w:color="auto"/>
        <w:right w:val="none" w:sz="0" w:space="0" w:color="auto"/>
      </w:divBdr>
    </w:div>
    <w:div w:id="1749500510">
      <w:bodyDiv w:val="1"/>
      <w:marLeft w:val="0"/>
      <w:marRight w:val="0"/>
      <w:marTop w:val="0"/>
      <w:marBottom w:val="0"/>
      <w:divBdr>
        <w:top w:val="none" w:sz="0" w:space="0" w:color="auto"/>
        <w:left w:val="none" w:sz="0" w:space="0" w:color="auto"/>
        <w:bottom w:val="none" w:sz="0" w:space="0" w:color="auto"/>
        <w:right w:val="none" w:sz="0" w:space="0" w:color="auto"/>
      </w:divBdr>
    </w:div>
    <w:div w:id="1749577742">
      <w:bodyDiv w:val="1"/>
      <w:marLeft w:val="0"/>
      <w:marRight w:val="0"/>
      <w:marTop w:val="0"/>
      <w:marBottom w:val="0"/>
      <w:divBdr>
        <w:top w:val="none" w:sz="0" w:space="0" w:color="auto"/>
        <w:left w:val="none" w:sz="0" w:space="0" w:color="auto"/>
        <w:bottom w:val="none" w:sz="0" w:space="0" w:color="auto"/>
        <w:right w:val="none" w:sz="0" w:space="0" w:color="auto"/>
      </w:divBdr>
    </w:div>
    <w:div w:id="1749768701">
      <w:bodyDiv w:val="1"/>
      <w:marLeft w:val="0"/>
      <w:marRight w:val="0"/>
      <w:marTop w:val="0"/>
      <w:marBottom w:val="0"/>
      <w:divBdr>
        <w:top w:val="none" w:sz="0" w:space="0" w:color="auto"/>
        <w:left w:val="none" w:sz="0" w:space="0" w:color="auto"/>
        <w:bottom w:val="none" w:sz="0" w:space="0" w:color="auto"/>
        <w:right w:val="none" w:sz="0" w:space="0" w:color="auto"/>
      </w:divBdr>
    </w:div>
    <w:div w:id="1750882591">
      <w:bodyDiv w:val="1"/>
      <w:marLeft w:val="0"/>
      <w:marRight w:val="0"/>
      <w:marTop w:val="0"/>
      <w:marBottom w:val="0"/>
      <w:divBdr>
        <w:top w:val="none" w:sz="0" w:space="0" w:color="auto"/>
        <w:left w:val="none" w:sz="0" w:space="0" w:color="auto"/>
        <w:bottom w:val="none" w:sz="0" w:space="0" w:color="auto"/>
        <w:right w:val="none" w:sz="0" w:space="0" w:color="auto"/>
      </w:divBdr>
    </w:div>
    <w:div w:id="1753041535">
      <w:bodyDiv w:val="1"/>
      <w:marLeft w:val="0"/>
      <w:marRight w:val="0"/>
      <w:marTop w:val="0"/>
      <w:marBottom w:val="0"/>
      <w:divBdr>
        <w:top w:val="none" w:sz="0" w:space="0" w:color="auto"/>
        <w:left w:val="none" w:sz="0" w:space="0" w:color="auto"/>
        <w:bottom w:val="none" w:sz="0" w:space="0" w:color="auto"/>
        <w:right w:val="none" w:sz="0" w:space="0" w:color="auto"/>
      </w:divBdr>
    </w:div>
    <w:div w:id="1753817436">
      <w:bodyDiv w:val="1"/>
      <w:marLeft w:val="0"/>
      <w:marRight w:val="0"/>
      <w:marTop w:val="0"/>
      <w:marBottom w:val="0"/>
      <w:divBdr>
        <w:top w:val="none" w:sz="0" w:space="0" w:color="auto"/>
        <w:left w:val="none" w:sz="0" w:space="0" w:color="auto"/>
        <w:bottom w:val="none" w:sz="0" w:space="0" w:color="auto"/>
        <w:right w:val="none" w:sz="0" w:space="0" w:color="auto"/>
      </w:divBdr>
    </w:div>
    <w:div w:id="1754159784">
      <w:bodyDiv w:val="1"/>
      <w:marLeft w:val="0"/>
      <w:marRight w:val="0"/>
      <w:marTop w:val="0"/>
      <w:marBottom w:val="0"/>
      <w:divBdr>
        <w:top w:val="none" w:sz="0" w:space="0" w:color="auto"/>
        <w:left w:val="none" w:sz="0" w:space="0" w:color="auto"/>
        <w:bottom w:val="none" w:sz="0" w:space="0" w:color="auto"/>
        <w:right w:val="none" w:sz="0" w:space="0" w:color="auto"/>
      </w:divBdr>
    </w:div>
    <w:div w:id="1754430723">
      <w:bodyDiv w:val="1"/>
      <w:marLeft w:val="0"/>
      <w:marRight w:val="0"/>
      <w:marTop w:val="0"/>
      <w:marBottom w:val="0"/>
      <w:divBdr>
        <w:top w:val="none" w:sz="0" w:space="0" w:color="auto"/>
        <w:left w:val="none" w:sz="0" w:space="0" w:color="auto"/>
        <w:bottom w:val="none" w:sz="0" w:space="0" w:color="auto"/>
        <w:right w:val="none" w:sz="0" w:space="0" w:color="auto"/>
      </w:divBdr>
    </w:div>
    <w:div w:id="1755085803">
      <w:bodyDiv w:val="1"/>
      <w:marLeft w:val="0"/>
      <w:marRight w:val="0"/>
      <w:marTop w:val="0"/>
      <w:marBottom w:val="0"/>
      <w:divBdr>
        <w:top w:val="none" w:sz="0" w:space="0" w:color="auto"/>
        <w:left w:val="none" w:sz="0" w:space="0" w:color="auto"/>
        <w:bottom w:val="none" w:sz="0" w:space="0" w:color="auto"/>
        <w:right w:val="none" w:sz="0" w:space="0" w:color="auto"/>
      </w:divBdr>
    </w:div>
    <w:div w:id="1756591794">
      <w:bodyDiv w:val="1"/>
      <w:marLeft w:val="0"/>
      <w:marRight w:val="0"/>
      <w:marTop w:val="0"/>
      <w:marBottom w:val="0"/>
      <w:divBdr>
        <w:top w:val="none" w:sz="0" w:space="0" w:color="auto"/>
        <w:left w:val="none" w:sz="0" w:space="0" w:color="auto"/>
        <w:bottom w:val="none" w:sz="0" w:space="0" w:color="auto"/>
        <w:right w:val="none" w:sz="0" w:space="0" w:color="auto"/>
      </w:divBdr>
    </w:div>
    <w:div w:id="1757089104">
      <w:bodyDiv w:val="1"/>
      <w:marLeft w:val="0"/>
      <w:marRight w:val="0"/>
      <w:marTop w:val="0"/>
      <w:marBottom w:val="0"/>
      <w:divBdr>
        <w:top w:val="none" w:sz="0" w:space="0" w:color="auto"/>
        <w:left w:val="none" w:sz="0" w:space="0" w:color="auto"/>
        <w:bottom w:val="none" w:sz="0" w:space="0" w:color="auto"/>
        <w:right w:val="none" w:sz="0" w:space="0" w:color="auto"/>
      </w:divBdr>
    </w:div>
    <w:div w:id="1758363563">
      <w:bodyDiv w:val="1"/>
      <w:marLeft w:val="0"/>
      <w:marRight w:val="0"/>
      <w:marTop w:val="0"/>
      <w:marBottom w:val="0"/>
      <w:divBdr>
        <w:top w:val="none" w:sz="0" w:space="0" w:color="auto"/>
        <w:left w:val="none" w:sz="0" w:space="0" w:color="auto"/>
        <w:bottom w:val="none" w:sz="0" w:space="0" w:color="auto"/>
        <w:right w:val="none" w:sz="0" w:space="0" w:color="auto"/>
      </w:divBdr>
    </w:div>
    <w:div w:id="1759867956">
      <w:bodyDiv w:val="1"/>
      <w:marLeft w:val="0"/>
      <w:marRight w:val="0"/>
      <w:marTop w:val="0"/>
      <w:marBottom w:val="0"/>
      <w:divBdr>
        <w:top w:val="none" w:sz="0" w:space="0" w:color="auto"/>
        <w:left w:val="none" w:sz="0" w:space="0" w:color="auto"/>
        <w:bottom w:val="none" w:sz="0" w:space="0" w:color="auto"/>
        <w:right w:val="none" w:sz="0" w:space="0" w:color="auto"/>
      </w:divBdr>
    </w:div>
    <w:div w:id="1760758079">
      <w:bodyDiv w:val="1"/>
      <w:marLeft w:val="0"/>
      <w:marRight w:val="0"/>
      <w:marTop w:val="0"/>
      <w:marBottom w:val="0"/>
      <w:divBdr>
        <w:top w:val="none" w:sz="0" w:space="0" w:color="auto"/>
        <w:left w:val="none" w:sz="0" w:space="0" w:color="auto"/>
        <w:bottom w:val="none" w:sz="0" w:space="0" w:color="auto"/>
        <w:right w:val="none" w:sz="0" w:space="0" w:color="auto"/>
      </w:divBdr>
    </w:div>
    <w:div w:id="1761103951">
      <w:bodyDiv w:val="1"/>
      <w:marLeft w:val="0"/>
      <w:marRight w:val="0"/>
      <w:marTop w:val="0"/>
      <w:marBottom w:val="0"/>
      <w:divBdr>
        <w:top w:val="none" w:sz="0" w:space="0" w:color="auto"/>
        <w:left w:val="none" w:sz="0" w:space="0" w:color="auto"/>
        <w:bottom w:val="none" w:sz="0" w:space="0" w:color="auto"/>
        <w:right w:val="none" w:sz="0" w:space="0" w:color="auto"/>
      </w:divBdr>
    </w:div>
    <w:div w:id="1763186655">
      <w:bodyDiv w:val="1"/>
      <w:marLeft w:val="0"/>
      <w:marRight w:val="0"/>
      <w:marTop w:val="0"/>
      <w:marBottom w:val="0"/>
      <w:divBdr>
        <w:top w:val="none" w:sz="0" w:space="0" w:color="auto"/>
        <w:left w:val="none" w:sz="0" w:space="0" w:color="auto"/>
        <w:bottom w:val="none" w:sz="0" w:space="0" w:color="auto"/>
        <w:right w:val="none" w:sz="0" w:space="0" w:color="auto"/>
      </w:divBdr>
    </w:div>
    <w:div w:id="1764565758">
      <w:bodyDiv w:val="1"/>
      <w:marLeft w:val="0"/>
      <w:marRight w:val="0"/>
      <w:marTop w:val="0"/>
      <w:marBottom w:val="0"/>
      <w:divBdr>
        <w:top w:val="none" w:sz="0" w:space="0" w:color="auto"/>
        <w:left w:val="none" w:sz="0" w:space="0" w:color="auto"/>
        <w:bottom w:val="none" w:sz="0" w:space="0" w:color="auto"/>
        <w:right w:val="none" w:sz="0" w:space="0" w:color="auto"/>
      </w:divBdr>
    </w:div>
    <w:div w:id="1766002016">
      <w:bodyDiv w:val="1"/>
      <w:marLeft w:val="0"/>
      <w:marRight w:val="0"/>
      <w:marTop w:val="0"/>
      <w:marBottom w:val="0"/>
      <w:divBdr>
        <w:top w:val="none" w:sz="0" w:space="0" w:color="auto"/>
        <w:left w:val="none" w:sz="0" w:space="0" w:color="auto"/>
        <w:bottom w:val="none" w:sz="0" w:space="0" w:color="auto"/>
        <w:right w:val="none" w:sz="0" w:space="0" w:color="auto"/>
      </w:divBdr>
    </w:div>
    <w:div w:id="1768118286">
      <w:bodyDiv w:val="1"/>
      <w:marLeft w:val="0"/>
      <w:marRight w:val="0"/>
      <w:marTop w:val="0"/>
      <w:marBottom w:val="0"/>
      <w:divBdr>
        <w:top w:val="none" w:sz="0" w:space="0" w:color="auto"/>
        <w:left w:val="none" w:sz="0" w:space="0" w:color="auto"/>
        <w:bottom w:val="none" w:sz="0" w:space="0" w:color="auto"/>
        <w:right w:val="none" w:sz="0" w:space="0" w:color="auto"/>
      </w:divBdr>
    </w:div>
    <w:div w:id="1768963809">
      <w:bodyDiv w:val="1"/>
      <w:marLeft w:val="0"/>
      <w:marRight w:val="0"/>
      <w:marTop w:val="0"/>
      <w:marBottom w:val="0"/>
      <w:divBdr>
        <w:top w:val="none" w:sz="0" w:space="0" w:color="auto"/>
        <w:left w:val="none" w:sz="0" w:space="0" w:color="auto"/>
        <w:bottom w:val="none" w:sz="0" w:space="0" w:color="auto"/>
        <w:right w:val="none" w:sz="0" w:space="0" w:color="auto"/>
      </w:divBdr>
    </w:div>
    <w:div w:id="1770082411">
      <w:bodyDiv w:val="1"/>
      <w:marLeft w:val="0"/>
      <w:marRight w:val="0"/>
      <w:marTop w:val="0"/>
      <w:marBottom w:val="0"/>
      <w:divBdr>
        <w:top w:val="none" w:sz="0" w:space="0" w:color="auto"/>
        <w:left w:val="none" w:sz="0" w:space="0" w:color="auto"/>
        <w:bottom w:val="none" w:sz="0" w:space="0" w:color="auto"/>
        <w:right w:val="none" w:sz="0" w:space="0" w:color="auto"/>
      </w:divBdr>
    </w:div>
    <w:div w:id="1770277227">
      <w:bodyDiv w:val="1"/>
      <w:marLeft w:val="0"/>
      <w:marRight w:val="0"/>
      <w:marTop w:val="0"/>
      <w:marBottom w:val="0"/>
      <w:divBdr>
        <w:top w:val="none" w:sz="0" w:space="0" w:color="auto"/>
        <w:left w:val="none" w:sz="0" w:space="0" w:color="auto"/>
        <w:bottom w:val="none" w:sz="0" w:space="0" w:color="auto"/>
        <w:right w:val="none" w:sz="0" w:space="0" w:color="auto"/>
      </w:divBdr>
    </w:div>
    <w:div w:id="1770538804">
      <w:bodyDiv w:val="1"/>
      <w:marLeft w:val="0"/>
      <w:marRight w:val="0"/>
      <w:marTop w:val="0"/>
      <w:marBottom w:val="0"/>
      <w:divBdr>
        <w:top w:val="none" w:sz="0" w:space="0" w:color="auto"/>
        <w:left w:val="none" w:sz="0" w:space="0" w:color="auto"/>
        <w:bottom w:val="none" w:sz="0" w:space="0" w:color="auto"/>
        <w:right w:val="none" w:sz="0" w:space="0" w:color="auto"/>
      </w:divBdr>
    </w:div>
    <w:div w:id="1771663008">
      <w:bodyDiv w:val="1"/>
      <w:marLeft w:val="0"/>
      <w:marRight w:val="0"/>
      <w:marTop w:val="0"/>
      <w:marBottom w:val="0"/>
      <w:divBdr>
        <w:top w:val="none" w:sz="0" w:space="0" w:color="auto"/>
        <w:left w:val="none" w:sz="0" w:space="0" w:color="auto"/>
        <w:bottom w:val="none" w:sz="0" w:space="0" w:color="auto"/>
        <w:right w:val="none" w:sz="0" w:space="0" w:color="auto"/>
      </w:divBdr>
    </w:div>
    <w:div w:id="1771929546">
      <w:bodyDiv w:val="1"/>
      <w:marLeft w:val="0"/>
      <w:marRight w:val="0"/>
      <w:marTop w:val="0"/>
      <w:marBottom w:val="0"/>
      <w:divBdr>
        <w:top w:val="none" w:sz="0" w:space="0" w:color="auto"/>
        <w:left w:val="none" w:sz="0" w:space="0" w:color="auto"/>
        <w:bottom w:val="none" w:sz="0" w:space="0" w:color="auto"/>
        <w:right w:val="none" w:sz="0" w:space="0" w:color="auto"/>
      </w:divBdr>
    </w:div>
    <w:div w:id="1772893077">
      <w:bodyDiv w:val="1"/>
      <w:marLeft w:val="0"/>
      <w:marRight w:val="0"/>
      <w:marTop w:val="0"/>
      <w:marBottom w:val="0"/>
      <w:divBdr>
        <w:top w:val="none" w:sz="0" w:space="0" w:color="auto"/>
        <w:left w:val="none" w:sz="0" w:space="0" w:color="auto"/>
        <w:bottom w:val="none" w:sz="0" w:space="0" w:color="auto"/>
        <w:right w:val="none" w:sz="0" w:space="0" w:color="auto"/>
      </w:divBdr>
    </w:div>
    <w:div w:id="1774468940">
      <w:bodyDiv w:val="1"/>
      <w:marLeft w:val="0"/>
      <w:marRight w:val="0"/>
      <w:marTop w:val="0"/>
      <w:marBottom w:val="0"/>
      <w:divBdr>
        <w:top w:val="none" w:sz="0" w:space="0" w:color="auto"/>
        <w:left w:val="none" w:sz="0" w:space="0" w:color="auto"/>
        <w:bottom w:val="none" w:sz="0" w:space="0" w:color="auto"/>
        <w:right w:val="none" w:sz="0" w:space="0" w:color="auto"/>
      </w:divBdr>
    </w:div>
    <w:div w:id="1775512012">
      <w:bodyDiv w:val="1"/>
      <w:marLeft w:val="0"/>
      <w:marRight w:val="0"/>
      <w:marTop w:val="0"/>
      <w:marBottom w:val="0"/>
      <w:divBdr>
        <w:top w:val="none" w:sz="0" w:space="0" w:color="auto"/>
        <w:left w:val="none" w:sz="0" w:space="0" w:color="auto"/>
        <w:bottom w:val="none" w:sz="0" w:space="0" w:color="auto"/>
        <w:right w:val="none" w:sz="0" w:space="0" w:color="auto"/>
      </w:divBdr>
    </w:div>
    <w:div w:id="1776098082">
      <w:bodyDiv w:val="1"/>
      <w:marLeft w:val="0"/>
      <w:marRight w:val="0"/>
      <w:marTop w:val="0"/>
      <w:marBottom w:val="0"/>
      <w:divBdr>
        <w:top w:val="none" w:sz="0" w:space="0" w:color="auto"/>
        <w:left w:val="none" w:sz="0" w:space="0" w:color="auto"/>
        <w:bottom w:val="none" w:sz="0" w:space="0" w:color="auto"/>
        <w:right w:val="none" w:sz="0" w:space="0" w:color="auto"/>
      </w:divBdr>
    </w:div>
    <w:div w:id="1776900574">
      <w:bodyDiv w:val="1"/>
      <w:marLeft w:val="0"/>
      <w:marRight w:val="0"/>
      <w:marTop w:val="0"/>
      <w:marBottom w:val="0"/>
      <w:divBdr>
        <w:top w:val="none" w:sz="0" w:space="0" w:color="auto"/>
        <w:left w:val="none" w:sz="0" w:space="0" w:color="auto"/>
        <w:bottom w:val="none" w:sz="0" w:space="0" w:color="auto"/>
        <w:right w:val="none" w:sz="0" w:space="0" w:color="auto"/>
      </w:divBdr>
    </w:div>
    <w:div w:id="1778713938">
      <w:bodyDiv w:val="1"/>
      <w:marLeft w:val="0"/>
      <w:marRight w:val="0"/>
      <w:marTop w:val="0"/>
      <w:marBottom w:val="0"/>
      <w:divBdr>
        <w:top w:val="none" w:sz="0" w:space="0" w:color="auto"/>
        <w:left w:val="none" w:sz="0" w:space="0" w:color="auto"/>
        <w:bottom w:val="none" w:sz="0" w:space="0" w:color="auto"/>
        <w:right w:val="none" w:sz="0" w:space="0" w:color="auto"/>
      </w:divBdr>
    </w:div>
    <w:div w:id="1780829754">
      <w:bodyDiv w:val="1"/>
      <w:marLeft w:val="0"/>
      <w:marRight w:val="0"/>
      <w:marTop w:val="0"/>
      <w:marBottom w:val="0"/>
      <w:divBdr>
        <w:top w:val="none" w:sz="0" w:space="0" w:color="auto"/>
        <w:left w:val="none" w:sz="0" w:space="0" w:color="auto"/>
        <w:bottom w:val="none" w:sz="0" w:space="0" w:color="auto"/>
        <w:right w:val="none" w:sz="0" w:space="0" w:color="auto"/>
      </w:divBdr>
    </w:div>
    <w:div w:id="1780946317">
      <w:bodyDiv w:val="1"/>
      <w:marLeft w:val="0"/>
      <w:marRight w:val="0"/>
      <w:marTop w:val="0"/>
      <w:marBottom w:val="0"/>
      <w:divBdr>
        <w:top w:val="none" w:sz="0" w:space="0" w:color="auto"/>
        <w:left w:val="none" w:sz="0" w:space="0" w:color="auto"/>
        <w:bottom w:val="none" w:sz="0" w:space="0" w:color="auto"/>
        <w:right w:val="none" w:sz="0" w:space="0" w:color="auto"/>
      </w:divBdr>
    </w:div>
    <w:div w:id="1781800267">
      <w:bodyDiv w:val="1"/>
      <w:marLeft w:val="0"/>
      <w:marRight w:val="0"/>
      <w:marTop w:val="0"/>
      <w:marBottom w:val="0"/>
      <w:divBdr>
        <w:top w:val="none" w:sz="0" w:space="0" w:color="auto"/>
        <w:left w:val="none" w:sz="0" w:space="0" w:color="auto"/>
        <w:bottom w:val="none" w:sz="0" w:space="0" w:color="auto"/>
        <w:right w:val="none" w:sz="0" w:space="0" w:color="auto"/>
      </w:divBdr>
    </w:div>
    <w:div w:id="1781948102">
      <w:bodyDiv w:val="1"/>
      <w:marLeft w:val="0"/>
      <w:marRight w:val="0"/>
      <w:marTop w:val="0"/>
      <w:marBottom w:val="0"/>
      <w:divBdr>
        <w:top w:val="none" w:sz="0" w:space="0" w:color="auto"/>
        <w:left w:val="none" w:sz="0" w:space="0" w:color="auto"/>
        <w:bottom w:val="none" w:sz="0" w:space="0" w:color="auto"/>
        <w:right w:val="none" w:sz="0" w:space="0" w:color="auto"/>
      </w:divBdr>
    </w:div>
    <w:div w:id="1782647661">
      <w:bodyDiv w:val="1"/>
      <w:marLeft w:val="0"/>
      <w:marRight w:val="0"/>
      <w:marTop w:val="0"/>
      <w:marBottom w:val="0"/>
      <w:divBdr>
        <w:top w:val="none" w:sz="0" w:space="0" w:color="auto"/>
        <w:left w:val="none" w:sz="0" w:space="0" w:color="auto"/>
        <w:bottom w:val="none" w:sz="0" w:space="0" w:color="auto"/>
        <w:right w:val="none" w:sz="0" w:space="0" w:color="auto"/>
      </w:divBdr>
    </w:div>
    <w:div w:id="1782727623">
      <w:bodyDiv w:val="1"/>
      <w:marLeft w:val="0"/>
      <w:marRight w:val="0"/>
      <w:marTop w:val="0"/>
      <w:marBottom w:val="0"/>
      <w:divBdr>
        <w:top w:val="none" w:sz="0" w:space="0" w:color="auto"/>
        <w:left w:val="none" w:sz="0" w:space="0" w:color="auto"/>
        <w:bottom w:val="none" w:sz="0" w:space="0" w:color="auto"/>
        <w:right w:val="none" w:sz="0" w:space="0" w:color="auto"/>
      </w:divBdr>
    </w:div>
    <w:div w:id="1784495047">
      <w:bodyDiv w:val="1"/>
      <w:marLeft w:val="0"/>
      <w:marRight w:val="0"/>
      <w:marTop w:val="0"/>
      <w:marBottom w:val="0"/>
      <w:divBdr>
        <w:top w:val="none" w:sz="0" w:space="0" w:color="auto"/>
        <w:left w:val="none" w:sz="0" w:space="0" w:color="auto"/>
        <w:bottom w:val="none" w:sz="0" w:space="0" w:color="auto"/>
        <w:right w:val="none" w:sz="0" w:space="0" w:color="auto"/>
      </w:divBdr>
    </w:div>
    <w:div w:id="1785271552">
      <w:bodyDiv w:val="1"/>
      <w:marLeft w:val="0"/>
      <w:marRight w:val="0"/>
      <w:marTop w:val="0"/>
      <w:marBottom w:val="0"/>
      <w:divBdr>
        <w:top w:val="none" w:sz="0" w:space="0" w:color="auto"/>
        <w:left w:val="none" w:sz="0" w:space="0" w:color="auto"/>
        <w:bottom w:val="none" w:sz="0" w:space="0" w:color="auto"/>
        <w:right w:val="none" w:sz="0" w:space="0" w:color="auto"/>
      </w:divBdr>
    </w:div>
    <w:div w:id="1785345682">
      <w:bodyDiv w:val="1"/>
      <w:marLeft w:val="0"/>
      <w:marRight w:val="0"/>
      <w:marTop w:val="0"/>
      <w:marBottom w:val="0"/>
      <w:divBdr>
        <w:top w:val="none" w:sz="0" w:space="0" w:color="auto"/>
        <w:left w:val="none" w:sz="0" w:space="0" w:color="auto"/>
        <w:bottom w:val="none" w:sz="0" w:space="0" w:color="auto"/>
        <w:right w:val="none" w:sz="0" w:space="0" w:color="auto"/>
      </w:divBdr>
    </w:div>
    <w:div w:id="1786579878">
      <w:bodyDiv w:val="1"/>
      <w:marLeft w:val="0"/>
      <w:marRight w:val="0"/>
      <w:marTop w:val="0"/>
      <w:marBottom w:val="0"/>
      <w:divBdr>
        <w:top w:val="none" w:sz="0" w:space="0" w:color="auto"/>
        <w:left w:val="none" w:sz="0" w:space="0" w:color="auto"/>
        <w:bottom w:val="none" w:sz="0" w:space="0" w:color="auto"/>
        <w:right w:val="none" w:sz="0" w:space="0" w:color="auto"/>
      </w:divBdr>
    </w:div>
    <w:div w:id="1787430528">
      <w:bodyDiv w:val="1"/>
      <w:marLeft w:val="0"/>
      <w:marRight w:val="0"/>
      <w:marTop w:val="0"/>
      <w:marBottom w:val="0"/>
      <w:divBdr>
        <w:top w:val="none" w:sz="0" w:space="0" w:color="auto"/>
        <w:left w:val="none" w:sz="0" w:space="0" w:color="auto"/>
        <w:bottom w:val="none" w:sz="0" w:space="0" w:color="auto"/>
        <w:right w:val="none" w:sz="0" w:space="0" w:color="auto"/>
      </w:divBdr>
    </w:div>
    <w:div w:id="1787844857">
      <w:bodyDiv w:val="1"/>
      <w:marLeft w:val="0"/>
      <w:marRight w:val="0"/>
      <w:marTop w:val="0"/>
      <w:marBottom w:val="0"/>
      <w:divBdr>
        <w:top w:val="none" w:sz="0" w:space="0" w:color="auto"/>
        <w:left w:val="none" w:sz="0" w:space="0" w:color="auto"/>
        <w:bottom w:val="none" w:sz="0" w:space="0" w:color="auto"/>
        <w:right w:val="none" w:sz="0" w:space="0" w:color="auto"/>
      </w:divBdr>
    </w:div>
    <w:div w:id="1788041520">
      <w:bodyDiv w:val="1"/>
      <w:marLeft w:val="0"/>
      <w:marRight w:val="0"/>
      <w:marTop w:val="0"/>
      <w:marBottom w:val="0"/>
      <w:divBdr>
        <w:top w:val="none" w:sz="0" w:space="0" w:color="auto"/>
        <w:left w:val="none" w:sz="0" w:space="0" w:color="auto"/>
        <w:bottom w:val="none" w:sz="0" w:space="0" w:color="auto"/>
        <w:right w:val="none" w:sz="0" w:space="0" w:color="auto"/>
      </w:divBdr>
    </w:div>
    <w:div w:id="1788086693">
      <w:bodyDiv w:val="1"/>
      <w:marLeft w:val="0"/>
      <w:marRight w:val="0"/>
      <w:marTop w:val="0"/>
      <w:marBottom w:val="0"/>
      <w:divBdr>
        <w:top w:val="none" w:sz="0" w:space="0" w:color="auto"/>
        <w:left w:val="none" w:sz="0" w:space="0" w:color="auto"/>
        <w:bottom w:val="none" w:sz="0" w:space="0" w:color="auto"/>
        <w:right w:val="none" w:sz="0" w:space="0" w:color="auto"/>
      </w:divBdr>
    </w:div>
    <w:div w:id="1789203252">
      <w:bodyDiv w:val="1"/>
      <w:marLeft w:val="0"/>
      <w:marRight w:val="0"/>
      <w:marTop w:val="0"/>
      <w:marBottom w:val="0"/>
      <w:divBdr>
        <w:top w:val="none" w:sz="0" w:space="0" w:color="auto"/>
        <w:left w:val="none" w:sz="0" w:space="0" w:color="auto"/>
        <w:bottom w:val="none" w:sz="0" w:space="0" w:color="auto"/>
        <w:right w:val="none" w:sz="0" w:space="0" w:color="auto"/>
      </w:divBdr>
    </w:div>
    <w:div w:id="1789929764">
      <w:bodyDiv w:val="1"/>
      <w:marLeft w:val="0"/>
      <w:marRight w:val="0"/>
      <w:marTop w:val="0"/>
      <w:marBottom w:val="0"/>
      <w:divBdr>
        <w:top w:val="none" w:sz="0" w:space="0" w:color="auto"/>
        <w:left w:val="none" w:sz="0" w:space="0" w:color="auto"/>
        <w:bottom w:val="none" w:sz="0" w:space="0" w:color="auto"/>
        <w:right w:val="none" w:sz="0" w:space="0" w:color="auto"/>
      </w:divBdr>
    </w:div>
    <w:div w:id="1792938708">
      <w:bodyDiv w:val="1"/>
      <w:marLeft w:val="0"/>
      <w:marRight w:val="0"/>
      <w:marTop w:val="0"/>
      <w:marBottom w:val="0"/>
      <w:divBdr>
        <w:top w:val="none" w:sz="0" w:space="0" w:color="auto"/>
        <w:left w:val="none" w:sz="0" w:space="0" w:color="auto"/>
        <w:bottom w:val="none" w:sz="0" w:space="0" w:color="auto"/>
        <w:right w:val="none" w:sz="0" w:space="0" w:color="auto"/>
      </w:divBdr>
    </w:div>
    <w:div w:id="1793019491">
      <w:bodyDiv w:val="1"/>
      <w:marLeft w:val="0"/>
      <w:marRight w:val="0"/>
      <w:marTop w:val="0"/>
      <w:marBottom w:val="0"/>
      <w:divBdr>
        <w:top w:val="none" w:sz="0" w:space="0" w:color="auto"/>
        <w:left w:val="none" w:sz="0" w:space="0" w:color="auto"/>
        <w:bottom w:val="none" w:sz="0" w:space="0" w:color="auto"/>
        <w:right w:val="none" w:sz="0" w:space="0" w:color="auto"/>
      </w:divBdr>
    </w:div>
    <w:div w:id="1793590680">
      <w:bodyDiv w:val="1"/>
      <w:marLeft w:val="0"/>
      <w:marRight w:val="0"/>
      <w:marTop w:val="0"/>
      <w:marBottom w:val="0"/>
      <w:divBdr>
        <w:top w:val="none" w:sz="0" w:space="0" w:color="auto"/>
        <w:left w:val="none" w:sz="0" w:space="0" w:color="auto"/>
        <w:bottom w:val="none" w:sz="0" w:space="0" w:color="auto"/>
        <w:right w:val="none" w:sz="0" w:space="0" w:color="auto"/>
      </w:divBdr>
    </w:div>
    <w:div w:id="1794056903">
      <w:bodyDiv w:val="1"/>
      <w:marLeft w:val="0"/>
      <w:marRight w:val="0"/>
      <w:marTop w:val="0"/>
      <w:marBottom w:val="0"/>
      <w:divBdr>
        <w:top w:val="none" w:sz="0" w:space="0" w:color="auto"/>
        <w:left w:val="none" w:sz="0" w:space="0" w:color="auto"/>
        <w:bottom w:val="none" w:sz="0" w:space="0" w:color="auto"/>
        <w:right w:val="none" w:sz="0" w:space="0" w:color="auto"/>
      </w:divBdr>
    </w:div>
    <w:div w:id="1794322056">
      <w:bodyDiv w:val="1"/>
      <w:marLeft w:val="0"/>
      <w:marRight w:val="0"/>
      <w:marTop w:val="0"/>
      <w:marBottom w:val="0"/>
      <w:divBdr>
        <w:top w:val="none" w:sz="0" w:space="0" w:color="auto"/>
        <w:left w:val="none" w:sz="0" w:space="0" w:color="auto"/>
        <w:bottom w:val="none" w:sz="0" w:space="0" w:color="auto"/>
        <w:right w:val="none" w:sz="0" w:space="0" w:color="auto"/>
      </w:divBdr>
    </w:div>
    <w:div w:id="1796217799">
      <w:bodyDiv w:val="1"/>
      <w:marLeft w:val="0"/>
      <w:marRight w:val="0"/>
      <w:marTop w:val="0"/>
      <w:marBottom w:val="0"/>
      <w:divBdr>
        <w:top w:val="none" w:sz="0" w:space="0" w:color="auto"/>
        <w:left w:val="none" w:sz="0" w:space="0" w:color="auto"/>
        <w:bottom w:val="none" w:sz="0" w:space="0" w:color="auto"/>
        <w:right w:val="none" w:sz="0" w:space="0" w:color="auto"/>
      </w:divBdr>
    </w:div>
    <w:div w:id="1798404330">
      <w:bodyDiv w:val="1"/>
      <w:marLeft w:val="0"/>
      <w:marRight w:val="0"/>
      <w:marTop w:val="0"/>
      <w:marBottom w:val="0"/>
      <w:divBdr>
        <w:top w:val="none" w:sz="0" w:space="0" w:color="auto"/>
        <w:left w:val="none" w:sz="0" w:space="0" w:color="auto"/>
        <w:bottom w:val="none" w:sz="0" w:space="0" w:color="auto"/>
        <w:right w:val="none" w:sz="0" w:space="0" w:color="auto"/>
      </w:divBdr>
    </w:div>
    <w:div w:id="1798789954">
      <w:bodyDiv w:val="1"/>
      <w:marLeft w:val="0"/>
      <w:marRight w:val="0"/>
      <w:marTop w:val="0"/>
      <w:marBottom w:val="0"/>
      <w:divBdr>
        <w:top w:val="none" w:sz="0" w:space="0" w:color="auto"/>
        <w:left w:val="none" w:sz="0" w:space="0" w:color="auto"/>
        <w:bottom w:val="none" w:sz="0" w:space="0" w:color="auto"/>
        <w:right w:val="none" w:sz="0" w:space="0" w:color="auto"/>
      </w:divBdr>
    </w:div>
    <w:div w:id="1799103498">
      <w:bodyDiv w:val="1"/>
      <w:marLeft w:val="0"/>
      <w:marRight w:val="0"/>
      <w:marTop w:val="0"/>
      <w:marBottom w:val="0"/>
      <w:divBdr>
        <w:top w:val="none" w:sz="0" w:space="0" w:color="auto"/>
        <w:left w:val="none" w:sz="0" w:space="0" w:color="auto"/>
        <w:bottom w:val="none" w:sz="0" w:space="0" w:color="auto"/>
        <w:right w:val="none" w:sz="0" w:space="0" w:color="auto"/>
      </w:divBdr>
    </w:div>
    <w:div w:id="1800223139">
      <w:bodyDiv w:val="1"/>
      <w:marLeft w:val="0"/>
      <w:marRight w:val="0"/>
      <w:marTop w:val="0"/>
      <w:marBottom w:val="0"/>
      <w:divBdr>
        <w:top w:val="none" w:sz="0" w:space="0" w:color="auto"/>
        <w:left w:val="none" w:sz="0" w:space="0" w:color="auto"/>
        <w:bottom w:val="none" w:sz="0" w:space="0" w:color="auto"/>
        <w:right w:val="none" w:sz="0" w:space="0" w:color="auto"/>
      </w:divBdr>
    </w:div>
    <w:div w:id="1800799407">
      <w:bodyDiv w:val="1"/>
      <w:marLeft w:val="0"/>
      <w:marRight w:val="0"/>
      <w:marTop w:val="0"/>
      <w:marBottom w:val="0"/>
      <w:divBdr>
        <w:top w:val="none" w:sz="0" w:space="0" w:color="auto"/>
        <w:left w:val="none" w:sz="0" w:space="0" w:color="auto"/>
        <w:bottom w:val="none" w:sz="0" w:space="0" w:color="auto"/>
        <w:right w:val="none" w:sz="0" w:space="0" w:color="auto"/>
      </w:divBdr>
    </w:div>
    <w:div w:id="1800957096">
      <w:bodyDiv w:val="1"/>
      <w:marLeft w:val="0"/>
      <w:marRight w:val="0"/>
      <w:marTop w:val="0"/>
      <w:marBottom w:val="0"/>
      <w:divBdr>
        <w:top w:val="none" w:sz="0" w:space="0" w:color="auto"/>
        <w:left w:val="none" w:sz="0" w:space="0" w:color="auto"/>
        <w:bottom w:val="none" w:sz="0" w:space="0" w:color="auto"/>
        <w:right w:val="none" w:sz="0" w:space="0" w:color="auto"/>
      </w:divBdr>
    </w:div>
    <w:div w:id="1801453600">
      <w:bodyDiv w:val="1"/>
      <w:marLeft w:val="0"/>
      <w:marRight w:val="0"/>
      <w:marTop w:val="0"/>
      <w:marBottom w:val="0"/>
      <w:divBdr>
        <w:top w:val="none" w:sz="0" w:space="0" w:color="auto"/>
        <w:left w:val="none" w:sz="0" w:space="0" w:color="auto"/>
        <w:bottom w:val="none" w:sz="0" w:space="0" w:color="auto"/>
        <w:right w:val="none" w:sz="0" w:space="0" w:color="auto"/>
      </w:divBdr>
    </w:div>
    <w:div w:id="1801922111">
      <w:bodyDiv w:val="1"/>
      <w:marLeft w:val="0"/>
      <w:marRight w:val="0"/>
      <w:marTop w:val="0"/>
      <w:marBottom w:val="0"/>
      <w:divBdr>
        <w:top w:val="none" w:sz="0" w:space="0" w:color="auto"/>
        <w:left w:val="none" w:sz="0" w:space="0" w:color="auto"/>
        <w:bottom w:val="none" w:sz="0" w:space="0" w:color="auto"/>
        <w:right w:val="none" w:sz="0" w:space="0" w:color="auto"/>
      </w:divBdr>
    </w:div>
    <w:div w:id="1802572336">
      <w:bodyDiv w:val="1"/>
      <w:marLeft w:val="0"/>
      <w:marRight w:val="0"/>
      <w:marTop w:val="0"/>
      <w:marBottom w:val="0"/>
      <w:divBdr>
        <w:top w:val="none" w:sz="0" w:space="0" w:color="auto"/>
        <w:left w:val="none" w:sz="0" w:space="0" w:color="auto"/>
        <w:bottom w:val="none" w:sz="0" w:space="0" w:color="auto"/>
        <w:right w:val="none" w:sz="0" w:space="0" w:color="auto"/>
      </w:divBdr>
    </w:div>
    <w:div w:id="1802647553">
      <w:bodyDiv w:val="1"/>
      <w:marLeft w:val="0"/>
      <w:marRight w:val="0"/>
      <w:marTop w:val="0"/>
      <w:marBottom w:val="0"/>
      <w:divBdr>
        <w:top w:val="none" w:sz="0" w:space="0" w:color="auto"/>
        <w:left w:val="none" w:sz="0" w:space="0" w:color="auto"/>
        <w:bottom w:val="none" w:sz="0" w:space="0" w:color="auto"/>
        <w:right w:val="none" w:sz="0" w:space="0" w:color="auto"/>
      </w:divBdr>
    </w:div>
    <w:div w:id="1802772088">
      <w:bodyDiv w:val="1"/>
      <w:marLeft w:val="0"/>
      <w:marRight w:val="0"/>
      <w:marTop w:val="0"/>
      <w:marBottom w:val="0"/>
      <w:divBdr>
        <w:top w:val="none" w:sz="0" w:space="0" w:color="auto"/>
        <w:left w:val="none" w:sz="0" w:space="0" w:color="auto"/>
        <w:bottom w:val="none" w:sz="0" w:space="0" w:color="auto"/>
        <w:right w:val="none" w:sz="0" w:space="0" w:color="auto"/>
      </w:divBdr>
    </w:div>
    <w:div w:id="1804040342">
      <w:bodyDiv w:val="1"/>
      <w:marLeft w:val="0"/>
      <w:marRight w:val="0"/>
      <w:marTop w:val="0"/>
      <w:marBottom w:val="0"/>
      <w:divBdr>
        <w:top w:val="none" w:sz="0" w:space="0" w:color="auto"/>
        <w:left w:val="none" w:sz="0" w:space="0" w:color="auto"/>
        <w:bottom w:val="none" w:sz="0" w:space="0" w:color="auto"/>
        <w:right w:val="none" w:sz="0" w:space="0" w:color="auto"/>
      </w:divBdr>
    </w:div>
    <w:div w:id="1804692101">
      <w:bodyDiv w:val="1"/>
      <w:marLeft w:val="0"/>
      <w:marRight w:val="0"/>
      <w:marTop w:val="0"/>
      <w:marBottom w:val="0"/>
      <w:divBdr>
        <w:top w:val="none" w:sz="0" w:space="0" w:color="auto"/>
        <w:left w:val="none" w:sz="0" w:space="0" w:color="auto"/>
        <w:bottom w:val="none" w:sz="0" w:space="0" w:color="auto"/>
        <w:right w:val="none" w:sz="0" w:space="0" w:color="auto"/>
      </w:divBdr>
    </w:div>
    <w:div w:id="1806120290">
      <w:bodyDiv w:val="1"/>
      <w:marLeft w:val="0"/>
      <w:marRight w:val="0"/>
      <w:marTop w:val="0"/>
      <w:marBottom w:val="0"/>
      <w:divBdr>
        <w:top w:val="none" w:sz="0" w:space="0" w:color="auto"/>
        <w:left w:val="none" w:sz="0" w:space="0" w:color="auto"/>
        <w:bottom w:val="none" w:sz="0" w:space="0" w:color="auto"/>
        <w:right w:val="none" w:sz="0" w:space="0" w:color="auto"/>
      </w:divBdr>
    </w:div>
    <w:div w:id="1807046900">
      <w:bodyDiv w:val="1"/>
      <w:marLeft w:val="0"/>
      <w:marRight w:val="0"/>
      <w:marTop w:val="0"/>
      <w:marBottom w:val="0"/>
      <w:divBdr>
        <w:top w:val="none" w:sz="0" w:space="0" w:color="auto"/>
        <w:left w:val="none" w:sz="0" w:space="0" w:color="auto"/>
        <w:bottom w:val="none" w:sz="0" w:space="0" w:color="auto"/>
        <w:right w:val="none" w:sz="0" w:space="0" w:color="auto"/>
      </w:divBdr>
    </w:div>
    <w:div w:id="1808204077">
      <w:bodyDiv w:val="1"/>
      <w:marLeft w:val="0"/>
      <w:marRight w:val="0"/>
      <w:marTop w:val="0"/>
      <w:marBottom w:val="0"/>
      <w:divBdr>
        <w:top w:val="none" w:sz="0" w:space="0" w:color="auto"/>
        <w:left w:val="none" w:sz="0" w:space="0" w:color="auto"/>
        <w:bottom w:val="none" w:sz="0" w:space="0" w:color="auto"/>
        <w:right w:val="none" w:sz="0" w:space="0" w:color="auto"/>
      </w:divBdr>
    </w:div>
    <w:div w:id="1809012278">
      <w:bodyDiv w:val="1"/>
      <w:marLeft w:val="0"/>
      <w:marRight w:val="0"/>
      <w:marTop w:val="0"/>
      <w:marBottom w:val="0"/>
      <w:divBdr>
        <w:top w:val="none" w:sz="0" w:space="0" w:color="auto"/>
        <w:left w:val="none" w:sz="0" w:space="0" w:color="auto"/>
        <w:bottom w:val="none" w:sz="0" w:space="0" w:color="auto"/>
        <w:right w:val="none" w:sz="0" w:space="0" w:color="auto"/>
      </w:divBdr>
    </w:div>
    <w:div w:id="1810171760">
      <w:bodyDiv w:val="1"/>
      <w:marLeft w:val="0"/>
      <w:marRight w:val="0"/>
      <w:marTop w:val="0"/>
      <w:marBottom w:val="0"/>
      <w:divBdr>
        <w:top w:val="none" w:sz="0" w:space="0" w:color="auto"/>
        <w:left w:val="none" w:sz="0" w:space="0" w:color="auto"/>
        <w:bottom w:val="none" w:sz="0" w:space="0" w:color="auto"/>
        <w:right w:val="none" w:sz="0" w:space="0" w:color="auto"/>
      </w:divBdr>
    </w:div>
    <w:div w:id="1810395306">
      <w:bodyDiv w:val="1"/>
      <w:marLeft w:val="0"/>
      <w:marRight w:val="0"/>
      <w:marTop w:val="0"/>
      <w:marBottom w:val="0"/>
      <w:divBdr>
        <w:top w:val="none" w:sz="0" w:space="0" w:color="auto"/>
        <w:left w:val="none" w:sz="0" w:space="0" w:color="auto"/>
        <w:bottom w:val="none" w:sz="0" w:space="0" w:color="auto"/>
        <w:right w:val="none" w:sz="0" w:space="0" w:color="auto"/>
      </w:divBdr>
    </w:div>
    <w:div w:id="1810826798">
      <w:bodyDiv w:val="1"/>
      <w:marLeft w:val="0"/>
      <w:marRight w:val="0"/>
      <w:marTop w:val="0"/>
      <w:marBottom w:val="0"/>
      <w:divBdr>
        <w:top w:val="none" w:sz="0" w:space="0" w:color="auto"/>
        <w:left w:val="none" w:sz="0" w:space="0" w:color="auto"/>
        <w:bottom w:val="none" w:sz="0" w:space="0" w:color="auto"/>
        <w:right w:val="none" w:sz="0" w:space="0" w:color="auto"/>
      </w:divBdr>
    </w:div>
    <w:div w:id="1813986659">
      <w:bodyDiv w:val="1"/>
      <w:marLeft w:val="0"/>
      <w:marRight w:val="0"/>
      <w:marTop w:val="0"/>
      <w:marBottom w:val="0"/>
      <w:divBdr>
        <w:top w:val="none" w:sz="0" w:space="0" w:color="auto"/>
        <w:left w:val="none" w:sz="0" w:space="0" w:color="auto"/>
        <w:bottom w:val="none" w:sz="0" w:space="0" w:color="auto"/>
        <w:right w:val="none" w:sz="0" w:space="0" w:color="auto"/>
      </w:divBdr>
    </w:div>
    <w:div w:id="1814979699">
      <w:bodyDiv w:val="1"/>
      <w:marLeft w:val="0"/>
      <w:marRight w:val="0"/>
      <w:marTop w:val="0"/>
      <w:marBottom w:val="0"/>
      <w:divBdr>
        <w:top w:val="none" w:sz="0" w:space="0" w:color="auto"/>
        <w:left w:val="none" w:sz="0" w:space="0" w:color="auto"/>
        <w:bottom w:val="none" w:sz="0" w:space="0" w:color="auto"/>
        <w:right w:val="none" w:sz="0" w:space="0" w:color="auto"/>
      </w:divBdr>
    </w:div>
    <w:div w:id="1817451893">
      <w:bodyDiv w:val="1"/>
      <w:marLeft w:val="0"/>
      <w:marRight w:val="0"/>
      <w:marTop w:val="0"/>
      <w:marBottom w:val="0"/>
      <w:divBdr>
        <w:top w:val="none" w:sz="0" w:space="0" w:color="auto"/>
        <w:left w:val="none" w:sz="0" w:space="0" w:color="auto"/>
        <w:bottom w:val="none" w:sz="0" w:space="0" w:color="auto"/>
        <w:right w:val="none" w:sz="0" w:space="0" w:color="auto"/>
      </w:divBdr>
    </w:div>
    <w:div w:id="1817724327">
      <w:bodyDiv w:val="1"/>
      <w:marLeft w:val="0"/>
      <w:marRight w:val="0"/>
      <w:marTop w:val="0"/>
      <w:marBottom w:val="0"/>
      <w:divBdr>
        <w:top w:val="none" w:sz="0" w:space="0" w:color="auto"/>
        <w:left w:val="none" w:sz="0" w:space="0" w:color="auto"/>
        <w:bottom w:val="none" w:sz="0" w:space="0" w:color="auto"/>
        <w:right w:val="none" w:sz="0" w:space="0" w:color="auto"/>
      </w:divBdr>
    </w:div>
    <w:div w:id="1818572910">
      <w:bodyDiv w:val="1"/>
      <w:marLeft w:val="0"/>
      <w:marRight w:val="0"/>
      <w:marTop w:val="0"/>
      <w:marBottom w:val="0"/>
      <w:divBdr>
        <w:top w:val="none" w:sz="0" w:space="0" w:color="auto"/>
        <w:left w:val="none" w:sz="0" w:space="0" w:color="auto"/>
        <w:bottom w:val="none" w:sz="0" w:space="0" w:color="auto"/>
        <w:right w:val="none" w:sz="0" w:space="0" w:color="auto"/>
      </w:divBdr>
    </w:div>
    <w:div w:id="1820030161">
      <w:bodyDiv w:val="1"/>
      <w:marLeft w:val="0"/>
      <w:marRight w:val="0"/>
      <w:marTop w:val="0"/>
      <w:marBottom w:val="0"/>
      <w:divBdr>
        <w:top w:val="none" w:sz="0" w:space="0" w:color="auto"/>
        <w:left w:val="none" w:sz="0" w:space="0" w:color="auto"/>
        <w:bottom w:val="none" w:sz="0" w:space="0" w:color="auto"/>
        <w:right w:val="none" w:sz="0" w:space="0" w:color="auto"/>
      </w:divBdr>
    </w:div>
    <w:div w:id="1820998304">
      <w:bodyDiv w:val="1"/>
      <w:marLeft w:val="0"/>
      <w:marRight w:val="0"/>
      <w:marTop w:val="0"/>
      <w:marBottom w:val="0"/>
      <w:divBdr>
        <w:top w:val="none" w:sz="0" w:space="0" w:color="auto"/>
        <w:left w:val="none" w:sz="0" w:space="0" w:color="auto"/>
        <w:bottom w:val="none" w:sz="0" w:space="0" w:color="auto"/>
        <w:right w:val="none" w:sz="0" w:space="0" w:color="auto"/>
      </w:divBdr>
    </w:div>
    <w:div w:id="1821654495">
      <w:bodyDiv w:val="1"/>
      <w:marLeft w:val="0"/>
      <w:marRight w:val="0"/>
      <w:marTop w:val="0"/>
      <w:marBottom w:val="0"/>
      <w:divBdr>
        <w:top w:val="none" w:sz="0" w:space="0" w:color="auto"/>
        <w:left w:val="none" w:sz="0" w:space="0" w:color="auto"/>
        <w:bottom w:val="none" w:sz="0" w:space="0" w:color="auto"/>
        <w:right w:val="none" w:sz="0" w:space="0" w:color="auto"/>
      </w:divBdr>
    </w:div>
    <w:div w:id="1821843025">
      <w:bodyDiv w:val="1"/>
      <w:marLeft w:val="0"/>
      <w:marRight w:val="0"/>
      <w:marTop w:val="0"/>
      <w:marBottom w:val="0"/>
      <w:divBdr>
        <w:top w:val="none" w:sz="0" w:space="0" w:color="auto"/>
        <w:left w:val="none" w:sz="0" w:space="0" w:color="auto"/>
        <w:bottom w:val="none" w:sz="0" w:space="0" w:color="auto"/>
        <w:right w:val="none" w:sz="0" w:space="0" w:color="auto"/>
      </w:divBdr>
    </w:div>
    <w:div w:id="1822235163">
      <w:bodyDiv w:val="1"/>
      <w:marLeft w:val="0"/>
      <w:marRight w:val="0"/>
      <w:marTop w:val="0"/>
      <w:marBottom w:val="0"/>
      <w:divBdr>
        <w:top w:val="none" w:sz="0" w:space="0" w:color="auto"/>
        <w:left w:val="none" w:sz="0" w:space="0" w:color="auto"/>
        <w:bottom w:val="none" w:sz="0" w:space="0" w:color="auto"/>
        <w:right w:val="none" w:sz="0" w:space="0" w:color="auto"/>
      </w:divBdr>
    </w:div>
    <w:div w:id="1824077255">
      <w:bodyDiv w:val="1"/>
      <w:marLeft w:val="0"/>
      <w:marRight w:val="0"/>
      <w:marTop w:val="0"/>
      <w:marBottom w:val="0"/>
      <w:divBdr>
        <w:top w:val="none" w:sz="0" w:space="0" w:color="auto"/>
        <w:left w:val="none" w:sz="0" w:space="0" w:color="auto"/>
        <w:bottom w:val="none" w:sz="0" w:space="0" w:color="auto"/>
        <w:right w:val="none" w:sz="0" w:space="0" w:color="auto"/>
      </w:divBdr>
    </w:div>
    <w:div w:id="1824348788">
      <w:bodyDiv w:val="1"/>
      <w:marLeft w:val="0"/>
      <w:marRight w:val="0"/>
      <w:marTop w:val="0"/>
      <w:marBottom w:val="0"/>
      <w:divBdr>
        <w:top w:val="none" w:sz="0" w:space="0" w:color="auto"/>
        <w:left w:val="none" w:sz="0" w:space="0" w:color="auto"/>
        <w:bottom w:val="none" w:sz="0" w:space="0" w:color="auto"/>
        <w:right w:val="none" w:sz="0" w:space="0" w:color="auto"/>
      </w:divBdr>
    </w:div>
    <w:div w:id="1824540838">
      <w:bodyDiv w:val="1"/>
      <w:marLeft w:val="0"/>
      <w:marRight w:val="0"/>
      <w:marTop w:val="0"/>
      <w:marBottom w:val="0"/>
      <w:divBdr>
        <w:top w:val="none" w:sz="0" w:space="0" w:color="auto"/>
        <w:left w:val="none" w:sz="0" w:space="0" w:color="auto"/>
        <w:bottom w:val="none" w:sz="0" w:space="0" w:color="auto"/>
        <w:right w:val="none" w:sz="0" w:space="0" w:color="auto"/>
      </w:divBdr>
    </w:div>
    <w:div w:id="1825967919">
      <w:bodyDiv w:val="1"/>
      <w:marLeft w:val="0"/>
      <w:marRight w:val="0"/>
      <w:marTop w:val="0"/>
      <w:marBottom w:val="0"/>
      <w:divBdr>
        <w:top w:val="none" w:sz="0" w:space="0" w:color="auto"/>
        <w:left w:val="none" w:sz="0" w:space="0" w:color="auto"/>
        <w:bottom w:val="none" w:sz="0" w:space="0" w:color="auto"/>
        <w:right w:val="none" w:sz="0" w:space="0" w:color="auto"/>
      </w:divBdr>
    </w:div>
    <w:div w:id="1829057862">
      <w:bodyDiv w:val="1"/>
      <w:marLeft w:val="0"/>
      <w:marRight w:val="0"/>
      <w:marTop w:val="0"/>
      <w:marBottom w:val="0"/>
      <w:divBdr>
        <w:top w:val="none" w:sz="0" w:space="0" w:color="auto"/>
        <w:left w:val="none" w:sz="0" w:space="0" w:color="auto"/>
        <w:bottom w:val="none" w:sz="0" w:space="0" w:color="auto"/>
        <w:right w:val="none" w:sz="0" w:space="0" w:color="auto"/>
      </w:divBdr>
    </w:div>
    <w:div w:id="1829247465">
      <w:bodyDiv w:val="1"/>
      <w:marLeft w:val="0"/>
      <w:marRight w:val="0"/>
      <w:marTop w:val="0"/>
      <w:marBottom w:val="0"/>
      <w:divBdr>
        <w:top w:val="none" w:sz="0" w:space="0" w:color="auto"/>
        <w:left w:val="none" w:sz="0" w:space="0" w:color="auto"/>
        <w:bottom w:val="none" w:sz="0" w:space="0" w:color="auto"/>
        <w:right w:val="none" w:sz="0" w:space="0" w:color="auto"/>
      </w:divBdr>
    </w:div>
    <w:div w:id="1832671697">
      <w:bodyDiv w:val="1"/>
      <w:marLeft w:val="0"/>
      <w:marRight w:val="0"/>
      <w:marTop w:val="0"/>
      <w:marBottom w:val="0"/>
      <w:divBdr>
        <w:top w:val="none" w:sz="0" w:space="0" w:color="auto"/>
        <w:left w:val="none" w:sz="0" w:space="0" w:color="auto"/>
        <w:bottom w:val="none" w:sz="0" w:space="0" w:color="auto"/>
        <w:right w:val="none" w:sz="0" w:space="0" w:color="auto"/>
      </w:divBdr>
    </w:div>
    <w:div w:id="1834221844">
      <w:bodyDiv w:val="1"/>
      <w:marLeft w:val="0"/>
      <w:marRight w:val="0"/>
      <w:marTop w:val="0"/>
      <w:marBottom w:val="0"/>
      <w:divBdr>
        <w:top w:val="none" w:sz="0" w:space="0" w:color="auto"/>
        <w:left w:val="none" w:sz="0" w:space="0" w:color="auto"/>
        <w:bottom w:val="none" w:sz="0" w:space="0" w:color="auto"/>
        <w:right w:val="none" w:sz="0" w:space="0" w:color="auto"/>
      </w:divBdr>
    </w:div>
    <w:div w:id="1835951176">
      <w:bodyDiv w:val="1"/>
      <w:marLeft w:val="0"/>
      <w:marRight w:val="0"/>
      <w:marTop w:val="0"/>
      <w:marBottom w:val="0"/>
      <w:divBdr>
        <w:top w:val="none" w:sz="0" w:space="0" w:color="auto"/>
        <w:left w:val="none" w:sz="0" w:space="0" w:color="auto"/>
        <w:bottom w:val="none" w:sz="0" w:space="0" w:color="auto"/>
        <w:right w:val="none" w:sz="0" w:space="0" w:color="auto"/>
      </w:divBdr>
    </w:div>
    <w:div w:id="1837333750">
      <w:bodyDiv w:val="1"/>
      <w:marLeft w:val="0"/>
      <w:marRight w:val="0"/>
      <w:marTop w:val="0"/>
      <w:marBottom w:val="0"/>
      <w:divBdr>
        <w:top w:val="none" w:sz="0" w:space="0" w:color="auto"/>
        <w:left w:val="none" w:sz="0" w:space="0" w:color="auto"/>
        <w:bottom w:val="none" w:sz="0" w:space="0" w:color="auto"/>
        <w:right w:val="none" w:sz="0" w:space="0" w:color="auto"/>
      </w:divBdr>
    </w:div>
    <w:div w:id="1838957894">
      <w:bodyDiv w:val="1"/>
      <w:marLeft w:val="0"/>
      <w:marRight w:val="0"/>
      <w:marTop w:val="0"/>
      <w:marBottom w:val="0"/>
      <w:divBdr>
        <w:top w:val="none" w:sz="0" w:space="0" w:color="auto"/>
        <w:left w:val="none" w:sz="0" w:space="0" w:color="auto"/>
        <w:bottom w:val="none" w:sz="0" w:space="0" w:color="auto"/>
        <w:right w:val="none" w:sz="0" w:space="0" w:color="auto"/>
      </w:divBdr>
    </w:div>
    <w:div w:id="1839034715">
      <w:bodyDiv w:val="1"/>
      <w:marLeft w:val="0"/>
      <w:marRight w:val="0"/>
      <w:marTop w:val="0"/>
      <w:marBottom w:val="0"/>
      <w:divBdr>
        <w:top w:val="none" w:sz="0" w:space="0" w:color="auto"/>
        <w:left w:val="none" w:sz="0" w:space="0" w:color="auto"/>
        <w:bottom w:val="none" w:sz="0" w:space="0" w:color="auto"/>
        <w:right w:val="none" w:sz="0" w:space="0" w:color="auto"/>
      </w:divBdr>
    </w:div>
    <w:div w:id="1839425252">
      <w:bodyDiv w:val="1"/>
      <w:marLeft w:val="0"/>
      <w:marRight w:val="0"/>
      <w:marTop w:val="0"/>
      <w:marBottom w:val="0"/>
      <w:divBdr>
        <w:top w:val="none" w:sz="0" w:space="0" w:color="auto"/>
        <w:left w:val="none" w:sz="0" w:space="0" w:color="auto"/>
        <w:bottom w:val="none" w:sz="0" w:space="0" w:color="auto"/>
        <w:right w:val="none" w:sz="0" w:space="0" w:color="auto"/>
      </w:divBdr>
    </w:div>
    <w:div w:id="1842232190">
      <w:bodyDiv w:val="1"/>
      <w:marLeft w:val="0"/>
      <w:marRight w:val="0"/>
      <w:marTop w:val="0"/>
      <w:marBottom w:val="0"/>
      <w:divBdr>
        <w:top w:val="none" w:sz="0" w:space="0" w:color="auto"/>
        <w:left w:val="none" w:sz="0" w:space="0" w:color="auto"/>
        <w:bottom w:val="none" w:sz="0" w:space="0" w:color="auto"/>
        <w:right w:val="none" w:sz="0" w:space="0" w:color="auto"/>
      </w:divBdr>
    </w:div>
    <w:div w:id="1842963562">
      <w:bodyDiv w:val="1"/>
      <w:marLeft w:val="0"/>
      <w:marRight w:val="0"/>
      <w:marTop w:val="0"/>
      <w:marBottom w:val="0"/>
      <w:divBdr>
        <w:top w:val="none" w:sz="0" w:space="0" w:color="auto"/>
        <w:left w:val="none" w:sz="0" w:space="0" w:color="auto"/>
        <w:bottom w:val="none" w:sz="0" w:space="0" w:color="auto"/>
        <w:right w:val="none" w:sz="0" w:space="0" w:color="auto"/>
      </w:divBdr>
    </w:div>
    <w:div w:id="1843078996">
      <w:bodyDiv w:val="1"/>
      <w:marLeft w:val="0"/>
      <w:marRight w:val="0"/>
      <w:marTop w:val="0"/>
      <w:marBottom w:val="0"/>
      <w:divBdr>
        <w:top w:val="none" w:sz="0" w:space="0" w:color="auto"/>
        <w:left w:val="none" w:sz="0" w:space="0" w:color="auto"/>
        <w:bottom w:val="none" w:sz="0" w:space="0" w:color="auto"/>
        <w:right w:val="none" w:sz="0" w:space="0" w:color="auto"/>
      </w:divBdr>
    </w:div>
    <w:div w:id="1845634133">
      <w:bodyDiv w:val="1"/>
      <w:marLeft w:val="0"/>
      <w:marRight w:val="0"/>
      <w:marTop w:val="0"/>
      <w:marBottom w:val="0"/>
      <w:divBdr>
        <w:top w:val="none" w:sz="0" w:space="0" w:color="auto"/>
        <w:left w:val="none" w:sz="0" w:space="0" w:color="auto"/>
        <w:bottom w:val="none" w:sz="0" w:space="0" w:color="auto"/>
        <w:right w:val="none" w:sz="0" w:space="0" w:color="auto"/>
      </w:divBdr>
    </w:div>
    <w:div w:id="1846817282">
      <w:bodyDiv w:val="1"/>
      <w:marLeft w:val="0"/>
      <w:marRight w:val="0"/>
      <w:marTop w:val="0"/>
      <w:marBottom w:val="0"/>
      <w:divBdr>
        <w:top w:val="none" w:sz="0" w:space="0" w:color="auto"/>
        <w:left w:val="none" w:sz="0" w:space="0" w:color="auto"/>
        <w:bottom w:val="none" w:sz="0" w:space="0" w:color="auto"/>
        <w:right w:val="none" w:sz="0" w:space="0" w:color="auto"/>
      </w:divBdr>
    </w:div>
    <w:div w:id="1847089284">
      <w:bodyDiv w:val="1"/>
      <w:marLeft w:val="0"/>
      <w:marRight w:val="0"/>
      <w:marTop w:val="0"/>
      <w:marBottom w:val="0"/>
      <w:divBdr>
        <w:top w:val="none" w:sz="0" w:space="0" w:color="auto"/>
        <w:left w:val="none" w:sz="0" w:space="0" w:color="auto"/>
        <w:bottom w:val="none" w:sz="0" w:space="0" w:color="auto"/>
        <w:right w:val="none" w:sz="0" w:space="0" w:color="auto"/>
      </w:divBdr>
    </w:div>
    <w:div w:id="1848208743">
      <w:bodyDiv w:val="1"/>
      <w:marLeft w:val="0"/>
      <w:marRight w:val="0"/>
      <w:marTop w:val="0"/>
      <w:marBottom w:val="0"/>
      <w:divBdr>
        <w:top w:val="none" w:sz="0" w:space="0" w:color="auto"/>
        <w:left w:val="none" w:sz="0" w:space="0" w:color="auto"/>
        <w:bottom w:val="none" w:sz="0" w:space="0" w:color="auto"/>
        <w:right w:val="none" w:sz="0" w:space="0" w:color="auto"/>
      </w:divBdr>
    </w:div>
    <w:div w:id="1848860927">
      <w:bodyDiv w:val="1"/>
      <w:marLeft w:val="0"/>
      <w:marRight w:val="0"/>
      <w:marTop w:val="0"/>
      <w:marBottom w:val="0"/>
      <w:divBdr>
        <w:top w:val="none" w:sz="0" w:space="0" w:color="auto"/>
        <w:left w:val="none" w:sz="0" w:space="0" w:color="auto"/>
        <w:bottom w:val="none" w:sz="0" w:space="0" w:color="auto"/>
        <w:right w:val="none" w:sz="0" w:space="0" w:color="auto"/>
      </w:divBdr>
    </w:div>
    <w:div w:id="1849246245">
      <w:bodyDiv w:val="1"/>
      <w:marLeft w:val="0"/>
      <w:marRight w:val="0"/>
      <w:marTop w:val="0"/>
      <w:marBottom w:val="0"/>
      <w:divBdr>
        <w:top w:val="none" w:sz="0" w:space="0" w:color="auto"/>
        <w:left w:val="none" w:sz="0" w:space="0" w:color="auto"/>
        <w:bottom w:val="none" w:sz="0" w:space="0" w:color="auto"/>
        <w:right w:val="none" w:sz="0" w:space="0" w:color="auto"/>
      </w:divBdr>
    </w:div>
    <w:div w:id="1850951259">
      <w:bodyDiv w:val="1"/>
      <w:marLeft w:val="0"/>
      <w:marRight w:val="0"/>
      <w:marTop w:val="0"/>
      <w:marBottom w:val="0"/>
      <w:divBdr>
        <w:top w:val="none" w:sz="0" w:space="0" w:color="auto"/>
        <w:left w:val="none" w:sz="0" w:space="0" w:color="auto"/>
        <w:bottom w:val="none" w:sz="0" w:space="0" w:color="auto"/>
        <w:right w:val="none" w:sz="0" w:space="0" w:color="auto"/>
      </w:divBdr>
    </w:div>
    <w:div w:id="1852454363">
      <w:bodyDiv w:val="1"/>
      <w:marLeft w:val="0"/>
      <w:marRight w:val="0"/>
      <w:marTop w:val="0"/>
      <w:marBottom w:val="0"/>
      <w:divBdr>
        <w:top w:val="none" w:sz="0" w:space="0" w:color="auto"/>
        <w:left w:val="none" w:sz="0" w:space="0" w:color="auto"/>
        <w:bottom w:val="none" w:sz="0" w:space="0" w:color="auto"/>
        <w:right w:val="none" w:sz="0" w:space="0" w:color="auto"/>
      </w:divBdr>
    </w:div>
    <w:div w:id="1853909227">
      <w:bodyDiv w:val="1"/>
      <w:marLeft w:val="0"/>
      <w:marRight w:val="0"/>
      <w:marTop w:val="0"/>
      <w:marBottom w:val="0"/>
      <w:divBdr>
        <w:top w:val="none" w:sz="0" w:space="0" w:color="auto"/>
        <w:left w:val="none" w:sz="0" w:space="0" w:color="auto"/>
        <w:bottom w:val="none" w:sz="0" w:space="0" w:color="auto"/>
        <w:right w:val="none" w:sz="0" w:space="0" w:color="auto"/>
      </w:divBdr>
    </w:div>
    <w:div w:id="1853950537">
      <w:bodyDiv w:val="1"/>
      <w:marLeft w:val="0"/>
      <w:marRight w:val="0"/>
      <w:marTop w:val="0"/>
      <w:marBottom w:val="0"/>
      <w:divBdr>
        <w:top w:val="none" w:sz="0" w:space="0" w:color="auto"/>
        <w:left w:val="none" w:sz="0" w:space="0" w:color="auto"/>
        <w:bottom w:val="none" w:sz="0" w:space="0" w:color="auto"/>
        <w:right w:val="none" w:sz="0" w:space="0" w:color="auto"/>
      </w:divBdr>
    </w:div>
    <w:div w:id="1856847905">
      <w:bodyDiv w:val="1"/>
      <w:marLeft w:val="0"/>
      <w:marRight w:val="0"/>
      <w:marTop w:val="0"/>
      <w:marBottom w:val="0"/>
      <w:divBdr>
        <w:top w:val="none" w:sz="0" w:space="0" w:color="auto"/>
        <w:left w:val="none" w:sz="0" w:space="0" w:color="auto"/>
        <w:bottom w:val="none" w:sz="0" w:space="0" w:color="auto"/>
        <w:right w:val="none" w:sz="0" w:space="0" w:color="auto"/>
      </w:divBdr>
    </w:div>
    <w:div w:id="1857232317">
      <w:bodyDiv w:val="1"/>
      <w:marLeft w:val="0"/>
      <w:marRight w:val="0"/>
      <w:marTop w:val="0"/>
      <w:marBottom w:val="0"/>
      <w:divBdr>
        <w:top w:val="none" w:sz="0" w:space="0" w:color="auto"/>
        <w:left w:val="none" w:sz="0" w:space="0" w:color="auto"/>
        <w:bottom w:val="none" w:sz="0" w:space="0" w:color="auto"/>
        <w:right w:val="none" w:sz="0" w:space="0" w:color="auto"/>
      </w:divBdr>
    </w:div>
    <w:div w:id="1857424079">
      <w:bodyDiv w:val="1"/>
      <w:marLeft w:val="0"/>
      <w:marRight w:val="0"/>
      <w:marTop w:val="0"/>
      <w:marBottom w:val="0"/>
      <w:divBdr>
        <w:top w:val="none" w:sz="0" w:space="0" w:color="auto"/>
        <w:left w:val="none" w:sz="0" w:space="0" w:color="auto"/>
        <w:bottom w:val="none" w:sz="0" w:space="0" w:color="auto"/>
        <w:right w:val="none" w:sz="0" w:space="0" w:color="auto"/>
      </w:divBdr>
    </w:div>
    <w:div w:id="1859810658">
      <w:bodyDiv w:val="1"/>
      <w:marLeft w:val="0"/>
      <w:marRight w:val="0"/>
      <w:marTop w:val="0"/>
      <w:marBottom w:val="0"/>
      <w:divBdr>
        <w:top w:val="none" w:sz="0" w:space="0" w:color="auto"/>
        <w:left w:val="none" w:sz="0" w:space="0" w:color="auto"/>
        <w:bottom w:val="none" w:sz="0" w:space="0" w:color="auto"/>
        <w:right w:val="none" w:sz="0" w:space="0" w:color="auto"/>
      </w:divBdr>
    </w:div>
    <w:div w:id="1859854486">
      <w:bodyDiv w:val="1"/>
      <w:marLeft w:val="0"/>
      <w:marRight w:val="0"/>
      <w:marTop w:val="0"/>
      <w:marBottom w:val="0"/>
      <w:divBdr>
        <w:top w:val="none" w:sz="0" w:space="0" w:color="auto"/>
        <w:left w:val="none" w:sz="0" w:space="0" w:color="auto"/>
        <w:bottom w:val="none" w:sz="0" w:space="0" w:color="auto"/>
        <w:right w:val="none" w:sz="0" w:space="0" w:color="auto"/>
      </w:divBdr>
    </w:div>
    <w:div w:id="1861628587">
      <w:bodyDiv w:val="1"/>
      <w:marLeft w:val="0"/>
      <w:marRight w:val="0"/>
      <w:marTop w:val="0"/>
      <w:marBottom w:val="0"/>
      <w:divBdr>
        <w:top w:val="none" w:sz="0" w:space="0" w:color="auto"/>
        <w:left w:val="none" w:sz="0" w:space="0" w:color="auto"/>
        <w:bottom w:val="none" w:sz="0" w:space="0" w:color="auto"/>
        <w:right w:val="none" w:sz="0" w:space="0" w:color="auto"/>
      </w:divBdr>
    </w:div>
    <w:div w:id="1861629274">
      <w:bodyDiv w:val="1"/>
      <w:marLeft w:val="0"/>
      <w:marRight w:val="0"/>
      <w:marTop w:val="0"/>
      <w:marBottom w:val="0"/>
      <w:divBdr>
        <w:top w:val="none" w:sz="0" w:space="0" w:color="auto"/>
        <w:left w:val="none" w:sz="0" w:space="0" w:color="auto"/>
        <w:bottom w:val="none" w:sz="0" w:space="0" w:color="auto"/>
        <w:right w:val="none" w:sz="0" w:space="0" w:color="auto"/>
      </w:divBdr>
    </w:div>
    <w:div w:id="1861699418">
      <w:bodyDiv w:val="1"/>
      <w:marLeft w:val="0"/>
      <w:marRight w:val="0"/>
      <w:marTop w:val="0"/>
      <w:marBottom w:val="0"/>
      <w:divBdr>
        <w:top w:val="none" w:sz="0" w:space="0" w:color="auto"/>
        <w:left w:val="none" w:sz="0" w:space="0" w:color="auto"/>
        <w:bottom w:val="none" w:sz="0" w:space="0" w:color="auto"/>
        <w:right w:val="none" w:sz="0" w:space="0" w:color="auto"/>
      </w:divBdr>
    </w:div>
    <w:div w:id="1862279466">
      <w:bodyDiv w:val="1"/>
      <w:marLeft w:val="0"/>
      <w:marRight w:val="0"/>
      <w:marTop w:val="0"/>
      <w:marBottom w:val="0"/>
      <w:divBdr>
        <w:top w:val="none" w:sz="0" w:space="0" w:color="auto"/>
        <w:left w:val="none" w:sz="0" w:space="0" w:color="auto"/>
        <w:bottom w:val="none" w:sz="0" w:space="0" w:color="auto"/>
        <w:right w:val="none" w:sz="0" w:space="0" w:color="auto"/>
      </w:divBdr>
    </w:div>
    <w:div w:id="1862862929">
      <w:bodyDiv w:val="1"/>
      <w:marLeft w:val="0"/>
      <w:marRight w:val="0"/>
      <w:marTop w:val="0"/>
      <w:marBottom w:val="0"/>
      <w:divBdr>
        <w:top w:val="none" w:sz="0" w:space="0" w:color="auto"/>
        <w:left w:val="none" w:sz="0" w:space="0" w:color="auto"/>
        <w:bottom w:val="none" w:sz="0" w:space="0" w:color="auto"/>
        <w:right w:val="none" w:sz="0" w:space="0" w:color="auto"/>
      </w:divBdr>
    </w:div>
    <w:div w:id="1863351124">
      <w:bodyDiv w:val="1"/>
      <w:marLeft w:val="0"/>
      <w:marRight w:val="0"/>
      <w:marTop w:val="0"/>
      <w:marBottom w:val="0"/>
      <w:divBdr>
        <w:top w:val="none" w:sz="0" w:space="0" w:color="auto"/>
        <w:left w:val="none" w:sz="0" w:space="0" w:color="auto"/>
        <w:bottom w:val="none" w:sz="0" w:space="0" w:color="auto"/>
        <w:right w:val="none" w:sz="0" w:space="0" w:color="auto"/>
      </w:divBdr>
    </w:div>
    <w:div w:id="1863476413">
      <w:bodyDiv w:val="1"/>
      <w:marLeft w:val="0"/>
      <w:marRight w:val="0"/>
      <w:marTop w:val="0"/>
      <w:marBottom w:val="0"/>
      <w:divBdr>
        <w:top w:val="none" w:sz="0" w:space="0" w:color="auto"/>
        <w:left w:val="none" w:sz="0" w:space="0" w:color="auto"/>
        <w:bottom w:val="none" w:sz="0" w:space="0" w:color="auto"/>
        <w:right w:val="none" w:sz="0" w:space="0" w:color="auto"/>
      </w:divBdr>
    </w:div>
    <w:div w:id="1863670423">
      <w:bodyDiv w:val="1"/>
      <w:marLeft w:val="0"/>
      <w:marRight w:val="0"/>
      <w:marTop w:val="0"/>
      <w:marBottom w:val="0"/>
      <w:divBdr>
        <w:top w:val="none" w:sz="0" w:space="0" w:color="auto"/>
        <w:left w:val="none" w:sz="0" w:space="0" w:color="auto"/>
        <w:bottom w:val="none" w:sz="0" w:space="0" w:color="auto"/>
        <w:right w:val="none" w:sz="0" w:space="0" w:color="auto"/>
      </w:divBdr>
    </w:div>
    <w:div w:id="1864200838">
      <w:bodyDiv w:val="1"/>
      <w:marLeft w:val="0"/>
      <w:marRight w:val="0"/>
      <w:marTop w:val="0"/>
      <w:marBottom w:val="0"/>
      <w:divBdr>
        <w:top w:val="none" w:sz="0" w:space="0" w:color="auto"/>
        <w:left w:val="none" w:sz="0" w:space="0" w:color="auto"/>
        <w:bottom w:val="none" w:sz="0" w:space="0" w:color="auto"/>
        <w:right w:val="none" w:sz="0" w:space="0" w:color="auto"/>
      </w:divBdr>
    </w:div>
    <w:div w:id="1864519091">
      <w:bodyDiv w:val="1"/>
      <w:marLeft w:val="0"/>
      <w:marRight w:val="0"/>
      <w:marTop w:val="0"/>
      <w:marBottom w:val="0"/>
      <w:divBdr>
        <w:top w:val="none" w:sz="0" w:space="0" w:color="auto"/>
        <w:left w:val="none" w:sz="0" w:space="0" w:color="auto"/>
        <w:bottom w:val="none" w:sz="0" w:space="0" w:color="auto"/>
        <w:right w:val="none" w:sz="0" w:space="0" w:color="auto"/>
      </w:divBdr>
    </w:div>
    <w:div w:id="1865752287">
      <w:bodyDiv w:val="1"/>
      <w:marLeft w:val="0"/>
      <w:marRight w:val="0"/>
      <w:marTop w:val="0"/>
      <w:marBottom w:val="0"/>
      <w:divBdr>
        <w:top w:val="none" w:sz="0" w:space="0" w:color="auto"/>
        <w:left w:val="none" w:sz="0" w:space="0" w:color="auto"/>
        <w:bottom w:val="none" w:sz="0" w:space="0" w:color="auto"/>
        <w:right w:val="none" w:sz="0" w:space="0" w:color="auto"/>
      </w:divBdr>
    </w:div>
    <w:div w:id="1866479340">
      <w:bodyDiv w:val="1"/>
      <w:marLeft w:val="0"/>
      <w:marRight w:val="0"/>
      <w:marTop w:val="0"/>
      <w:marBottom w:val="0"/>
      <w:divBdr>
        <w:top w:val="none" w:sz="0" w:space="0" w:color="auto"/>
        <w:left w:val="none" w:sz="0" w:space="0" w:color="auto"/>
        <w:bottom w:val="none" w:sz="0" w:space="0" w:color="auto"/>
        <w:right w:val="none" w:sz="0" w:space="0" w:color="auto"/>
      </w:divBdr>
    </w:div>
    <w:div w:id="1867135303">
      <w:bodyDiv w:val="1"/>
      <w:marLeft w:val="0"/>
      <w:marRight w:val="0"/>
      <w:marTop w:val="0"/>
      <w:marBottom w:val="0"/>
      <w:divBdr>
        <w:top w:val="none" w:sz="0" w:space="0" w:color="auto"/>
        <w:left w:val="none" w:sz="0" w:space="0" w:color="auto"/>
        <w:bottom w:val="none" w:sz="0" w:space="0" w:color="auto"/>
        <w:right w:val="none" w:sz="0" w:space="0" w:color="auto"/>
      </w:divBdr>
    </w:div>
    <w:div w:id="1867404957">
      <w:bodyDiv w:val="1"/>
      <w:marLeft w:val="0"/>
      <w:marRight w:val="0"/>
      <w:marTop w:val="0"/>
      <w:marBottom w:val="0"/>
      <w:divBdr>
        <w:top w:val="none" w:sz="0" w:space="0" w:color="auto"/>
        <w:left w:val="none" w:sz="0" w:space="0" w:color="auto"/>
        <w:bottom w:val="none" w:sz="0" w:space="0" w:color="auto"/>
        <w:right w:val="none" w:sz="0" w:space="0" w:color="auto"/>
      </w:divBdr>
    </w:div>
    <w:div w:id="1867520824">
      <w:bodyDiv w:val="1"/>
      <w:marLeft w:val="0"/>
      <w:marRight w:val="0"/>
      <w:marTop w:val="0"/>
      <w:marBottom w:val="0"/>
      <w:divBdr>
        <w:top w:val="none" w:sz="0" w:space="0" w:color="auto"/>
        <w:left w:val="none" w:sz="0" w:space="0" w:color="auto"/>
        <w:bottom w:val="none" w:sz="0" w:space="0" w:color="auto"/>
        <w:right w:val="none" w:sz="0" w:space="0" w:color="auto"/>
      </w:divBdr>
    </w:div>
    <w:div w:id="1870953803">
      <w:bodyDiv w:val="1"/>
      <w:marLeft w:val="0"/>
      <w:marRight w:val="0"/>
      <w:marTop w:val="0"/>
      <w:marBottom w:val="0"/>
      <w:divBdr>
        <w:top w:val="none" w:sz="0" w:space="0" w:color="auto"/>
        <w:left w:val="none" w:sz="0" w:space="0" w:color="auto"/>
        <w:bottom w:val="none" w:sz="0" w:space="0" w:color="auto"/>
        <w:right w:val="none" w:sz="0" w:space="0" w:color="auto"/>
      </w:divBdr>
    </w:div>
    <w:div w:id="1872379611">
      <w:bodyDiv w:val="1"/>
      <w:marLeft w:val="0"/>
      <w:marRight w:val="0"/>
      <w:marTop w:val="0"/>
      <w:marBottom w:val="0"/>
      <w:divBdr>
        <w:top w:val="none" w:sz="0" w:space="0" w:color="auto"/>
        <w:left w:val="none" w:sz="0" w:space="0" w:color="auto"/>
        <w:bottom w:val="none" w:sz="0" w:space="0" w:color="auto"/>
        <w:right w:val="none" w:sz="0" w:space="0" w:color="auto"/>
      </w:divBdr>
    </w:div>
    <w:div w:id="1872647889">
      <w:bodyDiv w:val="1"/>
      <w:marLeft w:val="0"/>
      <w:marRight w:val="0"/>
      <w:marTop w:val="0"/>
      <w:marBottom w:val="0"/>
      <w:divBdr>
        <w:top w:val="none" w:sz="0" w:space="0" w:color="auto"/>
        <w:left w:val="none" w:sz="0" w:space="0" w:color="auto"/>
        <w:bottom w:val="none" w:sz="0" w:space="0" w:color="auto"/>
        <w:right w:val="none" w:sz="0" w:space="0" w:color="auto"/>
      </w:divBdr>
    </w:div>
    <w:div w:id="1872837820">
      <w:bodyDiv w:val="1"/>
      <w:marLeft w:val="0"/>
      <w:marRight w:val="0"/>
      <w:marTop w:val="0"/>
      <w:marBottom w:val="0"/>
      <w:divBdr>
        <w:top w:val="none" w:sz="0" w:space="0" w:color="auto"/>
        <w:left w:val="none" w:sz="0" w:space="0" w:color="auto"/>
        <w:bottom w:val="none" w:sz="0" w:space="0" w:color="auto"/>
        <w:right w:val="none" w:sz="0" w:space="0" w:color="auto"/>
      </w:divBdr>
    </w:div>
    <w:div w:id="1873961184">
      <w:bodyDiv w:val="1"/>
      <w:marLeft w:val="0"/>
      <w:marRight w:val="0"/>
      <w:marTop w:val="0"/>
      <w:marBottom w:val="0"/>
      <w:divBdr>
        <w:top w:val="none" w:sz="0" w:space="0" w:color="auto"/>
        <w:left w:val="none" w:sz="0" w:space="0" w:color="auto"/>
        <w:bottom w:val="none" w:sz="0" w:space="0" w:color="auto"/>
        <w:right w:val="none" w:sz="0" w:space="0" w:color="auto"/>
      </w:divBdr>
    </w:div>
    <w:div w:id="1874608839">
      <w:bodyDiv w:val="1"/>
      <w:marLeft w:val="0"/>
      <w:marRight w:val="0"/>
      <w:marTop w:val="0"/>
      <w:marBottom w:val="0"/>
      <w:divBdr>
        <w:top w:val="none" w:sz="0" w:space="0" w:color="auto"/>
        <w:left w:val="none" w:sz="0" w:space="0" w:color="auto"/>
        <w:bottom w:val="none" w:sz="0" w:space="0" w:color="auto"/>
        <w:right w:val="none" w:sz="0" w:space="0" w:color="auto"/>
      </w:divBdr>
    </w:div>
    <w:div w:id="1875652878">
      <w:bodyDiv w:val="1"/>
      <w:marLeft w:val="0"/>
      <w:marRight w:val="0"/>
      <w:marTop w:val="0"/>
      <w:marBottom w:val="0"/>
      <w:divBdr>
        <w:top w:val="none" w:sz="0" w:space="0" w:color="auto"/>
        <w:left w:val="none" w:sz="0" w:space="0" w:color="auto"/>
        <w:bottom w:val="none" w:sz="0" w:space="0" w:color="auto"/>
        <w:right w:val="none" w:sz="0" w:space="0" w:color="auto"/>
      </w:divBdr>
    </w:div>
    <w:div w:id="1875993745">
      <w:bodyDiv w:val="1"/>
      <w:marLeft w:val="0"/>
      <w:marRight w:val="0"/>
      <w:marTop w:val="0"/>
      <w:marBottom w:val="0"/>
      <w:divBdr>
        <w:top w:val="none" w:sz="0" w:space="0" w:color="auto"/>
        <w:left w:val="none" w:sz="0" w:space="0" w:color="auto"/>
        <w:bottom w:val="none" w:sz="0" w:space="0" w:color="auto"/>
        <w:right w:val="none" w:sz="0" w:space="0" w:color="auto"/>
      </w:divBdr>
    </w:div>
    <w:div w:id="1879273538">
      <w:bodyDiv w:val="1"/>
      <w:marLeft w:val="0"/>
      <w:marRight w:val="0"/>
      <w:marTop w:val="0"/>
      <w:marBottom w:val="0"/>
      <w:divBdr>
        <w:top w:val="none" w:sz="0" w:space="0" w:color="auto"/>
        <w:left w:val="none" w:sz="0" w:space="0" w:color="auto"/>
        <w:bottom w:val="none" w:sz="0" w:space="0" w:color="auto"/>
        <w:right w:val="none" w:sz="0" w:space="0" w:color="auto"/>
      </w:divBdr>
    </w:div>
    <w:div w:id="1879706684">
      <w:bodyDiv w:val="1"/>
      <w:marLeft w:val="0"/>
      <w:marRight w:val="0"/>
      <w:marTop w:val="0"/>
      <w:marBottom w:val="0"/>
      <w:divBdr>
        <w:top w:val="none" w:sz="0" w:space="0" w:color="auto"/>
        <w:left w:val="none" w:sz="0" w:space="0" w:color="auto"/>
        <w:bottom w:val="none" w:sz="0" w:space="0" w:color="auto"/>
        <w:right w:val="none" w:sz="0" w:space="0" w:color="auto"/>
      </w:divBdr>
    </w:div>
    <w:div w:id="1880240470">
      <w:bodyDiv w:val="1"/>
      <w:marLeft w:val="0"/>
      <w:marRight w:val="0"/>
      <w:marTop w:val="0"/>
      <w:marBottom w:val="0"/>
      <w:divBdr>
        <w:top w:val="none" w:sz="0" w:space="0" w:color="auto"/>
        <w:left w:val="none" w:sz="0" w:space="0" w:color="auto"/>
        <w:bottom w:val="none" w:sz="0" w:space="0" w:color="auto"/>
        <w:right w:val="none" w:sz="0" w:space="0" w:color="auto"/>
      </w:divBdr>
    </w:div>
    <w:div w:id="1881673544">
      <w:bodyDiv w:val="1"/>
      <w:marLeft w:val="0"/>
      <w:marRight w:val="0"/>
      <w:marTop w:val="0"/>
      <w:marBottom w:val="0"/>
      <w:divBdr>
        <w:top w:val="none" w:sz="0" w:space="0" w:color="auto"/>
        <w:left w:val="none" w:sz="0" w:space="0" w:color="auto"/>
        <w:bottom w:val="none" w:sz="0" w:space="0" w:color="auto"/>
        <w:right w:val="none" w:sz="0" w:space="0" w:color="auto"/>
      </w:divBdr>
    </w:div>
    <w:div w:id="1882132966">
      <w:bodyDiv w:val="1"/>
      <w:marLeft w:val="0"/>
      <w:marRight w:val="0"/>
      <w:marTop w:val="0"/>
      <w:marBottom w:val="0"/>
      <w:divBdr>
        <w:top w:val="none" w:sz="0" w:space="0" w:color="auto"/>
        <w:left w:val="none" w:sz="0" w:space="0" w:color="auto"/>
        <w:bottom w:val="none" w:sz="0" w:space="0" w:color="auto"/>
        <w:right w:val="none" w:sz="0" w:space="0" w:color="auto"/>
      </w:divBdr>
    </w:div>
    <w:div w:id="1882328552">
      <w:bodyDiv w:val="1"/>
      <w:marLeft w:val="0"/>
      <w:marRight w:val="0"/>
      <w:marTop w:val="0"/>
      <w:marBottom w:val="0"/>
      <w:divBdr>
        <w:top w:val="none" w:sz="0" w:space="0" w:color="auto"/>
        <w:left w:val="none" w:sz="0" w:space="0" w:color="auto"/>
        <w:bottom w:val="none" w:sz="0" w:space="0" w:color="auto"/>
        <w:right w:val="none" w:sz="0" w:space="0" w:color="auto"/>
      </w:divBdr>
    </w:div>
    <w:div w:id="1882399871">
      <w:bodyDiv w:val="1"/>
      <w:marLeft w:val="0"/>
      <w:marRight w:val="0"/>
      <w:marTop w:val="0"/>
      <w:marBottom w:val="0"/>
      <w:divBdr>
        <w:top w:val="none" w:sz="0" w:space="0" w:color="auto"/>
        <w:left w:val="none" w:sz="0" w:space="0" w:color="auto"/>
        <w:bottom w:val="none" w:sz="0" w:space="0" w:color="auto"/>
        <w:right w:val="none" w:sz="0" w:space="0" w:color="auto"/>
      </w:divBdr>
    </w:div>
    <w:div w:id="1883327628">
      <w:bodyDiv w:val="1"/>
      <w:marLeft w:val="0"/>
      <w:marRight w:val="0"/>
      <w:marTop w:val="0"/>
      <w:marBottom w:val="0"/>
      <w:divBdr>
        <w:top w:val="none" w:sz="0" w:space="0" w:color="auto"/>
        <w:left w:val="none" w:sz="0" w:space="0" w:color="auto"/>
        <w:bottom w:val="none" w:sz="0" w:space="0" w:color="auto"/>
        <w:right w:val="none" w:sz="0" w:space="0" w:color="auto"/>
      </w:divBdr>
    </w:div>
    <w:div w:id="1884825636">
      <w:bodyDiv w:val="1"/>
      <w:marLeft w:val="0"/>
      <w:marRight w:val="0"/>
      <w:marTop w:val="0"/>
      <w:marBottom w:val="0"/>
      <w:divBdr>
        <w:top w:val="none" w:sz="0" w:space="0" w:color="auto"/>
        <w:left w:val="none" w:sz="0" w:space="0" w:color="auto"/>
        <w:bottom w:val="none" w:sz="0" w:space="0" w:color="auto"/>
        <w:right w:val="none" w:sz="0" w:space="0" w:color="auto"/>
      </w:divBdr>
    </w:div>
    <w:div w:id="1885025187">
      <w:bodyDiv w:val="1"/>
      <w:marLeft w:val="0"/>
      <w:marRight w:val="0"/>
      <w:marTop w:val="0"/>
      <w:marBottom w:val="0"/>
      <w:divBdr>
        <w:top w:val="none" w:sz="0" w:space="0" w:color="auto"/>
        <w:left w:val="none" w:sz="0" w:space="0" w:color="auto"/>
        <w:bottom w:val="none" w:sz="0" w:space="0" w:color="auto"/>
        <w:right w:val="none" w:sz="0" w:space="0" w:color="auto"/>
      </w:divBdr>
    </w:div>
    <w:div w:id="1886093089">
      <w:bodyDiv w:val="1"/>
      <w:marLeft w:val="0"/>
      <w:marRight w:val="0"/>
      <w:marTop w:val="0"/>
      <w:marBottom w:val="0"/>
      <w:divBdr>
        <w:top w:val="none" w:sz="0" w:space="0" w:color="auto"/>
        <w:left w:val="none" w:sz="0" w:space="0" w:color="auto"/>
        <w:bottom w:val="none" w:sz="0" w:space="0" w:color="auto"/>
        <w:right w:val="none" w:sz="0" w:space="0" w:color="auto"/>
      </w:divBdr>
    </w:div>
    <w:div w:id="1886790700">
      <w:bodyDiv w:val="1"/>
      <w:marLeft w:val="0"/>
      <w:marRight w:val="0"/>
      <w:marTop w:val="0"/>
      <w:marBottom w:val="0"/>
      <w:divBdr>
        <w:top w:val="none" w:sz="0" w:space="0" w:color="auto"/>
        <w:left w:val="none" w:sz="0" w:space="0" w:color="auto"/>
        <w:bottom w:val="none" w:sz="0" w:space="0" w:color="auto"/>
        <w:right w:val="none" w:sz="0" w:space="0" w:color="auto"/>
      </w:divBdr>
    </w:div>
    <w:div w:id="1886915368">
      <w:bodyDiv w:val="1"/>
      <w:marLeft w:val="0"/>
      <w:marRight w:val="0"/>
      <w:marTop w:val="0"/>
      <w:marBottom w:val="0"/>
      <w:divBdr>
        <w:top w:val="none" w:sz="0" w:space="0" w:color="auto"/>
        <w:left w:val="none" w:sz="0" w:space="0" w:color="auto"/>
        <w:bottom w:val="none" w:sz="0" w:space="0" w:color="auto"/>
        <w:right w:val="none" w:sz="0" w:space="0" w:color="auto"/>
      </w:divBdr>
    </w:div>
    <w:div w:id="1887764550">
      <w:bodyDiv w:val="1"/>
      <w:marLeft w:val="0"/>
      <w:marRight w:val="0"/>
      <w:marTop w:val="0"/>
      <w:marBottom w:val="0"/>
      <w:divBdr>
        <w:top w:val="none" w:sz="0" w:space="0" w:color="auto"/>
        <w:left w:val="none" w:sz="0" w:space="0" w:color="auto"/>
        <w:bottom w:val="none" w:sz="0" w:space="0" w:color="auto"/>
        <w:right w:val="none" w:sz="0" w:space="0" w:color="auto"/>
      </w:divBdr>
    </w:div>
    <w:div w:id="1888641637">
      <w:bodyDiv w:val="1"/>
      <w:marLeft w:val="0"/>
      <w:marRight w:val="0"/>
      <w:marTop w:val="0"/>
      <w:marBottom w:val="0"/>
      <w:divBdr>
        <w:top w:val="none" w:sz="0" w:space="0" w:color="auto"/>
        <w:left w:val="none" w:sz="0" w:space="0" w:color="auto"/>
        <w:bottom w:val="none" w:sz="0" w:space="0" w:color="auto"/>
        <w:right w:val="none" w:sz="0" w:space="0" w:color="auto"/>
      </w:divBdr>
    </w:div>
    <w:div w:id="1888948222">
      <w:bodyDiv w:val="1"/>
      <w:marLeft w:val="0"/>
      <w:marRight w:val="0"/>
      <w:marTop w:val="0"/>
      <w:marBottom w:val="0"/>
      <w:divBdr>
        <w:top w:val="none" w:sz="0" w:space="0" w:color="auto"/>
        <w:left w:val="none" w:sz="0" w:space="0" w:color="auto"/>
        <w:bottom w:val="none" w:sz="0" w:space="0" w:color="auto"/>
        <w:right w:val="none" w:sz="0" w:space="0" w:color="auto"/>
      </w:divBdr>
    </w:div>
    <w:div w:id="1891107000">
      <w:bodyDiv w:val="1"/>
      <w:marLeft w:val="0"/>
      <w:marRight w:val="0"/>
      <w:marTop w:val="0"/>
      <w:marBottom w:val="0"/>
      <w:divBdr>
        <w:top w:val="none" w:sz="0" w:space="0" w:color="auto"/>
        <w:left w:val="none" w:sz="0" w:space="0" w:color="auto"/>
        <w:bottom w:val="none" w:sz="0" w:space="0" w:color="auto"/>
        <w:right w:val="none" w:sz="0" w:space="0" w:color="auto"/>
      </w:divBdr>
    </w:div>
    <w:div w:id="1893424061">
      <w:bodyDiv w:val="1"/>
      <w:marLeft w:val="0"/>
      <w:marRight w:val="0"/>
      <w:marTop w:val="0"/>
      <w:marBottom w:val="0"/>
      <w:divBdr>
        <w:top w:val="none" w:sz="0" w:space="0" w:color="auto"/>
        <w:left w:val="none" w:sz="0" w:space="0" w:color="auto"/>
        <w:bottom w:val="none" w:sz="0" w:space="0" w:color="auto"/>
        <w:right w:val="none" w:sz="0" w:space="0" w:color="auto"/>
      </w:divBdr>
    </w:div>
    <w:div w:id="1893543119">
      <w:bodyDiv w:val="1"/>
      <w:marLeft w:val="0"/>
      <w:marRight w:val="0"/>
      <w:marTop w:val="0"/>
      <w:marBottom w:val="0"/>
      <w:divBdr>
        <w:top w:val="none" w:sz="0" w:space="0" w:color="auto"/>
        <w:left w:val="none" w:sz="0" w:space="0" w:color="auto"/>
        <w:bottom w:val="none" w:sz="0" w:space="0" w:color="auto"/>
        <w:right w:val="none" w:sz="0" w:space="0" w:color="auto"/>
      </w:divBdr>
    </w:div>
    <w:div w:id="1893930037">
      <w:bodyDiv w:val="1"/>
      <w:marLeft w:val="0"/>
      <w:marRight w:val="0"/>
      <w:marTop w:val="0"/>
      <w:marBottom w:val="0"/>
      <w:divBdr>
        <w:top w:val="none" w:sz="0" w:space="0" w:color="auto"/>
        <w:left w:val="none" w:sz="0" w:space="0" w:color="auto"/>
        <w:bottom w:val="none" w:sz="0" w:space="0" w:color="auto"/>
        <w:right w:val="none" w:sz="0" w:space="0" w:color="auto"/>
      </w:divBdr>
    </w:div>
    <w:div w:id="1893998557">
      <w:bodyDiv w:val="1"/>
      <w:marLeft w:val="0"/>
      <w:marRight w:val="0"/>
      <w:marTop w:val="0"/>
      <w:marBottom w:val="0"/>
      <w:divBdr>
        <w:top w:val="none" w:sz="0" w:space="0" w:color="auto"/>
        <w:left w:val="none" w:sz="0" w:space="0" w:color="auto"/>
        <w:bottom w:val="none" w:sz="0" w:space="0" w:color="auto"/>
        <w:right w:val="none" w:sz="0" w:space="0" w:color="auto"/>
      </w:divBdr>
    </w:div>
    <w:div w:id="1895849636">
      <w:bodyDiv w:val="1"/>
      <w:marLeft w:val="0"/>
      <w:marRight w:val="0"/>
      <w:marTop w:val="0"/>
      <w:marBottom w:val="0"/>
      <w:divBdr>
        <w:top w:val="none" w:sz="0" w:space="0" w:color="auto"/>
        <w:left w:val="none" w:sz="0" w:space="0" w:color="auto"/>
        <w:bottom w:val="none" w:sz="0" w:space="0" w:color="auto"/>
        <w:right w:val="none" w:sz="0" w:space="0" w:color="auto"/>
      </w:divBdr>
    </w:div>
    <w:div w:id="1896307051">
      <w:bodyDiv w:val="1"/>
      <w:marLeft w:val="0"/>
      <w:marRight w:val="0"/>
      <w:marTop w:val="0"/>
      <w:marBottom w:val="0"/>
      <w:divBdr>
        <w:top w:val="none" w:sz="0" w:space="0" w:color="auto"/>
        <w:left w:val="none" w:sz="0" w:space="0" w:color="auto"/>
        <w:bottom w:val="none" w:sz="0" w:space="0" w:color="auto"/>
        <w:right w:val="none" w:sz="0" w:space="0" w:color="auto"/>
      </w:divBdr>
    </w:div>
    <w:div w:id="1896430587">
      <w:bodyDiv w:val="1"/>
      <w:marLeft w:val="0"/>
      <w:marRight w:val="0"/>
      <w:marTop w:val="0"/>
      <w:marBottom w:val="0"/>
      <w:divBdr>
        <w:top w:val="none" w:sz="0" w:space="0" w:color="auto"/>
        <w:left w:val="none" w:sz="0" w:space="0" w:color="auto"/>
        <w:bottom w:val="none" w:sz="0" w:space="0" w:color="auto"/>
        <w:right w:val="none" w:sz="0" w:space="0" w:color="auto"/>
      </w:divBdr>
    </w:div>
    <w:div w:id="1897013493">
      <w:bodyDiv w:val="1"/>
      <w:marLeft w:val="0"/>
      <w:marRight w:val="0"/>
      <w:marTop w:val="0"/>
      <w:marBottom w:val="0"/>
      <w:divBdr>
        <w:top w:val="none" w:sz="0" w:space="0" w:color="auto"/>
        <w:left w:val="none" w:sz="0" w:space="0" w:color="auto"/>
        <w:bottom w:val="none" w:sz="0" w:space="0" w:color="auto"/>
        <w:right w:val="none" w:sz="0" w:space="0" w:color="auto"/>
      </w:divBdr>
    </w:div>
    <w:div w:id="1898277932">
      <w:bodyDiv w:val="1"/>
      <w:marLeft w:val="0"/>
      <w:marRight w:val="0"/>
      <w:marTop w:val="0"/>
      <w:marBottom w:val="0"/>
      <w:divBdr>
        <w:top w:val="none" w:sz="0" w:space="0" w:color="auto"/>
        <w:left w:val="none" w:sz="0" w:space="0" w:color="auto"/>
        <w:bottom w:val="none" w:sz="0" w:space="0" w:color="auto"/>
        <w:right w:val="none" w:sz="0" w:space="0" w:color="auto"/>
      </w:divBdr>
    </w:div>
    <w:div w:id="1898586955">
      <w:bodyDiv w:val="1"/>
      <w:marLeft w:val="0"/>
      <w:marRight w:val="0"/>
      <w:marTop w:val="0"/>
      <w:marBottom w:val="0"/>
      <w:divBdr>
        <w:top w:val="none" w:sz="0" w:space="0" w:color="auto"/>
        <w:left w:val="none" w:sz="0" w:space="0" w:color="auto"/>
        <w:bottom w:val="none" w:sz="0" w:space="0" w:color="auto"/>
        <w:right w:val="none" w:sz="0" w:space="0" w:color="auto"/>
      </w:divBdr>
    </w:div>
    <w:div w:id="1898659340">
      <w:bodyDiv w:val="1"/>
      <w:marLeft w:val="0"/>
      <w:marRight w:val="0"/>
      <w:marTop w:val="0"/>
      <w:marBottom w:val="0"/>
      <w:divBdr>
        <w:top w:val="none" w:sz="0" w:space="0" w:color="auto"/>
        <w:left w:val="none" w:sz="0" w:space="0" w:color="auto"/>
        <w:bottom w:val="none" w:sz="0" w:space="0" w:color="auto"/>
        <w:right w:val="none" w:sz="0" w:space="0" w:color="auto"/>
      </w:divBdr>
    </w:div>
    <w:div w:id="1898663338">
      <w:bodyDiv w:val="1"/>
      <w:marLeft w:val="0"/>
      <w:marRight w:val="0"/>
      <w:marTop w:val="0"/>
      <w:marBottom w:val="0"/>
      <w:divBdr>
        <w:top w:val="none" w:sz="0" w:space="0" w:color="auto"/>
        <w:left w:val="none" w:sz="0" w:space="0" w:color="auto"/>
        <w:bottom w:val="none" w:sz="0" w:space="0" w:color="auto"/>
        <w:right w:val="none" w:sz="0" w:space="0" w:color="auto"/>
      </w:divBdr>
    </w:div>
    <w:div w:id="1898930447">
      <w:bodyDiv w:val="1"/>
      <w:marLeft w:val="0"/>
      <w:marRight w:val="0"/>
      <w:marTop w:val="0"/>
      <w:marBottom w:val="0"/>
      <w:divBdr>
        <w:top w:val="none" w:sz="0" w:space="0" w:color="auto"/>
        <w:left w:val="none" w:sz="0" w:space="0" w:color="auto"/>
        <w:bottom w:val="none" w:sz="0" w:space="0" w:color="auto"/>
        <w:right w:val="none" w:sz="0" w:space="0" w:color="auto"/>
      </w:divBdr>
    </w:div>
    <w:div w:id="1899316863">
      <w:bodyDiv w:val="1"/>
      <w:marLeft w:val="0"/>
      <w:marRight w:val="0"/>
      <w:marTop w:val="0"/>
      <w:marBottom w:val="0"/>
      <w:divBdr>
        <w:top w:val="none" w:sz="0" w:space="0" w:color="auto"/>
        <w:left w:val="none" w:sz="0" w:space="0" w:color="auto"/>
        <w:bottom w:val="none" w:sz="0" w:space="0" w:color="auto"/>
        <w:right w:val="none" w:sz="0" w:space="0" w:color="auto"/>
      </w:divBdr>
    </w:div>
    <w:div w:id="1900361831">
      <w:bodyDiv w:val="1"/>
      <w:marLeft w:val="0"/>
      <w:marRight w:val="0"/>
      <w:marTop w:val="0"/>
      <w:marBottom w:val="0"/>
      <w:divBdr>
        <w:top w:val="none" w:sz="0" w:space="0" w:color="auto"/>
        <w:left w:val="none" w:sz="0" w:space="0" w:color="auto"/>
        <w:bottom w:val="none" w:sz="0" w:space="0" w:color="auto"/>
        <w:right w:val="none" w:sz="0" w:space="0" w:color="auto"/>
      </w:divBdr>
    </w:div>
    <w:div w:id="1901669149">
      <w:bodyDiv w:val="1"/>
      <w:marLeft w:val="0"/>
      <w:marRight w:val="0"/>
      <w:marTop w:val="0"/>
      <w:marBottom w:val="0"/>
      <w:divBdr>
        <w:top w:val="none" w:sz="0" w:space="0" w:color="auto"/>
        <w:left w:val="none" w:sz="0" w:space="0" w:color="auto"/>
        <w:bottom w:val="none" w:sz="0" w:space="0" w:color="auto"/>
        <w:right w:val="none" w:sz="0" w:space="0" w:color="auto"/>
      </w:divBdr>
    </w:div>
    <w:div w:id="1902403518">
      <w:bodyDiv w:val="1"/>
      <w:marLeft w:val="0"/>
      <w:marRight w:val="0"/>
      <w:marTop w:val="0"/>
      <w:marBottom w:val="0"/>
      <w:divBdr>
        <w:top w:val="none" w:sz="0" w:space="0" w:color="auto"/>
        <w:left w:val="none" w:sz="0" w:space="0" w:color="auto"/>
        <w:bottom w:val="none" w:sz="0" w:space="0" w:color="auto"/>
        <w:right w:val="none" w:sz="0" w:space="0" w:color="auto"/>
      </w:divBdr>
    </w:div>
    <w:div w:id="1903565331">
      <w:bodyDiv w:val="1"/>
      <w:marLeft w:val="0"/>
      <w:marRight w:val="0"/>
      <w:marTop w:val="0"/>
      <w:marBottom w:val="0"/>
      <w:divBdr>
        <w:top w:val="none" w:sz="0" w:space="0" w:color="auto"/>
        <w:left w:val="none" w:sz="0" w:space="0" w:color="auto"/>
        <w:bottom w:val="none" w:sz="0" w:space="0" w:color="auto"/>
        <w:right w:val="none" w:sz="0" w:space="0" w:color="auto"/>
      </w:divBdr>
    </w:div>
    <w:div w:id="1904828744">
      <w:bodyDiv w:val="1"/>
      <w:marLeft w:val="0"/>
      <w:marRight w:val="0"/>
      <w:marTop w:val="0"/>
      <w:marBottom w:val="0"/>
      <w:divBdr>
        <w:top w:val="none" w:sz="0" w:space="0" w:color="auto"/>
        <w:left w:val="none" w:sz="0" w:space="0" w:color="auto"/>
        <w:bottom w:val="none" w:sz="0" w:space="0" w:color="auto"/>
        <w:right w:val="none" w:sz="0" w:space="0" w:color="auto"/>
      </w:divBdr>
    </w:div>
    <w:div w:id="1905722084">
      <w:bodyDiv w:val="1"/>
      <w:marLeft w:val="0"/>
      <w:marRight w:val="0"/>
      <w:marTop w:val="0"/>
      <w:marBottom w:val="0"/>
      <w:divBdr>
        <w:top w:val="none" w:sz="0" w:space="0" w:color="auto"/>
        <w:left w:val="none" w:sz="0" w:space="0" w:color="auto"/>
        <w:bottom w:val="none" w:sz="0" w:space="0" w:color="auto"/>
        <w:right w:val="none" w:sz="0" w:space="0" w:color="auto"/>
      </w:divBdr>
    </w:div>
    <w:div w:id="1906061144">
      <w:bodyDiv w:val="1"/>
      <w:marLeft w:val="0"/>
      <w:marRight w:val="0"/>
      <w:marTop w:val="0"/>
      <w:marBottom w:val="0"/>
      <w:divBdr>
        <w:top w:val="none" w:sz="0" w:space="0" w:color="auto"/>
        <w:left w:val="none" w:sz="0" w:space="0" w:color="auto"/>
        <w:bottom w:val="none" w:sz="0" w:space="0" w:color="auto"/>
        <w:right w:val="none" w:sz="0" w:space="0" w:color="auto"/>
      </w:divBdr>
    </w:div>
    <w:div w:id="1906262342">
      <w:bodyDiv w:val="1"/>
      <w:marLeft w:val="0"/>
      <w:marRight w:val="0"/>
      <w:marTop w:val="0"/>
      <w:marBottom w:val="0"/>
      <w:divBdr>
        <w:top w:val="none" w:sz="0" w:space="0" w:color="auto"/>
        <w:left w:val="none" w:sz="0" w:space="0" w:color="auto"/>
        <w:bottom w:val="none" w:sz="0" w:space="0" w:color="auto"/>
        <w:right w:val="none" w:sz="0" w:space="0" w:color="auto"/>
      </w:divBdr>
    </w:div>
    <w:div w:id="1907494070">
      <w:bodyDiv w:val="1"/>
      <w:marLeft w:val="0"/>
      <w:marRight w:val="0"/>
      <w:marTop w:val="0"/>
      <w:marBottom w:val="0"/>
      <w:divBdr>
        <w:top w:val="none" w:sz="0" w:space="0" w:color="auto"/>
        <w:left w:val="none" w:sz="0" w:space="0" w:color="auto"/>
        <w:bottom w:val="none" w:sz="0" w:space="0" w:color="auto"/>
        <w:right w:val="none" w:sz="0" w:space="0" w:color="auto"/>
      </w:divBdr>
    </w:div>
    <w:div w:id="1908608918">
      <w:bodyDiv w:val="1"/>
      <w:marLeft w:val="0"/>
      <w:marRight w:val="0"/>
      <w:marTop w:val="0"/>
      <w:marBottom w:val="0"/>
      <w:divBdr>
        <w:top w:val="none" w:sz="0" w:space="0" w:color="auto"/>
        <w:left w:val="none" w:sz="0" w:space="0" w:color="auto"/>
        <w:bottom w:val="none" w:sz="0" w:space="0" w:color="auto"/>
        <w:right w:val="none" w:sz="0" w:space="0" w:color="auto"/>
      </w:divBdr>
    </w:div>
    <w:div w:id="1910532571">
      <w:bodyDiv w:val="1"/>
      <w:marLeft w:val="0"/>
      <w:marRight w:val="0"/>
      <w:marTop w:val="0"/>
      <w:marBottom w:val="0"/>
      <w:divBdr>
        <w:top w:val="none" w:sz="0" w:space="0" w:color="auto"/>
        <w:left w:val="none" w:sz="0" w:space="0" w:color="auto"/>
        <w:bottom w:val="none" w:sz="0" w:space="0" w:color="auto"/>
        <w:right w:val="none" w:sz="0" w:space="0" w:color="auto"/>
      </w:divBdr>
    </w:div>
    <w:div w:id="1911112959">
      <w:bodyDiv w:val="1"/>
      <w:marLeft w:val="0"/>
      <w:marRight w:val="0"/>
      <w:marTop w:val="0"/>
      <w:marBottom w:val="0"/>
      <w:divBdr>
        <w:top w:val="none" w:sz="0" w:space="0" w:color="auto"/>
        <w:left w:val="none" w:sz="0" w:space="0" w:color="auto"/>
        <w:bottom w:val="none" w:sz="0" w:space="0" w:color="auto"/>
        <w:right w:val="none" w:sz="0" w:space="0" w:color="auto"/>
      </w:divBdr>
    </w:div>
    <w:div w:id="1911228749">
      <w:bodyDiv w:val="1"/>
      <w:marLeft w:val="0"/>
      <w:marRight w:val="0"/>
      <w:marTop w:val="0"/>
      <w:marBottom w:val="0"/>
      <w:divBdr>
        <w:top w:val="none" w:sz="0" w:space="0" w:color="auto"/>
        <w:left w:val="none" w:sz="0" w:space="0" w:color="auto"/>
        <w:bottom w:val="none" w:sz="0" w:space="0" w:color="auto"/>
        <w:right w:val="none" w:sz="0" w:space="0" w:color="auto"/>
      </w:divBdr>
    </w:div>
    <w:div w:id="1913469297">
      <w:bodyDiv w:val="1"/>
      <w:marLeft w:val="0"/>
      <w:marRight w:val="0"/>
      <w:marTop w:val="0"/>
      <w:marBottom w:val="0"/>
      <w:divBdr>
        <w:top w:val="none" w:sz="0" w:space="0" w:color="auto"/>
        <w:left w:val="none" w:sz="0" w:space="0" w:color="auto"/>
        <w:bottom w:val="none" w:sz="0" w:space="0" w:color="auto"/>
        <w:right w:val="none" w:sz="0" w:space="0" w:color="auto"/>
      </w:divBdr>
    </w:div>
    <w:div w:id="1915387179">
      <w:bodyDiv w:val="1"/>
      <w:marLeft w:val="0"/>
      <w:marRight w:val="0"/>
      <w:marTop w:val="0"/>
      <w:marBottom w:val="0"/>
      <w:divBdr>
        <w:top w:val="none" w:sz="0" w:space="0" w:color="auto"/>
        <w:left w:val="none" w:sz="0" w:space="0" w:color="auto"/>
        <w:bottom w:val="none" w:sz="0" w:space="0" w:color="auto"/>
        <w:right w:val="none" w:sz="0" w:space="0" w:color="auto"/>
      </w:divBdr>
    </w:div>
    <w:div w:id="1917089768">
      <w:bodyDiv w:val="1"/>
      <w:marLeft w:val="0"/>
      <w:marRight w:val="0"/>
      <w:marTop w:val="0"/>
      <w:marBottom w:val="0"/>
      <w:divBdr>
        <w:top w:val="none" w:sz="0" w:space="0" w:color="auto"/>
        <w:left w:val="none" w:sz="0" w:space="0" w:color="auto"/>
        <w:bottom w:val="none" w:sz="0" w:space="0" w:color="auto"/>
        <w:right w:val="none" w:sz="0" w:space="0" w:color="auto"/>
      </w:divBdr>
    </w:div>
    <w:div w:id="1918125829">
      <w:bodyDiv w:val="1"/>
      <w:marLeft w:val="0"/>
      <w:marRight w:val="0"/>
      <w:marTop w:val="0"/>
      <w:marBottom w:val="0"/>
      <w:divBdr>
        <w:top w:val="none" w:sz="0" w:space="0" w:color="auto"/>
        <w:left w:val="none" w:sz="0" w:space="0" w:color="auto"/>
        <w:bottom w:val="none" w:sz="0" w:space="0" w:color="auto"/>
        <w:right w:val="none" w:sz="0" w:space="0" w:color="auto"/>
      </w:divBdr>
    </w:div>
    <w:div w:id="1918249004">
      <w:bodyDiv w:val="1"/>
      <w:marLeft w:val="0"/>
      <w:marRight w:val="0"/>
      <w:marTop w:val="0"/>
      <w:marBottom w:val="0"/>
      <w:divBdr>
        <w:top w:val="none" w:sz="0" w:space="0" w:color="auto"/>
        <w:left w:val="none" w:sz="0" w:space="0" w:color="auto"/>
        <w:bottom w:val="none" w:sz="0" w:space="0" w:color="auto"/>
        <w:right w:val="none" w:sz="0" w:space="0" w:color="auto"/>
      </w:divBdr>
    </w:div>
    <w:div w:id="1918467717">
      <w:bodyDiv w:val="1"/>
      <w:marLeft w:val="0"/>
      <w:marRight w:val="0"/>
      <w:marTop w:val="0"/>
      <w:marBottom w:val="0"/>
      <w:divBdr>
        <w:top w:val="none" w:sz="0" w:space="0" w:color="auto"/>
        <w:left w:val="none" w:sz="0" w:space="0" w:color="auto"/>
        <w:bottom w:val="none" w:sz="0" w:space="0" w:color="auto"/>
        <w:right w:val="none" w:sz="0" w:space="0" w:color="auto"/>
      </w:divBdr>
    </w:div>
    <w:div w:id="1918860364">
      <w:bodyDiv w:val="1"/>
      <w:marLeft w:val="0"/>
      <w:marRight w:val="0"/>
      <w:marTop w:val="0"/>
      <w:marBottom w:val="0"/>
      <w:divBdr>
        <w:top w:val="none" w:sz="0" w:space="0" w:color="auto"/>
        <w:left w:val="none" w:sz="0" w:space="0" w:color="auto"/>
        <w:bottom w:val="none" w:sz="0" w:space="0" w:color="auto"/>
        <w:right w:val="none" w:sz="0" w:space="0" w:color="auto"/>
      </w:divBdr>
    </w:div>
    <w:div w:id="1919751208">
      <w:bodyDiv w:val="1"/>
      <w:marLeft w:val="0"/>
      <w:marRight w:val="0"/>
      <w:marTop w:val="0"/>
      <w:marBottom w:val="0"/>
      <w:divBdr>
        <w:top w:val="none" w:sz="0" w:space="0" w:color="auto"/>
        <w:left w:val="none" w:sz="0" w:space="0" w:color="auto"/>
        <w:bottom w:val="none" w:sz="0" w:space="0" w:color="auto"/>
        <w:right w:val="none" w:sz="0" w:space="0" w:color="auto"/>
      </w:divBdr>
    </w:div>
    <w:div w:id="1923752907">
      <w:bodyDiv w:val="1"/>
      <w:marLeft w:val="0"/>
      <w:marRight w:val="0"/>
      <w:marTop w:val="0"/>
      <w:marBottom w:val="0"/>
      <w:divBdr>
        <w:top w:val="none" w:sz="0" w:space="0" w:color="auto"/>
        <w:left w:val="none" w:sz="0" w:space="0" w:color="auto"/>
        <w:bottom w:val="none" w:sz="0" w:space="0" w:color="auto"/>
        <w:right w:val="none" w:sz="0" w:space="0" w:color="auto"/>
      </w:divBdr>
    </w:div>
    <w:div w:id="1925725277">
      <w:bodyDiv w:val="1"/>
      <w:marLeft w:val="0"/>
      <w:marRight w:val="0"/>
      <w:marTop w:val="0"/>
      <w:marBottom w:val="0"/>
      <w:divBdr>
        <w:top w:val="none" w:sz="0" w:space="0" w:color="auto"/>
        <w:left w:val="none" w:sz="0" w:space="0" w:color="auto"/>
        <w:bottom w:val="none" w:sz="0" w:space="0" w:color="auto"/>
        <w:right w:val="none" w:sz="0" w:space="0" w:color="auto"/>
      </w:divBdr>
    </w:div>
    <w:div w:id="1926526527">
      <w:bodyDiv w:val="1"/>
      <w:marLeft w:val="0"/>
      <w:marRight w:val="0"/>
      <w:marTop w:val="0"/>
      <w:marBottom w:val="0"/>
      <w:divBdr>
        <w:top w:val="none" w:sz="0" w:space="0" w:color="auto"/>
        <w:left w:val="none" w:sz="0" w:space="0" w:color="auto"/>
        <w:bottom w:val="none" w:sz="0" w:space="0" w:color="auto"/>
        <w:right w:val="none" w:sz="0" w:space="0" w:color="auto"/>
      </w:divBdr>
    </w:div>
    <w:div w:id="1926648403">
      <w:bodyDiv w:val="1"/>
      <w:marLeft w:val="0"/>
      <w:marRight w:val="0"/>
      <w:marTop w:val="0"/>
      <w:marBottom w:val="0"/>
      <w:divBdr>
        <w:top w:val="none" w:sz="0" w:space="0" w:color="auto"/>
        <w:left w:val="none" w:sz="0" w:space="0" w:color="auto"/>
        <w:bottom w:val="none" w:sz="0" w:space="0" w:color="auto"/>
        <w:right w:val="none" w:sz="0" w:space="0" w:color="auto"/>
      </w:divBdr>
    </w:div>
    <w:div w:id="1926724162">
      <w:bodyDiv w:val="1"/>
      <w:marLeft w:val="0"/>
      <w:marRight w:val="0"/>
      <w:marTop w:val="0"/>
      <w:marBottom w:val="0"/>
      <w:divBdr>
        <w:top w:val="none" w:sz="0" w:space="0" w:color="auto"/>
        <w:left w:val="none" w:sz="0" w:space="0" w:color="auto"/>
        <w:bottom w:val="none" w:sz="0" w:space="0" w:color="auto"/>
        <w:right w:val="none" w:sz="0" w:space="0" w:color="auto"/>
      </w:divBdr>
    </w:div>
    <w:div w:id="1927304425">
      <w:bodyDiv w:val="1"/>
      <w:marLeft w:val="0"/>
      <w:marRight w:val="0"/>
      <w:marTop w:val="0"/>
      <w:marBottom w:val="0"/>
      <w:divBdr>
        <w:top w:val="none" w:sz="0" w:space="0" w:color="auto"/>
        <w:left w:val="none" w:sz="0" w:space="0" w:color="auto"/>
        <w:bottom w:val="none" w:sz="0" w:space="0" w:color="auto"/>
        <w:right w:val="none" w:sz="0" w:space="0" w:color="auto"/>
      </w:divBdr>
    </w:div>
    <w:div w:id="1927764222">
      <w:bodyDiv w:val="1"/>
      <w:marLeft w:val="0"/>
      <w:marRight w:val="0"/>
      <w:marTop w:val="0"/>
      <w:marBottom w:val="0"/>
      <w:divBdr>
        <w:top w:val="none" w:sz="0" w:space="0" w:color="auto"/>
        <w:left w:val="none" w:sz="0" w:space="0" w:color="auto"/>
        <w:bottom w:val="none" w:sz="0" w:space="0" w:color="auto"/>
        <w:right w:val="none" w:sz="0" w:space="0" w:color="auto"/>
      </w:divBdr>
    </w:div>
    <w:div w:id="1928072570">
      <w:bodyDiv w:val="1"/>
      <w:marLeft w:val="0"/>
      <w:marRight w:val="0"/>
      <w:marTop w:val="0"/>
      <w:marBottom w:val="0"/>
      <w:divBdr>
        <w:top w:val="none" w:sz="0" w:space="0" w:color="auto"/>
        <w:left w:val="none" w:sz="0" w:space="0" w:color="auto"/>
        <w:bottom w:val="none" w:sz="0" w:space="0" w:color="auto"/>
        <w:right w:val="none" w:sz="0" w:space="0" w:color="auto"/>
      </w:divBdr>
    </w:div>
    <w:div w:id="1929148468">
      <w:bodyDiv w:val="1"/>
      <w:marLeft w:val="0"/>
      <w:marRight w:val="0"/>
      <w:marTop w:val="0"/>
      <w:marBottom w:val="0"/>
      <w:divBdr>
        <w:top w:val="none" w:sz="0" w:space="0" w:color="auto"/>
        <w:left w:val="none" w:sz="0" w:space="0" w:color="auto"/>
        <w:bottom w:val="none" w:sz="0" w:space="0" w:color="auto"/>
        <w:right w:val="none" w:sz="0" w:space="0" w:color="auto"/>
      </w:divBdr>
    </w:div>
    <w:div w:id="1929263105">
      <w:bodyDiv w:val="1"/>
      <w:marLeft w:val="0"/>
      <w:marRight w:val="0"/>
      <w:marTop w:val="0"/>
      <w:marBottom w:val="0"/>
      <w:divBdr>
        <w:top w:val="none" w:sz="0" w:space="0" w:color="auto"/>
        <w:left w:val="none" w:sz="0" w:space="0" w:color="auto"/>
        <w:bottom w:val="none" w:sz="0" w:space="0" w:color="auto"/>
        <w:right w:val="none" w:sz="0" w:space="0" w:color="auto"/>
      </w:divBdr>
    </w:div>
    <w:div w:id="1930306626">
      <w:bodyDiv w:val="1"/>
      <w:marLeft w:val="0"/>
      <w:marRight w:val="0"/>
      <w:marTop w:val="0"/>
      <w:marBottom w:val="0"/>
      <w:divBdr>
        <w:top w:val="none" w:sz="0" w:space="0" w:color="auto"/>
        <w:left w:val="none" w:sz="0" w:space="0" w:color="auto"/>
        <w:bottom w:val="none" w:sz="0" w:space="0" w:color="auto"/>
        <w:right w:val="none" w:sz="0" w:space="0" w:color="auto"/>
      </w:divBdr>
    </w:div>
    <w:div w:id="1931542676">
      <w:bodyDiv w:val="1"/>
      <w:marLeft w:val="0"/>
      <w:marRight w:val="0"/>
      <w:marTop w:val="0"/>
      <w:marBottom w:val="0"/>
      <w:divBdr>
        <w:top w:val="none" w:sz="0" w:space="0" w:color="auto"/>
        <w:left w:val="none" w:sz="0" w:space="0" w:color="auto"/>
        <w:bottom w:val="none" w:sz="0" w:space="0" w:color="auto"/>
        <w:right w:val="none" w:sz="0" w:space="0" w:color="auto"/>
      </w:divBdr>
    </w:div>
    <w:div w:id="1931816535">
      <w:bodyDiv w:val="1"/>
      <w:marLeft w:val="0"/>
      <w:marRight w:val="0"/>
      <w:marTop w:val="0"/>
      <w:marBottom w:val="0"/>
      <w:divBdr>
        <w:top w:val="none" w:sz="0" w:space="0" w:color="auto"/>
        <w:left w:val="none" w:sz="0" w:space="0" w:color="auto"/>
        <w:bottom w:val="none" w:sz="0" w:space="0" w:color="auto"/>
        <w:right w:val="none" w:sz="0" w:space="0" w:color="auto"/>
      </w:divBdr>
    </w:div>
    <w:div w:id="1932546545">
      <w:bodyDiv w:val="1"/>
      <w:marLeft w:val="0"/>
      <w:marRight w:val="0"/>
      <w:marTop w:val="0"/>
      <w:marBottom w:val="0"/>
      <w:divBdr>
        <w:top w:val="none" w:sz="0" w:space="0" w:color="auto"/>
        <w:left w:val="none" w:sz="0" w:space="0" w:color="auto"/>
        <w:bottom w:val="none" w:sz="0" w:space="0" w:color="auto"/>
        <w:right w:val="none" w:sz="0" w:space="0" w:color="auto"/>
      </w:divBdr>
    </w:div>
    <w:div w:id="1933004882">
      <w:bodyDiv w:val="1"/>
      <w:marLeft w:val="0"/>
      <w:marRight w:val="0"/>
      <w:marTop w:val="0"/>
      <w:marBottom w:val="0"/>
      <w:divBdr>
        <w:top w:val="none" w:sz="0" w:space="0" w:color="auto"/>
        <w:left w:val="none" w:sz="0" w:space="0" w:color="auto"/>
        <w:bottom w:val="none" w:sz="0" w:space="0" w:color="auto"/>
        <w:right w:val="none" w:sz="0" w:space="0" w:color="auto"/>
      </w:divBdr>
    </w:div>
    <w:div w:id="1933666407">
      <w:bodyDiv w:val="1"/>
      <w:marLeft w:val="0"/>
      <w:marRight w:val="0"/>
      <w:marTop w:val="0"/>
      <w:marBottom w:val="0"/>
      <w:divBdr>
        <w:top w:val="none" w:sz="0" w:space="0" w:color="auto"/>
        <w:left w:val="none" w:sz="0" w:space="0" w:color="auto"/>
        <w:bottom w:val="none" w:sz="0" w:space="0" w:color="auto"/>
        <w:right w:val="none" w:sz="0" w:space="0" w:color="auto"/>
      </w:divBdr>
    </w:div>
    <w:div w:id="1933859463">
      <w:bodyDiv w:val="1"/>
      <w:marLeft w:val="0"/>
      <w:marRight w:val="0"/>
      <w:marTop w:val="0"/>
      <w:marBottom w:val="0"/>
      <w:divBdr>
        <w:top w:val="none" w:sz="0" w:space="0" w:color="auto"/>
        <w:left w:val="none" w:sz="0" w:space="0" w:color="auto"/>
        <w:bottom w:val="none" w:sz="0" w:space="0" w:color="auto"/>
        <w:right w:val="none" w:sz="0" w:space="0" w:color="auto"/>
      </w:divBdr>
    </w:div>
    <w:div w:id="1933926577">
      <w:bodyDiv w:val="1"/>
      <w:marLeft w:val="0"/>
      <w:marRight w:val="0"/>
      <w:marTop w:val="0"/>
      <w:marBottom w:val="0"/>
      <w:divBdr>
        <w:top w:val="none" w:sz="0" w:space="0" w:color="auto"/>
        <w:left w:val="none" w:sz="0" w:space="0" w:color="auto"/>
        <w:bottom w:val="none" w:sz="0" w:space="0" w:color="auto"/>
        <w:right w:val="none" w:sz="0" w:space="0" w:color="auto"/>
      </w:divBdr>
    </w:div>
    <w:div w:id="1934507292">
      <w:bodyDiv w:val="1"/>
      <w:marLeft w:val="0"/>
      <w:marRight w:val="0"/>
      <w:marTop w:val="0"/>
      <w:marBottom w:val="0"/>
      <w:divBdr>
        <w:top w:val="none" w:sz="0" w:space="0" w:color="auto"/>
        <w:left w:val="none" w:sz="0" w:space="0" w:color="auto"/>
        <w:bottom w:val="none" w:sz="0" w:space="0" w:color="auto"/>
        <w:right w:val="none" w:sz="0" w:space="0" w:color="auto"/>
      </w:divBdr>
    </w:div>
    <w:div w:id="1936085645">
      <w:bodyDiv w:val="1"/>
      <w:marLeft w:val="0"/>
      <w:marRight w:val="0"/>
      <w:marTop w:val="0"/>
      <w:marBottom w:val="0"/>
      <w:divBdr>
        <w:top w:val="none" w:sz="0" w:space="0" w:color="auto"/>
        <w:left w:val="none" w:sz="0" w:space="0" w:color="auto"/>
        <w:bottom w:val="none" w:sz="0" w:space="0" w:color="auto"/>
        <w:right w:val="none" w:sz="0" w:space="0" w:color="auto"/>
      </w:divBdr>
    </w:div>
    <w:div w:id="1936090376">
      <w:bodyDiv w:val="1"/>
      <w:marLeft w:val="0"/>
      <w:marRight w:val="0"/>
      <w:marTop w:val="0"/>
      <w:marBottom w:val="0"/>
      <w:divBdr>
        <w:top w:val="none" w:sz="0" w:space="0" w:color="auto"/>
        <w:left w:val="none" w:sz="0" w:space="0" w:color="auto"/>
        <w:bottom w:val="none" w:sz="0" w:space="0" w:color="auto"/>
        <w:right w:val="none" w:sz="0" w:space="0" w:color="auto"/>
      </w:divBdr>
    </w:div>
    <w:div w:id="1936673627">
      <w:bodyDiv w:val="1"/>
      <w:marLeft w:val="0"/>
      <w:marRight w:val="0"/>
      <w:marTop w:val="0"/>
      <w:marBottom w:val="0"/>
      <w:divBdr>
        <w:top w:val="none" w:sz="0" w:space="0" w:color="auto"/>
        <w:left w:val="none" w:sz="0" w:space="0" w:color="auto"/>
        <w:bottom w:val="none" w:sz="0" w:space="0" w:color="auto"/>
        <w:right w:val="none" w:sz="0" w:space="0" w:color="auto"/>
      </w:divBdr>
    </w:div>
    <w:div w:id="1936786215">
      <w:bodyDiv w:val="1"/>
      <w:marLeft w:val="0"/>
      <w:marRight w:val="0"/>
      <w:marTop w:val="0"/>
      <w:marBottom w:val="0"/>
      <w:divBdr>
        <w:top w:val="none" w:sz="0" w:space="0" w:color="auto"/>
        <w:left w:val="none" w:sz="0" w:space="0" w:color="auto"/>
        <w:bottom w:val="none" w:sz="0" w:space="0" w:color="auto"/>
        <w:right w:val="none" w:sz="0" w:space="0" w:color="auto"/>
      </w:divBdr>
    </w:div>
    <w:div w:id="1938948608">
      <w:bodyDiv w:val="1"/>
      <w:marLeft w:val="0"/>
      <w:marRight w:val="0"/>
      <w:marTop w:val="0"/>
      <w:marBottom w:val="0"/>
      <w:divBdr>
        <w:top w:val="none" w:sz="0" w:space="0" w:color="auto"/>
        <w:left w:val="none" w:sz="0" w:space="0" w:color="auto"/>
        <w:bottom w:val="none" w:sz="0" w:space="0" w:color="auto"/>
        <w:right w:val="none" w:sz="0" w:space="0" w:color="auto"/>
      </w:divBdr>
    </w:div>
    <w:div w:id="1939603691">
      <w:bodyDiv w:val="1"/>
      <w:marLeft w:val="0"/>
      <w:marRight w:val="0"/>
      <w:marTop w:val="0"/>
      <w:marBottom w:val="0"/>
      <w:divBdr>
        <w:top w:val="none" w:sz="0" w:space="0" w:color="auto"/>
        <w:left w:val="none" w:sz="0" w:space="0" w:color="auto"/>
        <w:bottom w:val="none" w:sz="0" w:space="0" w:color="auto"/>
        <w:right w:val="none" w:sz="0" w:space="0" w:color="auto"/>
      </w:divBdr>
    </w:div>
    <w:div w:id="1940605592">
      <w:bodyDiv w:val="1"/>
      <w:marLeft w:val="0"/>
      <w:marRight w:val="0"/>
      <w:marTop w:val="0"/>
      <w:marBottom w:val="0"/>
      <w:divBdr>
        <w:top w:val="none" w:sz="0" w:space="0" w:color="auto"/>
        <w:left w:val="none" w:sz="0" w:space="0" w:color="auto"/>
        <w:bottom w:val="none" w:sz="0" w:space="0" w:color="auto"/>
        <w:right w:val="none" w:sz="0" w:space="0" w:color="auto"/>
      </w:divBdr>
    </w:div>
    <w:div w:id="1941257504">
      <w:bodyDiv w:val="1"/>
      <w:marLeft w:val="0"/>
      <w:marRight w:val="0"/>
      <w:marTop w:val="0"/>
      <w:marBottom w:val="0"/>
      <w:divBdr>
        <w:top w:val="none" w:sz="0" w:space="0" w:color="auto"/>
        <w:left w:val="none" w:sz="0" w:space="0" w:color="auto"/>
        <w:bottom w:val="none" w:sz="0" w:space="0" w:color="auto"/>
        <w:right w:val="none" w:sz="0" w:space="0" w:color="auto"/>
      </w:divBdr>
    </w:div>
    <w:div w:id="1941840187">
      <w:bodyDiv w:val="1"/>
      <w:marLeft w:val="0"/>
      <w:marRight w:val="0"/>
      <w:marTop w:val="0"/>
      <w:marBottom w:val="0"/>
      <w:divBdr>
        <w:top w:val="none" w:sz="0" w:space="0" w:color="auto"/>
        <w:left w:val="none" w:sz="0" w:space="0" w:color="auto"/>
        <w:bottom w:val="none" w:sz="0" w:space="0" w:color="auto"/>
        <w:right w:val="none" w:sz="0" w:space="0" w:color="auto"/>
      </w:divBdr>
    </w:div>
    <w:div w:id="1944678910">
      <w:bodyDiv w:val="1"/>
      <w:marLeft w:val="0"/>
      <w:marRight w:val="0"/>
      <w:marTop w:val="0"/>
      <w:marBottom w:val="0"/>
      <w:divBdr>
        <w:top w:val="none" w:sz="0" w:space="0" w:color="auto"/>
        <w:left w:val="none" w:sz="0" w:space="0" w:color="auto"/>
        <w:bottom w:val="none" w:sz="0" w:space="0" w:color="auto"/>
        <w:right w:val="none" w:sz="0" w:space="0" w:color="auto"/>
      </w:divBdr>
    </w:div>
    <w:div w:id="1945114646">
      <w:bodyDiv w:val="1"/>
      <w:marLeft w:val="0"/>
      <w:marRight w:val="0"/>
      <w:marTop w:val="0"/>
      <w:marBottom w:val="0"/>
      <w:divBdr>
        <w:top w:val="none" w:sz="0" w:space="0" w:color="auto"/>
        <w:left w:val="none" w:sz="0" w:space="0" w:color="auto"/>
        <w:bottom w:val="none" w:sz="0" w:space="0" w:color="auto"/>
        <w:right w:val="none" w:sz="0" w:space="0" w:color="auto"/>
      </w:divBdr>
    </w:div>
    <w:div w:id="1947038950">
      <w:bodyDiv w:val="1"/>
      <w:marLeft w:val="0"/>
      <w:marRight w:val="0"/>
      <w:marTop w:val="0"/>
      <w:marBottom w:val="0"/>
      <w:divBdr>
        <w:top w:val="none" w:sz="0" w:space="0" w:color="auto"/>
        <w:left w:val="none" w:sz="0" w:space="0" w:color="auto"/>
        <w:bottom w:val="none" w:sz="0" w:space="0" w:color="auto"/>
        <w:right w:val="none" w:sz="0" w:space="0" w:color="auto"/>
      </w:divBdr>
    </w:div>
    <w:div w:id="1947812018">
      <w:bodyDiv w:val="1"/>
      <w:marLeft w:val="0"/>
      <w:marRight w:val="0"/>
      <w:marTop w:val="0"/>
      <w:marBottom w:val="0"/>
      <w:divBdr>
        <w:top w:val="none" w:sz="0" w:space="0" w:color="auto"/>
        <w:left w:val="none" w:sz="0" w:space="0" w:color="auto"/>
        <w:bottom w:val="none" w:sz="0" w:space="0" w:color="auto"/>
        <w:right w:val="none" w:sz="0" w:space="0" w:color="auto"/>
      </w:divBdr>
    </w:div>
    <w:div w:id="1947927178">
      <w:bodyDiv w:val="1"/>
      <w:marLeft w:val="0"/>
      <w:marRight w:val="0"/>
      <w:marTop w:val="0"/>
      <w:marBottom w:val="0"/>
      <w:divBdr>
        <w:top w:val="none" w:sz="0" w:space="0" w:color="auto"/>
        <w:left w:val="none" w:sz="0" w:space="0" w:color="auto"/>
        <w:bottom w:val="none" w:sz="0" w:space="0" w:color="auto"/>
        <w:right w:val="none" w:sz="0" w:space="0" w:color="auto"/>
      </w:divBdr>
    </w:div>
    <w:div w:id="1948585831">
      <w:bodyDiv w:val="1"/>
      <w:marLeft w:val="0"/>
      <w:marRight w:val="0"/>
      <w:marTop w:val="0"/>
      <w:marBottom w:val="0"/>
      <w:divBdr>
        <w:top w:val="none" w:sz="0" w:space="0" w:color="auto"/>
        <w:left w:val="none" w:sz="0" w:space="0" w:color="auto"/>
        <w:bottom w:val="none" w:sz="0" w:space="0" w:color="auto"/>
        <w:right w:val="none" w:sz="0" w:space="0" w:color="auto"/>
      </w:divBdr>
    </w:div>
    <w:div w:id="1949005725">
      <w:bodyDiv w:val="1"/>
      <w:marLeft w:val="0"/>
      <w:marRight w:val="0"/>
      <w:marTop w:val="0"/>
      <w:marBottom w:val="0"/>
      <w:divBdr>
        <w:top w:val="none" w:sz="0" w:space="0" w:color="auto"/>
        <w:left w:val="none" w:sz="0" w:space="0" w:color="auto"/>
        <w:bottom w:val="none" w:sz="0" w:space="0" w:color="auto"/>
        <w:right w:val="none" w:sz="0" w:space="0" w:color="auto"/>
      </w:divBdr>
    </w:div>
    <w:div w:id="1949465200">
      <w:bodyDiv w:val="1"/>
      <w:marLeft w:val="0"/>
      <w:marRight w:val="0"/>
      <w:marTop w:val="0"/>
      <w:marBottom w:val="0"/>
      <w:divBdr>
        <w:top w:val="none" w:sz="0" w:space="0" w:color="auto"/>
        <w:left w:val="none" w:sz="0" w:space="0" w:color="auto"/>
        <w:bottom w:val="none" w:sz="0" w:space="0" w:color="auto"/>
        <w:right w:val="none" w:sz="0" w:space="0" w:color="auto"/>
      </w:divBdr>
    </w:div>
    <w:div w:id="1949851135">
      <w:bodyDiv w:val="1"/>
      <w:marLeft w:val="0"/>
      <w:marRight w:val="0"/>
      <w:marTop w:val="0"/>
      <w:marBottom w:val="0"/>
      <w:divBdr>
        <w:top w:val="none" w:sz="0" w:space="0" w:color="auto"/>
        <w:left w:val="none" w:sz="0" w:space="0" w:color="auto"/>
        <w:bottom w:val="none" w:sz="0" w:space="0" w:color="auto"/>
        <w:right w:val="none" w:sz="0" w:space="0" w:color="auto"/>
      </w:divBdr>
    </w:div>
    <w:div w:id="1950159414">
      <w:bodyDiv w:val="1"/>
      <w:marLeft w:val="0"/>
      <w:marRight w:val="0"/>
      <w:marTop w:val="0"/>
      <w:marBottom w:val="0"/>
      <w:divBdr>
        <w:top w:val="none" w:sz="0" w:space="0" w:color="auto"/>
        <w:left w:val="none" w:sz="0" w:space="0" w:color="auto"/>
        <w:bottom w:val="none" w:sz="0" w:space="0" w:color="auto"/>
        <w:right w:val="none" w:sz="0" w:space="0" w:color="auto"/>
      </w:divBdr>
    </w:div>
    <w:div w:id="1950314036">
      <w:bodyDiv w:val="1"/>
      <w:marLeft w:val="0"/>
      <w:marRight w:val="0"/>
      <w:marTop w:val="0"/>
      <w:marBottom w:val="0"/>
      <w:divBdr>
        <w:top w:val="none" w:sz="0" w:space="0" w:color="auto"/>
        <w:left w:val="none" w:sz="0" w:space="0" w:color="auto"/>
        <w:bottom w:val="none" w:sz="0" w:space="0" w:color="auto"/>
        <w:right w:val="none" w:sz="0" w:space="0" w:color="auto"/>
      </w:divBdr>
    </w:div>
    <w:div w:id="1950507780">
      <w:bodyDiv w:val="1"/>
      <w:marLeft w:val="0"/>
      <w:marRight w:val="0"/>
      <w:marTop w:val="0"/>
      <w:marBottom w:val="0"/>
      <w:divBdr>
        <w:top w:val="none" w:sz="0" w:space="0" w:color="auto"/>
        <w:left w:val="none" w:sz="0" w:space="0" w:color="auto"/>
        <w:bottom w:val="none" w:sz="0" w:space="0" w:color="auto"/>
        <w:right w:val="none" w:sz="0" w:space="0" w:color="auto"/>
      </w:divBdr>
    </w:div>
    <w:div w:id="1950891214">
      <w:bodyDiv w:val="1"/>
      <w:marLeft w:val="0"/>
      <w:marRight w:val="0"/>
      <w:marTop w:val="0"/>
      <w:marBottom w:val="0"/>
      <w:divBdr>
        <w:top w:val="none" w:sz="0" w:space="0" w:color="auto"/>
        <w:left w:val="none" w:sz="0" w:space="0" w:color="auto"/>
        <w:bottom w:val="none" w:sz="0" w:space="0" w:color="auto"/>
        <w:right w:val="none" w:sz="0" w:space="0" w:color="auto"/>
      </w:divBdr>
    </w:div>
    <w:div w:id="1950971372">
      <w:bodyDiv w:val="1"/>
      <w:marLeft w:val="0"/>
      <w:marRight w:val="0"/>
      <w:marTop w:val="0"/>
      <w:marBottom w:val="0"/>
      <w:divBdr>
        <w:top w:val="none" w:sz="0" w:space="0" w:color="auto"/>
        <w:left w:val="none" w:sz="0" w:space="0" w:color="auto"/>
        <w:bottom w:val="none" w:sz="0" w:space="0" w:color="auto"/>
        <w:right w:val="none" w:sz="0" w:space="0" w:color="auto"/>
      </w:divBdr>
    </w:div>
    <w:div w:id="1951429332">
      <w:bodyDiv w:val="1"/>
      <w:marLeft w:val="0"/>
      <w:marRight w:val="0"/>
      <w:marTop w:val="0"/>
      <w:marBottom w:val="0"/>
      <w:divBdr>
        <w:top w:val="none" w:sz="0" w:space="0" w:color="auto"/>
        <w:left w:val="none" w:sz="0" w:space="0" w:color="auto"/>
        <w:bottom w:val="none" w:sz="0" w:space="0" w:color="auto"/>
        <w:right w:val="none" w:sz="0" w:space="0" w:color="auto"/>
      </w:divBdr>
    </w:div>
    <w:div w:id="1951470002">
      <w:bodyDiv w:val="1"/>
      <w:marLeft w:val="0"/>
      <w:marRight w:val="0"/>
      <w:marTop w:val="0"/>
      <w:marBottom w:val="0"/>
      <w:divBdr>
        <w:top w:val="none" w:sz="0" w:space="0" w:color="auto"/>
        <w:left w:val="none" w:sz="0" w:space="0" w:color="auto"/>
        <w:bottom w:val="none" w:sz="0" w:space="0" w:color="auto"/>
        <w:right w:val="none" w:sz="0" w:space="0" w:color="auto"/>
      </w:divBdr>
    </w:div>
    <w:div w:id="1951667568">
      <w:bodyDiv w:val="1"/>
      <w:marLeft w:val="0"/>
      <w:marRight w:val="0"/>
      <w:marTop w:val="0"/>
      <w:marBottom w:val="0"/>
      <w:divBdr>
        <w:top w:val="none" w:sz="0" w:space="0" w:color="auto"/>
        <w:left w:val="none" w:sz="0" w:space="0" w:color="auto"/>
        <w:bottom w:val="none" w:sz="0" w:space="0" w:color="auto"/>
        <w:right w:val="none" w:sz="0" w:space="0" w:color="auto"/>
      </w:divBdr>
    </w:div>
    <w:div w:id="1951931900">
      <w:bodyDiv w:val="1"/>
      <w:marLeft w:val="0"/>
      <w:marRight w:val="0"/>
      <w:marTop w:val="0"/>
      <w:marBottom w:val="0"/>
      <w:divBdr>
        <w:top w:val="none" w:sz="0" w:space="0" w:color="auto"/>
        <w:left w:val="none" w:sz="0" w:space="0" w:color="auto"/>
        <w:bottom w:val="none" w:sz="0" w:space="0" w:color="auto"/>
        <w:right w:val="none" w:sz="0" w:space="0" w:color="auto"/>
      </w:divBdr>
    </w:div>
    <w:div w:id="1952007507">
      <w:bodyDiv w:val="1"/>
      <w:marLeft w:val="0"/>
      <w:marRight w:val="0"/>
      <w:marTop w:val="0"/>
      <w:marBottom w:val="0"/>
      <w:divBdr>
        <w:top w:val="none" w:sz="0" w:space="0" w:color="auto"/>
        <w:left w:val="none" w:sz="0" w:space="0" w:color="auto"/>
        <w:bottom w:val="none" w:sz="0" w:space="0" w:color="auto"/>
        <w:right w:val="none" w:sz="0" w:space="0" w:color="auto"/>
      </w:divBdr>
    </w:div>
    <w:div w:id="1953249087">
      <w:bodyDiv w:val="1"/>
      <w:marLeft w:val="0"/>
      <w:marRight w:val="0"/>
      <w:marTop w:val="0"/>
      <w:marBottom w:val="0"/>
      <w:divBdr>
        <w:top w:val="none" w:sz="0" w:space="0" w:color="auto"/>
        <w:left w:val="none" w:sz="0" w:space="0" w:color="auto"/>
        <w:bottom w:val="none" w:sz="0" w:space="0" w:color="auto"/>
        <w:right w:val="none" w:sz="0" w:space="0" w:color="auto"/>
      </w:divBdr>
    </w:div>
    <w:div w:id="1954363817">
      <w:bodyDiv w:val="1"/>
      <w:marLeft w:val="0"/>
      <w:marRight w:val="0"/>
      <w:marTop w:val="0"/>
      <w:marBottom w:val="0"/>
      <w:divBdr>
        <w:top w:val="none" w:sz="0" w:space="0" w:color="auto"/>
        <w:left w:val="none" w:sz="0" w:space="0" w:color="auto"/>
        <w:bottom w:val="none" w:sz="0" w:space="0" w:color="auto"/>
        <w:right w:val="none" w:sz="0" w:space="0" w:color="auto"/>
      </w:divBdr>
    </w:div>
    <w:div w:id="1955554824">
      <w:bodyDiv w:val="1"/>
      <w:marLeft w:val="0"/>
      <w:marRight w:val="0"/>
      <w:marTop w:val="0"/>
      <w:marBottom w:val="0"/>
      <w:divBdr>
        <w:top w:val="none" w:sz="0" w:space="0" w:color="auto"/>
        <w:left w:val="none" w:sz="0" w:space="0" w:color="auto"/>
        <w:bottom w:val="none" w:sz="0" w:space="0" w:color="auto"/>
        <w:right w:val="none" w:sz="0" w:space="0" w:color="auto"/>
      </w:divBdr>
    </w:div>
    <w:div w:id="1955749429">
      <w:bodyDiv w:val="1"/>
      <w:marLeft w:val="0"/>
      <w:marRight w:val="0"/>
      <w:marTop w:val="0"/>
      <w:marBottom w:val="0"/>
      <w:divBdr>
        <w:top w:val="none" w:sz="0" w:space="0" w:color="auto"/>
        <w:left w:val="none" w:sz="0" w:space="0" w:color="auto"/>
        <w:bottom w:val="none" w:sz="0" w:space="0" w:color="auto"/>
        <w:right w:val="none" w:sz="0" w:space="0" w:color="auto"/>
      </w:divBdr>
    </w:div>
    <w:div w:id="1956130889">
      <w:bodyDiv w:val="1"/>
      <w:marLeft w:val="0"/>
      <w:marRight w:val="0"/>
      <w:marTop w:val="0"/>
      <w:marBottom w:val="0"/>
      <w:divBdr>
        <w:top w:val="none" w:sz="0" w:space="0" w:color="auto"/>
        <w:left w:val="none" w:sz="0" w:space="0" w:color="auto"/>
        <w:bottom w:val="none" w:sz="0" w:space="0" w:color="auto"/>
        <w:right w:val="none" w:sz="0" w:space="0" w:color="auto"/>
      </w:divBdr>
    </w:div>
    <w:div w:id="1956446448">
      <w:bodyDiv w:val="1"/>
      <w:marLeft w:val="0"/>
      <w:marRight w:val="0"/>
      <w:marTop w:val="0"/>
      <w:marBottom w:val="0"/>
      <w:divBdr>
        <w:top w:val="none" w:sz="0" w:space="0" w:color="auto"/>
        <w:left w:val="none" w:sz="0" w:space="0" w:color="auto"/>
        <w:bottom w:val="none" w:sz="0" w:space="0" w:color="auto"/>
        <w:right w:val="none" w:sz="0" w:space="0" w:color="auto"/>
      </w:divBdr>
    </w:div>
    <w:div w:id="1956518717">
      <w:bodyDiv w:val="1"/>
      <w:marLeft w:val="0"/>
      <w:marRight w:val="0"/>
      <w:marTop w:val="0"/>
      <w:marBottom w:val="0"/>
      <w:divBdr>
        <w:top w:val="none" w:sz="0" w:space="0" w:color="auto"/>
        <w:left w:val="none" w:sz="0" w:space="0" w:color="auto"/>
        <w:bottom w:val="none" w:sz="0" w:space="0" w:color="auto"/>
        <w:right w:val="none" w:sz="0" w:space="0" w:color="auto"/>
      </w:divBdr>
    </w:div>
    <w:div w:id="1956523179">
      <w:bodyDiv w:val="1"/>
      <w:marLeft w:val="0"/>
      <w:marRight w:val="0"/>
      <w:marTop w:val="0"/>
      <w:marBottom w:val="0"/>
      <w:divBdr>
        <w:top w:val="none" w:sz="0" w:space="0" w:color="auto"/>
        <w:left w:val="none" w:sz="0" w:space="0" w:color="auto"/>
        <w:bottom w:val="none" w:sz="0" w:space="0" w:color="auto"/>
        <w:right w:val="none" w:sz="0" w:space="0" w:color="auto"/>
      </w:divBdr>
    </w:div>
    <w:div w:id="1957516919">
      <w:bodyDiv w:val="1"/>
      <w:marLeft w:val="0"/>
      <w:marRight w:val="0"/>
      <w:marTop w:val="0"/>
      <w:marBottom w:val="0"/>
      <w:divBdr>
        <w:top w:val="none" w:sz="0" w:space="0" w:color="auto"/>
        <w:left w:val="none" w:sz="0" w:space="0" w:color="auto"/>
        <w:bottom w:val="none" w:sz="0" w:space="0" w:color="auto"/>
        <w:right w:val="none" w:sz="0" w:space="0" w:color="auto"/>
      </w:divBdr>
    </w:div>
    <w:div w:id="1958440125">
      <w:bodyDiv w:val="1"/>
      <w:marLeft w:val="0"/>
      <w:marRight w:val="0"/>
      <w:marTop w:val="0"/>
      <w:marBottom w:val="0"/>
      <w:divBdr>
        <w:top w:val="none" w:sz="0" w:space="0" w:color="auto"/>
        <w:left w:val="none" w:sz="0" w:space="0" w:color="auto"/>
        <w:bottom w:val="none" w:sz="0" w:space="0" w:color="auto"/>
        <w:right w:val="none" w:sz="0" w:space="0" w:color="auto"/>
      </w:divBdr>
    </w:div>
    <w:div w:id="1960260622">
      <w:bodyDiv w:val="1"/>
      <w:marLeft w:val="0"/>
      <w:marRight w:val="0"/>
      <w:marTop w:val="0"/>
      <w:marBottom w:val="0"/>
      <w:divBdr>
        <w:top w:val="none" w:sz="0" w:space="0" w:color="auto"/>
        <w:left w:val="none" w:sz="0" w:space="0" w:color="auto"/>
        <w:bottom w:val="none" w:sz="0" w:space="0" w:color="auto"/>
        <w:right w:val="none" w:sz="0" w:space="0" w:color="auto"/>
      </w:divBdr>
    </w:div>
    <w:div w:id="1961254898">
      <w:bodyDiv w:val="1"/>
      <w:marLeft w:val="0"/>
      <w:marRight w:val="0"/>
      <w:marTop w:val="0"/>
      <w:marBottom w:val="0"/>
      <w:divBdr>
        <w:top w:val="none" w:sz="0" w:space="0" w:color="auto"/>
        <w:left w:val="none" w:sz="0" w:space="0" w:color="auto"/>
        <w:bottom w:val="none" w:sz="0" w:space="0" w:color="auto"/>
        <w:right w:val="none" w:sz="0" w:space="0" w:color="auto"/>
      </w:divBdr>
    </w:div>
    <w:div w:id="1961914325">
      <w:bodyDiv w:val="1"/>
      <w:marLeft w:val="0"/>
      <w:marRight w:val="0"/>
      <w:marTop w:val="0"/>
      <w:marBottom w:val="0"/>
      <w:divBdr>
        <w:top w:val="none" w:sz="0" w:space="0" w:color="auto"/>
        <w:left w:val="none" w:sz="0" w:space="0" w:color="auto"/>
        <w:bottom w:val="none" w:sz="0" w:space="0" w:color="auto"/>
        <w:right w:val="none" w:sz="0" w:space="0" w:color="auto"/>
      </w:divBdr>
    </w:div>
    <w:div w:id="1964723140">
      <w:bodyDiv w:val="1"/>
      <w:marLeft w:val="0"/>
      <w:marRight w:val="0"/>
      <w:marTop w:val="0"/>
      <w:marBottom w:val="0"/>
      <w:divBdr>
        <w:top w:val="none" w:sz="0" w:space="0" w:color="auto"/>
        <w:left w:val="none" w:sz="0" w:space="0" w:color="auto"/>
        <w:bottom w:val="none" w:sz="0" w:space="0" w:color="auto"/>
        <w:right w:val="none" w:sz="0" w:space="0" w:color="auto"/>
      </w:divBdr>
    </w:div>
    <w:div w:id="1964919844">
      <w:bodyDiv w:val="1"/>
      <w:marLeft w:val="0"/>
      <w:marRight w:val="0"/>
      <w:marTop w:val="0"/>
      <w:marBottom w:val="0"/>
      <w:divBdr>
        <w:top w:val="none" w:sz="0" w:space="0" w:color="auto"/>
        <w:left w:val="none" w:sz="0" w:space="0" w:color="auto"/>
        <w:bottom w:val="none" w:sz="0" w:space="0" w:color="auto"/>
        <w:right w:val="none" w:sz="0" w:space="0" w:color="auto"/>
      </w:divBdr>
    </w:div>
    <w:div w:id="1965580371">
      <w:bodyDiv w:val="1"/>
      <w:marLeft w:val="0"/>
      <w:marRight w:val="0"/>
      <w:marTop w:val="0"/>
      <w:marBottom w:val="0"/>
      <w:divBdr>
        <w:top w:val="none" w:sz="0" w:space="0" w:color="auto"/>
        <w:left w:val="none" w:sz="0" w:space="0" w:color="auto"/>
        <w:bottom w:val="none" w:sz="0" w:space="0" w:color="auto"/>
        <w:right w:val="none" w:sz="0" w:space="0" w:color="auto"/>
      </w:divBdr>
    </w:div>
    <w:div w:id="1965767463">
      <w:bodyDiv w:val="1"/>
      <w:marLeft w:val="0"/>
      <w:marRight w:val="0"/>
      <w:marTop w:val="0"/>
      <w:marBottom w:val="0"/>
      <w:divBdr>
        <w:top w:val="none" w:sz="0" w:space="0" w:color="auto"/>
        <w:left w:val="none" w:sz="0" w:space="0" w:color="auto"/>
        <w:bottom w:val="none" w:sz="0" w:space="0" w:color="auto"/>
        <w:right w:val="none" w:sz="0" w:space="0" w:color="auto"/>
      </w:divBdr>
    </w:div>
    <w:div w:id="1966157065">
      <w:bodyDiv w:val="1"/>
      <w:marLeft w:val="0"/>
      <w:marRight w:val="0"/>
      <w:marTop w:val="0"/>
      <w:marBottom w:val="0"/>
      <w:divBdr>
        <w:top w:val="none" w:sz="0" w:space="0" w:color="auto"/>
        <w:left w:val="none" w:sz="0" w:space="0" w:color="auto"/>
        <w:bottom w:val="none" w:sz="0" w:space="0" w:color="auto"/>
        <w:right w:val="none" w:sz="0" w:space="0" w:color="auto"/>
      </w:divBdr>
    </w:div>
    <w:div w:id="1966157482">
      <w:bodyDiv w:val="1"/>
      <w:marLeft w:val="0"/>
      <w:marRight w:val="0"/>
      <w:marTop w:val="0"/>
      <w:marBottom w:val="0"/>
      <w:divBdr>
        <w:top w:val="none" w:sz="0" w:space="0" w:color="auto"/>
        <w:left w:val="none" w:sz="0" w:space="0" w:color="auto"/>
        <w:bottom w:val="none" w:sz="0" w:space="0" w:color="auto"/>
        <w:right w:val="none" w:sz="0" w:space="0" w:color="auto"/>
      </w:divBdr>
    </w:div>
    <w:div w:id="1966235989">
      <w:bodyDiv w:val="1"/>
      <w:marLeft w:val="0"/>
      <w:marRight w:val="0"/>
      <w:marTop w:val="0"/>
      <w:marBottom w:val="0"/>
      <w:divBdr>
        <w:top w:val="none" w:sz="0" w:space="0" w:color="auto"/>
        <w:left w:val="none" w:sz="0" w:space="0" w:color="auto"/>
        <w:bottom w:val="none" w:sz="0" w:space="0" w:color="auto"/>
        <w:right w:val="none" w:sz="0" w:space="0" w:color="auto"/>
      </w:divBdr>
    </w:div>
    <w:div w:id="1966621667">
      <w:bodyDiv w:val="1"/>
      <w:marLeft w:val="0"/>
      <w:marRight w:val="0"/>
      <w:marTop w:val="0"/>
      <w:marBottom w:val="0"/>
      <w:divBdr>
        <w:top w:val="none" w:sz="0" w:space="0" w:color="auto"/>
        <w:left w:val="none" w:sz="0" w:space="0" w:color="auto"/>
        <w:bottom w:val="none" w:sz="0" w:space="0" w:color="auto"/>
        <w:right w:val="none" w:sz="0" w:space="0" w:color="auto"/>
      </w:divBdr>
    </w:div>
    <w:div w:id="1967003752">
      <w:bodyDiv w:val="1"/>
      <w:marLeft w:val="0"/>
      <w:marRight w:val="0"/>
      <w:marTop w:val="0"/>
      <w:marBottom w:val="0"/>
      <w:divBdr>
        <w:top w:val="none" w:sz="0" w:space="0" w:color="auto"/>
        <w:left w:val="none" w:sz="0" w:space="0" w:color="auto"/>
        <w:bottom w:val="none" w:sz="0" w:space="0" w:color="auto"/>
        <w:right w:val="none" w:sz="0" w:space="0" w:color="auto"/>
      </w:divBdr>
    </w:div>
    <w:div w:id="1968050689">
      <w:bodyDiv w:val="1"/>
      <w:marLeft w:val="0"/>
      <w:marRight w:val="0"/>
      <w:marTop w:val="0"/>
      <w:marBottom w:val="0"/>
      <w:divBdr>
        <w:top w:val="none" w:sz="0" w:space="0" w:color="auto"/>
        <w:left w:val="none" w:sz="0" w:space="0" w:color="auto"/>
        <w:bottom w:val="none" w:sz="0" w:space="0" w:color="auto"/>
        <w:right w:val="none" w:sz="0" w:space="0" w:color="auto"/>
      </w:divBdr>
    </w:div>
    <w:div w:id="1968850805">
      <w:bodyDiv w:val="1"/>
      <w:marLeft w:val="0"/>
      <w:marRight w:val="0"/>
      <w:marTop w:val="0"/>
      <w:marBottom w:val="0"/>
      <w:divBdr>
        <w:top w:val="none" w:sz="0" w:space="0" w:color="auto"/>
        <w:left w:val="none" w:sz="0" w:space="0" w:color="auto"/>
        <w:bottom w:val="none" w:sz="0" w:space="0" w:color="auto"/>
        <w:right w:val="none" w:sz="0" w:space="0" w:color="auto"/>
      </w:divBdr>
    </w:div>
    <w:div w:id="1969965332">
      <w:bodyDiv w:val="1"/>
      <w:marLeft w:val="0"/>
      <w:marRight w:val="0"/>
      <w:marTop w:val="0"/>
      <w:marBottom w:val="0"/>
      <w:divBdr>
        <w:top w:val="none" w:sz="0" w:space="0" w:color="auto"/>
        <w:left w:val="none" w:sz="0" w:space="0" w:color="auto"/>
        <w:bottom w:val="none" w:sz="0" w:space="0" w:color="auto"/>
        <w:right w:val="none" w:sz="0" w:space="0" w:color="auto"/>
      </w:divBdr>
    </w:div>
    <w:div w:id="1970162571">
      <w:bodyDiv w:val="1"/>
      <w:marLeft w:val="0"/>
      <w:marRight w:val="0"/>
      <w:marTop w:val="0"/>
      <w:marBottom w:val="0"/>
      <w:divBdr>
        <w:top w:val="none" w:sz="0" w:space="0" w:color="auto"/>
        <w:left w:val="none" w:sz="0" w:space="0" w:color="auto"/>
        <w:bottom w:val="none" w:sz="0" w:space="0" w:color="auto"/>
        <w:right w:val="none" w:sz="0" w:space="0" w:color="auto"/>
      </w:divBdr>
    </w:div>
    <w:div w:id="1973704030">
      <w:bodyDiv w:val="1"/>
      <w:marLeft w:val="0"/>
      <w:marRight w:val="0"/>
      <w:marTop w:val="0"/>
      <w:marBottom w:val="0"/>
      <w:divBdr>
        <w:top w:val="none" w:sz="0" w:space="0" w:color="auto"/>
        <w:left w:val="none" w:sz="0" w:space="0" w:color="auto"/>
        <w:bottom w:val="none" w:sz="0" w:space="0" w:color="auto"/>
        <w:right w:val="none" w:sz="0" w:space="0" w:color="auto"/>
      </w:divBdr>
    </w:div>
    <w:div w:id="1973752752">
      <w:bodyDiv w:val="1"/>
      <w:marLeft w:val="0"/>
      <w:marRight w:val="0"/>
      <w:marTop w:val="0"/>
      <w:marBottom w:val="0"/>
      <w:divBdr>
        <w:top w:val="none" w:sz="0" w:space="0" w:color="auto"/>
        <w:left w:val="none" w:sz="0" w:space="0" w:color="auto"/>
        <w:bottom w:val="none" w:sz="0" w:space="0" w:color="auto"/>
        <w:right w:val="none" w:sz="0" w:space="0" w:color="auto"/>
      </w:divBdr>
    </w:div>
    <w:div w:id="1974018412">
      <w:bodyDiv w:val="1"/>
      <w:marLeft w:val="0"/>
      <w:marRight w:val="0"/>
      <w:marTop w:val="0"/>
      <w:marBottom w:val="0"/>
      <w:divBdr>
        <w:top w:val="none" w:sz="0" w:space="0" w:color="auto"/>
        <w:left w:val="none" w:sz="0" w:space="0" w:color="auto"/>
        <w:bottom w:val="none" w:sz="0" w:space="0" w:color="auto"/>
        <w:right w:val="none" w:sz="0" w:space="0" w:color="auto"/>
      </w:divBdr>
    </w:div>
    <w:div w:id="1980183784">
      <w:bodyDiv w:val="1"/>
      <w:marLeft w:val="0"/>
      <w:marRight w:val="0"/>
      <w:marTop w:val="0"/>
      <w:marBottom w:val="0"/>
      <w:divBdr>
        <w:top w:val="none" w:sz="0" w:space="0" w:color="auto"/>
        <w:left w:val="none" w:sz="0" w:space="0" w:color="auto"/>
        <w:bottom w:val="none" w:sz="0" w:space="0" w:color="auto"/>
        <w:right w:val="none" w:sz="0" w:space="0" w:color="auto"/>
      </w:divBdr>
    </w:div>
    <w:div w:id="1980453105">
      <w:bodyDiv w:val="1"/>
      <w:marLeft w:val="0"/>
      <w:marRight w:val="0"/>
      <w:marTop w:val="0"/>
      <w:marBottom w:val="0"/>
      <w:divBdr>
        <w:top w:val="none" w:sz="0" w:space="0" w:color="auto"/>
        <w:left w:val="none" w:sz="0" w:space="0" w:color="auto"/>
        <w:bottom w:val="none" w:sz="0" w:space="0" w:color="auto"/>
        <w:right w:val="none" w:sz="0" w:space="0" w:color="auto"/>
      </w:divBdr>
    </w:div>
    <w:div w:id="1980721140">
      <w:bodyDiv w:val="1"/>
      <w:marLeft w:val="0"/>
      <w:marRight w:val="0"/>
      <w:marTop w:val="0"/>
      <w:marBottom w:val="0"/>
      <w:divBdr>
        <w:top w:val="none" w:sz="0" w:space="0" w:color="auto"/>
        <w:left w:val="none" w:sz="0" w:space="0" w:color="auto"/>
        <w:bottom w:val="none" w:sz="0" w:space="0" w:color="auto"/>
        <w:right w:val="none" w:sz="0" w:space="0" w:color="auto"/>
      </w:divBdr>
    </w:div>
    <w:div w:id="1980916335">
      <w:bodyDiv w:val="1"/>
      <w:marLeft w:val="0"/>
      <w:marRight w:val="0"/>
      <w:marTop w:val="0"/>
      <w:marBottom w:val="0"/>
      <w:divBdr>
        <w:top w:val="none" w:sz="0" w:space="0" w:color="auto"/>
        <w:left w:val="none" w:sz="0" w:space="0" w:color="auto"/>
        <w:bottom w:val="none" w:sz="0" w:space="0" w:color="auto"/>
        <w:right w:val="none" w:sz="0" w:space="0" w:color="auto"/>
      </w:divBdr>
    </w:div>
    <w:div w:id="1981767439">
      <w:bodyDiv w:val="1"/>
      <w:marLeft w:val="0"/>
      <w:marRight w:val="0"/>
      <w:marTop w:val="0"/>
      <w:marBottom w:val="0"/>
      <w:divBdr>
        <w:top w:val="none" w:sz="0" w:space="0" w:color="auto"/>
        <w:left w:val="none" w:sz="0" w:space="0" w:color="auto"/>
        <w:bottom w:val="none" w:sz="0" w:space="0" w:color="auto"/>
        <w:right w:val="none" w:sz="0" w:space="0" w:color="auto"/>
      </w:divBdr>
    </w:div>
    <w:div w:id="1981883155">
      <w:bodyDiv w:val="1"/>
      <w:marLeft w:val="0"/>
      <w:marRight w:val="0"/>
      <w:marTop w:val="0"/>
      <w:marBottom w:val="0"/>
      <w:divBdr>
        <w:top w:val="none" w:sz="0" w:space="0" w:color="auto"/>
        <w:left w:val="none" w:sz="0" w:space="0" w:color="auto"/>
        <w:bottom w:val="none" w:sz="0" w:space="0" w:color="auto"/>
        <w:right w:val="none" w:sz="0" w:space="0" w:color="auto"/>
      </w:divBdr>
    </w:div>
    <w:div w:id="1984890214">
      <w:bodyDiv w:val="1"/>
      <w:marLeft w:val="0"/>
      <w:marRight w:val="0"/>
      <w:marTop w:val="0"/>
      <w:marBottom w:val="0"/>
      <w:divBdr>
        <w:top w:val="none" w:sz="0" w:space="0" w:color="auto"/>
        <w:left w:val="none" w:sz="0" w:space="0" w:color="auto"/>
        <w:bottom w:val="none" w:sz="0" w:space="0" w:color="auto"/>
        <w:right w:val="none" w:sz="0" w:space="0" w:color="auto"/>
      </w:divBdr>
    </w:div>
    <w:div w:id="1985815156">
      <w:bodyDiv w:val="1"/>
      <w:marLeft w:val="0"/>
      <w:marRight w:val="0"/>
      <w:marTop w:val="0"/>
      <w:marBottom w:val="0"/>
      <w:divBdr>
        <w:top w:val="none" w:sz="0" w:space="0" w:color="auto"/>
        <w:left w:val="none" w:sz="0" w:space="0" w:color="auto"/>
        <w:bottom w:val="none" w:sz="0" w:space="0" w:color="auto"/>
        <w:right w:val="none" w:sz="0" w:space="0" w:color="auto"/>
      </w:divBdr>
    </w:div>
    <w:div w:id="1985817566">
      <w:bodyDiv w:val="1"/>
      <w:marLeft w:val="0"/>
      <w:marRight w:val="0"/>
      <w:marTop w:val="0"/>
      <w:marBottom w:val="0"/>
      <w:divBdr>
        <w:top w:val="none" w:sz="0" w:space="0" w:color="auto"/>
        <w:left w:val="none" w:sz="0" w:space="0" w:color="auto"/>
        <w:bottom w:val="none" w:sz="0" w:space="0" w:color="auto"/>
        <w:right w:val="none" w:sz="0" w:space="0" w:color="auto"/>
      </w:divBdr>
    </w:div>
    <w:div w:id="1987008870">
      <w:bodyDiv w:val="1"/>
      <w:marLeft w:val="0"/>
      <w:marRight w:val="0"/>
      <w:marTop w:val="0"/>
      <w:marBottom w:val="0"/>
      <w:divBdr>
        <w:top w:val="none" w:sz="0" w:space="0" w:color="auto"/>
        <w:left w:val="none" w:sz="0" w:space="0" w:color="auto"/>
        <w:bottom w:val="none" w:sz="0" w:space="0" w:color="auto"/>
        <w:right w:val="none" w:sz="0" w:space="0" w:color="auto"/>
      </w:divBdr>
    </w:div>
    <w:div w:id="1989086409">
      <w:bodyDiv w:val="1"/>
      <w:marLeft w:val="0"/>
      <w:marRight w:val="0"/>
      <w:marTop w:val="0"/>
      <w:marBottom w:val="0"/>
      <w:divBdr>
        <w:top w:val="none" w:sz="0" w:space="0" w:color="auto"/>
        <w:left w:val="none" w:sz="0" w:space="0" w:color="auto"/>
        <w:bottom w:val="none" w:sz="0" w:space="0" w:color="auto"/>
        <w:right w:val="none" w:sz="0" w:space="0" w:color="auto"/>
      </w:divBdr>
    </w:div>
    <w:div w:id="1989089237">
      <w:bodyDiv w:val="1"/>
      <w:marLeft w:val="0"/>
      <w:marRight w:val="0"/>
      <w:marTop w:val="0"/>
      <w:marBottom w:val="0"/>
      <w:divBdr>
        <w:top w:val="none" w:sz="0" w:space="0" w:color="auto"/>
        <w:left w:val="none" w:sz="0" w:space="0" w:color="auto"/>
        <w:bottom w:val="none" w:sz="0" w:space="0" w:color="auto"/>
        <w:right w:val="none" w:sz="0" w:space="0" w:color="auto"/>
      </w:divBdr>
    </w:div>
    <w:div w:id="1992900484">
      <w:bodyDiv w:val="1"/>
      <w:marLeft w:val="0"/>
      <w:marRight w:val="0"/>
      <w:marTop w:val="0"/>
      <w:marBottom w:val="0"/>
      <w:divBdr>
        <w:top w:val="none" w:sz="0" w:space="0" w:color="auto"/>
        <w:left w:val="none" w:sz="0" w:space="0" w:color="auto"/>
        <w:bottom w:val="none" w:sz="0" w:space="0" w:color="auto"/>
        <w:right w:val="none" w:sz="0" w:space="0" w:color="auto"/>
      </w:divBdr>
    </w:div>
    <w:div w:id="1993943507">
      <w:bodyDiv w:val="1"/>
      <w:marLeft w:val="0"/>
      <w:marRight w:val="0"/>
      <w:marTop w:val="0"/>
      <w:marBottom w:val="0"/>
      <w:divBdr>
        <w:top w:val="none" w:sz="0" w:space="0" w:color="auto"/>
        <w:left w:val="none" w:sz="0" w:space="0" w:color="auto"/>
        <w:bottom w:val="none" w:sz="0" w:space="0" w:color="auto"/>
        <w:right w:val="none" w:sz="0" w:space="0" w:color="auto"/>
      </w:divBdr>
    </w:div>
    <w:div w:id="1994409987">
      <w:bodyDiv w:val="1"/>
      <w:marLeft w:val="0"/>
      <w:marRight w:val="0"/>
      <w:marTop w:val="0"/>
      <w:marBottom w:val="0"/>
      <w:divBdr>
        <w:top w:val="none" w:sz="0" w:space="0" w:color="auto"/>
        <w:left w:val="none" w:sz="0" w:space="0" w:color="auto"/>
        <w:bottom w:val="none" w:sz="0" w:space="0" w:color="auto"/>
        <w:right w:val="none" w:sz="0" w:space="0" w:color="auto"/>
      </w:divBdr>
    </w:div>
    <w:div w:id="1994524572">
      <w:bodyDiv w:val="1"/>
      <w:marLeft w:val="0"/>
      <w:marRight w:val="0"/>
      <w:marTop w:val="0"/>
      <w:marBottom w:val="0"/>
      <w:divBdr>
        <w:top w:val="none" w:sz="0" w:space="0" w:color="auto"/>
        <w:left w:val="none" w:sz="0" w:space="0" w:color="auto"/>
        <w:bottom w:val="none" w:sz="0" w:space="0" w:color="auto"/>
        <w:right w:val="none" w:sz="0" w:space="0" w:color="auto"/>
      </w:divBdr>
    </w:div>
    <w:div w:id="1994942469">
      <w:bodyDiv w:val="1"/>
      <w:marLeft w:val="0"/>
      <w:marRight w:val="0"/>
      <w:marTop w:val="0"/>
      <w:marBottom w:val="0"/>
      <w:divBdr>
        <w:top w:val="none" w:sz="0" w:space="0" w:color="auto"/>
        <w:left w:val="none" w:sz="0" w:space="0" w:color="auto"/>
        <w:bottom w:val="none" w:sz="0" w:space="0" w:color="auto"/>
        <w:right w:val="none" w:sz="0" w:space="0" w:color="auto"/>
      </w:divBdr>
    </w:div>
    <w:div w:id="1996376960">
      <w:bodyDiv w:val="1"/>
      <w:marLeft w:val="0"/>
      <w:marRight w:val="0"/>
      <w:marTop w:val="0"/>
      <w:marBottom w:val="0"/>
      <w:divBdr>
        <w:top w:val="none" w:sz="0" w:space="0" w:color="auto"/>
        <w:left w:val="none" w:sz="0" w:space="0" w:color="auto"/>
        <w:bottom w:val="none" w:sz="0" w:space="0" w:color="auto"/>
        <w:right w:val="none" w:sz="0" w:space="0" w:color="auto"/>
      </w:divBdr>
    </w:div>
    <w:div w:id="1996688620">
      <w:bodyDiv w:val="1"/>
      <w:marLeft w:val="0"/>
      <w:marRight w:val="0"/>
      <w:marTop w:val="0"/>
      <w:marBottom w:val="0"/>
      <w:divBdr>
        <w:top w:val="none" w:sz="0" w:space="0" w:color="auto"/>
        <w:left w:val="none" w:sz="0" w:space="0" w:color="auto"/>
        <w:bottom w:val="none" w:sz="0" w:space="0" w:color="auto"/>
        <w:right w:val="none" w:sz="0" w:space="0" w:color="auto"/>
      </w:divBdr>
    </w:div>
    <w:div w:id="1997758865">
      <w:bodyDiv w:val="1"/>
      <w:marLeft w:val="0"/>
      <w:marRight w:val="0"/>
      <w:marTop w:val="0"/>
      <w:marBottom w:val="0"/>
      <w:divBdr>
        <w:top w:val="none" w:sz="0" w:space="0" w:color="auto"/>
        <w:left w:val="none" w:sz="0" w:space="0" w:color="auto"/>
        <w:bottom w:val="none" w:sz="0" w:space="0" w:color="auto"/>
        <w:right w:val="none" w:sz="0" w:space="0" w:color="auto"/>
      </w:divBdr>
    </w:div>
    <w:div w:id="1998342609">
      <w:bodyDiv w:val="1"/>
      <w:marLeft w:val="0"/>
      <w:marRight w:val="0"/>
      <w:marTop w:val="0"/>
      <w:marBottom w:val="0"/>
      <w:divBdr>
        <w:top w:val="none" w:sz="0" w:space="0" w:color="auto"/>
        <w:left w:val="none" w:sz="0" w:space="0" w:color="auto"/>
        <w:bottom w:val="none" w:sz="0" w:space="0" w:color="auto"/>
        <w:right w:val="none" w:sz="0" w:space="0" w:color="auto"/>
      </w:divBdr>
    </w:div>
    <w:div w:id="1999653517">
      <w:bodyDiv w:val="1"/>
      <w:marLeft w:val="0"/>
      <w:marRight w:val="0"/>
      <w:marTop w:val="0"/>
      <w:marBottom w:val="0"/>
      <w:divBdr>
        <w:top w:val="none" w:sz="0" w:space="0" w:color="auto"/>
        <w:left w:val="none" w:sz="0" w:space="0" w:color="auto"/>
        <w:bottom w:val="none" w:sz="0" w:space="0" w:color="auto"/>
        <w:right w:val="none" w:sz="0" w:space="0" w:color="auto"/>
      </w:divBdr>
    </w:div>
    <w:div w:id="2000233033">
      <w:bodyDiv w:val="1"/>
      <w:marLeft w:val="0"/>
      <w:marRight w:val="0"/>
      <w:marTop w:val="0"/>
      <w:marBottom w:val="0"/>
      <w:divBdr>
        <w:top w:val="none" w:sz="0" w:space="0" w:color="auto"/>
        <w:left w:val="none" w:sz="0" w:space="0" w:color="auto"/>
        <w:bottom w:val="none" w:sz="0" w:space="0" w:color="auto"/>
        <w:right w:val="none" w:sz="0" w:space="0" w:color="auto"/>
      </w:divBdr>
    </w:div>
    <w:div w:id="2000307393">
      <w:bodyDiv w:val="1"/>
      <w:marLeft w:val="0"/>
      <w:marRight w:val="0"/>
      <w:marTop w:val="0"/>
      <w:marBottom w:val="0"/>
      <w:divBdr>
        <w:top w:val="none" w:sz="0" w:space="0" w:color="auto"/>
        <w:left w:val="none" w:sz="0" w:space="0" w:color="auto"/>
        <w:bottom w:val="none" w:sz="0" w:space="0" w:color="auto"/>
        <w:right w:val="none" w:sz="0" w:space="0" w:color="auto"/>
      </w:divBdr>
    </w:div>
    <w:div w:id="2000496906">
      <w:bodyDiv w:val="1"/>
      <w:marLeft w:val="0"/>
      <w:marRight w:val="0"/>
      <w:marTop w:val="0"/>
      <w:marBottom w:val="0"/>
      <w:divBdr>
        <w:top w:val="none" w:sz="0" w:space="0" w:color="auto"/>
        <w:left w:val="none" w:sz="0" w:space="0" w:color="auto"/>
        <w:bottom w:val="none" w:sz="0" w:space="0" w:color="auto"/>
        <w:right w:val="none" w:sz="0" w:space="0" w:color="auto"/>
      </w:divBdr>
    </w:div>
    <w:div w:id="2000576875">
      <w:bodyDiv w:val="1"/>
      <w:marLeft w:val="0"/>
      <w:marRight w:val="0"/>
      <w:marTop w:val="0"/>
      <w:marBottom w:val="0"/>
      <w:divBdr>
        <w:top w:val="none" w:sz="0" w:space="0" w:color="auto"/>
        <w:left w:val="none" w:sz="0" w:space="0" w:color="auto"/>
        <w:bottom w:val="none" w:sz="0" w:space="0" w:color="auto"/>
        <w:right w:val="none" w:sz="0" w:space="0" w:color="auto"/>
      </w:divBdr>
    </w:div>
    <w:div w:id="2000621324">
      <w:bodyDiv w:val="1"/>
      <w:marLeft w:val="0"/>
      <w:marRight w:val="0"/>
      <w:marTop w:val="0"/>
      <w:marBottom w:val="0"/>
      <w:divBdr>
        <w:top w:val="none" w:sz="0" w:space="0" w:color="auto"/>
        <w:left w:val="none" w:sz="0" w:space="0" w:color="auto"/>
        <w:bottom w:val="none" w:sz="0" w:space="0" w:color="auto"/>
        <w:right w:val="none" w:sz="0" w:space="0" w:color="auto"/>
      </w:divBdr>
    </w:div>
    <w:div w:id="2000964735">
      <w:bodyDiv w:val="1"/>
      <w:marLeft w:val="0"/>
      <w:marRight w:val="0"/>
      <w:marTop w:val="0"/>
      <w:marBottom w:val="0"/>
      <w:divBdr>
        <w:top w:val="none" w:sz="0" w:space="0" w:color="auto"/>
        <w:left w:val="none" w:sz="0" w:space="0" w:color="auto"/>
        <w:bottom w:val="none" w:sz="0" w:space="0" w:color="auto"/>
        <w:right w:val="none" w:sz="0" w:space="0" w:color="auto"/>
      </w:divBdr>
    </w:div>
    <w:div w:id="2001347113">
      <w:bodyDiv w:val="1"/>
      <w:marLeft w:val="0"/>
      <w:marRight w:val="0"/>
      <w:marTop w:val="0"/>
      <w:marBottom w:val="0"/>
      <w:divBdr>
        <w:top w:val="none" w:sz="0" w:space="0" w:color="auto"/>
        <w:left w:val="none" w:sz="0" w:space="0" w:color="auto"/>
        <w:bottom w:val="none" w:sz="0" w:space="0" w:color="auto"/>
        <w:right w:val="none" w:sz="0" w:space="0" w:color="auto"/>
      </w:divBdr>
    </w:div>
    <w:div w:id="2001611399">
      <w:bodyDiv w:val="1"/>
      <w:marLeft w:val="0"/>
      <w:marRight w:val="0"/>
      <w:marTop w:val="0"/>
      <w:marBottom w:val="0"/>
      <w:divBdr>
        <w:top w:val="none" w:sz="0" w:space="0" w:color="auto"/>
        <w:left w:val="none" w:sz="0" w:space="0" w:color="auto"/>
        <w:bottom w:val="none" w:sz="0" w:space="0" w:color="auto"/>
        <w:right w:val="none" w:sz="0" w:space="0" w:color="auto"/>
      </w:divBdr>
    </w:div>
    <w:div w:id="2002272336">
      <w:bodyDiv w:val="1"/>
      <w:marLeft w:val="0"/>
      <w:marRight w:val="0"/>
      <w:marTop w:val="0"/>
      <w:marBottom w:val="0"/>
      <w:divBdr>
        <w:top w:val="none" w:sz="0" w:space="0" w:color="auto"/>
        <w:left w:val="none" w:sz="0" w:space="0" w:color="auto"/>
        <w:bottom w:val="none" w:sz="0" w:space="0" w:color="auto"/>
        <w:right w:val="none" w:sz="0" w:space="0" w:color="auto"/>
      </w:divBdr>
    </w:div>
    <w:div w:id="2002584704">
      <w:bodyDiv w:val="1"/>
      <w:marLeft w:val="0"/>
      <w:marRight w:val="0"/>
      <w:marTop w:val="0"/>
      <w:marBottom w:val="0"/>
      <w:divBdr>
        <w:top w:val="none" w:sz="0" w:space="0" w:color="auto"/>
        <w:left w:val="none" w:sz="0" w:space="0" w:color="auto"/>
        <w:bottom w:val="none" w:sz="0" w:space="0" w:color="auto"/>
        <w:right w:val="none" w:sz="0" w:space="0" w:color="auto"/>
      </w:divBdr>
    </w:div>
    <w:div w:id="2004040567">
      <w:bodyDiv w:val="1"/>
      <w:marLeft w:val="0"/>
      <w:marRight w:val="0"/>
      <w:marTop w:val="0"/>
      <w:marBottom w:val="0"/>
      <w:divBdr>
        <w:top w:val="none" w:sz="0" w:space="0" w:color="auto"/>
        <w:left w:val="none" w:sz="0" w:space="0" w:color="auto"/>
        <w:bottom w:val="none" w:sz="0" w:space="0" w:color="auto"/>
        <w:right w:val="none" w:sz="0" w:space="0" w:color="auto"/>
      </w:divBdr>
    </w:div>
    <w:div w:id="2005889654">
      <w:bodyDiv w:val="1"/>
      <w:marLeft w:val="0"/>
      <w:marRight w:val="0"/>
      <w:marTop w:val="0"/>
      <w:marBottom w:val="0"/>
      <w:divBdr>
        <w:top w:val="none" w:sz="0" w:space="0" w:color="auto"/>
        <w:left w:val="none" w:sz="0" w:space="0" w:color="auto"/>
        <w:bottom w:val="none" w:sz="0" w:space="0" w:color="auto"/>
        <w:right w:val="none" w:sz="0" w:space="0" w:color="auto"/>
      </w:divBdr>
    </w:div>
    <w:div w:id="2006009520">
      <w:bodyDiv w:val="1"/>
      <w:marLeft w:val="0"/>
      <w:marRight w:val="0"/>
      <w:marTop w:val="0"/>
      <w:marBottom w:val="0"/>
      <w:divBdr>
        <w:top w:val="none" w:sz="0" w:space="0" w:color="auto"/>
        <w:left w:val="none" w:sz="0" w:space="0" w:color="auto"/>
        <w:bottom w:val="none" w:sz="0" w:space="0" w:color="auto"/>
        <w:right w:val="none" w:sz="0" w:space="0" w:color="auto"/>
      </w:divBdr>
    </w:div>
    <w:div w:id="2006854906">
      <w:bodyDiv w:val="1"/>
      <w:marLeft w:val="0"/>
      <w:marRight w:val="0"/>
      <w:marTop w:val="0"/>
      <w:marBottom w:val="0"/>
      <w:divBdr>
        <w:top w:val="none" w:sz="0" w:space="0" w:color="auto"/>
        <w:left w:val="none" w:sz="0" w:space="0" w:color="auto"/>
        <w:bottom w:val="none" w:sz="0" w:space="0" w:color="auto"/>
        <w:right w:val="none" w:sz="0" w:space="0" w:color="auto"/>
      </w:divBdr>
    </w:div>
    <w:div w:id="2007512989">
      <w:bodyDiv w:val="1"/>
      <w:marLeft w:val="0"/>
      <w:marRight w:val="0"/>
      <w:marTop w:val="0"/>
      <w:marBottom w:val="0"/>
      <w:divBdr>
        <w:top w:val="none" w:sz="0" w:space="0" w:color="auto"/>
        <w:left w:val="none" w:sz="0" w:space="0" w:color="auto"/>
        <w:bottom w:val="none" w:sz="0" w:space="0" w:color="auto"/>
        <w:right w:val="none" w:sz="0" w:space="0" w:color="auto"/>
      </w:divBdr>
    </w:div>
    <w:div w:id="2008096294">
      <w:bodyDiv w:val="1"/>
      <w:marLeft w:val="0"/>
      <w:marRight w:val="0"/>
      <w:marTop w:val="0"/>
      <w:marBottom w:val="0"/>
      <w:divBdr>
        <w:top w:val="none" w:sz="0" w:space="0" w:color="auto"/>
        <w:left w:val="none" w:sz="0" w:space="0" w:color="auto"/>
        <w:bottom w:val="none" w:sz="0" w:space="0" w:color="auto"/>
        <w:right w:val="none" w:sz="0" w:space="0" w:color="auto"/>
      </w:divBdr>
    </w:div>
    <w:div w:id="2009403699">
      <w:bodyDiv w:val="1"/>
      <w:marLeft w:val="0"/>
      <w:marRight w:val="0"/>
      <w:marTop w:val="0"/>
      <w:marBottom w:val="0"/>
      <w:divBdr>
        <w:top w:val="none" w:sz="0" w:space="0" w:color="auto"/>
        <w:left w:val="none" w:sz="0" w:space="0" w:color="auto"/>
        <w:bottom w:val="none" w:sz="0" w:space="0" w:color="auto"/>
        <w:right w:val="none" w:sz="0" w:space="0" w:color="auto"/>
      </w:divBdr>
    </w:div>
    <w:div w:id="2010056780">
      <w:bodyDiv w:val="1"/>
      <w:marLeft w:val="0"/>
      <w:marRight w:val="0"/>
      <w:marTop w:val="0"/>
      <w:marBottom w:val="0"/>
      <w:divBdr>
        <w:top w:val="none" w:sz="0" w:space="0" w:color="auto"/>
        <w:left w:val="none" w:sz="0" w:space="0" w:color="auto"/>
        <w:bottom w:val="none" w:sz="0" w:space="0" w:color="auto"/>
        <w:right w:val="none" w:sz="0" w:space="0" w:color="auto"/>
      </w:divBdr>
    </w:div>
    <w:div w:id="2010331296">
      <w:bodyDiv w:val="1"/>
      <w:marLeft w:val="0"/>
      <w:marRight w:val="0"/>
      <w:marTop w:val="0"/>
      <w:marBottom w:val="0"/>
      <w:divBdr>
        <w:top w:val="none" w:sz="0" w:space="0" w:color="auto"/>
        <w:left w:val="none" w:sz="0" w:space="0" w:color="auto"/>
        <w:bottom w:val="none" w:sz="0" w:space="0" w:color="auto"/>
        <w:right w:val="none" w:sz="0" w:space="0" w:color="auto"/>
      </w:divBdr>
    </w:div>
    <w:div w:id="2010785968">
      <w:bodyDiv w:val="1"/>
      <w:marLeft w:val="0"/>
      <w:marRight w:val="0"/>
      <w:marTop w:val="0"/>
      <w:marBottom w:val="0"/>
      <w:divBdr>
        <w:top w:val="none" w:sz="0" w:space="0" w:color="auto"/>
        <w:left w:val="none" w:sz="0" w:space="0" w:color="auto"/>
        <w:bottom w:val="none" w:sz="0" w:space="0" w:color="auto"/>
        <w:right w:val="none" w:sz="0" w:space="0" w:color="auto"/>
      </w:divBdr>
    </w:div>
    <w:div w:id="2011327509">
      <w:bodyDiv w:val="1"/>
      <w:marLeft w:val="0"/>
      <w:marRight w:val="0"/>
      <w:marTop w:val="0"/>
      <w:marBottom w:val="0"/>
      <w:divBdr>
        <w:top w:val="none" w:sz="0" w:space="0" w:color="auto"/>
        <w:left w:val="none" w:sz="0" w:space="0" w:color="auto"/>
        <w:bottom w:val="none" w:sz="0" w:space="0" w:color="auto"/>
        <w:right w:val="none" w:sz="0" w:space="0" w:color="auto"/>
      </w:divBdr>
    </w:div>
    <w:div w:id="2011835446">
      <w:bodyDiv w:val="1"/>
      <w:marLeft w:val="0"/>
      <w:marRight w:val="0"/>
      <w:marTop w:val="0"/>
      <w:marBottom w:val="0"/>
      <w:divBdr>
        <w:top w:val="none" w:sz="0" w:space="0" w:color="auto"/>
        <w:left w:val="none" w:sz="0" w:space="0" w:color="auto"/>
        <w:bottom w:val="none" w:sz="0" w:space="0" w:color="auto"/>
        <w:right w:val="none" w:sz="0" w:space="0" w:color="auto"/>
      </w:divBdr>
    </w:div>
    <w:div w:id="2012488086">
      <w:bodyDiv w:val="1"/>
      <w:marLeft w:val="0"/>
      <w:marRight w:val="0"/>
      <w:marTop w:val="0"/>
      <w:marBottom w:val="0"/>
      <w:divBdr>
        <w:top w:val="none" w:sz="0" w:space="0" w:color="auto"/>
        <w:left w:val="none" w:sz="0" w:space="0" w:color="auto"/>
        <w:bottom w:val="none" w:sz="0" w:space="0" w:color="auto"/>
        <w:right w:val="none" w:sz="0" w:space="0" w:color="auto"/>
      </w:divBdr>
    </w:div>
    <w:div w:id="2013145291">
      <w:bodyDiv w:val="1"/>
      <w:marLeft w:val="0"/>
      <w:marRight w:val="0"/>
      <w:marTop w:val="0"/>
      <w:marBottom w:val="0"/>
      <w:divBdr>
        <w:top w:val="none" w:sz="0" w:space="0" w:color="auto"/>
        <w:left w:val="none" w:sz="0" w:space="0" w:color="auto"/>
        <w:bottom w:val="none" w:sz="0" w:space="0" w:color="auto"/>
        <w:right w:val="none" w:sz="0" w:space="0" w:color="auto"/>
      </w:divBdr>
    </w:div>
    <w:div w:id="2014991917">
      <w:bodyDiv w:val="1"/>
      <w:marLeft w:val="0"/>
      <w:marRight w:val="0"/>
      <w:marTop w:val="0"/>
      <w:marBottom w:val="0"/>
      <w:divBdr>
        <w:top w:val="none" w:sz="0" w:space="0" w:color="auto"/>
        <w:left w:val="none" w:sz="0" w:space="0" w:color="auto"/>
        <w:bottom w:val="none" w:sz="0" w:space="0" w:color="auto"/>
        <w:right w:val="none" w:sz="0" w:space="0" w:color="auto"/>
      </w:divBdr>
    </w:div>
    <w:div w:id="2015372286">
      <w:bodyDiv w:val="1"/>
      <w:marLeft w:val="0"/>
      <w:marRight w:val="0"/>
      <w:marTop w:val="0"/>
      <w:marBottom w:val="0"/>
      <w:divBdr>
        <w:top w:val="none" w:sz="0" w:space="0" w:color="auto"/>
        <w:left w:val="none" w:sz="0" w:space="0" w:color="auto"/>
        <w:bottom w:val="none" w:sz="0" w:space="0" w:color="auto"/>
        <w:right w:val="none" w:sz="0" w:space="0" w:color="auto"/>
      </w:divBdr>
    </w:div>
    <w:div w:id="2015836485">
      <w:bodyDiv w:val="1"/>
      <w:marLeft w:val="0"/>
      <w:marRight w:val="0"/>
      <w:marTop w:val="0"/>
      <w:marBottom w:val="0"/>
      <w:divBdr>
        <w:top w:val="none" w:sz="0" w:space="0" w:color="auto"/>
        <w:left w:val="none" w:sz="0" w:space="0" w:color="auto"/>
        <w:bottom w:val="none" w:sz="0" w:space="0" w:color="auto"/>
        <w:right w:val="none" w:sz="0" w:space="0" w:color="auto"/>
      </w:divBdr>
    </w:div>
    <w:div w:id="2016031571">
      <w:bodyDiv w:val="1"/>
      <w:marLeft w:val="0"/>
      <w:marRight w:val="0"/>
      <w:marTop w:val="0"/>
      <w:marBottom w:val="0"/>
      <w:divBdr>
        <w:top w:val="none" w:sz="0" w:space="0" w:color="auto"/>
        <w:left w:val="none" w:sz="0" w:space="0" w:color="auto"/>
        <w:bottom w:val="none" w:sz="0" w:space="0" w:color="auto"/>
        <w:right w:val="none" w:sz="0" w:space="0" w:color="auto"/>
      </w:divBdr>
    </w:div>
    <w:div w:id="2016878494">
      <w:bodyDiv w:val="1"/>
      <w:marLeft w:val="0"/>
      <w:marRight w:val="0"/>
      <w:marTop w:val="0"/>
      <w:marBottom w:val="0"/>
      <w:divBdr>
        <w:top w:val="none" w:sz="0" w:space="0" w:color="auto"/>
        <w:left w:val="none" w:sz="0" w:space="0" w:color="auto"/>
        <w:bottom w:val="none" w:sz="0" w:space="0" w:color="auto"/>
        <w:right w:val="none" w:sz="0" w:space="0" w:color="auto"/>
      </w:divBdr>
    </w:div>
    <w:div w:id="2019114858">
      <w:bodyDiv w:val="1"/>
      <w:marLeft w:val="0"/>
      <w:marRight w:val="0"/>
      <w:marTop w:val="0"/>
      <w:marBottom w:val="0"/>
      <w:divBdr>
        <w:top w:val="none" w:sz="0" w:space="0" w:color="auto"/>
        <w:left w:val="none" w:sz="0" w:space="0" w:color="auto"/>
        <w:bottom w:val="none" w:sz="0" w:space="0" w:color="auto"/>
        <w:right w:val="none" w:sz="0" w:space="0" w:color="auto"/>
      </w:divBdr>
    </w:div>
    <w:div w:id="2019959599">
      <w:bodyDiv w:val="1"/>
      <w:marLeft w:val="0"/>
      <w:marRight w:val="0"/>
      <w:marTop w:val="0"/>
      <w:marBottom w:val="0"/>
      <w:divBdr>
        <w:top w:val="none" w:sz="0" w:space="0" w:color="auto"/>
        <w:left w:val="none" w:sz="0" w:space="0" w:color="auto"/>
        <w:bottom w:val="none" w:sz="0" w:space="0" w:color="auto"/>
        <w:right w:val="none" w:sz="0" w:space="0" w:color="auto"/>
      </w:divBdr>
    </w:div>
    <w:div w:id="2020154973">
      <w:bodyDiv w:val="1"/>
      <w:marLeft w:val="0"/>
      <w:marRight w:val="0"/>
      <w:marTop w:val="0"/>
      <w:marBottom w:val="0"/>
      <w:divBdr>
        <w:top w:val="none" w:sz="0" w:space="0" w:color="auto"/>
        <w:left w:val="none" w:sz="0" w:space="0" w:color="auto"/>
        <w:bottom w:val="none" w:sz="0" w:space="0" w:color="auto"/>
        <w:right w:val="none" w:sz="0" w:space="0" w:color="auto"/>
      </w:divBdr>
    </w:div>
    <w:div w:id="2020692379">
      <w:bodyDiv w:val="1"/>
      <w:marLeft w:val="0"/>
      <w:marRight w:val="0"/>
      <w:marTop w:val="0"/>
      <w:marBottom w:val="0"/>
      <w:divBdr>
        <w:top w:val="none" w:sz="0" w:space="0" w:color="auto"/>
        <w:left w:val="none" w:sz="0" w:space="0" w:color="auto"/>
        <w:bottom w:val="none" w:sz="0" w:space="0" w:color="auto"/>
        <w:right w:val="none" w:sz="0" w:space="0" w:color="auto"/>
      </w:divBdr>
    </w:div>
    <w:div w:id="2020891154">
      <w:bodyDiv w:val="1"/>
      <w:marLeft w:val="0"/>
      <w:marRight w:val="0"/>
      <w:marTop w:val="0"/>
      <w:marBottom w:val="0"/>
      <w:divBdr>
        <w:top w:val="none" w:sz="0" w:space="0" w:color="auto"/>
        <w:left w:val="none" w:sz="0" w:space="0" w:color="auto"/>
        <w:bottom w:val="none" w:sz="0" w:space="0" w:color="auto"/>
        <w:right w:val="none" w:sz="0" w:space="0" w:color="auto"/>
      </w:divBdr>
    </w:div>
    <w:div w:id="2024285832">
      <w:bodyDiv w:val="1"/>
      <w:marLeft w:val="0"/>
      <w:marRight w:val="0"/>
      <w:marTop w:val="0"/>
      <w:marBottom w:val="0"/>
      <w:divBdr>
        <w:top w:val="none" w:sz="0" w:space="0" w:color="auto"/>
        <w:left w:val="none" w:sz="0" w:space="0" w:color="auto"/>
        <w:bottom w:val="none" w:sz="0" w:space="0" w:color="auto"/>
        <w:right w:val="none" w:sz="0" w:space="0" w:color="auto"/>
      </w:divBdr>
    </w:div>
    <w:div w:id="2027126434">
      <w:bodyDiv w:val="1"/>
      <w:marLeft w:val="0"/>
      <w:marRight w:val="0"/>
      <w:marTop w:val="0"/>
      <w:marBottom w:val="0"/>
      <w:divBdr>
        <w:top w:val="none" w:sz="0" w:space="0" w:color="auto"/>
        <w:left w:val="none" w:sz="0" w:space="0" w:color="auto"/>
        <w:bottom w:val="none" w:sz="0" w:space="0" w:color="auto"/>
        <w:right w:val="none" w:sz="0" w:space="0" w:color="auto"/>
      </w:divBdr>
    </w:div>
    <w:div w:id="2030836400">
      <w:bodyDiv w:val="1"/>
      <w:marLeft w:val="0"/>
      <w:marRight w:val="0"/>
      <w:marTop w:val="0"/>
      <w:marBottom w:val="0"/>
      <w:divBdr>
        <w:top w:val="none" w:sz="0" w:space="0" w:color="auto"/>
        <w:left w:val="none" w:sz="0" w:space="0" w:color="auto"/>
        <w:bottom w:val="none" w:sz="0" w:space="0" w:color="auto"/>
        <w:right w:val="none" w:sz="0" w:space="0" w:color="auto"/>
      </w:divBdr>
    </w:div>
    <w:div w:id="2031909988">
      <w:bodyDiv w:val="1"/>
      <w:marLeft w:val="0"/>
      <w:marRight w:val="0"/>
      <w:marTop w:val="0"/>
      <w:marBottom w:val="0"/>
      <w:divBdr>
        <w:top w:val="none" w:sz="0" w:space="0" w:color="auto"/>
        <w:left w:val="none" w:sz="0" w:space="0" w:color="auto"/>
        <w:bottom w:val="none" w:sz="0" w:space="0" w:color="auto"/>
        <w:right w:val="none" w:sz="0" w:space="0" w:color="auto"/>
      </w:divBdr>
    </w:div>
    <w:div w:id="2032609357">
      <w:bodyDiv w:val="1"/>
      <w:marLeft w:val="0"/>
      <w:marRight w:val="0"/>
      <w:marTop w:val="0"/>
      <w:marBottom w:val="0"/>
      <w:divBdr>
        <w:top w:val="none" w:sz="0" w:space="0" w:color="auto"/>
        <w:left w:val="none" w:sz="0" w:space="0" w:color="auto"/>
        <w:bottom w:val="none" w:sz="0" w:space="0" w:color="auto"/>
        <w:right w:val="none" w:sz="0" w:space="0" w:color="auto"/>
      </w:divBdr>
    </w:div>
    <w:div w:id="2032755747">
      <w:bodyDiv w:val="1"/>
      <w:marLeft w:val="0"/>
      <w:marRight w:val="0"/>
      <w:marTop w:val="0"/>
      <w:marBottom w:val="0"/>
      <w:divBdr>
        <w:top w:val="none" w:sz="0" w:space="0" w:color="auto"/>
        <w:left w:val="none" w:sz="0" w:space="0" w:color="auto"/>
        <w:bottom w:val="none" w:sz="0" w:space="0" w:color="auto"/>
        <w:right w:val="none" w:sz="0" w:space="0" w:color="auto"/>
      </w:divBdr>
    </w:div>
    <w:div w:id="2034959893">
      <w:bodyDiv w:val="1"/>
      <w:marLeft w:val="0"/>
      <w:marRight w:val="0"/>
      <w:marTop w:val="0"/>
      <w:marBottom w:val="0"/>
      <w:divBdr>
        <w:top w:val="none" w:sz="0" w:space="0" w:color="auto"/>
        <w:left w:val="none" w:sz="0" w:space="0" w:color="auto"/>
        <w:bottom w:val="none" w:sz="0" w:space="0" w:color="auto"/>
        <w:right w:val="none" w:sz="0" w:space="0" w:color="auto"/>
      </w:divBdr>
    </w:div>
    <w:div w:id="2035812073">
      <w:bodyDiv w:val="1"/>
      <w:marLeft w:val="0"/>
      <w:marRight w:val="0"/>
      <w:marTop w:val="0"/>
      <w:marBottom w:val="0"/>
      <w:divBdr>
        <w:top w:val="none" w:sz="0" w:space="0" w:color="auto"/>
        <w:left w:val="none" w:sz="0" w:space="0" w:color="auto"/>
        <w:bottom w:val="none" w:sz="0" w:space="0" w:color="auto"/>
        <w:right w:val="none" w:sz="0" w:space="0" w:color="auto"/>
      </w:divBdr>
    </w:div>
    <w:div w:id="2035956477">
      <w:bodyDiv w:val="1"/>
      <w:marLeft w:val="0"/>
      <w:marRight w:val="0"/>
      <w:marTop w:val="0"/>
      <w:marBottom w:val="0"/>
      <w:divBdr>
        <w:top w:val="none" w:sz="0" w:space="0" w:color="auto"/>
        <w:left w:val="none" w:sz="0" w:space="0" w:color="auto"/>
        <w:bottom w:val="none" w:sz="0" w:space="0" w:color="auto"/>
        <w:right w:val="none" w:sz="0" w:space="0" w:color="auto"/>
      </w:divBdr>
    </w:div>
    <w:div w:id="2036034121">
      <w:bodyDiv w:val="1"/>
      <w:marLeft w:val="0"/>
      <w:marRight w:val="0"/>
      <w:marTop w:val="0"/>
      <w:marBottom w:val="0"/>
      <w:divBdr>
        <w:top w:val="none" w:sz="0" w:space="0" w:color="auto"/>
        <w:left w:val="none" w:sz="0" w:space="0" w:color="auto"/>
        <w:bottom w:val="none" w:sz="0" w:space="0" w:color="auto"/>
        <w:right w:val="none" w:sz="0" w:space="0" w:color="auto"/>
      </w:divBdr>
    </w:div>
    <w:div w:id="2036075575">
      <w:bodyDiv w:val="1"/>
      <w:marLeft w:val="0"/>
      <w:marRight w:val="0"/>
      <w:marTop w:val="0"/>
      <w:marBottom w:val="0"/>
      <w:divBdr>
        <w:top w:val="none" w:sz="0" w:space="0" w:color="auto"/>
        <w:left w:val="none" w:sz="0" w:space="0" w:color="auto"/>
        <w:bottom w:val="none" w:sz="0" w:space="0" w:color="auto"/>
        <w:right w:val="none" w:sz="0" w:space="0" w:color="auto"/>
      </w:divBdr>
    </w:div>
    <w:div w:id="2036231322">
      <w:bodyDiv w:val="1"/>
      <w:marLeft w:val="0"/>
      <w:marRight w:val="0"/>
      <w:marTop w:val="0"/>
      <w:marBottom w:val="0"/>
      <w:divBdr>
        <w:top w:val="none" w:sz="0" w:space="0" w:color="auto"/>
        <w:left w:val="none" w:sz="0" w:space="0" w:color="auto"/>
        <w:bottom w:val="none" w:sz="0" w:space="0" w:color="auto"/>
        <w:right w:val="none" w:sz="0" w:space="0" w:color="auto"/>
      </w:divBdr>
    </w:div>
    <w:div w:id="2037921694">
      <w:bodyDiv w:val="1"/>
      <w:marLeft w:val="0"/>
      <w:marRight w:val="0"/>
      <w:marTop w:val="0"/>
      <w:marBottom w:val="0"/>
      <w:divBdr>
        <w:top w:val="none" w:sz="0" w:space="0" w:color="auto"/>
        <w:left w:val="none" w:sz="0" w:space="0" w:color="auto"/>
        <w:bottom w:val="none" w:sz="0" w:space="0" w:color="auto"/>
        <w:right w:val="none" w:sz="0" w:space="0" w:color="auto"/>
      </w:divBdr>
    </w:div>
    <w:div w:id="2038463756">
      <w:bodyDiv w:val="1"/>
      <w:marLeft w:val="0"/>
      <w:marRight w:val="0"/>
      <w:marTop w:val="0"/>
      <w:marBottom w:val="0"/>
      <w:divBdr>
        <w:top w:val="none" w:sz="0" w:space="0" w:color="auto"/>
        <w:left w:val="none" w:sz="0" w:space="0" w:color="auto"/>
        <w:bottom w:val="none" w:sz="0" w:space="0" w:color="auto"/>
        <w:right w:val="none" w:sz="0" w:space="0" w:color="auto"/>
      </w:divBdr>
    </w:div>
    <w:div w:id="2039771175">
      <w:bodyDiv w:val="1"/>
      <w:marLeft w:val="0"/>
      <w:marRight w:val="0"/>
      <w:marTop w:val="0"/>
      <w:marBottom w:val="0"/>
      <w:divBdr>
        <w:top w:val="none" w:sz="0" w:space="0" w:color="auto"/>
        <w:left w:val="none" w:sz="0" w:space="0" w:color="auto"/>
        <w:bottom w:val="none" w:sz="0" w:space="0" w:color="auto"/>
        <w:right w:val="none" w:sz="0" w:space="0" w:color="auto"/>
      </w:divBdr>
    </w:div>
    <w:div w:id="2040692396">
      <w:bodyDiv w:val="1"/>
      <w:marLeft w:val="0"/>
      <w:marRight w:val="0"/>
      <w:marTop w:val="0"/>
      <w:marBottom w:val="0"/>
      <w:divBdr>
        <w:top w:val="none" w:sz="0" w:space="0" w:color="auto"/>
        <w:left w:val="none" w:sz="0" w:space="0" w:color="auto"/>
        <w:bottom w:val="none" w:sz="0" w:space="0" w:color="auto"/>
        <w:right w:val="none" w:sz="0" w:space="0" w:color="auto"/>
      </w:divBdr>
    </w:div>
    <w:div w:id="2041200526">
      <w:bodyDiv w:val="1"/>
      <w:marLeft w:val="0"/>
      <w:marRight w:val="0"/>
      <w:marTop w:val="0"/>
      <w:marBottom w:val="0"/>
      <w:divBdr>
        <w:top w:val="none" w:sz="0" w:space="0" w:color="auto"/>
        <w:left w:val="none" w:sz="0" w:space="0" w:color="auto"/>
        <w:bottom w:val="none" w:sz="0" w:space="0" w:color="auto"/>
        <w:right w:val="none" w:sz="0" w:space="0" w:color="auto"/>
      </w:divBdr>
    </w:div>
    <w:div w:id="2042239426">
      <w:bodyDiv w:val="1"/>
      <w:marLeft w:val="0"/>
      <w:marRight w:val="0"/>
      <w:marTop w:val="0"/>
      <w:marBottom w:val="0"/>
      <w:divBdr>
        <w:top w:val="none" w:sz="0" w:space="0" w:color="auto"/>
        <w:left w:val="none" w:sz="0" w:space="0" w:color="auto"/>
        <w:bottom w:val="none" w:sz="0" w:space="0" w:color="auto"/>
        <w:right w:val="none" w:sz="0" w:space="0" w:color="auto"/>
      </w:divBdr>
    </w:div>
    <w:div w:id="2042708504">
      <w:bodyDiv w:val="1"/>
      <w:marLeft w:val="0"/>
      <w:marRight w:val="0"/>
      <w:marTop w:val="0"/>
      <w:marBottom w:val="0"/>
      <w:divBdr>
        <w:top w:val="none" w:sz="0" w:space="0" w:color="auto"/>
        <w:left w:val="none" w:sz="0" w:space="0" w:color="auto"/>
        <w:bottom w:val="none" w:sz="0" w:space="0" w:color="auto"/>
        <w:right w:val="none" w:sz="0" w:space="0" w:color="auto"/>
      </w:divBdr>
    </w:div>
    <w:div w:id="2043090110">
      <w:bodyDiv w:val="1"/>
      <w:marLeft w:val="0"/>
      <w:marRight w:val="0"/>
      <w:marTop w:val="0"/>
      <w:marBottom w:val="0"/>
      <w:divBdr>
        <w:top w:val="none" w:sz="0" w:space="0" w:color="auto"/>
        <w:left w:val="none" w:sz="0" w:space="0" w:color="auto"/>
        <w:bottom w:val="none" w:sz="0" w:space="0" w:color="auto"/>
        <w:right w:val="none" w:sz="0" w:space="0" w:color="auto"/>
      </w:divBdr>
    </w:div>
    <w:div w:id="2043550800">
      <w:bodyDiv w:val="1"/>
      <w:marLeft w:val="0"/>
      <w:marRight w:val="0"/>
      <w:marTop w:val="0"/>
      <w:marBottom w:val="0"/>
      <w:divBdr>
        <w:top w:val="none" w:sz="0" w:space="0" w:color="auto"/>
        <w:left w:val="none" w:sz="0" w:space="0" w:color="auto"/>
        <w:bottom w:val="none" w:sz="0" w:space="0" w:color="auto"/>
        <w:right w:val="none" w:sz="0" w:space="0" w:color="auto"/>
      </w:divBdr>
    </w:div>
    <w:div w:id="2043895868">
      <w:bodyDiv w:val="1"/>
      <w:marLeft w:val="0"/>
      <w:marRight w:val="0"/>
      <w:marTop w:val="0"/>
      <w:marBottom w:val="0"/>
      <w:divBdr>
        <w:top w:val="none" w:sz="0" w:space="0" w:color="auto"/>
        <w:left w:val="none" w:sz="0" w:space="0" w:color="auto"/>
        <w:bottom w:val="none" w:sz="0" w:space="0" w:color="auto"/>
        <w:right w:val="none" w:sz="0" w:space="0" w:color="auto"/>
      </w:divBdr>
    </w:div>
    <w:div w:id="2045985050">
      <w:bodyDiv w:val="1"/>
      <w:marLeft w:val="0"/>
      <w:marRight w:val="0"/>
      <w:marTop w:val="0"/>
      <w:marBottom w:val="0"/>
      <w:divBdr>
        <w:top w:val="none" w:sz="0" w:space="0" w:color="auto"/>
        <w:left w:val="none" w:sz="0" w:space="0" w:color="auto"/>
        <w:bottom w:val="none" w:sz="0" w:space="0" w:color="auto"/>
        <w:right w:val="none" w:sz="0" w:space="0" w:color="auto"/>
      </w:divBdr>
    </w:div>
    <w:div w:id="2046169850">
      <w:bodyDiv w:val="1"/>
      <w:marLeft w:val="0"/>
      <w:marRight w:val="0"/>
      <w:marTop w:val="0"/>
      <w:marBottom w:val="0"/>
      <w:divBdr>
        <w:top w:val="none" w:sz="0" w:space="0" w:color="auto"/>
        <w:left w:val="none" w:sz="0" w:space="0" w:color="auto"/>
        <w:bottom w:val="none" w:sz="0" w:space="0" w:color="auto"/>
        <w:right w:val="none" w:sz="0" w:space="0" w:color="auto"/>
      </w:divBdr>
    </w:div>
    <w:div w:id="2046830911">
      <w:bodyDiv w:val="1"/>
      <w:marLeft w:val="0"/>
      <w:marRight w:val="0"/>
      <w:marTop w:val="0"/>
      <w:marBottom w:val="0"/>
      <w:divBdr>
        <w:top w:val="none" w:sz="0" w:space="0" w:color="auto"/>
        <w:left w:val="none" w:sz="0" w:space="0" w:color="auto"/>
        <w:bottom w:val="none" w:sz="0" w:space="0" w:color="auto"/>
        <w:right w:val="none" w:sz="0" w:space="0" w:color="auto"/>
      </w:divBdr>
    </w:div>
    <w:div w:id="2047175193">
      <w:bodyDiv w:val="1"/>
      <w:marLeft w:val="0"/>
      <w:marRight w:val="0"/>
      <w:marTop w:val="0"/>
      <w:marBottom w:val="0"/>
      <w:divBdr>
        <w:top w:val="none" w:sz="0" w:space="0" w:color="auto"/>
        <w:left w:val="none" w:sz="0" w:space="0" w:color="auto"/>
        <w:bottom w:val="none" w:sz="0" w:space="0" w:color="auto"/>
        <w:right w:val="none" w:sz="0" w:space="0" w:color="auto"/>
      </w:divBdr>
    </w:div>
    <w:div w:id="2047437601">
      <w:bodyDiv w:val="1"/>
      <w:marLeft w:val="0"/>
      <w:marRight w:val="0"/>
      <w:marTop w:val="0"/>
      <w:marBottom w:val="0"/>
      <w:divBdr>
        <w:top w:val="none" w:sz="0" w:space="0" w:color="auto"/>
        <w:left w:val="none" w:sz="0" w:space="0" w:color="auto"/>
        <w:bottom w:val="none" w:sz="0" w:space="0" w:color="auto"/>
        <w:right w:val="none" w:sz="0" w:space="0" w:color="auto"/>
      </w:divBdr>
    </w:div>
    <w:div w:id="2048068680">
      <w:bodyDiv w:val="1"/>
      <w:marLeft w:val="0"/>
      <w:marRight w:val="0"/>
      <w:marTop w:val="0"/>
      <w:marBottom w:val="0"/>
      <w:divBdr>
        <w:top w:val="none" w:sz="0" w:space="0" w:color="auto"/>
        <w:left w:val="none" w:sz="0" w:space="0" w:color="auto"/>
        <w:bottom w:val="none" w:sz="0" w:space="0" w:color="auto"/>
        <w:right w:val="none" w:sz="0" w:space="0" w:color="auto"/>
      </w:divBdr>
    </w:div>
    <w:div w:id="2048142480">
      <w:bodyDiv w:val="1"/>
      <w:marLeft w:val="0"/>
      <w:marRight w:val="0"/>
      <w:marTop w:val="0"/>
      <w:marBottom w:val="0"/>
      <w:divBdr>
        <w:top w:val="none" w:sz="0" w:space="0" w:color="auto"/>
        <w:left w:val="none" w:sz="0" w:space="0" w:color="auto"/>
        <w:bottom w:val="none" w:sz="0" w:space="0" w:color="auto"/>
        <w:right w:val="none" w:sz="0" w:space="0" w:color="auto"/>
      </w:divBdr>
    </w:div>
    <w:div w:id="2048602132">
      <w:bodyDiv w:val="1"/>
      <w:marLeft w:val="0"/>
      <w:marRight w:val="0"/>
      <w:marTop w:val="0"/>
      <w:marBottom w:val="0"/>
      <w:divBdr>
        <w:top w:val="none" w:sz="0" w:space="0" w:color="auto"/>
        <w:left w:val="none" w:sz="0" w:space="0" w:color="auto"/>
        <w:bottom w:val="none" w:sz="0" w:space="0" w:color="auto"/>
        <w:right w:val="none" w:sz="0" w:space="0" w:color="auto"/>
      </w:divBdr>
    </w:div>
    <w:div w:id="2049406358">
      <w:bodyDiv w:val="1"/>
      <w:marLeft w:val="0"/>
      <w:marRight w:val="0"/>
      <w:marTop w:val="0"/>
      <w:marBottom w:val="0"/>
      <w:divBdr>
        <w:top w:val="none" w:sz="0" w:space="0" w:color="auto"/>
        <w:left w:val="none" w:sz="0" w:space="0" w:color="auto"/>
        <w:bottom w:val="none" w:sz="0" w:space="0" w:color="auto"/>
        <w:right w:val="none" w:sz="0" w:space="0" w:color="auto"/>
      </w:divBdr>
    </w:div>
    <w:div w:id="2051569299">
      <w:bodyDiv w:val="1"/>
      <w:marLeft w:val="0"/>
      <w:marRight w:val="0"/>
      <w:marTop w:val="0"/>
      <w:marBottom w:val="0"/>
      <w:divBdr>
        <w:top w:val="none" w:sz="0" w:space="0" w:color="auto"/>
        <w:left w:val="none" w:sz="0" w:space="0" w:color="auto"/>
        <w:bottom w:val="none" w:sz="0" w:space="0" w:color="auto"/>
        <w:right w:val="none" w:sz="0" w:space="0" w:color="auto"/>
      </w:divBdr>
    </w:div>
    <w:div w:id="2051957668">
      <w:bodyDiv w:val="1"/>
      <w:marLeft w:val="0"/>
      <w:marRight w:val="0"/>
      <w:marTop w:val="0"/>
      <w:marBottom w:val="0"/>
      <w:divBdr>
        <w:top w:val="none" w:sz="0" w:space="0" w:color="auto"/>
        <w:left w:val="none" w:sz="0" w:space="0" w:color="auto"/>
        <w:bottom w:val="none" w:sz="0" w:space="0" w:color="auto"/>
        <w:right w:val="none" w:sz="0" w:space="0" w:color="auto"/>
      </w:divBdr>
    </w:div>
    <w:div w:id="2053263740">
      <w:bodyDiv w:val="1"/>
      <w:marLeft w:val="0"/>
      <w:marRight w:val="0"/>
      <w:marTop w:val="0"/>
      <w:marBottom w:val="0"/>
      <w:divBdr>
        <w:top w:val="none" w:sz="0" w:space="0" w:color="auto"/>
        <w:left w:val="none" w:sz="0" w:space="0" w:color="auto"/>
        <w:bottom w:val="none" w:sz="0" w:space="0" w:color="auto"/>
        <w:right w:val="none" w:sz="0" w:space="0" w:color="auto"/>
      </w:divBdr>
    </w:div>
    <w:div w:id="2053454369">
      <w:bodyDiv w:val="1"/>
      <w:marLeft w:val="0"/>
      <w:marRight w:val="0"/>
      <w:marTop w:val="0"/>
      <w:marBottom w:val="0"/>
      <w:divBdr>
        <w:top w:val="none" w:sz="0" w:space="0" w:color="auto"/>
        <w:left w:val="none" w:sz="0" w:space="0" w:color="auto"/>
        <w:bottom w:val="none" w:sz="0" w:space="0" w:color="auto"/>
        <w:right w:val="none" w:sz="0" w:space="0" w:color="auto"/>
      </w:divBdr>
    </w:div>
    <w:div w:id="2055344629">
      <w:bodyDiv w:val="1"/>
      <w:marLeft w:val="0"/>
      <w:marRight w:val="0"/>
      <w:marTop w:val="0"/>
      <w:marBottom w:val="0"/>
      <w:divBdr>
        <w:top w:val="none" w:sz="0" w:space="0" w:color="auto"/>
        <w:left w:val="none" w:sz="0" w:space="0" w:color="auto"/>
        <w:bottom w:val="none" w:sz="0" w:space="0" w:color="auto"/>
        <w:right w:val="none" w:sz="0" w:space="0" w:color="auto"/>
      </w:divBdr>
    </w:div>
    <w:div w:id="2056738601">
      <w:bodyDiv w:val="1"/>
      <w:marLeft w:val="0"/>
      <w:marRight w:val="0"/>
      <w:marTop w:val="0"/>
      <w:marBottom w:val="0"/>
      <w:divBdr>
        <w:top w:val="none" w:sz="0" w:space="0" w:color="auto"/>
        <w:left w:val="none" w:sz="0" w:space="0" w:color="auto"/>
        <w:bottom w:val="none" w:sz="0" w:space="0" w:color="auto"/>
        <w:right w:val="none" w:sz="0" w:space="0" w:color="auto"/>
      </w:divBdr>
    </w:div>
    <w:div w:id="2059084327">
      <w:bodyDiv w:val="1"/>
      <w:marLeft w:val="0"/>
      <w:marRight w:val="0"/>
      <w:marTop w:val="0"/>
      <w:marBottom w:val="0"/>
      <w:divBdr>
        <w:top w:val="none" w:sz="0" w:space="0" w:color="auto"/>
        <w:left w:val="none" w:sz="0" w:space="0" w:color="auto"/>
        <w:bottom w:val="none" w:sz="0" w:space="0" w:color="auto"/>
        <w:right w:val="none" w:sz="0" w:space="0" w:color="auto"/>
      </w:divBdr>
    </w:div>
    <w:div w:id="2060398048">
      <w:bodyDiv w:val="1"/>
      <w:marLeft w:val="0"/>
      <w:marRight w:val="0"/>
      <w:marTop w:val="0"/>
      <w:marBottom w:val="0"/>
      <w:divBdr>
        <w:top w:val="none" w:sz="0" w:space="0" w:color="auto"/>
        <w:left w:val="none" w:sz="0" w:space="0" w:color="auto"/>
        <w:bottom w:val="none" w:sz="0" w:space="0" w:color="auto"/>
        <w:right w:val="none" w:sz="0" w:space="0" w:color="auto"/>
      </w:divBdr>
    </w:div>
    <w:div w:id="2060745853">
      <w:bodyDiv w:val="1"/>
      <w:marLeft w:val="0"/>
      <w:marRight w:val="0"/>
      <w:marTop w:val="0"/>
      <w:marBottom w:val="0"/>
      <w:divBdr>
        <w:top w:val="none" w:sz="0" w:space="0" w:color="auto"/>
        <w:left w:val="none" w:sz="0" w:space="0" w:color="auto"/>
        <w:bottom w:val="none" w:sz="0" w:space="0" w:color="auto"/>
        <w:right w:val="none" w:sz="0" w:space="0" w:color="auto"/>
      </w:divBdr>
    </w:div>
    <w:div w:id="2061051466">
      <w:bodyDiv w:val="1"/>
      <w:marLeft w:val="0"/>
      <w:marRight w:val="0"/>
      <w:marTop w:val="0"/>
      <w:marBottom w:val="0"/>
      <w:divBdr>
        <w:top w:val="none" w:sz="0" w:space="0" w:color="auto"/>
        <w:left w:val="none" w:sz="0" w:space="0" w:color="auto"/>
        <w:bottom w:val="none" w:sz="0" w:space="0" w:color="auto"/>
        <w:right w:val="none" w:sz="0" w:space="0" w:color="auto"/>
      </w:divBdr>
    </w:div>
    <w:div w:id="2061248586">
      <w:bodyDiv w:val="1"/>
      <w:marLeft w:val="0"/>
      <w:marRight w:val="0"/>
      <w:marTop w:val="0"/>
      <w:marBottom w:val="0"/>
      <w:divBdr>
        <w:top w:val="none" w:sz="0" w:space="0" w:color="auto"/>
        <w:left w:val="none" w:sz="0" w:space="0" w:color="auto"/>
        <w:bottom w:val="none" w:sz="0" w:space="0" w:color="auto"/>
        <w:right w:val="none" w:sz="0" w:space="0" w:color="auto"/>
      </w:divBdr>
    </w:div>
    <w:div w:id="2061635672">
      <w:bodyDiv w:val="1"/>
      <w:marLeft w:val="0"/>
      <w:marRight w:val="0"/>
      <w:marTop w:val="0"/>
      <w:marBottom w:val="0"/>
      <w:divBdr>
        <w:top w:val="none" w:sz="0" w:space="0" w:color="auto"/>
        <w:left w:val="none" w:sz="0" w:space="0" w:color="auto"/>
        <w:bottom w:val="none" w:sz="0" w:space="0" w:color="auto"/>
        <w:right w:val="none" w:sz="0" w:space="0" w:color="auto"/>
      </w:divBdr>
    </w:div>
    <w:div w:id="2061660893">
      <w:bodyDiv w:val="1"/>
      <w:marLeft w:val="0"/>
      <w:marRight w:val="0"/>
      <w:marTop w:val="0"/>
      <w:marBottom w:val="0"/>
      <w:divBdr>
        <w:top w:val="none" w:sz="0" w:space="0" w:color="auto"/>
        <w:left w:val="none" w:sz="0" w:space="0" w:color="auto"/>
        <w:bottom w:val="none" w:sz="0" w:space="0" w:color="auto"/>
        <w:right w:val="none" w:sz="0" w:space="0" w:color="auto"/>
      </w:divBdr>
    </w:div>
    <w:div w:id="2062317986">
      <w:bodyDiv w:val="1"/>
      <w:marLeft w:val="0"/>
      <w:marRight w:val="0"/>
      <w:marTop w:val="0"/>
      <w:marBottom w:val="0"/>
      <w:divBdr>
        <w:top w:val="none" w:sz="0" w:space="0" w:color="auto"/>
        <w:left w:val="none" w:sz="0" w:space="0" w:color="auto"/>
        <w:bottom w:val="none" w:sz="0" w:space="0" w:color="auto"/>
        <w:right w:val="none" w:sz="0" w:space="0" w:color="auto"/>
      </w:divBdr>
    </w:div>
    <w:div w:id="2062899641">
      <w:bodyDiv w:val="1"/>
      <w:marLeft w:val="0"/>
      <w:marRight w:val="0"/>
      <w:marTop w:val="0"/>
      <w:marBottom w:val="0"/>
      <w:divBdr>
        <w:top w:val="none" w:sz="0" w:space="0" w:color="auto"/>
        <w:left w:val="none" w:sz="0" w:space="0" w:color="auto"/>
        <w:bottom w:val="none" w:sz="0" w:space="0" w:color="auto"/>
        <w:right w:val="none" w:sz="0" w:space="0" w:color="auto"/>
      </w:divBdr>
    </w:div>
    <w:div w:id="2064326681">
      <w:bodyDiv w:val="1"/>
      <w:marLeft w:val="0"/>
      <w:marRight w:val="0"/>
      <w:marTop w:val="0"/>
      <w:marBottom w:val="0"/>
      <w:divBdr>
        <w:top w:val="none" w:sz="0" w:space="0" w:color="auto"/>
        <w:left w:val="none" w:sz="0" w:space="0" w:color="auto"/>
        <w:bottom w:val="none" w:sz="0" w:space="0" w:color="auto"/>
        <w:right w:val="none" w:sz="0" w:space="0" w:color="auto"/>
      </w:divBdr>
    </w:div>
    <w:div w:id="2064714808">
      <w:bodyDiv w:val="1"/>
      <w:marLeft w:val="0"/>
      <w:marRight w:val="0"/>
      <w:marTop w:val="0"/>
      <w:marBottom w:val="0"/>
      <w:divBdr>
        <w:top w:val="none" w:sz="0" w:space="0" w:color="auto"/>
        <w:left w:val="none" w:sz="0" w:space="0" w:color="auto"/>
        <w:bottom w:val="none" w:sz="0" w:space="0" w:color="auto"/>
        <w:right w:val="none" w:sz="0" w:space="0" w:color="auto"/>
      </w:divBdr>
    </w:div>
    <w:div w:id="2065830452">
      <w:bodyDiv w:val="1"/>
      <w:marLeft w:val="0"/>
      <w:marRight w:val="0"/>
      <w:marTop w:val="0"/>
      <w:marBottom w:val="0"/>
      <w:divBdr>
        <w:top w:val="none" w:sz="0" w:space="0" w:color="auto"/>
        <w:left w:val="none" w:sz="0" w:space="0" w:color="auto"/>
        <w:bottom w:val="none" w:sz="0" w:space="0" w:color="auto"/>
        <w:right w:val="none" w:sz="0" w:space="0" w:color="auto"/>
      </w:divBdr>
    </w:div>
    <w:div w:id="2066223319">
      <w:bodyDiv w:val="1"/>
      <w:marLeft w:val="0"/>
      <w:marRight w:val="0"/>
      <w:marTop w:val="0"/>
      <w:marBottom w:val="0"/>
      <w:divBdr>
        <w:top w:val="none" w:sz="0" w:space="0" w:color="auto"/>
        <w:left w:val="none" w:sz="0" w:space="0" w:color="auto"/>
        <w:bottom w:val="none" w:sz="0" w:space="0" w:color="auto"/>
        <w:right w:val="none" w:sz="0" w:space="0" w:color="auto"/>
      </w:divBdr>
    </w:div>
    <w:div w:id="2066635406">
      <w:bodyDiv w:val="1"/>
      <w:marLeft w:val="0"/>
      <w:marRight w:val="0"/>
      <w:marTop w:val="0"/>
      <w:marBottom w:val="0"/>
      <w:divBdr>
        <w:top w:val="none" w:sz="0" w:space="0" w:color="auto"/>
        <w:left w:val="none" w:sz="0" w:space="0" w:color="auto"/>
        <w:bottom w:val="none" w:sz="0" w:space="0" w:color="auto"/>
        <w:right w:val="none" w:sz="0" w:space="0" w:color="auto"/>
      </w:divBdr>
    </w:div>
    <w:div w:id="2066637345">
      <w:bodyDiv w:val="1"/>
      <w:marLeft w:val="0"/>
      <w:marRight w:val="0"/>
      <w:marTop w:val="0"/>
      <w:marBottom w:val="0"/>
      <w:divBdr>
        <w:top w:val="none" w:sz="0" w:space="0" w:color="auto"/>
        <w:left w:val="none" w:sz="0" w:space="0" w:color="auto"/>
        <w:bottom w:val="none" w:sz="0" w:space="0" w:color="auto"/>
        <w:right w:val="none" w:sz="0" w:space="0" w:color="auto"/>
      </w:divBdr>
    </w:div>
    <w:div w:id="2066638655">
      <w:bodyDiv w:val="1"/>
      <w:marLeft w:val="0"/>
      <w:marRight w:val="0"/>
      <w:marTop w:val="0"/>
      <w:marBottom w:val="0"/>
      <w:divBdr>
        <w:top w:val="none" w:sz="0" w:space="0" w:color="auto"/>
        <w:left w:val="none" w:sz="0" w:space="0" w:color="auto"/>
        <w:bottom w:val="none" w:sz="0" w:space="0" w:color="auto"/>
        <w:right w:val="none" w:sz="0" w:space="0" w:color="auto"/>
      </w:divBdr>
    </w:div>
    <w:div w:id="2066680974">
      <w:bodyDiv w:val="1"/>
      <w:marLeft w:val="0"/>
      <w:marRight w:val="0"/>
      <w:marTop w:val="0"/>
      <w:marBottom w:val="0"/>
      <w:divBdr>
        <w:top w:val="none" w:sz="0" w:space="0" w:color="auto"/>
        <w:left w:val="none" w:sz="0" w:space="0" w:color="auto"/>
        <w:bottom w:val="none" w:sz="0" w:space="0" w:color="auto"/>
        <w:right w:val="none" w:sz="0" w:space="0" w:color="auto"/>
      </w:divBdr>
    </w:div>
    <w:div w:id="2067676746">
      <w:bodyDiv w:val="1"/>
      <w:marLeft w:val="0"/>
      <w:marRight w:val="0"/>
      <w:marTop w:val="0"/>
      <w:marBottom w:val="0"/>
      <w:divBdr>
        <w:top w:val="none" w:sz="0" w:space="0" w:color="auto"/>
        <w:left w:val="none" w:sz="0" w:space="0" w:color="auto"/>
        <w:bottom w:val="none" w:sz="0" w:space="0" w:color="auto"/>
        <w:right w:val="none" w:sz="0" w:space="0" w:color="auto"/>
      </w:divBdr>
    </w:div>
    <w:div w:id="2068142318">
      <w:bodyDiv w:val="1"/>
      <w:marLeft w:val="0"/>
      <w:marRight w:val="0"/>
      <w:marTop w:val="0"/>
      <w:marBottom w:val="0"/>
      <w:divBdr>
        <w:top w:val="none" w:sz="0" w:space="0" w:color="auto"/>
        <w:left w:val="none" w:sz="0" w:space="0" w:color="auto"/>
        <w:bottom w:val="none" w:sz="0" w:space="0" w:color="auto"/>
        <w:right w:val="none" w:sz="0" w:space="0" w:color="auto"/>
      </w:divBdr>
    </w:div>
    <w:div w:id="2069454317">
      <w:bodyDiv w:val="1"/>
      <w:marLeft w:val="0"/>
      <w:marRight w:val="0"/>
      <w:marTop w:val="0"/>
      <w:marBottom w:val="0"/>
      <w:divBdr>
        <w:top w:val="none" w:sz="0" w:space="0" w:color="auto"/>
        <w:left w:val="none" w:sz="0" w:space="0" w:color="auto"/>
        <w:bottom w:val="none" w:sz="0" w:space="0" w:color="auto"/>
        <w:right w:val="none" w:sz="0" w:space="0" w:color="auto"/>
      </w:divBdr>
    </w:div>
    <w:div w:id="2069649859">
      <w:bodyDiv w:val="1"/>
      <w:marLeft w:val="0"/>
      <w:marRight w:val="0"/>
      <w:marTop w:val="0"/>
      <w:marBottom w:val="0"/>
      <w:divBdr>
        <w:top w:val="none" w:sz="0" w:space="0" w:color="auto"/>
        <w:left w:val="none" w:sz="0" w:space="0" w:color="auto"/>
        <w:bottom w:val="none" w:sz="0" w:space="0" w:color="auto"/>
        <w:right w:val="none" w:sz="0" w:space="0" w:color="auto"/>
      </w:divBdr>
    </w:div>
    <w:div w:id="2070959623">
      <w:bodyDiv w:val="1"/>
      <w:marLeft w:val="0"/>
      <w:marRight w:val="0"/>
      <w:marTop w:val="0"/>
      <w:marBottom w:val="0"/>
      <w:divBdr>
        <w:top w:val="none" w:sz="0" w:space="0" w:color="auto"/>
        <w:left w:val="none" w:sz="0" w:space="0" w:color="auto"/>
        <w:bottom w:val="none" w:sz="0" w:space="0" w:color="auto"/>
        <w:right w:val="none" w:sz="0" w:space="0" w:color="auto"/>
      </w:divBdr>
    </w:div>
    <w:div w:id="2071154533">
      <w:bodyDiv w:val="1"/>
      <w:marLeft w:val="0"/>
      <w:marRight w:val="0"/>
      <w:marTop w:val="0"/>
      <w:marBottom w:val="0"/>
      <w:divBdr>
        <w:top w:val="none" w:sz="0" w:space="0" w:color="auto"/>
        <w:left w:val="none" w:sz="0" w:space="0" w:color="auto"/>
        <w:bottom w:val="none" w:sz="0" w:space="0" w:color="auto"/>
        <w:right w:val="none" w:sz="0" w:space="0" w:color="auto"/>
      </w:divBdr>
    </w:div>
    <w:div w:id="2071924431">
      <w:bodyDiv w:val="1"/>
      <w:marLeft w:val="0"/>
      <w:marRight w:val="0"/>
      <w:marTop w:val="0"/>
      <w:marBottom w:val="0"/>
      <w:divBdr>
        <w:top w:val="none" w:sz="0" w:space="0" w:color="auto"/>
        <w:left w:val="none" w:sz="0" w:space="0" w:color="auto"/>
        <w:bottom w:val="none" w:sz="0" w:space="0" w:color="auto"/>
        <w:right w:val="none" w:sz="0" w:space="0" w:color="auto"/>
      </w:divBdr>
    </w:div>
    <w:div w:id="2072120042">
      <w:bodyDiv w:val="1"/>
      <w:marLeft w:val="0"/>
      <w:marRight w:val="0"/>
      <w:marTop w:val="0"/>
      <w:marBottom w:val="0"/>
      <w:divBdr>
        <w:top w:val="none" w:sz="0" w:space="0" w:color="auto"/>
        <w:left w:val="none" w:sz="0" w:space="0" w:color="auto"/>
        <w:bottom w:val="none" w:sz="0" w:space="0" w:color="auto"/>
        <w:right w:val="none" w:sz="0" w:space="0" w:color="auto"/>
      </w:divBdr>
    </w:div>
    <w:div w:id="2072147624">
      <w:bodyDiv w:val="1"/>
      <w:marLeft w:val="0"/>
      <w:marRight w:val="0"/>
      <w:marTop w:val="0"/>
      <w:marBottom w:val="0"/>
      <w:divBdr>
        <w:top w:val="none" w:sz="0" w:space="0" w:color="auto"/>
        <w:left w:val="none" w:sz="0" w:space="0" w:color="auto"/>
        <w:bottom w:val="none" w:sz="0" w:space="0" w:color="auto"/>
        <w:right w:val="none" w:sz="0" w:space="0" w:color="auto"/>
      </w:divBdr>
    </w:div>
    <w:div w:id="2072266457">
      <w:bodyDiv w:val="1"/>
      <w:marLeft w:val="0"/>
      <w:marRight w:val="0"/>
      <w:marTop w:val="0"/>
      <w:marBottom w:val="0"/>
      <w:divBdr>
        <w:top w:val="none" w:sz="0" w:space="0" w:color="auto"/>
        <w:left w:val="none" w:sz="0" w:space="0" w:color="auto"/>
        <w:bottom w:val="none" w:sz="0" w:space="0" w:color="auto"/>
        <w:right w:val="none" w:sz="0" w:space="0" w:color="auto"/>
      </w:divBdr>
    </w:div>
    <w:div w:id="2072531219">
      <w:bodyDiv w:val="1"/>
      <w:marLeft w:val="0"/>
      <w:marRight w:val="0"/>
      <w:marTop w:val="0"/>
      <w:marBottom w:val="0"/>
      <w:divBdr>
        <w:top w:val="none" w:sz="0" w:space="0" w:color="auto"/>
        <w:left w:val="none" w:sz="0" w:space="0" w:color="auto"/>
        <w:bottom w:val="none" w:sz="0" w:space="0" w:color="auto"/>
        <w:right w:val="none" w:sz="0" w:space="0" w:color="auto"/>
      </w:divBdr>
    </w:div>
    <w:div w:id="2072845284">
      <w:bodyDiv w:val="1"/>
      <w:marLeft w:val="0"/>
      <w:marRight w:val="0"/>
      <w:marTop w:val="0"/>
      <w:marBottom w:val="0"/>
      <w:divBdr>
        <w:top w:val="none" w:sz="0" w:space="0" w:color="auto"/>
        <w:left w:val="none" w:sz="0" w:space="0" w:color="auto"/>
        <w:bottom w:val="none" w:sz="0" w:space="0" w:color="auto"/>
        <w:right w:val="none" w:sz="0" w:space="0" w:color="auto"/>
      </w:divBdr>
    </w:div>
    <w:div w:id="2073961745">
      <w:bodyDiv w:val="1"/>
      <w:marLeft w:val="0"/>
      <w:marRight w:val="0"/>
      <w:marTop w:val="0"/>
      <w:marBottom w:val="0"/>
      <w:divBdr>
        <w:top w:val="none" w:sz="0" w:space="0" w:color="auto"/>
        <w:left w:val="none" w:sz="0" w:space="0" w:color="auto"/>
        <w:bottom w:val="none" w:sz="0" w:space="0" w:color="auto"/>
        <w:right w:val="none" w:sz="0" w:space="0" w:color="auto"/>
      </w:divBdr>
    </w:div>
    <w:div w:id="2074883851">
      <w:bodyDiv w:val="1"/>
      <w:marLeft w:val="0"/>
      <w:marRight w:val="0"/>
      <w:marTop w:val="0"/>
      <w:marBottom w:val="0"/>
      <w:divBdr>
        <w:top w:val="none" w:sz="0" w:space="0" w:color="auto"/>
        <w:left w:val="none" w:sz="0" w:space="0" w:color="auto"/>
        <w:bottom w:val="none" w:sz="0" w:space="0" w:color="auto"/>
        <w:right w:val="none" w:sz="0" w:space="0" w:color="auto"/>
      </w:divBdr>
    </w:div>
    <w:div w:id="2075735051">
      <w:bodyDiv w:val="1"/>
      <w:marLeft w:val="0"/>
      <w:marRight w:val="0"/>
      <w:marTop w:val="0"/>
      <w:marBottom w:val="0"/>
      <w:divBdr>
        <w:top w:val="none" w:sz="0" w:space="0" w:color="auto"/>
        <w:left w:val="none" w:sz="0" w:space="0" w:color="auto"/>
        <w:bottom w:val="none" w:sz="0" w:space="0" w:color="auto"/>
        <w:right w:val="none" w:sz="0" w:space="0" w:color="auto"/>
      </w:divBdr>
    </w:div>
    <w:div w:id="2075885341">
      <w:bodyDiv w:val="1"/>
      <w:marLeft w:val="0"/>
      <w:marRight w:val="0"/>
      <w:marTop w:val="0"/>
      <w:marBottom w:val="0"/>
      <w:divBdr>
        <w:top w:val="none" w:sz="0" w:space="0" w:color="auto"/>
        <w:left w:val="none" w:sz="0" w:space="0" w:color="auto"/>
        <w:bottom w:val="none" w:sz="0" w:space="0" w:color="auto"/>
        <w:right w:val="none" w:sz="0" w:space="0" w:color="auto"/>
      </w:divBdr>
    </w:div>
    <w:div w:id="2077705747">
      <w:bodyDiv w:val="1"/>
      <w:marLeft w:val="0"/>
      <w:marRight w:val="0"/>
      <w:marTop w:val="0"/>
      <w:marBottom w:val="0"/>
      <w:divBdr>
        <w:top w:val="none" w:sz="0" w:space="0" w:color="auto"/>
        <w:left w:val="none" w:sz="0" w:space="0" w:color="auto"/>
        <w:bottom w:val="none" w:sz="0" w:space="0" w:color="auto"/>
        <w:right w:val="none" w:sz="0" w:space="0" w:color="auto"/>
      </w:divBdr>
    </w:div>
    <w:div w:id="2078552192">
      <w:bodyDiv w:val="1"/>
      <w:marLeft w:val="0"/>
      <w:marRight w:val="0"/>
      <w:marTop w:val="0"/>
      <w:marBottom w:val="0"/>
      <w:divBdr>
        <w:top w:val="none" w:sz="0" w:space="0" w:color="auto"/>
        <w:left w:val="none" w:sz="0" w:space="0" w:color="auto"/>
        <w:bottom w:val="none" w:sz="0" w:space="0" w:color="auto"/>
        <w:right w:val="none" w:sz="0" w:space="0" w:color="auto"/>
      </w:divBdr>
    </w:div>
    <w:div w:id="2080319328">
      <w:bodyDiv w:val="1"/>
      <w:marLeft w:val="0"/>
      <w:marRight w:val="0"/>
      <w:marTop w:val="0"/>
      <w:marBottom w:val="0"/>
      <w:divBdr>
        <w:top w:val="none" w:sz="0" w:space="0" w:color="auto"/>
        <w:left w:val="none" w:sz="0" w:space="0" w:color="auto"/>
        <w:bottom w:val="none" w:sz="0" w:space="0" w:color="auto"/>
        <w:right w:val="none" w:sz="0" w:space="0" w:color="auto"/>
      </w:divBdr>
    </w:div>
    <w:div w:id="2082292453">
      <w:bodyDiv w:val="1"/>
      <w:marLeft w:val="0"/>
      <w:marRight w:val="0"/>
      <w:marTop w:val="0"/>
      <w:marBottom w:val="0"/>
      <w:divBdr>
        <w:top w:val="none" w:sz="0" w:space="0" w:color="auto"/>
        <w:left w:val="none" w:sz="0" w:space="0" w:color="auto"/>
        <w:bottom w:val="none" w:sz="0" w:space="0" w:color="auto"/>
        <w:right w:val="none" w:sz="0" w:space="0" w:color="auto"/>
      </w:divBdr>
    </w:div>
    <w:div w:id="2083525906">
      <w:bodyDiv w:val="1"/>
      <w:marLeft w:val="0"/>
      <w:marRight w:val="0"/>
      <w:marTop w:val="0"/>
      <w:marBottom w:val="0"/>
      <w:divBdr>
        <w:top w:val="none" w:sz="0" w:space="0" w:color="auto"/>
        <w:left w:val="none" w:sz="0" w:space="0" w:color="auto"/>
        <w:bottom w:val="none" w:sz="0" w:space="0" w:color="auto"/>
        <w:right w:val="none" w:sz="0" w:space="0" w:color="auto"/>
      </w:divBdr>
    </w:div>
    <w:div w:id="2090030461">
      <w:bodyDiv w:val="1"/>
      <w:marLeft w:val="0"/>
      <w:marRight w:val="0"/>
      <w:marTop w:val="0"/>
      <w:marBottom w:val="0"/>
      <w:divBdr>
        <w:top w:val="none" w:sz="0" w:space="0" w:color="auto"/>
        <w:left w:val="none" w:sz="0" w:space="0" w:color="auto"/>
        <w:bottom w:val="none" w:sz="0" w:space="0" w:color="auto"/>
        <w:right w:val="none" w:sz="0" w:space="0" w:color="auto"/>
      </w:divBdr>
    </w:div>
    <w:div w:id="2092965658">
      <w:bodyDiv w:val="1"/>
      <w:marLeft w:val="0"/>
      <w:marRight w:val="0"/>
      <w:marTop w:val="0"/>
      <w:marBottom w:val="0"/>
      <w:divBdr>
        <w:top w:val="none" w:sz="0" w:space="0" w:color="auto"/>
        <w:left w:val="none" w:sz="0" w:space="0" w:color="auto"/>
        <w:bottom w:val="none" w:sz="0" w:space="0" w:color="auto"/>
        <w:right w:val="none" w:sz="0" w:space="0" w:color="auto"/>
      </w:divBdr>
    </w:div>
    <w:div w:id="2094157837">
      <w:bodyDiv w:val="1"/>
      <w:marLeft w:val="0"/>
      <w:marRight w:val="0"/>
      <w:marTop w:val="0"/>
      <w:marBottom w:val="0"/>
      <w:divBdr>
        <w:top w:val="none" w:sz="0" w:space="0" w:color="auto"/>
        <w:left w:val="none" w:sz="0" w:space="0" w:color="auto"/>
        <w:bottom w:val="none" w:sz="0" w:space="0" w:color="auto"/>
        <w:right w:val="none" w:sz="0" w:space="0" w:color="auto"/>
      </w:divBdr>
    </w:div>
    <w:div w:id="2094663265">
      <w:bodyDiv w:val="1"/>
      <w:marLeft w:val="0"/>
      <w:marRight w:val="0"/>
      <w:marTop w:val="0"/>
      <w:marBottom w:val="0"/>
      <w:divBdr>
        <w:top w:val="none" w:sz="0" w:space="0" w:color="auto"/>
        <w:left w:val="none" w:sz="0" w:space="0" w:color="auto"/>
        <w:bottom w:val="none" w:sz="0" w:space="0" w:color="auto"/>
        <w:right w:val="none" w:sz="0" w:space="0" w:color="auto"/>
      </w:divBdr>
    </w:div>
    <w:div w:id="2095398716">
      <w:bodyDiv w:val="1"/>
      <w:marLeft w:val="0"/>
      <w:marRight w:val="0"/>
      <w:marTop w:val="0"/>
      <w:marBottom w:val="0"/>
      <w:divBdr>
        <w:top w:val="none" w:sz="0" w:space="0" w:color="auto"/>
        <w:left w:val="none" w:sz="0" w:space="0" w:color="auto"/>
        <w:bottom w:val="none" w:sz="0" w:space="0" w:color="auto"/>
        <w:right w:val="none" w:sz="0" w:space="0" w:color="auto"/>
      </w:divBdr>
    </w:div>
    <w:div w:id="2095711122">
      <w:bodyDiv w:val="1"/>
      <w:marLeft w:val="0"/>
      <w:marRight w:val="0"/>
      <w:marTop w:val="0"/>
      <w:marBottom w:val="0"/>
      <w:divBdr>
        <w:top w:val="none" w:sz="0" w:space="0" w:color="auto"/>
        <w:left w:val="none" w:sz="0" w:space="0" w:color="auto"/>
        <w:bottom w:val="none" w:sz="0" w:space="0" w:color="auto"/>
        <w:right w:val="none" w:sz="0" w:space="0" w:color="auto"/>
      </w:divBdr>
    </w:div>
    <w:div w:id="2095779310">
      <w:bodyDiv w:val="1"/>
      <w:marLeft w:val="0"/>
      <w:marRight w:val="0"/>
      <w:marTop w:val="0"/>
      <w:marBottom w:val="0"/>
      <w:divBdr>
        <w:top w:val="none" w:sz="0" w:space="0" w:color="auto"/>
        <w:left w:val="none" w:sz="0" w:space="0" w:color="auto"/>
        <w:bottom w:val="none" w:sz="0" w:space="0" w:color="auto"/>
        <w:right w:val="none" w:sz="0" w:space="0" w:color="auto"/>
      </w:divBdr>
    </w:div>
    <w:div w:id="2096201492">
      <w:bodyDiv w:val="1"/>
      <w:marLeft w:val="0"/>
      <w:marRight w:val="0"/>
      <w:marTop w:val="0"/>
      <w:marBottom w:val="0"/>
      <w:divBdr>
        <w:top w:val="none" w:sz="0" w:space="0" w:color="auto"/>
        <w:left w:val="none" w:sz="0" w:space="0" w:color="auto"/>
        <w:bottom w:val="none" w:sz="0" w:space="0" w:color="auto"/>
        <w:right w:val="none" w:sz="0" w:space="0" w:color="auto"/>
      </w:divBdr>
    </w:div>
    <w:div w:id="2096585175">
      <w:bodyDiv w:val="1"/>
      <w:marLeft w:val="0"/>
      <w:marRight w:val="0"/>
      <w:marTop w:val="0"/>
      <w:marBottom w:val="0"/>
      <w:divBdr>
        <w:top w:val="none" w:sz="0" w:space="0" w:color="auto"/>
        <w:left w:val="none" w:sz="0" w:space="0" w:color="auto"/>
        <w:bottom w:val="none" w:sz="0" w:space="0" w:color="auto"/>
        <w:right w:val="none" w:sz="0" w:space="0" w:color="auto"/>
      </w:divBdr>
    </w:div>
    <w:div w:id="2096586004">
      <w:bodyDiv w:val="1"/>
      <w:marLeft w:val="0"/>
      <w:marRight w:val="0"/>
      <w:marTop w:val="0"/>
      <w:marBottom w:val="0"/>
      <w:divBdr>
        <w:top w:val="none" w:sz="0" w:space="0" w:color="auto"/>
        <w:left w:val="none" w:sz="0" w:space="0" w:color="auto"/>
        <w:bottom w:val="none" w:sz="0" w:space="0" w:color="auto"/>
        <w:right w:val="none" w:sz="0" w:space="0" w:color="auto"/>
      </w:divBdr>
    </w:div>
    <w:div w:id="2097239006">
      <w:bodyDiv w:val="1"/>
      <w:marLeft w:val="0"/>
      <w:marRight w:val="0"/>
      <w:marTop w:val="0"/>
      <w:marBottom w:val="0"/>
      <w:divBdr>
        <w:top w:val="none" w:sz="0" w:space="0" w:color="auto"/>
        <w:left w:val="none" w:sz="0" w:space="0" w:color="auto"/>
        <w:bottom w:val="none" w:sz="0" w:space="0" w:color="auto"/>
        <w:right w:val="none" w:sz="0" w:space="0" w:color="auto"/>
      </w:divBdr>
    </w:div>
    <w:div w:id="2099131806">
      <w:bodyDiv w:val="1"/>
      <w:marLeft w:val="0"/>
      <w:marRight w:val="0"/>
      <w:marTop w:val="0"/>
      <w:marBottom w:val="0"/>
      <w:divBdr>
        <w:top w:val="none" w:sz="0" w:space="0" w:color="auto"/>
        <w:left w:val="none" w:sz="0" w:space="0" w:color="auto"/>
        <w:bottom w:val="none" w:sz="0" w:space="0" w:color="auto"/>
        <w:right w:val="none" w:sz="0" w:space="0" w:color="auto"/>
      </w:divBdr>
    </w:div>
    <w:div w:id="2100245731">
      <w:bodyDiv w:val="1"/>
      <w:marLeft w:val="0"/>
      <w:marRight w:val="0"/>
      <w:marTop w:val="0"/>
      <w:marBottom w:val="0"/>
      <w:divBdr>
        <w:top w:val="none" w:sz="0" w:space="0" w:color="auto"/>
        <w:left w:val="none" w:sz="0" w:space="0" w:color="auto"/>
        <w:bottom w:val="none" w:sz="0" w:space="0" w:color="auto"/>
        <w:right w:val="none" w:sz="0" w:space="0" w:color="auto"/>
      </w:divBdr>
    </w:div>
    <w:div w:id="2101372168">
      <w:bodyDiv w:val="1"/>
      <w:marLeft w:val="0"/>
      <w:marRight w:val="0"/>
      <w:marTop w:val="0"/>
      <w:marBottom w:val="0"/>
      <w:divBdr>
        <w:top w:val="none" w:sz="0" w:space="0" w:color="auto"/>
        <w:left w:val="none" w:sz="0" w:space="0" w:color="auto"/>
        <w:bottom w:val="none" w:sz="0" w:space="0" w:color="auto"/>
        <w:right w:val="none" w:sz="0" w:space="0" w:color="auto"/>
      </w:divBdr>
    </w:div>
    <w:div w:id="2102338405">
      <w:bodyDiv w:val="1"/>
      <w:marLeft w:val="0"/>
      <w:marRight w:val="0"/>
      <w:marTop w:val="0"/>
      <w:marBottom w:val="0"/>
      <w:divBdr>
        <w:top w:val="none" w:sz="0" w:space="0" w:color="auto"/>
        <w:left w:val="none" w:sz="0" w:space="0" w:color="auto"/>
        <w:bottom w:val="none" w:sz="0" w:space="0" w:color="auto"/>
        <w:right w:val="none" w:sz="0" w:space="0" w:color="auto"/>
      </w:divBdr>
    </w:div>
    <w:div w:id="2102602645">
      <w:bodyDiv w:val="1"/>
      <w:marLeft w:val="0"/>
      <w:marRight w:val="0"/>
      <w:marTop w:val="0"/>
      <w:marBottom w:val="0"/>
      <w:divBdr>
        <w:top w:val="none" w:sz="0" w:space="0" w:color="auto"/>
        <w:left w:val="none" w:sz="0" w:space="0" w:color="auto"/>
        <w:bottom w:val="none" w:sz="0" w:space="0" w:color="auto"/>
        <w:right w:val="none" w:sz="0" w:space="0" w:color="auto"/>
      </w:divBdr>
    </w:div>
    <w:div w:id="2103716687">
      <w:bodyDiv w:val="1"/>
      <w:marLeft w:val="0"/>
      <w:marRight w:val="0"/>
      <w:marTop w:val="0"/>
      <w:marBottom w:val="0"/>
      <w:divBdr>
        <w:top w:val="none" w:sz="0" w:space="0" w:color="auto"/>
        <w:left w:val="none" w:sz="0" w:space="0" w:color="auto"/>
        <w:bottom w:val="none" w:sz="0" w:space="0" w:color="auto"/>
        <w:right w:val="none" w:sz="0" w:space="0" w:color="auto"/>
      </w:divBdr>
    </w:div>
    <w:div w:id="2104300671">
      <w:bodyDiv w:val="1"/>
      <w:marLeft w:val="0"/>
      <w:marRight w:val="0"/>
      <w:marTop w:val="0"/>
      <w:marBottom w:val="0"/>
      <w:divBdr>
        <w:top w:val="none" w:sz="0" w:space="0" w:color="auto"/>
        <w:left w:val="none" w:sz="0" w:space="0" w:color="auto"/>
        <w:bottom w:val="none" w:sz="0" w:space="0" w:color="auto"/>
        <w:right w:val="none" w:sz="0" w:space="0" w:color="auto"/>
      </w:divBdr>
    </w:div>
    <w:div w:id="2105107486">
      <w:bodyDiv w:val="1"/>
      <w:marLeft w:val="0"/>
      <w:marRight w:val="0"/>
      <w:marTop w:val="0"/>
      <w:marBottom w:val="0"/>
      <w:divBdr>
        <w:top w:val="none" w:sz="0" w:space="0" w:color="auto"/>
        <w:left w:val="none" w:sz="0" w:space="0" w:color="auto"/>
        <w:bottom w:val="none" w:sz="0" w:space="0" w:color="auto"/>
        <w:right w:val="none" w:sz="0" w:space="0" w:color="auto"/>
      </w:divBdr>
    </w:div>
    <w:div w:id="2106070212">
      <w:bodyDiv w:val="1"/>
      <w:marLeft w:val="0"/>
      <w:marRight w:val="0"/>
      <w:marTop w:val="0"/>
      <w:marBottom w:val="0"/>
      <w:divBdr>
        <w:top w:val="none" w:sz="0" w:space="0" w:color="auto"/>
        <w:left w:val="none" w:sz="0" w:space="0" w:color="auto"/>
        <w:bottom w:val="none" w:sz="0" w:space="0" w:color="auto"/>
        <w:right w:val="none" w:sz="0" w:space="0" w:color="auto"/>
      </w:divBdr>
    </w:div>
    <w:div w:id="2106145238">
      <w:bodyDiv w:val="1"/>
      <w:marLeft w:val="0"/>
      <w:marRight w:val="0"/>
      <w:marTop w:val="0"/>
      <w:marBottom w:val="0"/>
      <w:divBdr>
        <w:top w:val="none" w:sz="0" w:space="0" w:color="auto"/>
        <w:left w:val="none" w:sz="0" w:space="0" w:color="auto"/>
        <w:bottom w:val="none" w:sz="0" w:space="0" w:color="auto"/>
        <w:right w:val="none" w:sz="0" w:space="0" w:color="auto"/>
      </w:divBdr>
    </w:div>
    <w:div w:id="2106221526">
      <w:bodyDiv w:val="1"/>
      <w:marLeft w:val="0"/>
      <w:marRight w:val="0"/>
      <w:marTop w:val="0"/>
      <w:marBottom w:val="0"/>
      <w:divBdr>
        <w:top w:val="none" w:sz="0" w:space="0" w:color="auto"/>
        <w:left w:val="none" w:sz="0" w:space="0" w:color="auto"/>
        <w:bottom w:val="none" w:sz="0" w:space="0" w:color="auto"/>
        <w:right w:val="none" w:sz="0" w:space="0" w:color="auto"/>
      </w:divBdr>
    </w:div>
    <w:div w:id="2106532079">
      <w:bodyDiv w:val="1"/>
      <w:marLeft w:val="0"/>
      <w:marRight w:val="0"/>
      <w:marTop w:val="0"/>
      <w:marBottom w:val="0"/>
      <w:divBdr>
        <w:top w:val="none" w:sz="0" w:space="0" w:color="auto"/>
        <w:left w:val="none" w:sz="0" w:space="0" w:color="auto"/>
        <w:bottom w:val="none" w:sz="0" w:space="0" w:color="auto"/>
        <w:right w:val="none" w:sz="0" w:space="0" w:color="auto"/>
      </w:divBdr>
    </w:div>
    <w:div w:id="2106804101">
      <w:bodyDiv w:val="1"/>
      <w:marLeft w:val="0"/>
      <w:marRight w:val="0"/>
      <w:marTop w:val="0"/>
      <w:marBottom w:val="0"/>
      <w:divBdr>
        <w:top w:val="none" w:sz="0" w:space="0" w:color="auto"/>
        <w:left w:val="none" w:sz="0" w:space="0" w:color="auto"/>
        <w:bottom w:val="none" w:sz="0" w:space="0" w:color="auto"/>
        <w:right w:val="none" w:sz="0" w:space="0" w:color="auto"/>
      </w:divBdr>
    </w:div>
    <w:div w:id="2107341571">
      <w:bodyDiv w:val="1"/>
      <w:marLeft w:val="0"/>
      <w:marRight w:val="0"/>
      <w:marTop w:val="0"/>
      <w:marBottom w:val="0"/>
      <w:divBdr>
        <w:top w:val="none" w:sz="0" w:space="0" w:color="auto"/>
        <w:left w:val="none" w:sz="0" w:space="0" w:color="auto"/>
        <w:bottom w:val="none" w:sz="0" w:space="0" w:color="auto"/>
        <w:right w:val="none" w:sz="0" w:space="0" w:color="auto"/>
      </w:divBdr>
    </w:div>
    <w:div w:id="2108698387">
      <w:bodyDiv w:val="1"/>
      <w:marLeft w:val="0"/>
      <w:marRight w:val="0"/>
      <w:marTop w:val="0"/>
      <w:marBottom w:val="0"/>
      <w:divBdr>
        <w:top w:val="none" w:sz="0" w:space="0" w:color="auto"/>
        <w:left w:val="none" w:sz="0" w:space="0" w:color="auto"/>
        <w:bottom w:val="none" w:sz="0" w:space="0" w:color="auto"/>
        <w:right w:val="none" w:sz="0" w:space="0" w:color="auto"/>
      </w:divBdr>
    </w:div>
    <w:div w:id="2110542080">
      <w:bodyDiv w:val="1"/>
      <w:marLeft w:val="0"/>
      <w:marRight w:val="0"/>
      <w:marTop w:val="0"/>
      <w:marBottom w:val="0"/>
      <w:divBdr>
        <w:top w:val="none" w:sz="0" w:space="0" w:color="auto"/>
        <w:left w:val="none" w:sz="0" w:space="0" w:color="auto"/>
        <w:bottom w:val="none" w:sz="0" w:space="0" w:color="auto"/>
        <w:right w:val="none" w:sz="0" w:space="0" w:color="auto"/>
      </w:divBdr>
    </w:div>
    <w:div w:id="2110587011">
      <w:bodyDiv w:val="1"/>
      <w:marLeft w:val="0"/>
      <w:marRight w:val="0"/>
      <w:marTop w:val="0"/>
      <w:marBottom w:val="0"/>
      <w:divBdr>
        <w:top w:val="none" w:sz="0" w:space="0" w:color="auto"/>
        <w:left w:val="none" w:sz="0" w:space="0" w:color="auto"/>
        <w:bottom w:val="none" w:sz="0" w:space="0" w:color="auto"/>
        <w:right w:val="none" w:sz="0" w:space="0" w:color="auto"/>
      </w:divBdr>
    </w:div>
    <w:div w:id="2110731795">
      <w:bodyDiv w:val="1"/>
      <w:marLeft w:val="0"/>
      <w:marRight w:val="0"/>
      <w:marTop w:val="0"/>
      <w:marBottom w:val="0"/>
      <w:divBdr>
        <w:top w:val="none" w:sz="0" w:space="0" w:color="auto"/>
        <w:left w:val="none" w:sz="0" w:space="0" w:color="auto"/>
        <w:bottom w:val="none" w:sz="0" w:space="0" w:color="auto"/>
        <w:right w:val="none" w:sz="0" w:space="0" w:color="auto"/>
      </w:divBdr>
    </w:div>
    <w:div w:id="2112238271">
      <w:bodyDiv w:val="1"/>
      <w:marLeft w:val="0"/>
      <w:marRight w:val="0"/>
      <w:marTop w:val="0"/>
      <w:marBottom w:val="0"/>
      <w:divBdr>
        <w:top w:val="none" w:sz="0" w:space="0" w:color="auto"/>
        <w:left w:val="none" w:sz="0" w:space="0" w:color="auto"/>
        <w:bottom w:val="none" w:sz="0" w:space="0" w:color="auto"/>
        <w:right w:val="none" w:sz="0" w:space="0" w:color="auto"/>
      </w:divBdr>
    </w:div>
    <w:div w:id="2114354923">
      <w:bodyDiv w:val="1"/>
      <w:marLeft w:val="0"/>
      <w:marRight w:val="0"/>
      <w:marTop w:val="0"/>
      <w:marBottom w:val="0"/>
      <w:divBdr>
        <w:top w:val="none" w:sz="0" w:space="0" w:color="auto"/>
        <w:left w:val="none" w:sz="0" w:space="0" w:color="auto"/>
        <w:bottom w:val="none" w:sz="0" w:space="0" w:color="auto"/>
        <w:right w:val="none" w:sz="0" w:space="0" w:color="auto"/>
      </w:divBdr>
    </w:div>
    <w:div w:id="2114739783">
      <w:bodyDiv w:val="1"/>
      <w:marLeft w:val="0"/>
      <w:marRight w:val="0"/>
      <w:marTop w:val="0"/>
      <w:marBottom w:val="0"/>
      <w:divBdr>
        <w:top w:val="none" w:sz="0" w:space="0" w:color="auto"/>
        <w:left w:val="none" w:sz="0" w:space="0" w:color="auto"/>
        <w:bottom w:val="none" w:sz="0" w:space="0" w:color="auto"/>
        <w:right w:val="none" w:sz="0" w:space="0" w:color="auto"/>
      </w:divBdr>
    </w:div>
    <w:div w:id="2115786459">
      <w:bodyDiv w:val="1"/>
      <w:marLeft w:val="0"/>
      <w:marRight w:val="0"/>
      <w:marTop w:val="0"/>
      <w:marBottom w:val="0"/>
      <w:divBdr>
        <w:top w:val="none" w:sz="0" w:space="0" w:color="auto"/>
        <w:left w:val="none" w:sz="0" w:space="0" w:color="auto"/>
        <w:bottom w:val="none" w:sz="0" w:space="0" w:color="auto"/>
        <w:right w:val="none" w:sz="0" w:space="0" w:color="auto"/>
      </w:divBdr>
    </w:div>
    <w:div w:id="2116291859">
      <w:bodyDiv w:val="1"/>
      <w:marLeft w:val="0"/>
      <w:marRight w:val="0"/>
      <w:marTop w:val="0"/>
      <w:marBottom w:val="0"/>
      <w:divBdr>
        <w:top w:val="none" w:sz="0" w:space="0" w:color="auto"/>
        <w:left w:val="none" w:sz="0" w:space="0" w:color="auto"/>
        <w:bottom w:val="none" w:sz="0" w:space="0" w:color="auto"/>
        <w:right w:val="none" w:sz="0" w:space="0" w:color="auto"/>
      </w:divBdr>
    </w:div>
    <w:div w:id="2116628667">
      <w:bodyDiv w:val="1"/>
      <w:marLeft w:val="0"/>
      <w:marRight w:val="0"/>
      <w:marTop w:val="0"/>
      <w:marBottom w:val="0"/>
      <w:divBdr>
        <w:top w:val="none" w:sz="0" w:space="0" w:color="auto"/>
        <w:left w:val="none" w:sz="0" w:space="0" w:color="auto"/>
        <w:bottom w:val="none" w:sz="0" w:space="0" w:color="auto"/>
        <w:right w:val="none" w:sz="0" w:space="0" w:color="auto"/>
      </w:divBdr>
    </w:div>
    <w:div w:id="2116634713">
      <w:bodyDiv w:val="1"/>
      <w:marLeft w:val="0"/>
      <w:marRight w:val="0"/>
      <w:marTop w:val="0"/>
      <w:marBottom w:val="0"/>
      <w:divBdr>
        <w:top w:val="none" w:sz="0" w:space="0" w:color="auto"/>
        <w:left w:val="none" w:sz="0" w:space="0" w:color="auto"/>
        <w:bottom w:val="none" w:sz="0" w:space="0" w:color="auto"/>
        <w:right w:val="none" w:sz="0" w:space="0" w:color="auto"/>
      </w:divBdr>
    </w:div>
    <w:div w:id="2116709753">
      <w:bodyDiv w:val="1"/>
      <w:marLeft w:val="0"/>
      <w:marRight w:val="0"/>
      <w:marTop w:val="0"/>
      <w:marBottom w:val="0"/>
      <w:divBdr>
        <w:top w:val="none" w:sz="0" w:space="0" w:color="auto"/>
        <w:left w:val="none" w:sz="0" w:space="0" w:color="auto"/>
        <w:bottom w:val="none" w:sz="0" w:space="0" w:color="auto"/>
        <w:right w:val="none" w:sz="0" w:space="0" w:color="auto"/>
      </w:divBdr>
    </w:div>
    <w:div w:id="2116946915">
      <w:bodyDiv w:val="1"/>
      <w:marLeft w:val="0"/>
      <w:marRight w:val="0"/>
      <w:marTop w:val="0"/>
      <w:marBottom w:val="0"/>
      <w:divBdr>
        <w:top w:val="none" w:sz="0" w:space="0" w:color="auto"/>
        <w:left w:val="none" w:sz="0" w:space="0" w:color="auto"/>
        <w:bottom w:val="none" w:sz="0" w:space="0" w:color="auto"/>
        <w:right w:val="none" w:sz="0" w:space="0" w:color="auto"/>
      </w:divBdr>
    </w:div>
    <w:div w:id="2118523994">
      <w:bodyDiv w:val="1"/>
      <w:marLeft w:val="0"/>
      <w:marRight w:val="0"/>
      <w:marTop w:val="0"/>
      <w:marBottom w:val="0"/>
      <w:divBdr>
        <w:top w:val="none" w:sz="0" w:space="0" w:color="auto"/>
        <w:left w:val="none" w:sz="0" w:space="0" w:color="auto"/>
        <w:bottom w:val="none" w:sz="0" w:space="0" w:color="auto"/>
        <w:right w:val="none" w:sz="0" w:space="0" w:color="auto"/>
      </w:divBdr>
    </w:div>
    <w:div w:id="2119829062">
      <w:bodyDiv w:val="1"/>
      <w:marLeft w:val="0"/>
      <w:marRight w:val="0"/>
      <w:marTop w:val="0"/>
      <w:marBottom w:val="0"/>
      <w:divBdr>
        <w:top w:val="none" w:sz="0" w:space="0" w:color="auto"/>
        <w:left w:val="none" w:sz="0" w:space="0" w:color="auto"/>
        <w:bottom w:val="none" w:sz="0" w:space="0" w:color="auto"/>
        <w:right w:val="none" w:sz="0" w:space="0" w:color="auto"/>
      </w:divBdr>
    </w:div>
    <w:div w:id="2120030536">
      <w:bodyDiv w:val="1"/>
      <w:marLeft w:val="0"/>
      <w:marRight w:val="0"/>
      <w:marTop w:val="0"/>
      <w:marBottom w:val="0"/>
      <w:divBdr>
        <w:top w:val="none" w:sz="0" w:space="0" w:color="auto"/>
        <w:left w:val="none" w:sz="0" w:space="0" w:color="auto"/>
        <w:bottom w:val="none" w:sz="0" w:space="0" w:color="auto"/>
        <w:right w:val="none" w:sz="0" w:space="0" w:color="auto"/>
      </w:divBdr>
    </w:div>
    <w:div w:id="2120681902">
      <w:bodyDiv w:val="1"/>
      <w:marLeft w:val="0"/>
      <w:marRight w:val="0"/>
      <w:marTop w:val="0"/>
      <w:marBottom w:val="0"/>
      <w:divBdr>
        <w:top w:val="none" w:sz="0" w:space="0" w:color="auto"/>
        <w:left w:val="none" w:sz="0" w:space="0" w:color="auto"/>
        <w:bottom w:val="none" w:sz="0" w:space="0" w:color="auto"/>
        <w:right w:val="none" w:sz="0" w:space="0" w:color="auto"/>
      </w:divBdr>
    </w:div>
    <w:div w:id="2120948832">
      <w:bodyDiv w:val="1"/>
      <w:marLeft w:val="0"/>
      <w:marRight w:val="0"/>
      <w:marTop w:val="0"/>
      <w:marBottom w:val="0"/>
      <w:divBdr>
        <w:top w:val="none" w:sz="0" w:space="0" w:color="auto"/>
        <w:left w:val="none" w:sz="0" w:space="0" w:color="auto"/>
        <w:bottom w:val="none" w:sz="0" w:space="0" w:color="auto"/>
        <w:right w:val="none" w:sz="0" w:space="0" w:color="auto"/>
      </w:divBdr>
    </w:div>
    <w:div w:id="2121948318">
      <w:bodyDiv w:val="1"/>
      <w:marLeft w:val="0"/>
      <w:marRight w:val="0"/>
      <w:marTop w:val="0"/>
      <w:marBottom w:val="0"/>
      <w:divBdr>
        <w:top w:val="none" w:sz="0" w:space="0" w:color="auto"/>
        <w:left w:val="none" w:sz="0" w:space="0" w:color="auto"/>
        <w:bottom w:val="none" w:sz="0" w:space="0" w:color="auto"/>
        <w:right w:val="none" w:sz="0" w:space="0" w:color="auto"/>
      </w:divBdr>
    </w:div>
    <w:div w:id="2122144888">
      <w:bodyDiv w:val="1"/>
      <w:marLeft w:val="0"/>
      <w:marRight w:val="0"/>
      <w:marTop w:val="0"/>
      <w:marBottom w:val="0"/>
      <w:divBdr>
        <w:top w:val="none" w:sz="0" w:space="0" w:color="auto"/>
        <w:left w:val="none" w:sz="0" w:space="0" w:color="auto"/>
        <w:bottom w:val="none" w:sz="0" w:space="0" w:color="auto"/>
        <w:right w:val="none" w:sz="0" w:space="0" w:color="auto"/>
      </w:divBdr>
    </w:div>
    <w:div w:id="2122794981">
      <w:bodyDiv w:val="1"/>
      <w:marLeft w:val="0"/>
      <w:marRight w:val="0"/>
      <w:marTop w:val="0"/>
      <w:marBottom w:val="0"/>
      <w:divBdr>
        <w:top w:val="none" w:sz="0" w:space="0" w:color="auto"/>
        <w:left w:val="none" w:sz="0" w:space="0" w:color="auto"/>
        <w:bottom w:val="none" w:sz="0" w:space="0" w:color="auto"/>
        <w:right w:val="none" w:sz="0" w:space="0" w:color="auto"/>
      </w:divBdr>
    </w:div>
    <w:div w:id="2124105189">
      <w:bodyDiv w:val="1"/>
      <w:marLeft w:val="0"/>
      <w:marRight w:val="0"/>
      <w:marTop w:val="0"/>
      <w:marBottom w:val="0"/>
      <w:divBdr>
        <w:top w:val="none" w:sz="0" w:space="0" w:color="auto"/>
        <w:left w:val="none" w:sz="0" w:space="0" w:color="auto"/>
        <w:bottom w:val="none" w:sz="0" w:space="0" w:color="auto"/>
        <w:right w:val="none" w:sz="0" w:space="0" w:color="auto"/>
      </w:divBdr>
    </w:div>
    <w:div w:id="2124570908">
      <w:bodyDiv w:val="1"/>
      <w:marLeft w:val="0"/>
      <w:marRight w:val="0"/>
      <w:marTop w:val="0"/>
      <w:marBottom w:val="0"/>
      <w:divBdr>
        <w:top w:val="none" w:sz="0" w:space="0" w:color="auto"/>
        <w:left w:val="none" w:sz="0" w:space="0" w:color="auto"/>
        <w:bottom w:val="none" w:sz="0" w:space="0" w:color="auto"/>
        <w:right w:val="none" w:sz="0" w:space="0" w:color="auto"/>
      </w:divBdr>
    </w:div>
    <w:div w:id="2127044664">
      <w:bodyDiv w:val="1"/>
      <w:marLeft w:val="0"/>
      <w:marRight w:val="0"/>
      <w:marTop w:val="0"/>
      <w:marBottom w:val="0"/>
      <w:divBdr>
        <w:top w:val="none" w:sz="0" w:space="0" w:color="auto"/>
        <w:left w:val="none" w:sz="0" w:space="0" w:color="auto"/>
        <w:bottom w:val="none" w:sz="0" w:space="0" w:color="auto"/>
        <w:right w:val="none" w:sz="0" w:space="0" w:color="auto"/>
      </w:divBdr>
    </w:div>
    <w:div w:id="2132093536">
      <w:bodyDiv w:val="1"/>
      <w:marLeft w:val="0"/>
      <w:marRight w:val="0"/>
      <w:marTop w:val="0"/>
      <w:marBottom w:val="0"/>
      <w:divBdr>
        <w:top w:val="none" w:sz="0" w:space="0" w:color="auto"/>
        <w:left w:val="none" w:sz="0" w:space="0" w:color="auto"/>
        <w:bottom w:val="none" w:sz="0" w:space="0" w:color="auto"/>
        <w:right w:val="none" w:sz="0" w:space="0" w:color="auto"/>
      </w:divBdr>
    </w:div>
    <w:div w:id="2132094242">
      <w:bodyDiv w:val="1"/>
      <w:marLeft w:val="0"/>
      <w:marRight w:val="0"/>
      <w:marTop w:val="0"/>
      <w:marBottom w:val="0"/>
      <w:divBdr>
        <w:top w:val="none" w:sz="0" w:space="0" w:color="auto"/>
        <w:left w:val="none" w:sz="0" w:space="0" w:color="auto"/>
        <w:bottom w:val="none" w:sz="0" w:space="0" w:color="auto"/>
        <w:right w:val="none" w:sz="0" w:space="0" w:color="auto"/>
      </w:divBdr>
    </w:div>
    <w:div w:id="2133816697">
      <w:bodyDiv w:val="1"/>
      <w:marLeft w:val="0"/>
      <w:marRight w:val="0"/>
      <w:marTop w:val="0"/>
      <w:marBottom w:val="0"/>
      <w:divBdr>
        <w:top w:val="none" w:sz="0" w:space="0" w:color="auto"/>
        <w:left w:val="none" w:sz="0" w:space="0" w:color="auto"/>
        <w:bottom w:val="none" w:sz="0" w:space="0" w:color="auto"/>
        <w:right w:val="none" w:sz="0" w:space="0" w:color="auto"/>
      </w:divBdr>
    </w:div>
    <w:div w:id="2134011642">
      <w:bodyDiv w:val="1"/>
      <w:marLeft w:val="0"/>
      <w:marRight w:val="0"/>
      <w:marTop w:val="0"/>
      <w:marBottom w:val="0"/>
      <w:divBdr>
        <w:top w:val="none" w:sz="0" w:space="0" w:color="auto"/>
        <w:left w:val="none" w:sz="0" w:space="0" w:color="auto"/>
        <w:bottom w:val="none" w:sz="0" w:space="0" w:color="auto"/>
        <w:right w:val="none" w:sz="0" w:space="0" w:color="auto"/>
      </w:divBdr>
    </w:div>
    <w:div w:id="2135444092">
      <w:bodyDiv w:val="1"/>
      <w:marLeft w:val="0"/>
      <w:marRight w:val="0"/>
      <w:marTop w:val="0"/>
      <w:marBottom w:val="0"/>
      <w:divBdr>
        <w:top w:val="none" w:sz="0" w:space="0" w:color="auto"/>
        <w:left w:val="none" w:sz="0" w:space="0" w:color="auto"/>
        <w:bottom w:val="none" w:sz="0" w:space="0" w:color="auto"/>
        <w:right w:val="none" w:sz="0" w:space="0" w:color="auto"/>
      </w:divBdr>
    </w:div>
    <w:div w:id="2135634298">
      <w:bodyDiv w:val="1"/>
      <w:marLeft w:val="0"/>
      <w:marRight w:val="0"/>
      <w:marTop w:val="0"/>
      <w:marBottom w:val="0"/>
      <w:divBdr>
        <w:top w:val="none" w:sz="0" w:space="0" w:color="auto"/>
        <w:left w:val="none" w:sz="0" w:space="0" w:color="auto"/>
        <w:bottom w:val="none" w:sz="0" w:space="0" w:color="auto"/>
        <w:right w:val="none" w:sz="0" w:space="0" w:color="auto"/>
      </w:divBdr>
    </w:div>
    <w:div w:id="2136020044">
      <w:bodyDiv w:val="1"/>
      <w:marLeft w:val="0"/>
      <w:marRight w:val="0"/>
      <w:marTop w:val="0"/>
      <w:marBottom w:val="0"/>
      <w:divBdr>
        <w:top w:val="none" w:sz="0" w:space="0" w:color="auto"/>
        <w:left w:val="none" w:sz="0" w:space="0" w:color="auto"/>
        <w:bottom w:val="none" w:sz="0" w:space="0" w:color="auto"/>
        <w:right w:val="none" w:sz="0" w:space="0" w:color="auto"/>
      </w:divBdr>
    </w:div>
    <w:div w:id="2136292069">
      <w:bodyDiv w:val="1"/>
      <w:marLeft w:val="0"/>
      <w:marRight w:val="0"/>
      <w:marTop w:val="0"/>
      <w:marBottom w:val="0"/>
      <w:divBdr>
        <w:top w:val="none" w:sz="0" w:space="0" w:color="auto"/>
        <w:left w:val="none" w:sz="0" w:space="0" w:color="auto"/>
        <w:bottom w:val="none" w:sz="0" w:space="0" w:color="auto"/>
        <w:right w:val="none" w:sz="0" w:space="0" w:color="auto"/>
      </w:divBdr>
    </w:div>
    <w:div w:id="2136370496">
      <w:bodyDiv w:val="1"/>
      <w:marLeft w:val="0"/>
      <w:marRight w:val="0"/>
      <w:marTop w:val="0"/>
      <w:marBottom w:val="0"/>
      <w:divBdr>
        <w:top w:val="none" w:sz="0" w:space="0" w:color="auto"/>
        <w:left w:val="none" w:sz="0" w:space="0" w:color="auto"/>
        <w:bottom w:val="none" w:sz="0" w:space="0" w:color="auto"/>
        <w:right w:val="none" w:sz="0" w:space="0" w:color="auto"/>
      </w:divBdr>
    </w:div>
    <w:div w:id="2136678394">
      <w:bodyDiv w:val="1"/>
      <w:marLeft w:val="0"/>
      <w:marRight w:val="0"/>
      <w:marTop w:val="0"/>
      <w:marBottom w:val="0"/>
      <w:divBdr>
        <w:top w:val="none" w:sz="0" w:space="0" w:color="auto"/>
        <w:left w:val="none" w:sz="0" w:space="0" w:color="auto"/>
        <w:bottom w:val="none" w:sz="0" w:space="0" w:color="auto"/>
        <w:right w:val="none" w:sz="0" w:space="0" w:color="auto"/>
      </w:divBdr>
    </w:div>
    <w:div w:id="2136946994">
      <w:bodyDiv w:val="1"/>
      <w:marLeft w:val="0"/>
      <w:marRight w:val="0"/>
      <w:marTop w:val="0"/>
      <w:marBottom w:val="0"/>
      <w:divBdr>
        <w:top w:val="none" w:sz="0" w:space="0" w:color="auto"/>
        <w:left w:val="none" w:sz="0" w:space="0" w:color="auto"/>
        <w:bottom w:val="none" w:sz="0" w:space="0" w:color="auto"/>
        <w:right w:val="none" w:sz="0" w:space="0" w:color="auto"/>
      </w:divBdr>
    </w:div>
    <w:div w:id="2139057549">
      <w:bodyDiv w:val="1"/>
      <w:marLeft w:val="0"/>
      <w:marRight w:val="0"/>
      <w:marTop w:val="0"/>
      <w:marBottom w:val="0"/>
      <w:divBdr>
        <w:top w:val="none" w:sz="0" w:space="0" w:color="auto"/>
        <w:left w:val="none" w:sz="0" w:space="0" w:color="auto"/>
        <w:bottom w:val="none" w:sz="0" w:space="0" w:color="auto"/>
        <w:right w:val="none" w:sz="0" w:space="0" w:color="auto"/>
      </w:divBdr>
    </w:div>
    <w:div w:id="2139297805">
      <w:bodyDiv w:val="1"/>
      <w:marLeft w:val="0"/>
      <w:marRight w:val="0"/>
      <w:marTop w:val="0"/>
      <w:marBottom w:val="0"/>
      <w:divBdr>
        <w:top w:val="none" w:sz="0" w:space="0" w:color="auto"/>
        <w:left w:val="none" w:sz="0" w:space="0" w:color="auto"/>
        <w:bottom w:val="none" w:sz="0" w:space="0" w:color="auto"/>
        <w:right w:val="none" w:sz="0" w:space="0" w:color="auto"/>
      </w:divBdr>
    </w:div>
    <w:div w:id="2140221707">
      <w:bodyDiv w:val="1"/>
      <w:marLeft w:val="0"/>
      <w:marRight w:val="0"/>
      <w:marTop w:val="0"/>
      <w:marBottom w:val="0"/>
      <w:divBdr>
        <w:top w:val="none" w:sz="0" w:space="0" w:color="auto"/>
        <w:left w:val="none" w:sz="0" w:space="0" w:color="auto"/>
        <w:bottom w:val="none" w:sz="0" w:space="0" w:color="auto"/>
        <w:right w:val="none" w:sz="0" w:space="0" w:color="auto"/>
      </w:divBdr>
    </w:div>
    <w:div w:id="2144038997">
      <w:bodyDiv w:val="1"/>
      <w:marLeft w:val="0"/>
      <w:marRight w:val="0"/>
      <w:marTop w:val="0"/>
      <w:marBottom w:val="0"/>
      <w:divBdr>
        <w:top w:val="none" w:sz="0" w:space="0" w:color="auto"/>
        <w:left w:val="none" w:sz="0" w:space="0" w:color="auto"/>
        <w:bottom w:val="none" w:sz="0" w:space="0" w:color="auto"/>
        <w:right w:val="none" w:sz="0" w:space="0" w:color="auto"/>
      </w:divBdr>
    </w:div>
    <w:div w:id="2147382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3638</TotalTime>
  <Pages>86</Pages>
  <Words>33251</Words>
  <Characters>189535</Characters>
  <Application>Microsoft Office Word</Application>
  <DocSecurity>0</DocSecurity>
  <Lines>1579</Lines>
  <Paragraphs>444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222342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Sergey</cp:lastModifiedBy>
  <cp:revision>348</cp:revision>
  <dcterms:created xsi:type="dcterms:W3CDTF">2019-02-19T17:27:00Z</dcterms:created>
  <dcterms:modified xsi:type="dcterms:W3CDTF">2025-02-10T09:07:00Z</dcterms:modified>
</cp:coreProperties>
</file>