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646" w:rsidRDefault="00E35C59">
      <w:pPr>
        <w:spacing w:line="240" w:lineRule="auto"/>
        <w:jc w:val="center"/>
      </w:pPr>
      <w:bookmarkStart w:id="0" w:name="_heading=h.gjdgxs" w:colFirst="0" w:colLast="0"/>
      <w:bookmarkEnd w:id="0"/>
      <w:r>
        <w:rPr>
          <w:rFonts w:ascii="Century Schoolbook" w:eastAsia="Century Schoolbook" w:hAnsi="Century Schoolbook" w:cs="Century Schoolbook"/>
          <w:sz w:val="24"/>
          <w:szCs w:val="24"/>
        </w:rPr>
        <w:t>МІНІСТЕРСТВО ОХОРОНИ ЗДОРОВ</w:t>
      </w:r>
      <w:r>
        <w:rPr>
          <w:rFonts w:ascii="Century Schoolbook" w:eastAsia="Century Schoolbook" w:hAnsi="Century Schoolbook" w:cs="Century Schoolbook"/>
          <w:sz w:val="26"/>
          <w:szCs w:val="26"/>
        </w:rPr>
        <w:t>'</w:t>
      </w:r>
      <w:r>
        <w:rPr>
          <w:rFonts w:ascii="Century Schoolbook" w:eastAsia="Century Schoolbook" w:hAnsi="Century Schoolbook" w:cs="Century Schoolbook"/>
          <w:sz w:val="24"/>
          <w:szCs w:val="24"/>
        </w:rPr>
        <w:t>Я УКРАЇНИ</w:t>
      </w:r>
    </w:p>
    <w:p w:rsidR="00166646" w:rsidRDefault="00E35C59">
      <w:pPr>
        <w:widowControl w:val="0"/>
        <w:jc w:val="center"/>
      </w:pPr>
      <w:r>
        <w:rPr>
          <w:rFonts w:ascii="Century Schoolbook" w:eastAsia="Century Schoolbook" w:hAnsi="Century Schoolbook" w:cs="Century Schoolbook"/>
          <w:sz w:val="24"/>
          <w:szCs w:val="24"/>
        </w:rPr>
        <w:t>ОДЕСЬКИЙ НАЦІОНАЛЬНИЙ МЕДИЧНИЙ УНІВЕРСИТЕТ</w:t>
      </w:r>
    </w:p>
    <w:p w:rsidR="00166646" w:rsidRDefault="00166646">
      <w:pPr>
        <w:pStyle w:val="3"/>
        <w:spacing w:line="240" w:lineRule="auto"/>
        <w:jc w:val="center"/>
        <w:rPr>
          <w:sz w:val="24"/>
          <w:szCs w:val="24"/>
        </w:rPr>
      </w:pPr>
    </w:p>
    <w:p w:rsidR="00166646" w:rsidRDefault="00E35C59">
      <w:pPr>
        <w:pStyle w:val="3"/>
        <w:spacing w:before="0" w:after="0" w:line="240" w:lineRule="auto"/>
        <w:ind w:left="6372" w:firstLine="707"/>
        <w:jc w:val="right"/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  ЗАТВЕРДЖУЮ</w:t>
      </w:r>
    </w:p>
    <w:p w:rsidR="00166646" w:rsidRDefault="00E35C59">
      <w:pPr>
        <w:jc w:val="right"/>
        <w:rPr>
          <w:sz w:val="24"/>
          <w:szCs w:val="24"/>
        </w:rPr>
      </w:pPr>
      <w:r>
        <w:rPr>
          <w:rFonts w:ascii="Century Schoolbook" w:eastAsia="Century Schoolbook" w:hAnsi="Century Schoolbook" w:cs="Century Schoolbook"/>
          <w:sz w:val="26"/>
          <w:szCs w:val="26"/>
        </w:rPr>
        <w:t xml:space="preserve">                                                          Проректор з науково-педагогічної роботи</w:t>
      </w:r>
    </w:p>
    <w:p w:rsidR="00166646" w:rsidRDefault="00E35C59">
      <w:pPr>
        <w:jc w:val="right"/>
        <w:rPr>
          <w:sz w:val="24"/>
          <w:szCs w:val="24"/>
        </w:rPr>
      </w:pPr>
      <w:r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ab/>
        <w:t xml:space="preserve">          (</w:t>
      </w:r>
      <w:r>
        <w:rPr>
          <w:rFonts w:ascii="Century Schoolbook" w:eastAsia="Century Schoolbook" w:hAnsi="Century Schoolbook" w:cs="Century Schoolbook"/>
          <w:sz w:val="26"/>
          <w:szCs w:val="26"/>
        </w:rPr>
        <w:t>навчально-методичної)</w:t>
      </w:r>
      <w:r>
        <w:rPr>
          <w:rFonts w:ascii="Century Schoolbook" w:eastAsia="Century Schoolbook" w:hAnsi="Century Schoolbook" w:cs="Century Schoolbook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sz w:val="26"/>
          <w:szCs w:val="26"/>
        </w:rPr>
        <w:tab/>
      </w:r>
    </w:p>
    <w:p w:rsidR="00166646" w:rsidRPr="008B076E" w:rsidRDefault="00E35C59">
      <w:pPr>
        <w:spacing w:line="240" w:lineRule="auto"/>
        <w:jc w:val="right"/>
        <w:rPr>
          <w:color w:val="000000" w:themeColor="text1"/>
        </w:rPr>
      </w:pP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 xml:space="preserve">          </w:t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  <w:t xml:space="preserve"> </w:t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bookmarkStart w:id="1" w:name="_GoBack"/>
      <w:r w:rsidRPr="008B076E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____________________ проф. </w:t>
      </w:r>
      <w:proofErr w:type="spellStart"/>
      <w:r w:rsidRPr="008B076E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>Шмакова</w:t>
      </w:r>
      <w:proofErr w:type="spellEnd"/>
      <w:r w:rsidRPr="008B076E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 І.П.</w:t>
      </w:r>
    </w:p>
    <w:p w:rsidR="00166646" w:rsidRDefault="00E35C59">
      <w:pPr>
        <w:spacing w:line="240" w:lineRule="auto"/>
        <w:jc w:val="right"/>
      </w:pPr>
      <w:r w:rsidRPr="008B076E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                                                                                          </w:t>
      </w:r>
      <w:bookmarkEnd w:id="1"/>
      <w:r>
        <w:rPr>
          <w:rFonts w:ascii="Century Schoolbook" w:eastAsia="Century Schoolbook" w:hAnsi="Century Schoolbook" w:cs="Century Schoolbook"/>
          <w:sz w:val="26"/>
          <w:szCs w:val="26"/>
        </w:rPr>
        <w:t>«___»___________2019 р</w:t>
      </w:r>
      <w:r>
        <w:rPr>
          <w:rFonts w:ascii="Century Schoolbook" w:eastAsia="Century Schoolbook" w:hAnsi="Century Schoolbook" w:cs="Century Schoolbook"/>
        </w:rPr>
        <w:t>.</w:t>
      </w:r>
    </w:p>
    <w:p w:rsidR="00166646" w:rsidRDefault="00166646">
      <w:pPr>
        <w:pStyle w:val="3"/>
        <w:jc w:val="left"/>
        <w:rPr>
          <w:rFonts w:ascii="Century Schoolbook" w:eastAsia="Century Schoolbook" w:hAnsi="Century Schoolbook" w:cs="Century Schoolbook"/>
        </w:rPr>
      </w:pPr>
    </w:p>
    <w:p w:rsidR="00166646" w:rsidRDefault="00E35C59">
      <w:pPr>
        <w:pStyle w:val="3"/>
        <w:jc w:val="center"/>
      </w:pPr>
      <w:r>
        <w:rPr>
          <w:rFonts w:ascii="Century Schoolbook" w:eastAsia="Century Schoolbook" w:hAnsi="Century Schoolbook" w:cs="Century Schoolbook"/>
          <w:sz w:val="28"/>
          <w:szCs w:val="28"/>
        </w:rPr>
        <w:t>Р О Б О Ч А   П Р О Г Р А М А</w:t>
      </w:r>
    </w:p>
    <w:p w:rsidR="00C813A3" w:rsidRPr="009619D9" w:rsidRDefault="00C813A3" w:rsidP="00C813A3">
      <w:pPr>
        <w:shd w:val="clear" w:color="auto" w:fill="FFFFFF"/>
        <w:autoSpaceDE w:val="0"/>
        <w:spacing w:line="240" w:lineRule="atLeast"/>
        <w:rPr>
          <w:b/>
        </w:rPr>
      </w:pPr>
      <w:r w:rsidRPr="00A9558A">
        <w:t xml:space="preserve">Для </w:t>
      </w:r>
      <w:r>
        <w:t>підготовки фахівців</w:t>
      </w:r>
      <w:r>
        <w:rPr>
          <w:b/>
        </w:rPr>
        <w:t xml:space="preserve">  </w:t>
      </w:r>
      <w:r w:rsidRPr="009619D9">
        <w:rPr>
          <w:b/>
        </w:rPr>
        <w:t xml:space="preserve">другого (магістерського) рівня </w:t>
      </w:r>
    </w:p>
    <w:p w:rsidR="00C813A3" w:rsidRPr="009619D9" w:rsidRDefault="00C813A3" w:rsidP="00C813A3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9619D9">
        <w:rPr>
          <w:b/>
        </w:rPr>
        <w:t xml:space="preserve">галузі знань 22 «Охорона здоров’я» </w:t>
      </w:r>
    </w:p>
    <w:p w:rsidR="00C813A3" w:rsidRPr="009619D9" w:rsidRDefault="00C813A3" w:rsidP="00C813A3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9619D9">
        <w:rPr>
          <w:b/>
        </w:rPr>
        <w:t>спеціальності 22</w:t>
      </w:r>
      <w:r>
        <w:rPr>
          <w:b/>
        </w:rPr>
        <w:t>1</w:t>
      </w:r>
      <w:r w:rsidRPr="009619D9">
        <w:rPr>
          <w:b/>
        </w:rPr>
        <w:t xml:space="preserve"> «</w:t>
      </w:r>
      <w:r>
        <w:rPr>
          <w:b/>
          <w:lang w:val="ru-RU"/>
        </w:rPr>
        <w:t>Стоматолог</w:t>
      </w:r>
      <w:proofErr w:type="spellStart"/>
      <w:r>
        <w:rPr>
          <w:b/>
        </w:rPr>
        <w:t>ія</w:t>
      </w:r>
      <w:proofErr w:type="spellEnd"/>
      <w:r w:rsidRPr="009619D9">
        <w:rPr>
          <w:b/>
        </w:rPr>
        <w:t xml:space="preserve">» </w:t>
      </w:r>
    </w:p>
    <w:p w:rsidR="00C813A3" w:rsidRDefault="00C813A3" w:rsidP="00C813A3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A9558A">
        <w:t>Факультет</w:t>
      </w:r>
      <w:r>
        <w:rPr>
          <w:b/>
        </w:rPr>
        <w:t xml:space="preserve"> медичний</w:t>
      </w:r>
    </w:p>
    <w:p w:rsidR="00C813A3" w:rsidRPr="00A9558A" w:rsidRDefault="00C813A3" w:rsidP="00C813A3">
      <w:pPr>
        <w:shd w:val="clear" w:color="auto" w:fill="FFFFFF"/>
        <w:autoSpaceDE w:val="0"/>
        <w:spacing w:line="240" w:lineRule="atLeast"/>
        <w:rPr>
          <w:b/>
        </w:rPr>
      </w:pPr>
      <w:r w:rsidRPr="00A9558A">
        <w:t>Форма навчання</w:t>
      </w:r>
      <w:r>
        <w:rPr>
          <w:b/>
        </w:rPr>
        <w:t xml:space="preserve"> денна</w:t>
      </w:r>
    </w:p>
    <w:p w:rsidR="00C813A3" w:rsidRPr="00FA1BD4" w:rsidRDefault="00C813A3" w:rsidP="00C813A3">
      <w:pPr>
        <w:shd w:val="clear" w:color="auto" w:fill="FFFFFF"/>
        <w:autoSpaceDE w:val="0"/>
        <w:spacing w:line="240" w:lineRule="atLeast"/>
        <w:rPr>
          <w:sz w:val="22"/>
          <w:szCs w:val="22"/>
        </w:rPr>
      </w:pPr>
      <w:r w:rsidRPr="00FA1BD4">
        <w:rPr>
          <w:rFonts w:eastAsia="Century Schoolbook"/>
          <w:b/>
          <w:color w:val="000000"/>
        </w:rPr>
        <w:t xml:space="preserve">Кафедра хірургії №4 з курсом онкології </w:t>
      </w:r>
    </w:p>
    <w:p w:rsidR="00166646" w:rsidRDefault="00166646">
      <w:pPr>
        <w:spacing w:line="240" w:lineRule="auto"/>
        <w:jc w:val="center"/>
        <w:rPr>
          <w:rFonts w:ascii="Century Schoolbook" w:eastAsia="Century Schoolbook" w:hAnsi="Century Schoolbook" w:cs="Century Schoolbook"/>
        </w:rPr>
      </w:pPr>
    </w:p>
    <w:tbl>
      <w:tblPr>
        <w:tblStyle w:val="ae"/>
        <w:tblW w:w="978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811"/>
        <w:gridCol w:w="1157"/>
        <w:gridCol w:w="1024"/>
        <w:gridCol w:w="1109"/>
        <w:gridCol w:w="254"/>
        <w:gridCol w:w="792"/>
        <w:gridCol w:w="1396"/>
        <w:gridCol w:w="1364"/>
        <w:gridCol w:w="874"/>
      </w:tblGrid>
      <w:tr w:rsidR="00166646">
        <w:trPr>
          <w:gridAfter w:val="4"/>
          <w:wAfter w:w="4426" w:type="dxa"/>
          <w:trHeight w:val="280"/>
        </w:trPr>
        <w:tc>
          <w:tcPr>
            <w:tcW w:w="18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right="60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Структура навчальної дисципліни</w:t>
            </w:r>
          </w:p>
        </w:tc>
        <w:tc>
          <w:tcPr>
            <w:tcW w:w="11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Рік навчання</w:t>
            </w:r>
          </w:p>
        </w:tc>
        <w:tc>
          <w:tcPr>
            <w:tcW w:w="1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Семестр</w:t>
            </w:r>
          </w:p>
        </w:tc>
        <w:tc>
          <w:tcPr>
            <w:tcW w:w="1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Кількість годин</w:t>
            </w:r>
          </w:p>
        </w:tc>
      </w:tr>
      <w:tr w:rsidR="00166646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Всього</w:t>
            </w:r>
          </w:p>
        </w:tc>
        <w:tc>
          <w:tcPr>
            <w:tcW w:w="3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Аудиторних</w:t>
            </w:r>
          </w:p>
        </w:tc>
        <w:tc>
          <w:tcPr>
            <w:tcW w:w="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</w:t>
            </w:r>
          </w:p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Р</w:t>
            </w:r>
          </w:p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</w:t>
            </w:r>
          </w:p>
        </w:tc>
      </w:tr>
      <w:tr w:rsidR="00166646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spacing w:line="240" w:lineRule="auto"/>
              <w:ind w:right="105" w:firstLine="0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right="270" w:firstLine="0"/>
              <w:jc w:val="center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Лекцій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Прак-тичних</w:t>
            </w:r>
            <w:proofErr w:type="spellEnd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 занять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Семі-нар. занять</w:t>
            </w:r>
          </w:p>
        </w:tc>
        <w:tc>
          <w:tcPr>
            <w:tcW w:w="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66646">
        <w:trPr>
          <w:trHeight w:val="200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Хірургія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b/>
                <w:sz w:val="22"/>
                <w:szCs w:val="22"/>
              </w:rPr>
              <w:t>IV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VII- VIII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90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14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36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166646">
            <w:pPr>
              <w:widowControl w:val="0"/>
              <w:spacing w:line="240" w:lineRule="auto"/>
              <w:ind w:left="105" w:right="105" w:firstLine="0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46" w:rsidRDefault="00E35C59">
            <w:pPr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40</w:t>
            </w:r>
          </w:p>
        </w:tc>
      </w:tr>
    </w:tbl>
    <w:p w:rsidR="00166646" w:rsidRDefault="00166646">
      <w:pPr>
        <w:spacing w:line="240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C813A3" w:rsidRPr="00F73A1F" w:rsidRDefault="00C813A3" w:rsidP="00C813A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rPr>
          <w:rFonts w:ascii="Century Schoolbook" w:eastAsia="Century Schoolbook" w:hAnsi="Century Schoolbook" w:cs="Century Schoolbook"/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</w:rPr>
        <w:t xml:space="preserve">Робочу програму складено доцентом кафедри хірургії №4 з курсом онкології Одеського національного медичного університету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Кузнецовой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О.В. на підставі типової навчальної програми з дисципліни «Хірургія» для </w:t>
      </w:r>
      <w:proofErr w:type="spellStart"/>
      <w:r w:rsidRPr="00A9558A">
        <w:t>Для</w:t>
      </w:r>
      <w:proofErr w:type="spellEnd"/>
      <w:r w:rsidRPr="00A9558A">
        <w:t xml:space="preserve"> </w:t>
      </w:r>
      <w:r>
        <w:t>підготовки фахівців</w:t>
      </w:r>
      <w:r>
        <w:rPr>
          <w:b/>
        </w:rPr>
        <w:t xml:space="preserve">  </w:t>
      </w:r>
      <w:r w:rsidRPr="009619D9">
        <w:rPr>
          <w:b/>
        </w:rPr>
        <w:t>другого (магістерського) рівня галузі знань 22 «Охорона здоров’я» спеціальності 22</w:t>
      </w:r>
      <w:r>
        <w:rPr>
          <w:b/>
        </w:rPr>
        <w:t>1</w:t>
      </w:r>
      <w:r w:rsidRPr="009619D9">
        <w:rPr>
          <w:b/>
        </w:rPr>
        <w:t xml:space="preserve"> «</w:t>
      </w:r>
      <w:r w:rsidRPr="00F73A1F">
        <w:rPr>
          <w:b/>
        </w:rPr>
        <w:t>Стоматолог</w:t>
      </w:r>
      <w:r>
        <w:rPr>
          <w:b/>
        </w:rPr>
        <w:t>ія</w:t>
      </w:r>
      <w:r w:rsidRPr="009619D9">
        <w:rPr>
          <w:b/>
        </w:rPr>
        <w:t xml:space="preserve">» </w:t>
      </w:r>
      <w:r w:rsidRPr="00A9558A">
        <w:t>Факультет</w:t>
      </w:r>
      <w:r>
        <w:rPr>
          <w:b/>
        </w:rPr>
        <w:t xml:space="preserve"> медичний</w:t>
      </w:r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r w:rsidRPr="00A9558A">
        <w:t>Форма навчання</w:t>
      </w:r>
      <w:r>
        <w:rPr>
          <w:b/>
        </w:rPr>
        <w:t xml:space="preserve"> денна</w:t>
      </w:r>
    </w:p>
    <w:p w:rsidR="00166646" w:rsidRDefault="00166646">
      <w:pPr>
        <w:spacing w:line="240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spacing w:line="240" w:lineRule="auto"/>
      </w:pPr>
      <w:r>
        <w:rPr>
          <w:rFonts w:ascii="Century Schoolbook" w:eastAsia="Century Schoolbook" w:hAnsi="Century Schoolbook" w:cs="Century Schoolbook"/>
          <w:sz w:val="24"/>
          <w:szCs w:val="24"/>
        </w:rPr>
        <w:t>Програму обговорено на засіданні кафедри   “___”_______2019 р. Протокол №___</w:t>
      </w:r>
    </w:p>
    <w:p w:rsidR="00166646" w:rsidRDefault="00E35C59">
      <w:r>
        <w:rPr>
          <w:rFonts w:ascii="Century Schoolbook" w:eastAsia="Century Schoolbook" w:hAnsi="Century Schoolbook" w:cs="Century Schoolbook"/>
          <w:sz w:val="24"/>
          <w:szCs w:val="24"/>
        </w:rPr>
        <w:t>Завідувач кафедри ______________проф. Ткаченко О.І.</w:t>
      </w:r>
    </w:p>
    <w:p w:rsidR="00166646" w:rsidRDefault="00E35C59">
      <w:pPr>
        <w:spacing w:line="240" w:lineRule="auto"/>
      </w:pPr>
      <w:r>
        <w:rPr>
          <w:rFonts w:ascii="Century Schoolbook" w:eastAsia="Century Schoolbook" w:hAnsi="Century Schoolbook" w:cs="Century Schoolbook"/>
          <w:sz w:val="24"/>
          <w:szCs w:val="24"/>
        </w:rPr>
        <w:t>.</w:t>
      </w:r>
    </w:p>
    <w:p w:rsidR="00166646" w:rsidRDefault="00166646">
      <w:pPr>
        <w:spacing w:line="240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spacing w:line="240" w:lineRule="auto"/>
      </w:pPr>
      <w:r>
        <w:rPr>
          <w:rFonts w:ascii="Century Schoolbook" w:eastAsia="Century Schoolbook" w:hAnsi="Century Schoolbook" w:cs="Century Schoolbook"/>
          <w:sz w:val="24"/>
          <w:szCs w:val="24"/>
        </w:rPr>
        <w:t>Програму ухвалено на засіданні предметної циклової методичної комісії “___”___________2019 р. Протокол № ___</w:t>
      </w:r>
      <w:r>
        <w:rPr>
          <w:rFonts w:ascii="Century Schoolbook" w:eastAsia="Century Schoolbook" w:hAnsi="Century Schoolbook" w:cs="Century Schoolbook"/>
          <w:sz w:val="24"/>
          <w:szCs w:val="24"/>
        </w:rPr>
        <w:tab/>
      </w:r>
      <w:r>
        <w:rPr>
          <w:rFonts w:ascii="Century Schoolbook" w:eastAsia="Century Schoolbook" w:hAnsi="Century Schoolbook" w:cs="Century Schoolbook"/>
          <w:sz w:val="24"/>
          <w:szCs w:val="24"/>
        </w:rPr>
        <w:tab/>
      </w:r>
      <w:r>
        <w:rPr>
          <w:rFonts w:ascii="Century Schoolbook" w:eastAsia="Century Schoolbook" w:hAnsi="Century Schoolbook" w:cs="Century Schoolbook"/>
          <w:sz w:val="24"/>
          <w:szCs w:val="24"/>
        </w:rPr>
        <w:tab/>
      </w:r>
    </w:p>
    <w:p w:rsidR="00166646" w:rsidRDefault="00166646">
      <w:pPr>
        <w:spacing w:line="240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spacing w:line="240" w:lineRule="auto"/>
      </w:pPr>
      <w:r>
        <w:rPr>
          <w:rFonts w:ascii="Century Schoolbook" w:eastAsia="Century Schoolbook" w:hAnsi="Century Schoolbook" w:cs="Century Schoolbook"/>
          <w:sz w:val="24"/>
          <w:szCs w:val="24"/>
        </w:rPr>
        <w:lastRenderedPageBreak/>
        <w:t>Голова предметної циклової методичної комісії ______________ проф.  Міщенко В.В.</w:t>
      </w:r>
    </w:p>
    <w:p w:rsidR="00166646" w:rsidRDefault="00166646">
      <w:pPr>
        <w:spacing w:line="240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spacing w:line="240" w:lineRule="auto"/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Програму затверджено на засіданні Центральної координаційно-методичної Ради </w:t>
      </w:r>
      <w:proofErr w:type="spellStart"/>
      <w:r>
        <w:rPr>
          <w:rFonts w:ascii="Century Schoolbook" w:eastAsia="Century Schoolbook" w:hAnsi="Century Schoolbook" w:cs="Century Schoolbook"/>
          <w:sz w:val="24"/>
          <w:szCs w:val="24"/>
        </w:rPr>
        <w:t>ОНМедУ</w:t>
      </w:r>
      <w:proofErr w:type="spellEnd"/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«___» ____________ 2019 р. Протокол № _____</w:t>
      </w:r>
      <w:r>
        <w:rPr>
          <w:rFonts w:ascii="Century Schoolbook" w:eastAsia="Century Schoolbook" w:hAnsi="Century Schoolbook" w:cs="Century Schoolbook"/>
          <w:sz w:val="24"/>
          <w:szCs w:val="24"/>
        </w:rPr>
        <w:tab/>
      </w:r>
    </w:p>
    <w:p w:rsidR="00166646" w:rsidRDefault="00166646"/>
    <w:p w:rsidR="00166646" w:rsidRDefault="00E35C59">
      <w:pPr>
        <w:spacing w:line="240" w:lineRule="auto"/>
      </w:pPr>
      <w:r>
        <w:rPr>
          <w:rFonts w:ascii="Century Schoolbook" w:eastAsia="Century Schoolbook" w:hAnsi="Century Schoolbook" w:cs="Century Schoolbook"/>
          <w:b/>
          <w:sz w:val="26"/>
          <w:szCs w:val="26"/>
        </w:rPr>
        <w:t>Доповнення та зміни у робочій програмі</w:t>
      </w: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6"/>
          <w:szCs w:val="26"/>
        </w:rPr>
      </w:pPr>
    </w:p>
    <w:p w:rsidR="00166646" w:rsidRDefault="00166646">
      <w:pPr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ind w:firstLine="0"/>
      </w:pPr>
      <w:r>
        <w:rPr>
          <w:rFonts w:ascii="Century Schoolbook" w:eastAsia="Century Schoolbook" w:hAnsi="Century Schoolbook" w:cs="Century Schoolbook"/>
          <w:sz w:val="24"/>
          <w:szCs w:val="24"/>
        </w:rPr>
        <w:t>Робочу програму розглянуто і схвалено на засіданні кафедри “___”_______20___р.</w:t>
      </w:r>
    </w:p>
    <w:p w:rsidR="00166646" w:rsidRDefault="00E35C59">
      <w:pPr>
        <w:ind w:firstLine="0"/>
      </w:pPr>
      <w:r>
        <w:rPr>
          <w:rFonts w:ascii="Century Schoolbook" w:eastAsia="Century Schoolbook" w:hAnsi="Century Schoolbook" w:cs="Century Schoolbook"/>
          <w:sz w:val="24"/>
          <w:szCs w:val="24"/>
        </w:rPr>
        <w:t>Протокол №____</w:t>
      </w:r>
    </w:p>
    <w:p w:rsidR="00166646" w:rsidRDefault="00E35C59">
      <w:pPr>
        <w:pStyle w:val="4"/>
        <w:spacing w:before="0" w:after="0"/>
      </w:pPr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Завідувач  кафедри____________</w:t>
      </w:r>
    </w:p>
    <w:p w:rsidR="00166646" w:rsidRDefault="00166646">
      <w:pPr>
        <w:spacing w:after="120" w:line="480" w:lineRule="auto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spacing w:after="120" w:line="480" w:lineRule="auto"/>
        <w:ind w:firstLine="0"/>
      </w:pPr>
      <w:r>
        <w:rPr>
          <w:rFonts w:ascii="Century Schoolbook" w:eastAsia="Century Schoolbook" w:hAnsi="Century Schoolbook" w:cs="Century Schoolbook"/>
          <w:sz w:val="24"/>
          <w:szCs w:val="24"/>
        </w:rPr>
        <w:t>Внесені зміни затверджено на засіданні предметної циклової методичної комісії “___”__________20___ р. Протокол №___</w:t>
      </w:r>
    </w:p>
    <w:p w:rsidR="00166646" w:rsidRDefault="00166646">
      <w:pPr>
        <w:jc w:val="right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pStyle w:val="4"/>
        <w:spacing w:before="0" w:after="0"/>
      </w:pPr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Голова предметної циклової методичної комісії</w:t>
      </w:r>
    </w:p>
    <w:p w:rsidR="00166646" w:rsidRDefault="00E35C59">
      <w:pPr>
        <w:jc w:val="center"/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                                                                              ______________</w:t>
      </w:r>
    </w:p>
    <w:p w:rsidR="00166646" w:rsidRDefault="00166646">
      <w:pPr>
        <w:jc w:val="center"/>
        <w:rPr>
          <w:rFonts w:ascii="Century Schoolbook" w:eastAsia="Century Schoolbook" w:hAnsi="Century Schoolbook" w:cs="Century Schoolbook"/>
          <w:sz w:val="24"/>
          <w:szCs w:val="24"/>
        </w:rPr>
      </w:pPr>
    </w:p>
    <w:p w:rsidR="00166646" w:rsidRDefault="00E35C59">
      <w:pPr>
        <w:ind w:firstLine="0"/>
      </w:pPr>
      <w:r>
        <w:rPr>
          <w:rFonts w:ascii="Century Schoolbook" w:eastAsia="Century Schoolbook" w:hAnsi="Century Schoolbook" w:cs="Century Schoolbook"/>
          <w:sz w:val="24"/>
          <w:szCs w:val="24"/>
        </w:rPr>
        <w:t>Внесені зміни та доповнення затверджую</w:t>
      </w:r>
    </w:p>
    <w:p w:rsidR="00166646" w:rsidRDefault="00E35C59">
      <w:pPr>
        <w:pStyle w:val="4"/>
        <w:spacing w:before="0" w:after="0"/>
      </w:pPr>
      <w:bookmarkStart w:id="2" w:name="_heading=h.30j0zll" w:colFirst="0" w:colLast="0"/>
      <w:bookmarkEnd w:id="2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Проректор з науково-педагогічної роботи                                    ______________</w:t>
      </w:r>
    </w:p>
    <w:p w:rsidR="00166646" w:rsidRDefault="00E35C59">
      <w:pPr>
        <w:spacing w:line="278" w:lineRule="auto"/>
        <w:ind w:firstLine="0"/>
        <w:jc w:val="center"/>
      </w:pPr>
      <w:r>
        <w:rPr>
          <w:rFonts w:ascii="Century Schoolbook" w:eastAsia="Century Schoolbook" w:hAnsi="Century Schoolbook" w:cs="Century Schoolbook"/>
          <w:sz w:val="24"/>
          <w:szCs w:val="24"/>
        </w:rPr>
        <w:t>«___»__________20___р.</w:t>
      </w:r>
    </w:p>
    <w:p w:rsidR="00166646" w:rsidRDefault="00166646">
      <w:pPr>
        <w:spacing w:line="340" w:lineRule="auto"/>
        <w:ind w:firstLine="555"/>
        <w:jc w:val="left"/>
      </w:pPr>
    </w:p>
    <w:p w:rsidR="00166646" w:rsidRDefault="00166646">
      <w:pPr>
        <w:spacing w:line="340" w:lineRule="auto"/>
        <w:ind w:firstLine="555"/>
        <w:jc w:val="left"/>
      </w:pPr>
    </w:p>
    <w:p w:rsidR="00166646" w:rsidRDefault="00166646">
      <w:pPr>
        <w:spacing w:line="340" w:lineRule="auto"/>
        <w:ind w:firstLine="555"/>
        <w:jc w:val="left"/>
      </w:pPr>
    </w:p>
    <w:p w:rsidR="00166646" w:rsidRDefault="00166646">
      <w:pPr>
        <w:spacing w:line="280" w:lineRule="auto"/>
        <w:jc w:val="center"/>
      </w:pPr>
    </w:p>
    <w:p w:rsidR="00166646" w:rsidRDefault="00166646">
      <w:pPr>
        <w:spacing w:line="280" w:lineRule="auto"/>
        <w:jc w:val="center"/>
      </w:pPr>
    </w:p>
    <w:p w:rsidR="00166646" w:rsidRDefault="00166646">
      <w:pPr>
        <w:spacing w:line="340" w:lineRule="auto"/>
        <w:ind w:firstLine="555"/>
        <w:jc w:val="left"/>
        <w:rPr>
          <w:color w:val="000000"/>
        </w:rPr>
      </w:pPr>
    </w:p>
    <w:p w:rsidR="00166646" w:rsidRDefault="00166646">
      <w:pPr>
        <w:spacing w:line="340" w:lineRule="auto"/>
        <w:ind w:firstLine="555"/>
        <w:jc w:val="left"/>
        <w:rPr>
          <w:color w:val="000000"/>
        </w:rPr>
      </w:pPr>
    </w:p>
    <w:p w:rsidR="00166646" w:rsidRDefault="00166646">
      <w:pPr>
        <w:spacing w:line="340" w:lineRule="auto"/>
        <w:ind w:firstLine="555"/>
        <w:jc w:val="left"/>
        <w:rPr>
          <w:color w:val="000000"/>
        </w:rPr>
      </w:pPr>
    </w:p>
    <w:p w:rsidR="00166646" w:rsidRDefault="00E35C59">
      <w:pPr>
        <w:spacing w:line="340" w:lineRule="auto"/>
        <w:ind w:firstLine="555"/>
        <w:jc w:val="left"/>
        <w:rPr>
          <w:b/>
          <w:smallCaps/>
          <w:color w:val="000000"/>
        </w:rPr>
      </w:pPr>
      <w:r>
        <w:rPr>
          <w:color w:val="000000"/>
        </w:rPr>
        <w:t>1</w:t>
      </w:r>
      <w:r>
        <w:rPr>
          <w:b/>
          <w:color w:val="000000"/>
        </w:rPr>
        <w:t>. Пояснювальна записка</w:t>
      </w:r>
    </w:p>
    <w:p w:rsidR="00166646" w:rsidRDefault="00166646">
      <w:pPr>
        <w:spacing w:line="340" w:lineRule="auto"/>
        <w:ind w:firstLine="0"/>
        <w:jc w:val="center"/>
        <w:rPr>
          <w:b/>
          <w:i/>
          <w:smallCaps/>
          <w:color w:val="000000"/>
        </w:rPr>
      </w:pPr>
    </w:p>
    <w:p w:rsidR="00166646" w:rsidRDefault="00E35C59">
      <w:pPr>
        <w:tabs>
          <w:tab w:val="left" w:pos="720"/>
        </w:tabs>
        <w:spacing w:line="240" w:lineRule="auto"/>
        <w:rPr>
          <w:color w:val="000000"/>
        </w:rPr>
      </w:pPr>
      <w:r>
        <w:rPr>
          <w:color w:val="000000"/>
        </w:rPr>
        <w:t xml:space="preserve">Програма з хірургії для стоматологічних факультетів вищих медичних навчальних закладів України ІІІ-ІV рівнів акредитації складена для фахівців освітньо-кваліфікаційного рівня «Спеціаліст» кваліфікації «Лікар-стоматолог» відповідно до освітньо-кваліфікаційної характеристики за спеціальністю 7.110106 «Стоматологія» та  освітньо-професійної програми підготовки фахівців, затверджених наказом МОЗ України від 16.04.03 №239 «Про затвердження складових галузевих стандартів вищої освіти з напряму підготовки 1101 Медицина»; рекомендацій щодо розроблення  навчальних програм навчальних дисциплін, затверджених наказом МОЗ України від 24.03.2004р. №152 «Про затвердження рекомендацій щодо розроблення навчальних програм навчальних дисциплін»;  навчального плану МОЗ України від 25.07.03р. №352,  наказу МОЗ України №148 від 31.01.03 «Про заходи щодо реалізації положень Болонської декларації у системі вищої медичної та фармацевтичної освіти»;  наказу МОЗ України від 07.12.2009р. №929. </w:t>
      </w:r>
    </w:p>
    <w:p w:rsidR="00166646" w:rsidRDefault="00166646">
      <w:pP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C813A3" w:rsidRPr="006D4AB5" w:rsidRDefault="00E35C59" w:rsidP="00C813A3">
      <w:pPr>
        <w:pStyle w:val="af7"/>
        <w:numPr>
          <w:ilvl w:val="1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b/>
          <w:color w:val="000000"/>
        </w:rPr>
        <w:t xml:space="preserve"> 2.</w:t>
      </w:r>
      <w:r w:rsidR="00C813A3" w:rsidRPr="00C813A3">
        <w:rPr>
          <w:b/>
          <w:sz w:val="24"/>
          <w:szCs w:val="24"/>
        </w:rPr>
        <w:t xml:space="preserve"> </w:t>
      </w:r>
      <w:r w:rsidR="00C813A3" w:rsidRPr="001E7615">
        <w:rPr>
          <w:rFonts w:ascii="Times New Roman" w:hAnsi="Times New Roman"/>
          <w:b/>
          <w:sz w:val="24"/>
          <w:szCs w:val="24"/>
        </w:rPr>
        <w:t>Компетентності та результати навчання</w:t>
      </w:r>
      <w:r w:rsidR="00C813A3" w:rsidRPr="006D4AB5">
        <w:rPr>
          <w:rFonts w:ascii="Times New Roman" w:hAnsi="Times New Roman"/>
          <w:sz w:val="24"/>
          <w:szCs w:val="24"/>
        </w:rPr>
        <w:t xml:space="preserve">, формуванню яких сприяє дисципліна. </w:t>
      </w:r>
    </w:p>
    <w:p w:rsidR="00C813A3" w:rsidRPr="006D4AB5" w:rsidRDefault="00C813A3" w:rsidP="00C813A3"/>
    <w:p w:rsidR="00C813A3" w:rsidRPr="006D4AB5" w:rsidRDefault="00C813A3" w:rsidP="00C813A3">
      <w:pPr>
        <w:ind w:left="708" w:firstLine="1"/>
      </w:pPr>
      <w:r>
        <w:t>Д</w:t>
      </w:r>
      <w:r w:rsidRPr="006D4AB5">
        <w:t xml:space="preserve">исципліна забезпечує набуття студентами </w:t>
      </w:r>
      <w:proofErr w:type="spellStart"/>
      <w:r w:rsidRPr="006D4AB5">
        <w:rPr>
          <w:b/>
          <w:i/>
        </w:rPr>
        <w:t>компетентностей</w:t>
      </w:r>
      <w:proofErr w:type="spellEnd"/>
      <w:r w:rsidRPr="006D4AB5">
        <w:rPr>
          <w:b/>
          <w:i/>
        </w:rPr>
        <w:t xml:space="preserve">: </w:t>
      </w:r>
    </w:p>
    <w:p w:rsidR="00C813A3" w:rsidRPr="006D4AB5" w:rsidRDefault="00C813A3" w:rsidP="00C813A3">
      <w:pPr>
        <w:pStyle w:val="af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i/>
          <w:sz w:val="24"/>
          <w:szCs w:val="24"/>
        </w:rPr>
        <w:t>інтегральна:</w:t>
      </w:r>
      <w:r w:rsidRPr="006D4AB5">
        <w:rPr>
          <w:rFonts w:ascii="Times New Roman" w:hAnsi="Times New Roman"/>
          <w:sz w:val="24"/>
          <w:szCs w:val="24"/>
        </w:rPr>
        <w:t xml:space="preserve"> здатність розв’язувати типові та складні спеціалізовані задачі та практичні проблеми у професійний діяльності в галузі охорони здоров’я або у процесі навчання, що передбачає проведення досліджень та/або здійснення інновацій та характеризується комплексністю та невизначеністю умов і вимог;</w:t>
      </w:r>
    </w:p>
    <w:p w:rsidR="00C813A3" w:rsidRPr="006D4AB5" w:rsidRDefault="00C813A3" w:rsidP="00C813A3">
      <w:pPr>
        <w:pStyle w:val="af7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C813A3" w:rsidRPr="006D4AB5" w:rsidRDefault="00C813A3" w:rsidP="00C813A3">
      <w:pPr>
        <w:pStyle w:val="af7"/>
        <w:numPr>
          <w:ilvl w:val="0"/>
          <w:numId w:val="10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D4AB5">
        <w:rPr>
          <w:rFonts w:ascii="Times New Roman" w:hAnsi="Times New Roman"/>
          <w:i/>
          <w:sz w:val="24"/>
          <w:szCs w:val="24"/>
        </w:rPr>
        <w:t>загальні: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до абстрактного мислення, аналізу та синтезу;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вчитися і оволодівати сучасними знаннями;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застосовувати знання в практичних ситуаціях;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планувати і управляти часом;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знання та розуміння предметної області та розуміння професійної діяльності;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навички використання інформаційних та комунікаційних технологій;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до адаптації та дії в новій ситуації;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приймати обґрунтовані рішення;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працювати в команді;</w:t>
      </w:r>
    </w:p>
    <w:p w:rsidR="00C813A3" w:rsidRPr="006D4AB5" w:rsidRDefault="00C813A3" w:rsidP="00C813A3">
      <w:pPr>
        <w:pStyle w:val="af7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навички міжособистісної взаємодії;</w:t>
      </w:r>
    </w:p>
    <w:p w:rsidR="00C813A3" w:rsidRPr="006D4AB5" w:rsidRDefault="00C813A3" w:rsidP="00C813A3">
      <w:pPr>
        <w:numPr>
          <w:ilvl w:val="0"/>
          <w:numId w:val="11"/>
        </w:numPr>
        <w:spacing w:line="240" w:lineRule="auto"/>
        <w:ind w:left="1985" w:hanging="567"/>
        <w:rPr>
          <w:color w:val="000000"/>
        </w:rPr>
      </w:pPr>
      <w:r w:rsidRPr="006D4AB5">
        <w:rPr>
          <w:color w:val="000000"/>
        </w:rPr>
        <w:t xml:space="preserve">визначеність і наполегливість щодо поставлених завдань і взятих обов’язків; </w:t>
      </w:r>
    </w:p>
    <w:p w:rsidR="00C813A3" w:rsidRPr="006D4AB5" w:rsidRDefault="00C813A3" w:rsidP="00C813A3">
      <w:pPr>
        <w:numPr>
          <w:ilvl w:val="0"/>
          <w:numId w:val="11"/>
        </w:numPr>
        <w:spacing w:line="240" w:lineRule="auto"/>
        <w:ind w:left="1985" w:hanging="567"/>
        <w:rPr>
          <w:color w:val="000000"/>
        </w:rPr>
      </w:pPr>
      <w:r w:rsidRPr="006D4AB5">
        <w:rPr>
          <w:color w:val="000000"/>
        </w:rPr>
        <w:t xml:space="preserve">прагнення до збереження навколишнього середовища; </w:t>
      </w:r>
    </w:p>
    <w:p w:rsidR="00C813A3" w:rsidRPr="006D4AB5" w:rsidRDefault="00C813A3" w:rsidP="00C813A3">
      <w:pPr>
        <w:numPr>
          <w:ilvl w:val="0"/>
          <w:numId w:val="11"/>
        </w:numPr>
        <w:spacing w:line="240" w:lineRule="auto"/>
        <w:ind w:left="1985" w:hanging="567"/>
      </w:pPr>
      <w:r w:rsidRPr="006D4AB5">
        <w:rPr>
          <w:color w:val="000000"/>
        </w:rPr>
        <w:t xml:space="preserve">здатність діяти на основі етичних міркувань (мотивів; </w:t>
      </w:r>
    </w:p>
    <w:p w:rsidR="00C813A3" w:rsidRPr="006D4AB5" w:rsidRDefault="00C813A3" w:rsidP="00C813A3"/>
    <w:p w:rsidR="00C813A3" w:rsidRPr="006D4AB5" w:rsidRDefault="00C813A3" w:rsidP="00C813A3">
      <w:pPr>
        <w:pStyle w:val="af7"/>
        <w:numPr>
          <w:ilvl w:val="0"/>
          <w:numId w:val="12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i/>
          <w:sz w:val="24"/>
          <w:szCs w:val="24"/>
        </w:rPr>
        <w:t>спеціальні (фахові, предметні):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збір анамнезу у хірургічного хворого;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проведення об’єктивного обстеження хірургічного хворого;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оцінювання важкості клінічних проявів хвороби;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складання плану обстеження і оцінка їх результатів;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проведення диференційної діагностики;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забезпечення догляду за важкохворим; 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виявляти і оцінювати гострі медичні стани; 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надання першої медичної допомоги;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забезпечення базової підтримки життя і серцево-легеневої реанімації у відповідності до діючих Європейських рекомендацій;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лікування болю; 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призначення відповідного лікування;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виконання медичних процедур і медичних маніпуляцій (вимірювання артеріального тиску, проведення венепункції та катетеризації вени, застосування засобів для проведення внутрішньовенної трансфузії, проведення підшкірної, внутрішньо-м’язової ін’єкцій, катетеризація сечового міхура, промивання шлунку, постановка клізми);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транспортування хворих;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проведення трансфузії компонентів донорської крові; </w:t>
      </w:r>
    </w:p>
    <w:p w:rsidR="00C813A3" w:rsidRPr="006D4AB5" w:rsidRDefault="00C813A3" w:rsidP="00C813A3">
      <w:pPr>
        <w:pStyle w:val="af7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застосовувати заходи з профілактики виникнення і розповсюдження внутрішньо-лікарняної інфекції;</w:t>
      </w:r>
    </w:p>
    <w:p w:rsidR="00C813A3" w:rsidRPr="006D4AB5" w:rsidRDefault="00C813A3" w:rsidP="00C813A3"/>
    <w:p w:rsidR="00C813A3" w:rsidRPr="006D4AB5" w:rsidRDefault="00C813A3" w:rsidP="00C813A3">
      <w:r w:rsidRPr="006D4AB5">
        <w:t xml:space="preserve">Деталізація </w:t>
      </w:r>
      <w:proofErr w:type="spellStart"/>
      <w:r w:rsidRPr="006D4AB5">
        <w:t>компетентносте</w:t>
      </w:r>
      <w:r>
        <w:t>й</w:t>
      </w:r>
      <w:proofErr w:type="spellEnd"/>
      <w:r w:rsidRPr="006D4AB5">
        <w:t xml:space="preserve"> відповідно до дескрипторів НРК у формі «Матриці </w:t>
      </w:r>
      <w:proofErr w:type="spellStart"/>
      <w:r w:rsidRPr="006D4AB5">
        <w:t>компетентностей</w:t>
      </w:r>
      <w:proofErr w:type="spellEnd"/>
      <w:r w:rsidRPr="006D4AB5">
        <w:t>».</w:t>
      </w:r>
    </w:p>
    <w:p w:rsidR="00C813A3" w:rsidRPr="006D4AB5" w:rsidRDefault="00C813A3" w:rsidP="00C813A3"/>
    <w:p w:rsidR="00C813A3" w:rsidRPr="006D4AB5" w:rsidRDefault="00C813A3" w:rsidP="00C813A3">
      <w:pPr>
        <w:ind w:left="900"/>
        <w:jc w:val="center"/>
        <w:rPr>
          <w:b/>
        </w:rPr>
      </w:pPr>
      <w:r w:rsidRPr="006D4AB5">
        <w:rPr>
          <w:b/>
        </w:rPr>
        <w:t xml:space="preserve">Матриця </w:t>
      </w:r>
      <w:proofErr w:type="spellStart"/>
      <w:r w:rsidRPr="006D4AB5">
        <w:rPr>
          <w:b/>
        </w:rPr>
        <w:t>компетентностей</w:t>
      </w:r>
      <w:proofErr w:type="spellEnd"/>
    </w:p>
    <w:p w:rsidR="00C813A3" w:rsidRPr="006D4AB5" w:rsidRDefault="00C813A3" w:rsidP="00C813A3">
      <w:pPr>
        <w:ind w:left="90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Компетентність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Знання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Уміння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Комунікація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Автономія та відповідальність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C813A3" w:rsidRPr="000F4658" w:rsidTr="008B076E">
        <w:trPr>
          <w:trHeight w:val="339"/>
        </w:trPr>
        <w:tc>
          <w:tcPr>
            <w:tcW w:w="9923" w:type="dxa"/>
            <w:gridSpan w:val="6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Інтегральна компетентність</w:t>
            </w:r>
          </w:p>
        </w:tc>
      </w:tr>
      <w:tr w:rsidR="00C813A3" w:rsidRPr="000F4658" w:rsidTr="008B076E">
        <w:tc>
          <w:tcPr>
            <w:tcW w:w="9923" w:type="dxa"/>
            <w:gridSpan w:val="6"/>
            <w:tcBorders>
              <w:right w:val="nil"/>
            </w:tcBorders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sz w:val="20"/>
                <w:szCs w:val="20"/>
              </w:rPr>
              <w:t>Здатність розв’язувати типові та складні спеціалізовані задачі та практичні проблеми у професійний діяльності в галузі охорони здоров’я або у процесі навчання, що передбачає проведення досліджень та/або здійснення інновацій та характеризується комплексністю та невизначеністю умов і вимог</w:t>
            </w:r>
          </w:p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</w:p>
        </w:tc>
      </w:tr>
      <w:tr w:rsidR="00C813A3" w:rsidRPr="000F4658" w:rsidTr="008B076E">
        <w:trPr>
          <w:trHeight w:val="329"/>
        </w:trPr>
        <w:tc>
          <w:tcPr>
            <w:tcW w:w="9923" w:type="dxa"/>
            <w:gridSpan w:val="6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Загальні компетентності</w:t>
            </w:r>
          </w:p>
        </w:tc>
      </w:tr>
      <w:tr w:rsidR="00C813A3" w:rsidRPr="000F4658" w:rsidTr="008B076E">
        <w:trPr>
          <w:trHeight w:val="1403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 абстрактного мислення, аналізу та синтезу.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способи аналізу, синтезу та подальшого сучас</w:t>
            </w:r>
            <w:r w:rsidRPr="006D4AB5">
              <w:rPr>
                <w:color w:val="000000"/>
                <w:sz w:val="20"/>
                <w:szCs w:val="20"/>
              </w:rPr>
              <w:softHyphen/>
              <w:t>ного навчання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проводити аналіз інформації, приймати обґрунто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рішення, вміти придбати сучасні знання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відповідні зв’язки для досягнення цілей.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своєчасне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набуття сучасних знань </w:t>
            </w:r>
          </w:p>
        </w:tc>
      </w:tr>
      <w:tr w:rsidR="00C813A3" w:rsidRPr="000F4658" w:rsidTr="008B076E">
        <w:trPr>
          <w:trHeight w:val="1424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вчитися і оволодівати сучасними знаннями.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сучасні тенденції розвитку галузі та аналізувати їх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проводити аналіз професійної інформації, прийма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 обґрунтовані рішення, набувати сучасні знання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відповідні зв’язки для досягнення цілей.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відповідальність за своєчасне набуття сучасних знань </w:t>
            </w:r>
          </w:p>
        </w:tc>
      </w:tr>
      <w:tr w:rsidR="00C813A3" w:rsidRPr="000F4658" w:rsidTr="008B076E">
        <w:trPr>
          <w:trHeight w:val="1827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Здатність застосовувати знання в практичних ситуаціях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Мати спеціалізо</w:t>
            </w:r>
            <w:r w:rsidRPr="006D4AB5">
              <w:rPr>
                <w:sz w:val="20"/>
                <w:szCs w:val="20"/>
              </w:rPr>
              <w:softHyphen/>
              <w:t>вані концепту</w:t>
            </w:r>
            <w:r w:rsidRPr="006D4AB5">
              <w:rPr>
                <w:sz w:val="20"/>
                <w:szCs w:val="20"/>
              </w:rPr>
              <w:softHyphen/>
              <w:t>альні знання, набуті у процесі навчання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розв’язувати  складні задачі і про</w:t>
            </w:r>
            <w:r w:rsidRPr="006D4AB5">
              <w:rPr>
                <w:sz w:val="20"/>
                <w:szCs w:val="20"/>
              </w:rPr>
              <w:softHyphen/>
              <w:t>блеми, які виника</w:t>
            </w:r>
            <w:r w:rsidRPr="006D4AB5">
              <w:rPr>
                <w:sz w:val="20"/>
                <w:szCs w:val="20"/>
              </w:rPr>
              <w:softHyphen/>
              <w:t>ють у професійній діяльності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Зрозуміле і не</w:t>
            </w:r>
            <w:r w:rsidRPr="006D4AB5">
              <w:rPr>
                <w:sz w:val="20"/>
                <w:szCs w:val="20"/>
              </w:rPr>
              <w:softHyphen/>
              <w:t>двозначне доне</w:t>
            </w:r>
            <w:r w:rsidRPr="006D4AB5">
              <w:rPr>
                <w:sz w:val="20"/>
                <w:szCs w:val="20"/>
              </w:rPr>
              <w:softHyphen/>
              <w:t>сення власних висновків, знань та пояснень, що їх обґрунтовують до фахівців та нефахівців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Відповідати за прийняття рішень у складних умовах</w:t>
            </w:r>
          </w:p>
        </w:tc>
      </w:tr>
      <w:tr w:rsidR="00C813A3" w:rsidRPr="000F4658" w:rsidTr="008B076E">
        <w:trPr>
          <w:trHeight w:val="1258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Здатність плану</w:t>
            </w:r>
            <w:r w:rsidRPr="006D4AB5">
              <w:rPr>
                <w:sz w:val="20"/>
                <w:szCs w:val="20"/>
              </w:rPr>
              <w:softHyphen/>
              <w:t>вати і управляти часом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Знати принципи планування, знати вимоги щодо тер</w:t>
            </w:r>
            <w:r w:rsidRPr="006D4AB5">
              <w:rPr>
                <w:sz w:val="20"/>
                <w:szCs w:val="20"/>
              </w:rPr>
              <w:softHyphen/>
              <w:t>мінів проведення тої чи іншої дії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послідовно виконувати свої дії у відповідності з вимогами до термі</w:t>
            </w:r>
            <w:r w:rsidRPr="006D4AB5">
              <w:rPr>
                <w:sz w:val="20"/>
                <w:szCs w:val="20"/>
              </w:rPr>
              <w:softHyphen/>
              <w:t>нів їх виконання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Встановлювати відповідні зв’язки для досягнення результату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Нести відповідаль</w:t>
            </w:r>
            <w:r w:rsidRPr="006D4AB5">
              <w:rPr>
                <w:sz w:val="20"/>
                <w:szCs w:val="20"/>
              </w:rPr>
              <w:softHyphen/>
              <w:t xml:space="preserve">ність за відповідний порядок і терміни проведення дій </w:t>
            </w:r>
          </w:p>
        </w:tc>
      </w:tr>
      <w:tr w:rsidR="00C813A3" w:rsidRPr="000F4658" w:rsidTr="008B076E">
        <w:trPr>
          <w:trHeight w:val="1687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Знання та розуміння предметної області та розуміння професійної діяльності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Мати знання зі структури професійної діяльності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здійснювати професійну діяльність, що потребує оновлення та інтеграції знань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Здатність ефективно формувати комунікаційну стратегію у професійній діяльності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Нести відповідаль</w:t>
            </w:r>
            <w:r w:rsidRPr="006D4AB5">
              <w:rPr>
                <w:sz w:val="20"/>
                <w:szCs w:val="20"/>
              </w:rPr>
              <w:softHyphen/>
              <w:t>ність за професійний розвиток, здатність до подальшого професійного навчання  з високим рівнем автономності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C813A3" w:rsidRPr="000F4658" w:rsidTr="008B076E">
        <w:trPr>
          <w:trHeight w:val="721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C813A3" w:rsidRPr="000F4658" w:rsidRDefault="00C813A3" w:rsidP="008B076E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Навички ви</w:t>
            </w:r>
            <w:r w:rsidRPr="000F4658">
              <w:rPr>
                <w:color w:val="000000"/>
                <w:sz w:val="20"/>
                <w:szCs w:val="20"/>
              </w:rPr>
              <w:softHyphen/>
              <w:t xml:space="preserve">користання інформаційних і </w:t>
            </w:r>
            <w:r w:rsidRPr="000F4658">
              <w:rPr>
                <w:color w:val="000000"/>
                <w:sz w:val="20"/>
                <w:szCs w:val="20"/>
              </w:rPr>
              <w:lastRenderedPageBreak/>
              <w:t>комунікацій</w:t>
            </w:r>
            <w:r w:rsidRPr="000F4658">
              <w:rPr>
                <w:color w:val="000000"/>
                <w:sz w:val="20"/>
                <w:szCs w:val="20"/>
              </w:rPr>
              <w:softHyphen/>
              <w:t>них технологій</w:t>
            </w:r>
          </w:p>
        </w:tc>
        <w:tc>
          <w:tcPr>
            <w:tcW w:w="1842" w:type="dxa"/>
          </w:tcPr>
          <w:p w:rsidR="00C813A3" w:rsidRPr="000F4658" w:rsidRDefault="00C813A3" w:rsidP="008B076E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lastRenderedPageBreak/>
              <w:t>Мати знання в галузі інформацій</w:t>
            </w:r>
            <w:r w:rsidRPr="000F4658">
              <w:rPr>
                <w:color w:val="000000"/>
                <w:sz w:val="20"/>
                <w:szCs w:val="20"/>
              </w:rPr>
              <w:softHyphen/>
              <w:t xml:space="preserve">них і </w:t>
            </w:r>
            <w:r w:rsidRPr="000F4658">
              <w:rPr>
                <w:color w:val="000000"/>
                <w:sz w:val="20"/>
                <w:szCs w:val="20"/>
              </w:rPr>
              <w:lastRenderedPageBreak/>
              <w:t>комунікацій</w:t>
            </w:r>
            <w:r w:rsidRPr="000F4658">
              <w:rPr>
                <w:color w:val="000000"/>
                <w:sz w:val="20"/>
                <w:szCs w:val="20"/>
              </w:rPr>
              <w:softHyphen/>
              <w:t>них технологій,</w:t>
            </w:r>
          </w:p>
          <w:p w:rsidR="00C813A3" w:rsidRPr="000F4658" w:rsidRDefault="00C813A3" w:rsidP="008B076E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що застосовуються у професійній діяльності</w:t>
            </w:r>
          </w:p>
        </w:tc>
        <w:tc>
          <w:tcPr>
            <w:tcW w:w="1985" w:type="dxa"/>
          </w:tcPr>
          <w:p w:rsidR="00C813A3" w:rsidRPr="000F4658" w:rsidRDefault="00C813A3" w:rsidP="008B076E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lastRenderedPageBreak/>
              <w:t>Вміти використову</w:t>
            </w:r>
            <w:r w:rsidRPr="000F4658">
              <w:rPr>
                <w:color w:val="000000"/>
                <w:sz w:val="20"/>
                <w:szCs w:val="20"/>
              </w:rPr>
              <w:softHyphen/>
              <w:t xml:space="preserve">вати інформаційні та </w:t>
            </w:r>
            <w:r w:rsidRPr="000F4658">
              <w:rPr>
                <w:color w:val="000000"/>
                <w:sz w:val="20"/>
                <w:szCs w:val="20"/>
              </w:rPr>
              <w:lastRenderedPageBreak/>
              <w:t>комунікаційні технології в профе</w:t>
            </w:r>
            <w:r w:rsidRPr="000F4658">
              <w:rPr>
                <w:color w:val="000000"/>
                <w:sz w:val="20"/>
                <w:szCs w:val="20"/>
              </w:rPr>
              <w:softHyphen/>
              <w:t>сійній галузі, що потребує оновлення та інтеграції знань</w:t>
            </w:r>
          </w:p>
        </w:tc>
        <w:tc>
          <w:tcPr>
            <w:tcW w:w="1843" w:type="dxa"/>
          </w:tcPr>
          <w:p w:rsidR="00C813A3" w:rsidRPr="000F4658" w:rsidRDefault="00C813A3" w:rsidP="008B076E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lastRenderedPageBreak/>
              <w:t xml:space="preserve">Використовувати інформаційні та </w:t>
            </w:r>
            <w:r w:rsidRPr="000F4658">
              <w:rPr>
                <w:color w:val="000000"/>
                <w:sz w:val="20"/>
                <w:szCs w:val="20"/>
              </w:rPr>
              <w:lastRenderedPageBreak/>
              <w:t>комунікаційні технології у професійній діяльності</w:t>
            </w:r>
          </w:p>
        </w:tc>
        <w:tc>
          <w:tcPr>
            <w:tcW w:w="1984" w:type="dxa"/>
          </w:tcPr>
          <w:p w:rsidR="00C813A3" w:rsidRPr="000F4658" w:rsidRDefault="00C813A3" w:rsidP="008B076E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lastRenderedPageBreak/>
              <w:t>Нести відповідаль</w:t>
            </w:r>
            <w:r w:rsidRPr="000F4658">
              <w:rPr>
                <w:color w:val="000000"/>
                <w:sz w:val="20"/>
                <w:szCs w:val="20"/>
              </w:rPr>
              <w:softHyphen/>
              <w:t>ність за розвиток</w:t>
            </w:r>
          </w:p>
          <w:p w:rsidR="00C813A3" w:rsidRPr="000F4658" w:rsidRDefault="00C813A3" w:rsidP="008B076E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lastRenderedPageBreak/>
              <w:t>професійних знань та умінь.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 адаптації та дії в нової ситуації.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види та способи адаптації, принципи дії в новій ситуації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застосувати засоби саморегу</w:t>
            </w:r>
            <w:r w:rsidRPr="006D4AB5">
              <w:rPr>
                <w:color w:val="000000"/>
                <w:sz w:val="20"/>
                <w:szCs w:val="20"/>
              </w:rPr>
              <w:softHyphen/>
              <w:t>ляції, вміти присто</w:t>
            </w:r>
            <w:r w:rsidRPr="006D4AB5">
              <w:rPr>
                <w:color w:val="000000"/>
                <w:sz w:val="20"/>
                <w:szCs w:val="20"/>
              </w:rPr>
              <w:softHyphen/>
              <w:t>совуватися до нових ситуацій (обставин) життя та діяльності</w:t>
            </w:r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відповідні зв’яз</w:t>
            </w:r>
            <w:r w:rsidRPr="006D4AB5">
              <w:rPr>
                <w:color w:val="000000"/>
                <w:sz w:val="20"/>
                <w:szCs w:val="20"/>
              </w:rPr>
              <w:softHyphen/>
              <w:t>ки для досягнен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результату.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своєчасне використання мето</w:t>
            </w:r>
            <w:r w:rsidRPr="006D4AB5">
              <w:rPr>
                <w:color w:val="000000"/>
                <w:sz w:val="20"/>
                <w:szCs w:val="20"/>
              </w:rPr>
              <w:softHyphen/>
              <w:t>дів саморегуляції.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приймати обґрунтоване рішення;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тактики та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вання, закони та способи комуніка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тивної поведінки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приймати обґрунтоване рішен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ня, обирати способи та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для забезпе</w:t>
            </w:r>
            <w:r w:rsidRPr="006D4AB5">
              <w:rPr>
                <w:color w:val="000000"/>
                <w:sz w:val="20"/>
                <w:szCs w:val="20"/>
              </w:rPr>
              <w:softHyphen/>
              <w:t>чення ефективної командної роботи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вибір та так</w:t>
            </w:r>
            <w:r w:rsidRPr="006D4AB5">
              <w:rPr>
                <w:color w:val="000000"/>
                <w:sz w:val="20"/>
                <w:szCs w:val="20"/>
              </w:rPr>
              <w:softHyphen/>
              <w:t>тику способу кому</w:t>
            </w:r>
            <w:r w:rsidRPr="006D4AB5">
              <w:rPr>
                <w:color w:val="000000"/>
                <w:sz w:val="20"/>
                <w:szCs w:val="20"/>
              </w:rPr>
              <w:softHyphen/>
              <w:t>нікації</w:t>
            </w:r>
            <w:r w:rsidRPr="006D4AB5">
              <w:rPr>
                <w:sz w:val="20"/>
                <w:szCs w:val="20"/>
              </w:rPr>
              <w:t xml:space="preserve"> що забезпе</w:t>
            </w:r>
            <w:r w:rsidRPr="006D4AB5">
              <w:rPr>
                <w:sz w:val="20"/>
                <w:szCs w:val="20"/>
              </w:rPr>
              <w:softHyphen/>
              <w:t xml:space="preserve">чує прийняття рішення 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працювати в команді.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тактики та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вання, закони та способи комуніка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тивної поведінки.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обирати способи та стратегії спілкування для за</w:t>
            </w:r>
            <w:r w:rsidRPr="006D4AB5">
              <w:rPr>
                <w:color w:val="000000"/>
                <w:sz w:val="20"/>
                <w:szCs w:val="20"/>
              </w:rPr>
              <w:softHyphen/>
              <w:t>безпечення ефектив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командної роботи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спілкування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відповідальність за вибір та тактику способу комунікації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Навички міжособистіс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взаємодії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закони та способи міжосо</w:t>
            </w:r>
            <w:r w:rsidRPr="006D4AB5">
              <w:rPr>
                <w:color w:val="000000"/>
                <w:sz w:val="20"/>
                <w:szCs w:val="20"/>
              </w:rPr>
              <w:softHyphen/>
              <w:t>бистісної взаємодії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обирати способи та стратегії спілкування для міжособистісної взаємодії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навички міжосо</w:t>
            </w:r>
            <w:r w:rsidRPr="006D4AB5">
              <w:rPr>
                <w:color w:val="000000"/>
                <w:sz w:val="20"/>
                <w:szCs w:val="20"/>
              </w:rPr>
              <w:softHyphen/>
              <w:t>бистісної взаємодії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вибір та тактику способу комунікації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Визначеність і наполегливість щодо поставле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завдань і взятих обов’язків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обов’язки та шляхи виконання поставлених завдань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визначити мету та завдання бути наполегливим та сумлінним при виконання своїх обов’язків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міжособистісні зв’язки для ефек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тивного виконан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завдань та обов’язків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Відповідати за якісне виконання поставлених завдань</w:t>
            </w:r>
          </w:p>
        </w:tc>
      </w:tr>
      <w:tr w:rsidR="00C813A3" w:rsidRPr="000F4658" w:rsidTr="008B076E"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Прагнення до збереження навколишнього середовища.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проблеми збереження навколишнього середовища та шляхи його збереження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формувати вимоги до себе та оточуючих щодо збереження навколишнього середовища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Вносити пропо</w:t>
            </w:r>
            <w:r w:rsidRPr="006D4AB5">
              <w:rPr>
                <w:color w:val="000000"/>
                <w:sz w:val="20"/>
                <w:szCs w:val="20"/>
              </w:rPr>
              <w:softHyphen/>
              <w:t>зиції відповідним органам та уста</w:t>
            </w:r>
            <w:r w:rsidRPr="006D4AB5">
              <w:rPr>
                <w:color w:val="000000"/>
                <w:sz w:val="20"/>
                <w:szCs w:val="20"/>
              </w:rPr>
              <w:softHyphen/>
              <w:t>новам щодо захо</w:t>
            </w:r>
            <w:r w:rsidRPr="006D4AB5">
              <w:rPr>
                <w:color w:val="000000"/>
                <w:sz w:val="20"/>
                <w:szCs w:val="20"/>
              </w:rPr>
              <w:softHyphen/>
              <w:t>дів до збережен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та охорони навколишнього середовища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щодо виконан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заходів збережен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навколишнього середовища в рамках своєї компетенції.</w:t>
            </w:r>
          </w:p>
        </w:tc>
      </w:tr>
      <w:tr w:rsidR="00C813A3" w:rsidRPr="000F4658" w:rsidTr="008B076E">
        <w:trPr>
          <w:trHeight w:val="1245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діяти на основі етичних міркувань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основи етики та деонтології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застосовувати етичні та деонтоло</w:t>
            </w:r>
            <w:r w:rsidRPr="006D4AB5">
              <w:rPr>
                <w:color w:val="000000"/>
                <w:sz w:val="20"/>
                <w:szCs w:val="20"/>
              </w:rPr>
              <w:softHyphen/>
              <w:t>гічні норми і принципи у проф</w:t>
            </w:r>
            <w:r w:rsidRPr="006D4AB5">
              <w:rPr>
                <w:color w:val="000000"/>
                <w:sz w:val="20"/>
                <w:szCs w:val="20"/>
              </w:rPr>
              <w:softHyphen/>
              <w:t>есійній діяльності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доне</w:t>
            </w:r>
            <w:r w:rsidRPr="006D4AB5">
              <w:rPr>
                <w:color w:val="000000"/>
                <w:sz w:val="20"/>
                <w:szCs w:val="20"/>
              </w:rPr>
              <w:softHyphen/>
              <w:t>сти до пацієнтів, членів їх родин, колег свою про</w:t>
            </w:r>
            <w:r w:rsidRPr="006D4AB5">
              <w:rPr>
                <w:color w:val="000000"/>
                <w:sz w:val="20"/>
                <w:szCs w:val="20"/>
              </w:rPr>
              <w:softHyphen/>
              <w:t>фесійну позицію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щодо виконан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етичних та деон</w:t>
            </w:r>
            <w:r w:rsidRPr="006D4AB5">
              <w:rPr>
                <w:color w:val="000000"/>
                <w:sz w:val="20"/>
                <w:szCs w:val="20"/>
              </w:rPr>
              <w:softHyphen/>
              <w:t>тологічних норм і принципів у профе</w:t>
            </w:r>
            <w:r w:rsidRPr="006D4AB5">
              <w:rPr>
                <w:color w:val="000000"/>
                <w:sz w:val="20"/>
                <w:szCs w:val="20"/>
              </w:rPr>
              <w:softHyphen/>
              <w:t>сійній діяльності</w:t>
            </w:r>
          </w:p>
        </w:tc>
      </w:tr>
      <w:tr w:rsidR="00C813A3" w:rsidRPr="000F4658" w:rsidTr="008B076E">
        <w:trPr>
          <w:trHeight w:val="416"/>
        </w:trPr>
        <w:tc>
          <w:tcPr>
            <w:tcW w:w="9923" w:type="dxa"/>
            <w:gridSpan w:val="6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Спеціальні (фахові, предметні) компетентності</w:t>
            </w:r>
          </w:p>
        </w:tc>
      </w:tr>
      <w:tr w:rsidR="00C813A3" w:rsidRPr="000F4658" w:rsidTr="008B076E">
        <w:trPr>
          <w:trHeight w:val="251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Збір анамнезу у хірургічного хворого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Знати можливі скарги і послідов</w:t>
            </w:r>
            <w:r w:rsidRPr="006D4AB5">
              <w:rPr>
                <w:sz w:val="20"/>
                <w:szCs w:val="20"/>
              </w:rPr>
              <w:softHyphen/>
              <w:t>ність збору інфор</w:t>
            </w:r>
            <w:r w:rsidRPr="006D4AB5">
              <w:rPr>
                <w:sz w:val="20"/>
                <w:szCs w:val="20"/>
              </w:rPr>
              <w:softHyphen/>
              <w:t>мації про хворобу у хворого</w:t>
            </w:r>
          </w:p>
          <w:p w:rsidR="00C813A3" w:rsidRPr="006D4AB5" w:rsidRDefault="00C813A3" w:rsidP="008B076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послідовно зібрати всю інфор</w:t>
            </w:r>
            <w:r w:rsidRPr="006D4AB5">
              <w:rPr>
                <w:sz w:val="20"/>
                <w:szCs w:val="20"/>
              </w:rPr>
              <w:softHyphen/>
              <w:t>мацію щодо хворо</w:t>
            </w:r>
            <w:r w:rsidRPr="006D4AB5">
              <w:rPr>
                <w:sz w:val="20"/>
                <w:szCs w:val="20"/>
              </w:rPr>
              <w:softHyphen/>
              <w:t>би зі слів хворого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Здатність встановлювати міжособистісні зв’язки 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Нести відповідаль</w:t>
            </w:r>
            <w:r w:rsidRPr="006D4AB5">
              <w:rPr>
                <w:sz w:val="20"/>
                <w:szCs w:val="20"/>
              </w:rPr>
              <w:softHyphen/>
              <w:t>ність щодо виконан</w:t>
            </w:r>
            <w:r w:rsidRPr="006D4AB5">
              <w:rPr>
                <w:sz w:val="20"/>
                <w:szCs w:val="20"/>
              </w:rPr>
              <w:softHyphen/>
              <w:t>ня етичних та деон</w:t>
            </w:r>
            <w:r w:rsidRPr="006D4AB5">
              <w:rPr>
                <w:sz w:val="20"/>
                <w:szCs w:val="20"/>
              </w:rPr>
              <w:softHyphen/>
              <w:t>тологічних норм</w:t>
            </w:r>
          </w:p>
        </w:tc>
      </w:tr>
      <w:tr w:rsidR="00C813A3" w:rsidRPr="000F4658" w:rsidTr="008B076E">
        <w:trPr>
          <w:trHeight w:val="249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C813A3" w:rsidRPr="000F4658" w:rsidTr="008B076E">
        <w:trPr>
          <w:trHeight w:val="1574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об’єктивного обстеження хірургічного хворого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послідов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застосування методики об’єк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тивного обстежен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хворого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виконувати всі регламентовані методи обстеження у відповідній послі</w:t>
            </w:r>
            <w:r w:rsidRPr="006D4AB5">
              <w:rPr>
                <w:color w:val="000000"/>
                <w:sz w:val="20"/>
                <w:szCs w:val="20"/>
              </w:rPr>
              <w:softHyphen/>
              <w:t>довності і оцінюва</w:t>
            </w:r>
            <w:r w:rsidRPr="006D4AB5">
              <w:rPr>
                <w:color w:val="000000"/>
                <w:sz w:val="20"/>
                <w:szCs w:val="20"/>
              </w:rPr>
              <w:softHyphen/>
              <w:t>ти отримані результати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встановлювати зв'язок з хворим під час об’єктив</w:t>
            </w:r>
            <w:r w:rsidRPr="006D4AB5">
              <w:rPr>
                <w:color w:val="000000"/>
                <w:sz w:val="20"/>
                <w:szCs w:val="20"/>
              </w:rPr>
              <w:softHyphen/>
              <w:t>ного обстеження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правильність проведення і інтер</w:t>
            </w:r>
            <w:r w:rsidRPr="006D4AB5">
              <w:rPr>
                <w:color w:val="000000"/>
                <w:sz w:val="20"/>
                <w:szCs w:val="20"/>
              </w:rPr>
              <w:softHyphen/>
              <w:t>претацію отриманих результатів при об’єктивному обстеженні хворого</w:t>
            </w:r>
          </w:p>
        </w:tc>
      </w:tr>
      <w:tr w:rsidR="00C813A3" w:rsidRPr="000F4658" w:rsidTr="008B076E">
        <w:trPr>
          <w:trHeight w:val="332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Оцінювання важкості клініч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проявів хвороби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клінічний перебіг хвороби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вибрати і зас</w:t>
            </w:r>
            <w:r w:rsidRPr="006D4AB5">
              <w:rPr>
                <w:color w:val="000000"/>
                <w:sz w:val="20"/>
                <w:szCs w:val="20"/>
              </w:rPr>
              <w:softHyphen/>
              <w:t>тосувати відповідну шкалу для оцінки клінічного перебігу хвороби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Використовувати інформаційні та комунікаційні те</w:t>
            </w:r>
            <w:r w:rsidRPr="000F4658">
              <w:rPr>
                <w:color w:val="000000"/>
                <w:sz w:val="20"/>
                <w:szCs w:val="20"/>
              </w:rPr>
              <w:softHyphen/>
              <w:t>хнології у профе</w:t>
            </w:r>
            <w:r w:rsidRPr="000F4658">
              <w:rPr>
                <w:color w:val="000000"/>
                <w:sz w:val="20"/>
                <w:szCs w:val="20"/>
              </w:rPr>
              <w:softHyphen/>
              <w:t>сійній діяльності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інтерпрета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цію отриманих результатів при оцінці клінічного перебігу хвороби</w:t>
            </w:r>
          </w:p>
        </w:tc>
      </w:tr>
      <w:tr w:rsidR="00C813A3" w:rsidRPr="000F4658" w:rsidTr="008B076E">
        <w:trPr>
          <w:trHeight w:val="217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Складання пла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ну обстеження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і оцінка отрима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результатів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вані знання про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методики прове</w:t>
            </w:r>
            <w:r w:rsidRPr="006D4AB5">
              <w:rPr>
                <w:color w:val="000000"/>
                <w:sz w:val="20"/>
                <w:szCs w:val="20"/>
              </w:rPr>
              <w:softHyphen/>
              <w:t>дення лаборатор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та інструмен</w:t>
            </w:r>
            <w:r w:rsidRPr="006D4AB5">
              <w:rPr>
                <w:color w:val="000000"/>
                <w:sz w:val="20"/>
                <w:szCs w:val="20"/>
              </w:rPr>
              <w:softHyphen/>
              <w:t>тальних дослід</w:t>
            </w:r>
            <w:r w:rsidRPr="006D4AB5">
              <w:rPr>
                <w:color w:val="000000"/>
                <w:sz w:val="20"/>
                <w:szCs w:val="20"/>
              </w:rPr>
              <w:softHyphen/>
              <w:t>жень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Вміти аналізувати результати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лабораторних та інструментальних методів досліджень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Здатність доне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сти до пацієнта та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фахівців висновки щодо переліку та результатів досліджень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ність за правильність і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вчасність проведен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відповідних дос</w:t>
            </w:r>
            <w:r w:rsidRPr="006D4AB5">
              <w:rPr>
                <w:color w:val="000000"/>
                <w:sz w:val="20"/>
                <w:szCs w:val="20"/>
              </w:rPr>
              <w:softHyphen/>
              <w:t>ліджень та інтерпре</w:t>
            </w:r>
            <w:r w:rsidRPr="006D4AB5">
              <w:rPr>
                <w:color w:val="000000"/>
                <w:sz w:val="20"/>
                <w:szCs w:val="20"/>
              </w:rPr>
              <w:softHyphen/>
              <w:t>тацію їх результатів</w:t>
            </w:r>
          </w:p>
        </w:tc>
      </w:tr>
      <w:tr w:rsidR="00C813A3" w:rsidRPr="000F4658" w:rsidTr="008B076E">
        <w:trPr>
          <w:trHeight w:val="469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диференційної діагностики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клінічні прояви травматичних ушк</w:t>
            </w:r>
            <w:r w:rsidRPr="006D4AB5">
              <w:rPr>
                <w:color w:val="000000"/>
                <w:sz w:val="20"/>
                <w:szCs w:val="20"/>
              </w:rPr>
              <w:softHyphen/>
              <w:t>оджень, хірургіч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інфекції та інших невідклад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них хірургічних станів 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проводити диференційну діаг</w:t>
            </w:r>
            <w:r w:rsidRPr="006D4AB5">
              <w:rPr>
                <w:color w:val="000000"/>
                <w:sz w:val="20"/>
                <w:szCs w:val="20"/>
              </w:rPr>
              <w:softHyphen/>
              <w:t>ностику між травма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тичними ушкоджен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нями, вміти розріз</w:t>
            </w:r>
            <w:r w:rsidRPr="006D4AB5">
              <w:rPr>
                <w:color w:val="000000"/>
                <w:sz w:val="20"/>
                <w:szCs w:val="20"/>
              </w:rPr>
              <w:softHyphen/>
              <w:t>няти різноманітні інфекційні хірургіч</w:t>
            </w:r>
            <w:r w:rsidRPr="006D4AB5">
              <w:rPr>
                <w:color w:val="000000"/>
                <w:sz w:val="20"/>
                <w:szCs w:val="20"/>
              </w:rPr>
              <w:softHyphen/>
              <w:t>ні хвороби та стадії їх розвитку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Обґрунтовано формувати та до</w:t>
            </w:r>
            <w:r w:rsidRPr="006D4AB5">
              <w:rPr>
                <w:color w:val="000000"/>
                <w:sz w:val="20"/>
                <w:szCs w:val="20"/>
              </w:rPr>
              <w:softHyphen/>
              <w:t>вести до пацієнта і фахівців висновки результатів диференційної діагностики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ність за вчасну і правильну діагностику </w:t>
            </w:r>
          </w:p>
        </w:tc>
      </w:tr>
      <w:tr w:rsidR="00C813A3" w:rsidRPr="000F4658" w:rsidTr="008B076E">
        <w:trPr>
          <w:trHeight w:val="452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Забезпечення догляду за важкохворим 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організацію ком</w:t>
            </w:r>
            <w:r w:rsidRPr="006D4AB5">
              <w:rPr>
                <w:color w:val="000000"/>
                <w:sz w:val="20"/>
                <w:szCs w:val="20"/>
              </w:rPr>
              <w:softHyphen/>
              <w:t>фортного перебу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хворого в стаціонарі та пра</w:t>
            </w:r>
            <w:r w:rsidRPr="006D4AB5">
              <w:rPr>
                <w:color w:val="000000"/>
                <w:sz w:val="20"/>
                <w:szCs w:val="20"/>
              </w:rPr>
              <w:softHyphen/>
              <w:t>вила забезпечення життєвих потреб організму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навички з догляду з хворим в умовах стаціонару, вміти визначати й оцінювати загаль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ний стан пацієнта, основні параметри його життєдіяль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ності 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Ефективно фор</w:t>
            </w:r>
            <w:r w:rsidRPr="006D4AB5">
              <w:rPr>
                <w:color w:val="000000"/>
                <w:sz w:val="20"/>
                <w:szCs w:val="20"/>
              </w:rPr>
              <w:softHyphen/>
              <w:t>мувати комуніка</w:t>
            </w:r>
            <w:r w:rsidRPr="006D4AB5">
              <w:rPr>
                <w:color w:val="000000"/>
                <w:sz w:val="20"/>
                <w:szCs w:val="20"/>
              </w:rPr>
              <w:softHyphen/>
              <w:t>ційну стратегію при контактуван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ні з пацієнтом, вносити інформа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цію до відповід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документації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своєчасну оцінку стану пацієн</w:t>
            </w:r>
            <w:r w:rsidRPr="006D4AB5">
              <w:rPr>
                <w:color w:val="000000"/>
                <w:sz w:val="20"/>
                <w:szCs w:val="20"/>
              </w:rPr>
              <w:softHyphen/>
              <w:t>та, за вчасне і правильне проведен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заходів по догля</w:t>
            </w:r>
            <w:r w:rsidRPr="006D4AB5">
              <w:rPr>
                <w:color w:val="000000"/>
                <w:sz w:val="20"/>
                <w:szCs w:val="20"/>
              </w:rPr>
              <w:softHyphen/>
              <w:t>ду за хворим</w:t>
            </w:r>
          </w:p>
        </w:tc>
      </w:tr>
      <w:tr w:rsidR="00C813A3" w:rsidRPr="000F4658" w:rsidTr="008B076E">
        <w:trPr>
          <w:trHeight w:val="452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Виявляти і оцінювати гострі медичні стани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клінічні прояви і стадії розвитку гострих медичних станів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швидко вияв</w:t>
            </w:r>
            <w:r w:rsidRPr="006D4AB5">
              <w:rPr>
                <w:color w:val="000000"/>
                <w:sz w:val="20"/>
                <w:szCs w:val="20"/>
              </w:rPr>
              <w:softHyphen/>
              <w:t>ляти і діагностувати гострі медичні стани, вміти органі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зовувати відповідну діагностичну програму 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своєчасне виявлення і оцінку невідкладного медичного стану у пацієнта</w:t>
            </w:r>
          </w:p>
        </w:tc>
      </w:tr>
      <w:tr w:rsidR="00C813A3" w:rsidRPr="000F4658" w:rsidTr="008B076E">
        <w:trPr>
          <w:trHeight w:val="262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Надання першої медичної допомоги 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про невідкладні стани людини; знати алгоритми нада</w:t>
            </w:r>
            <w:r w:rsidRPr="006D4AB5">
              <w:rPr>
                <w:color w:val="000000"/>
                <w:sz w:val="20"/>
                <w:szCs w:val="20"/>
              </w:rPr>
              <w:softHyphen/>
              <w:t>ння першої  меди</w:t>
            </w:r>
            <w:r w:rsidRPr="006D4AB5">
              <w:rPr>
                <w:color w:val="000000"/>
                <w:sz w:val="20"/>
                <w:szCs w:val="20"/>
              </w:rPr>
              <w:softHyphen/>
              <w:t>чної допомоги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послідовно і правильно викону</w:t>
            </w:r>
            <w:r w:rsidRPr="006D4AB5">
              <w:rPr>
                <w:color w:val="000000"/>
                <w:sz w:val="20"/>
                <w:szCs w:val="20"/>
              </w:rPr>
              <w:softHyphen/>
              <w:t>вати заходи першої медичної допомоги відповідно до невід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кладного стану, що виник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і послідовність надання першої медичної допомоги</w:t>
            </w:r>
          </w:p>
        </w:tc>
      </w:tr>
      <w:tr w:rsidR="00C813A3" w:rsidRPr="000F4658" w:rsidTr="008B076E">
        <w:trPr>
          <w:trHeight w:val="270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Забезпечення ба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зової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підтримки життя і серцево-легеневої реаніма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ції у відповідності до діючих Європейських рекомендацій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вані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знання про термінальні стани, їх клінічні прояви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Вміти швидко провести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діагнос</w:t>
            </w:r>
            <w:r w:rsidRPr="006D4AB5">
              <w:rPr>
                <w:color w:val="000000"/>
                <w:sz w:val="20"/>
                <w:szCs w:val="20"/>
              </w:rPr>
              <w:softHyphen/>
              <w:t>тику термінального стану, клінічної смерті. Вміти проводити заходи елементарної підтримки життя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Використовувати стратегії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ність за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своєчасне виявлення термі</w:t>
            </w:r>
            <w:r w:rsidRPr="006D4AB5">
              <w:rPr>
                <w:color w:val="000000"/>
                <w:sz w:val="20"/>
                <w:szCs w:val="20"/>
              </w:rPr>
              <w:softHyphen/>
              <w:t>нального стану, за правильність прове</w:t>
            </w:r>
            <w:r w:rsidRPr="006D4AB5">
              <w:rPr>
                <w:color w:val="000000"/>
                <w:sz w:val="20"/>
                <w:szCs w:val="20"/>
              </w:rPr>
              <w:softHyphen/>
              <w:t>дення заходів для елементарної підтримки життя</w:t>
            </w:r>
          </w:p>
        </w:tc>
      </w:tr>
      <w:tr w:rsidR="00C813A3" w:rsidRPr="000F4658" w:rsidTr="008B076E">
        <w:trPr>
          <w:trHeight w:val="225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C813A3" w:rsidRPr="000F4658" w:rsidTr="008B076E">
        <w:trPr>
          <w:trHeight w:val="270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Лікування болю 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про патогенез виник</w:t>
            </w:r>
            <w:r w:rsidRPr="006D4AB5">
              <w:rPr>
                <w:color w:val="000000"/>
                <w:sz w:val="20"/>
                <w:szCs w:val="20"/>
              </w:rPr>
              <w:softHyphen/>
              <w:t>нення болю та патологічні стани, що виникають в результаті больо</w:t>
            </w:r>
            <w:r w:rsidRPr="006D4AB5">
              <w:rPr>
                <w:color w:val="000000"/>
                <w:sz w:val="20"/>
                <w:szCs w:val="20"/>
              </w:rPr>
              <w:softHyphen/>
              <w:t>вого синдрому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вибрати і зас</w:t>
            </w:r>
            <w:r w:rsidRPr="006D4AB5">
              <w:rPr>
                <w:color w:val="000000"/>
                <w:sz w:val="20"/>
                <w:szCs w:val="20"/>
              </w:rPr>
              <w:softHyphen/>
              <w:t>тосувати відповід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ний лікувальний захід чи лікарський препарат для попе</w:t>
            </w:r>
            <w:r w:rsidRPr="006D4AB5">
              <w:rPr>
                <w:color w:val="000000"/>
                <w:sz w:val="20"/>
                <w:szCs w:val="20"/>
              </w:rPr>
              <w:softHyphen/>
              <w:t>редження та змен</w:t>
            </w:r>
            <w:r w:rsidRPr="006D4AB5">
              <w:rPr>
                <w:color w:val="000000"/>
                <w:sz w:val="20"/>
                <w:szCs w:val="20"/>
              </w:rPr>
              <w:softHyphen/>
              <w:t>шення больового синдрому та його наслідків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взаємодії. Вміти вносити інформа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цію про викорис</w:t>
            </w:r>
            <w:r w:rsidRPr="006D4AB5">
              <w:rPr>
                <w:color w:val="000000"/>
                <w:sz w:val="20"/>
                <w:szCs w:val="20"/>
              </w:rPr>
              <w:softHyphen/>
              <w:t>тання наркотич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анальгетиків у відповідну медич</w:t>
            </w:r>
            <w:r w:rsidRPr="006D4AB5">
              <w:rPr>
                <w:color w:val="000000"/>
                <w:sz w:val="20"/>
                <w:szCs w:val="20"/>
              </w:rPr>
              <w:softHyphen/>
              <w:t>ну документацію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вчасність і правильність засто</w:t>
            </w:r>
            <w:r w:rsidRPr="006D4AB5">
              <w:rPr>
                <w:color w:val="000000"/>
                <w:sz w:val="20"/>
                <w:szCs w:val="20"/>
              </w:rPr>
              <w:softHyphen/>
              <w:t>сування відповідних заходів і лікарських препаратів для про</w:t>
            </w:r>
            <w:r w:rsidRPr="006D4AB5">
              <w:rPr>
                <w:color w:val="000000"/>
                <w:sz w:val="20"/>
                <w:szCs w:val="20"/>
              </w:rPr>
              <w:softHyphen/>
              <w:t>філактики і змен</w:t>
            </w:r>
            <w:r w:rsidRPr="006D4AB5">
              <w:rPr>
                <w:color w:val="000000"/>
                <w:sz w:val="20"/>
                <w:szCs w:val="20"/>
              </w:rPr>
              <w:softHyphen/>
              <w:t>шення проявів больового синдрому</w:t>
            </w:r>
          </w:p>
        </w:tc>
      </w:tr>
      <w:tr w:rsidR="00C813A3" w:rsidRPr="000F4658" w:rsidTr="008B076E">
        <w:trPr>
          <w:trHeight w:val="175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Призначення відповідного лікування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алго</w:t>
            </w:r>
            <w:r w:rsidRPr="006D4AB5">
              <w:rPr>
                <w:color w:val="000000"/>
                <w:sz w:val="20"/>
                <w:szCs w:val="20"/>
              </w:rPr>
              <w:softHyphen/>
              <w:t>ритмів та схем лікування травма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тичних ушкод</w:t>
            </w:r>
            <w:r w:rsidRPr="006D4AB5">
              <w:rPr>
                <w:color w:val="000000"/>
                <w:sz w:val="20"/>
                <w:szCs w:val="20"/>
              </w:rPr>
              <w:softHyphen/>
              <w:t>жень та хірургіч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інфекції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вибирати необхідний комп</w:t>
            </w:r>
            <w:r w:rsidRPr="006D4AB5">
              <w:rPr>
                <w:color w:val="000000"/>
                <w:sz w:val="20"/>
                <w:szCs w:val="20"/>
              </w:rPr>
              <w:softHyphen/>
              <w:t>лекс лікувальних заходів в залежності від патологічного стану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Обґрунтовано формувати та до</w:t>
            </w:r>
            <w:r w:rsidRPr="006D4AB5">
              <w:rPr>
                <w:color w:val="000000"/>
                <w:sz w:val="20"/>
                <w:szCs w:val="20"/>
              </w:rPr>
              <w:softHyphen/>
              <w:t>вести до пацієнта та фахівців висно</w:t>
            </w:r>
            <w:r w:rsidRPr="006D4AB5">
              <w:rPr>
                <w:color w:val="000000"/>
                <w:sz w:val="20"/>
                <w:szCs w:val="20"/>
              </w:rPr>
              <w:softHyphen/>
              <w:t>вки про відповід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ний комплекс лі</w:t>
            </w:r>
            <w:r w:rsidRPr="006D4AB5">
              <w:rPr>
                <w:color w:val="000000"/>
                <w:sz w:val="20"/>
                <w:szCs w:val="20"/>
              </w:rPr>
              <w:softHyphen/>
              <w:t>кування хворого. Вміти записувати призначення  у медичній документації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вчасність і правильність вибору лікувальної програми для хворого з травма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тичним ушкод</w:t>
            </w:r>
            <w:r w:rsidRPr="006D4AB5">
              <w:rPr>
                <w:color w:val="000000"/>
                <w:sz w:val="20"/>
                <w:szCs w:val="20"/>
              </w:rPr>
              <w:softHyphen/>
              <w:t>женням, хірур</w:t>
            </w:r>
            <w:r w:rsidRPr="006D4AB5">
              <w:rPr>
                <w:color w:val="000000"/>
                <w:sz w:val="20"/>
                <w:szCs w:val="20"/>
              </w:rPr>
              <w:softHyphen/>
              <w:t>гічною інфекцією</w:t>
            </w:r>
          </w:p>
        </w:tc>
      </w:tr>
      <w:tr w:rsidR="00C813A3" w:rsidRPr="000F4658" w:rsidTr="008B076E">
        <w:trPr>
          <w:trHeight w:val="220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медичних маніпуляцій та процедур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з ана</w:t>
            </w:r>
            <w:r w:rsidRPr="006D4AB5">
              <w:rPr>
                <w:color w:val="000000"/>
                <w:sz w:val="20"/>
                <w:szCs w:val="20"/>
              </w:rPr>
              <w:softHyphen/>
              <w:t>томії та нормаль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фізіології. Знання алгоритмів виконання медич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процедур і ма</w:t>
            </w:r>
            <w:r w:rsidRPr="006D4AB5">
              <w:rPr>
                <w:color w:val="000000"/>
                <w:sz w:val="20"/>
                <w:szCs w:val="20"/>
              </w:rPr>
              <w:softHyphen/>
              <w:t>ніпуляцій: вимі</w:t>
            </w:r>
            <w:r w:rsidRPr="006D4AB5">
              <w:rPr>
                <w:color w:val="000000"/>
                <w:sz w:val="20"/>
                <w:szCs w:val="20"/>
              </w:rPr>
              <w:softHyphen/>
              <w:t>рювання артері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ального тиску,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венепункція, катетеризація вени, внутрі</w:t>
            </w:r>
            <w:r w:rsidRPr="006D4AB5">
              <w:rPr>
                <w:color w:val="000000"/>
                <w:sz w:val="20"/>
                <w:szCs w:val="20"/>
              </w:rPr>
              <w:softHyphen/>
              <w:t>шньовенна транс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фузія, підшкірна,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внутрішньом’язо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ін’єкція, катете</w:t>
            </w:r>
            <w:r w:rsidRPr="006D4AB5">
              <w:rPr>
                <w:color w:val="000000"/>
                <w:sz w:val="20"/>
                <w:szCs w:val="20"/>
              </w:rPr>
              <w:softHyphen/>
              <w:t>ризація сечового міхура, промиван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шлунку зондом, постановка клізми, гоління операцій</w:t>
            </w:r>
            <w:r w:rsidRPr="006D4AB5">
              <w:rPr>
                <w:color w:val="000000"/>
                <w:sz w:val="20"/>
                <w:szCs w:val="20"/>
              </w:rPr>
              <w:softHyphen/>
              <w:t>ного поля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Вміти провести медичну процедуру чи виконати медич</w:t>
            </w:r>
            <w:r w:rsidRPr="006D4AB5">
              <w:rPr>
                <w:color w:val="000000"/>
                <w:sz w:val="20"/>
                <w:szCs w:val="20"/>
              </w:rPr>
              <w:softHyphen/>
              <w:t>ну маніпуляцію 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повідно до алгорит</w:t>
            </w:r>
            <w:r w:rsidRPr="006D4AB5">
              <w:rPr>
                <w:color w:val="000000"/>
                <w:sz w:val="20"/>
                <w:szCs w:val="20"/>
              </w:rPr>
              <w:softHyphen/>
              <w:t>му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Обґрунтовано формувати та довести до паціє</w:t>
            </w:r>
            <w:r w:rsidRPr="006D4AB5">
              <w:rPr>
                <w:color w:val="000000"/>
                <w:sz w:val="20"/>
                <w:szCs w:val="20"/>
              </w:rPr>
              <w:softHyphen/>
              <w:t>нта висновки щодо необхідності проведення тої чи іншої медичної процедури чи маніпуляції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якість вико</w:t>
            </w:r>
            <w:r w:rsidRPr="006D4AB5">
              <w:rPr>
                <w:color w:val="000000"/>
                <w:sz w:val="20"/>
                <w:szCs w:val="20"/>
              </w:rPr>
              <w:softHyphen/>
              <w:t>нання тої чи іншої медичної процедури чи маніпуляції</w:t>
            </w:r>
          </w:p>
        </w:tc>
      </w:tr>
      <w:tr w:rsidR="00C813A3" w:rsidRPr="000F4658" w:rsidTr="008B076E">
        <w:trPr>
          <w:trHeight w:val="195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Транспортування хворого 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Мати знання про засоби і способи транспортування хворого 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оцінити мож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ливість проведення транспортування хворого та вибрати адекватний для цього спосіб 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оцінки мож</w:t>
            </w:r>
            <w:r w:rsidRPr="006D4AB5">
              <w:rPr>
                <w:color w:val="000000"/>
                <w:sz w:val="20"/>
                <w:szCs w:val="20"/>
              </w:rPr>
              <w:softHyphen/>
              <w:t>ливості транспор</w:t>
            </w:r>
            <w:r w:rsidRPr="006D4AB5">
              <w:rPr>
                <w:color w:val="000000"/>
                <w:sz w:val="20"/>
                <w:szCs w:val="20"/>
              </w:rPr>
              <w:softHyphen/>
              <w:t>тування хворого та вибір засобу для транспортування</w:t>
            </w:r>
          </w:p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</w:p>
        </w:tc>
      </w:tr>
      <w:tr w:rsidR="00C813A3" w:rsidRPr="000F4658" w:rsidTr="008B076E">
        <w:trPr>
          <w:trHeight w:val="255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трансфузії компонентів донорської крові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з фі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зіології крові. Знати алгоритми проведення тестів на сумісність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гемотрансфузії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препаратів крові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Вміти провести тести на сумісність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</w:t>
            </w:r>
            <w:r w:rsidRPr="006D4AB5">
              <w:rPr>
                <w:color w:val="000000"/>
                <w:sz w:val="20"/>
                <w:szCs w:val="20"/>
              </w:rPr>
              <w:softHyphen/>
              <w:t>фузією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препарату крові. Вміти виконати саму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гемотрансфузією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взаємодії. Запов</w:t>
            </w:r>
            <w:r w:rsidRPr="006D4AB5">
              <w:rPr>
                <w:color w:val="000000"/>
                <w:sz w:val="20"/>
                <w:szCs w:val="20"/>
              </w:rPr>
              <w:softHyphen/>
              <w:t>нення відповідної медичної доку</w:t>
            </w:r>
            <w:r w:rsidRPr="006D4AB5">
              <w:rPr>
                <w:color w:val="000000"/>
                <w:sz w:val="20"/>
                <w:szCs w:val="20"/>
              </w:rPr>
              <w:softHyphen/>
              <w:t>ментації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ність проведення тестів на сумісність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</w:t>
            </w:r>
            <w:r w:rsidRPr="006D4AB5">
              <w:rPr>
                <w:color w:val="000000"/>
                <w:sz w:val="20"/>
                <w:szCs w:val="20"/>
              </w:rPr>
              <w:softHyphen/>
              <w:t>зією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та проведення самої трансфузії препарату крові </w:t>
            </w:r>
          </w:p>
        </w:tc>
      </w:tr>
      <w:tr w:rsidR="00C813A3" w:rsidRPr="000F4658" w:rsidTr="008B076E">
        <w:trPr>
          <w:trHeight w:val="240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C813A3" w:rsidRPr="000F4658" w:rsidTr="008B076E">
        <w:trPr>
          <w:trHeight w:val="195"/>
        </w:trPr>
        <w:tc>
          <w:tcPr>
            <w:tcW w:w="426" w:type="dxa"/>
          </w:tcPr>
          <w:p w:rsidR="00C813A3" w:rsidRPr="006D4AB5" w:rsidRDefault="00C813A3" w:rsidP="008B076E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Застосовувати заходи з профі</w:t>
            </w:r>
            <w:r w:rsidRPr="006D4AB5">
              <w:rPr>
                <w:color w:val="000000"/>
                <w:sz w:val="20"/>
                <w:szCs w:val="20"/>
              </w:rPr>
              <w:softHyphen/>
              <w:t>лактики виник</w:t>
            </w:r>
            <w:r w:rsidRPr="006D4AB5">
              <w:rPr>
                <w:color w:val="000000"/>
                <w:sz w:val="20"/>
                <w:szCs w:val="20"/>
              </w:rPr>
              <w:softHyphen/>
              <w:t>нення і розпов</w:t>
            </w:r>
            <w:r w:rsidRPr="006D4AB5">
              <w:rPr>
                <w:color w:val="000000"/>
                <w:sz w:val="20"/>
                <w:szCs w:val="20"/>
              </w:rPr>
              <w:softHyphen/>
              <w:t>сюдження внут</w:t>
            </w:r>
            <w:r w:rsidRPr="006D4AB5">
              <w:rPr>
                <w:color w:val="000000"/>
                <w:sz w:val="20"/>
                <w:szCs w:val="20"/>
              </w:rPr>
              <w:softHyphen/>
              <w:t>рішньо-лікарня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інфекції</w:t>
            </w:r>
          </w:p>
        </w:tc>
        <w:tc>
          <w:tcPr>
            <w:tcW w:w="1842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спеціалізова</w:t>
            </w:r>
            <w:r w:rsidRPr="006D4AB5">
              <w:rPr>
                <w:color w:val="000000"/>
                <w:sz w:val="20"/>
                <w:szCs w:val="20"/>
              </w:rPr>
              <w:softHyphen/>
              <w:t>ні знання з питань антисептики, дез</w:t>
            </w:r>
            <w:r w:rsidRPr="006D4AB5">
              <w:rPr>
                <w:color w:val="000000"/>
                <w:sz w:val="20"/>
                <w:szCs w:val="20"/>
              </w:rPr>
              <w:softHyphen/>
              <w:t>інфекції, організа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ційних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антиепіде</w:t>
            </w:r>
            <w:r w:rsidRPr="006D4AB5">
              <w:rPr>
                <w:color w:val="000000"/>
                <w:sz w:val="20"/>
                <w:szCs w:val="20"/>
              </w:rPr>
              <w:softHyphen/>
              <w:t>мічних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заходів, асептики </w:t>
            </w:r>
          </w:p>
        </w:tc>
        <w:tc>
          <w:tcPr>
            <w:tcW w:w="1985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організувати відповідний санітар</w:t>
            </w:r>
            <w:r w:rsidRPr="006D4AB5">
              <w:rPr>
                <w:color w:val="000000"/>
                <w:sz w:val="20"/>
                <w:szCs w:val="20"/>
              </w:rPr>
              <w:softHyphen/>
              <w:t>но-епідемічний ре</w:t>
            </w:r>
            <w:r w:rsidRPr="006D4AB5">
              <w:rPr>
                <w:color w:val="000000"/>
                <w:sz w:val="20"/>
                <w:szCs w:val="20"/>
              </w:rPr>
              <w:softHyphen/>
              <w:t>жим в приміщення хірургічного відді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лення </w:t>
            </w:r>
          </w:p>
        </w:tc>
        <w:tc>
          <w:tcPr>
            <w:tcW w:w="1843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заповню</w:t>
            </w:r>
            <w:r w:rsidRPr="006D4AB5">
              <w:rPr>
                <w:color w:val="000000"/>
                <w:sz w:val="20"/>
                <w:szCs w:val="20"/>
              </w:rPr>
              <w:softHyphen/>
              <w:t>вати відповідну медичну доку</w:t>
            </w:r>
            <w:r w:rsidRPr="006D4AB5">
              <w:rPr>
                <w:color w:val="000000"/>
                <w:sz w:val="20"/>
                <w:szCs w:val="20"/>
              </w:rPr>
              <w:softHyphen/>
              <w:t>ментацію, що звітує про вико</w:t>
            </w:r>
            <w:r w:rsidRPr="006D4AB5">
              <w:rPr>
                <w:color w:val="000000"/>
                <w:sz w:val="20"/>
                <w:szCs w:val="20"/>
              </w:rPr>
              <w:softHyphen/>
              <w:t>нання заходів санітарно-епіде</w:t>
            </w:r>
            <w:r w:rsidRPr="006D4AB5">
              <w:rPr>
                <w:color w:val="000000"/>
                <w:sz w:val="20"/>
                <w:szCs w:val="20"/>
              </w:rPr>
              <w:softHyphen/>
              <w:t>мічного режиму у стаціонарному відділенні</w:t>
            </w:r>
          </w:p>
        </w:tc>
        <w:tc>
          <w:tcPr>
            <w:tcW w:w="1984" w:type="dxa"/>
          </w:tcPr>
          <w:p w:rsidR="00C813A3" w:rsidRPr="006D4AB5" w:rsidRDefault="00C813A3" w:rsidP="008B076E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дотримання правил санітарно-епідемічного режи</w:t>
            </w:r>
            <w:r w:rsidRPr="006D4AB5">
              <w:rPr>
                <w:color w:val="000000"/>
                <w:sz w:val="20"/>
                <w:szCs w:val="20"/>
              </w:rPr>
              <w:softHyphen/>
              <w:t>му</w:t>
            </w:r>
          </w:p>
        </w:tc>
      </w:tr>
    </w:tbl>
    <w:p w:rsidR="00C813A3" w:rsidRDefault="00C813A3" w:rsidP="00C813A3">
      <w:pPr>
        <w:jc w:val="center"/>
      </w:pPr>
    </w:p>
    <w:p w:rsidR="00C813A3" w:rsidRPr="006D4AB5" w:rsidRDefault="00C813A3" w:rsidP="00C813A3">
      <w:pPr>
        <w:jc w:val="center"/>
      </w:pPr>
    </w:p>
    <w:p w:rsidR="00C813A3" w:rsidRPr="006D4AB5" w:rsidRDefault="00C813A3" w:rsidP="00C813A3">
      <w:pPr>
        <w:rPr>
          <w:b/>
        </w:rPr>
      </w:pPr>
      <w:r w:rsidRPr="006D4AB5">
        <w:rPr>
          <w:b/>
        </w:rPr>
        <w:t>Результати навчання:</w:t>
      </w:r>
    </w:p>
    <w:p w:rsidR="00C813A3" w:rsidRPr="006D4AB5" w:rsidRDefault="00C813A3" w:rsidP="00C813A3">
      <w:pPr>
        <w:ind w:left="708"/>
        <w:rPr>
          <w:b/>
          <w:i/>
        </w:rPr>
      </w:pPr>
      <w:r w:rsidRPr="006D4AB5">
        <w:rPr>
          <w:b/>
          <w:i/>
        </w:rPr>
        <w:t xml:space="preserve">Інтегративні кінцеві програмні результати навчання, формуванню яких сприяє навчальна дисципліна: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 xml:space="preserve">здатність проведення професійної діяльності у соціальній взаємодії, основаній на гуманістичних і етичних засадах;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 xml:space="preserve">здатність ідентифікувати майбутню професійну діяльність як соціально значущу для здоров’я людини;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 xml:space="preserve">здатність використовувати знання та розуміння предметної області та розуміння професії;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виявляти знання в практичних ситуаціях;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використовувати результати самостійного пошуку, аналізу та синтезу інформації з різних джерел для рішення типових завдань професійної діяльності;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аргументувати інформацію для прийняття рішень, нести відповідальність за них у стандартних і нестандартних професійних ситуаціях;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 xml:space="preserve">розуміння і дотримання принципів деонтології та етики у професійній діяльності;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розуміння про норми санітарно-епідемічного режиму та вимог техніки безпеки при здійсненні професійної діяльності;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 xml:space="preserve">розуміння саморегуляції та ведення здорового способу життя, здатність до адаптації та дії в новій ситуації;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усвідомлювати вибір стратегії спілкування, навички міжособистісної взаємодії;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 xml:space="preserve">здатність дотримуватись норм спілкування у професійній взаємодії з колегами, керівництвом, ефективно працювати в команді; 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ефективно спілкуватися, формувати та розв’язувати завдання рідною мовою як усно, так і письмово;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використовувати деякі інформаційні і комунікаційні технології;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аналізувати та оцінювати результати дослідження, вікових, статевих, індивідуальних особливостей організму людини, клінічну анатомію ділянок тіла людини, органів та інших анатомічних утворень;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збирати, інтерпретувати відповідні дані та аналізувати складності в межах спеціалізації для донесення суджень, що висвітлюють соціальні та етичні проблеми;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розуміння прагнення до збереження навколишнього середовища;</w:t>
      </w:r>
    </w:p>
    <w:p w:rsidR="00C813A3" w:rsidRPr="006D4AB5" w:rsidRDefault="00C813A3" w:rsidP="00C813A3">
      <w:pPr>
        <w:numPr>
          <w:ilvl w:val="0"/>
          <w:numId w:val="14"/>
        </w:numPr>
        <w:spacing w:line="240" w:lineRule="auto"/>
      </w:pPr>
      <w:r w:rsidRPr="006D4AB5">
        <w:t>здатність демонструвати сучасний рівень знань профільних питань зі загальної хірургії стосовно вирішення проблем медицини;</w:t>
      </w:r>
    </w:p>
    <w:p w:rsidR="00C813A3" w:rsidRPr="006D4AB5" w:rsidRDefault="00C813A3" w:rsidP="00C813A3">
      <w:pPr>
        <w:ind w:left="1068"/>
      </w:pPr>
    </w:p>
    <w:p w:rsidR="00C813A3" w:rsidRPr="006D4AB5" w:rsidRDefault="00C813A3" w:rsidP="00C813A3">
      <w:pPr>
        <w:rPr>
          <w:b/>
        </w:rPr>
      </w:pPr>
      <w:r w:rsidRPr="006D4AB5">
        <w:rPr>
          <w:b/>
        </w:rPr>
        <w:lastRenderedPageBreak/>
        <w:t>Результати навчання для дисципліни:</w:t>
      </w:r>
    </w:p>
    <w:p w:rsidR="00C813A3" w:rsidRPr="006D4AB5" w:rsidRDefault="00C813A3" w:rsidP="00C813A3">
      <w:pPr>
        <w:rPr>
          <w:b/>
          <w:i/>
        </w:rPr>
      </w:pPr>
      <w:r w:rsidRPr="006D4AB5">
        <w:rPr>
          <w:b/>
          <w:i/>
        </w:rPr>
        <w:t xml:space="preserve">Знати: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сучасні концепції вітчизняної і зарубіжної теоретичної і практичної хірургії;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основні принципи організації хірургічної допомоги населенню України;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основи організації раціонального режиму і лікування хірургічного хворого;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загальні елементи догляду за хірургічними хворими;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теоретичні аспекти про перев’язочний матеріал і способи його застосування;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теоретичні основи сучасної антисептики;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теоретичні аспекти профілактики виникнення і розповсюдження внутрішньо-лікарняної інфекції;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класифікацію, клінічні прояви, наслідки кровотечі, методи тимчасової і кінцевої зупинки кровотечі;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теоретичні і практичні аспекти трансфузії препаратів донорської крові та кровозамінників;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ускладнення при </w:t>
      </w:r>
      <w:proofErr w:type="spellStart"/>
      <w:r w:rsidRPr="006D4AB5">
        <w:t>гемотрансфузії</w:t>
      </w:r>
      <w:proofErr w:type="spellEnd"/>
      <w:r w:rsidRPr="006D4AB5">
        <w:t>, заходи для їх профілактики і лікування;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основи анестезіології;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основи реаніматології, клінічні прояви термінальних станів, їх діагностику, стадії і заходи при проведенні серцево-легеневої реанімації;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загальні питання травматології, онкології та </w:t>
      </w:r>
      <w:proofErr w:type="spellStart"/>
      <w:r w:rsidRPr="006D4AB5">
        <w:t>трансплантології</w:t>
      </w:r>
      <w:proofErr w:type="spellEnd"/>
      <w:r w:rsidRPr="006D4AB5">
        <w:t xml:space="preserve">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засоби і способи транспортної іммобілізації; 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теоретичні аспекти про рани і рановий процес, лікування ран;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загальні питання хірургічної та ВІЛ-інфекції;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клініку, діагностику та лікування окремих гнійно-запальних захворювань м’яких тканин, сухожилків, кісток та суглобів;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>методику обстеження хворого, особливості обстеження хворого з хірургічною патологією;</w:t>
      </w:r>
    </w:p>
    <w:p w:rsidR="00C813A3" w:rsidRPr="006D4AB5" w:rsidRDefault="00C813A3" w:rsidP="00C813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</w:pPr>
      <w:r w:rsidRPr="006D4AB5">
        <w:t xml:space="preserve">структуру медичної карти стаціонарного хворого. </w:t>
      </w:r>
    </w:p>
    <w:p w:rsidR="00C813A3" w:rsidRPr="006D4AB5" w:rsidRDefault="00C813A3" w:rsidP="00C813A3">
      <w:pPr>
        <w:ind w:left="1134" w:hanging="425"/>
        <w:rPr>
          <w:b/>
        </w:rPr>
      </w:pPr>
    </w:p>
    <w:p w:rsidR="00C813A3" w:rsidRPr="00F55EE5" w:rsidRDefault="00C813A3" w:rsidP="00C813A3">
      <w:pPr>
        <w:ind w:left="1134" w:hanging="425"/>
        <w:rPr>
          <w:i/>
        </w:rPr>
      </w:pPr>
      <w:r w:rsidRPr="00F55EE5">
        <w:rPr>
          <w:b/>
          <w:i/>
        </w:rPr>
        <w:t xml:space="preserve">Вміти: 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накладати бинтову пов’язку на різні ділянки тіла;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 xml:space="preserve">накладати лонгету з гіпсу; 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 xml:space="preserve">вибирати засіб для транспортної іммобілізації, накладати шину Крамера, </w:t>
      </w:r>
      <w:proofErr w:type="spellStart"/>
      <w:r w:rsidRPr="006D4AB5">
        <w:t>Дітерікса</w:t>
      </w:r>
      <w:proofErr w:type="spellEnd"/>
      <w:r w:rsidRPr="006D4AB5">
        <w:t xml:space="preserve">; 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 xml:space="preserve">провести дезінфекцію різних інструментів та предметів догляду за хворими; 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організувати відповідні санітарно-епідемічні умови для різних приміщень хірургічного відділення;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lastRenderedPageBreak/>
        <w:t xml:space="preserve">виконати підшкірну, </w:t>
      </w:r>
      <w:proofErr w:type="spellStart"/>
      <w:r w:rsidRPr="006D4AB5">
        <w:t>внутрішньом’язову</w:t>
      </w:r>
      <w:proofErr w:type="spellEnd"/>
      <w:r w:rsidRPr="006D4AB5">
        <w:t xml:space="preserve"> ін’єкції, провести венепункцію, становити внутрішньовенний катетер, налаштувати систему для трансфузії кровозамінників і компонентів донорської крові;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виконати катетеризацію сечового міхура м’яким катетером, поставити очисну та сифонну клізму, промити шлунок зондом;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підготовити операційне поле;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застосувати заходи для профілактики виникнення пролежнів;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провести диференційну діагностику при кровотечі, виявляти ознаки розвитку геморагічного шоку;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застосувати способи тимчасової зупинки кровотечі, вибирати спосіб для кінцевої зупинки кровотечі;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 xml:space="preserve">визначити групу крові за системою АВО та </w:t>
      </w:r>
      <w:proofErr w:type="spellStart"/>
      <w:r w:rsidRPr="006D4AB5">
        <w:t>Rh</w:t>
      </w:r>
      <w:proofErr w:type="spellEnd"/>
      <w:r w:rsidRPr="006D4AB5">
        <w:t xml:space="preserve">, провести тести на індивідуальну сумісність крові реципієнта та донора, вибрати тести на сумісність при трансфузії компонентів донорської крові, організувати і провести трансфузію </w:t>
      </w:r>
      <w:proofErr w:type="spellStart"/>
      <w:r w:rsidRPr="006D4AB5">
        <w:t>еритроцитарної</w:t>
      </w:r>
      <w:proofErr w:type="spellEnd"/>
      <w:r w:rsidRPr="006D4AB5">
        <w:t xml:space="preserve"> маси, свіжозамороженої плазми;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вибрати адекватний спосіб анестезії для проведення того чи іншого втручання;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провести діагностику термінальних станів, виконувати заходи елементарної підтримки життя;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діагностувати різноманітні травматичні пошкодження;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надавати першу медичну допомогу при різноманітних травматичних пошкодженнях;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вибрати хірургічну тактику при лікуванні різних стадій ранового процесу;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вибрати засоби для місцевого застосування при лікуванні ран в залежності від стадії ранового процесу;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діагностувати різноманітні інфекційні хірургічні процеси, проводити між ними диференційну діагностику;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діагностувати гнійно-некротичну стадію розвитку інфекційного хірургічного захворювання;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вибирати відповідну хірургічну тактику для різних стадій розвитку хірургічної інфекції;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скласти лікувальну програму при різних інфекційних хірургічних захворюваннях;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>проводити збір анамнезу та об’єктивне обстеження хірургічного хворого;</w:t>
      </w:r>
    </w:p>
    <w:p w:rsidR="00C813A3" w:rsidRPr="006D4AB5" w:rsidRDefault="00C813A3" w:rsidP="00C813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</w:pPr>
      <w:r w:rsidRPr="006D4AB5">
        <w:t xml:space="preserve">оформити карту стаціонарного хворого для пацієнта з хірургічною патологією. </w:t>
      </w:r>
    </w:p>
    <w:p w:rsidR="00166646" w:rsidRDefault="00166646" w:rsidP="00C813A3">
      <w:pPr>
        <w:spacing w:line="240" w:lineRule="auto"/>
        <w:ind w:firstLine="0"/>
        <w:rPr>
          <w:color w:val="000000"/>
        </w:rPr>
      </w:pPr>
    </w:p>
    <w:p w:rsidR="00166646" w:rsidRDefault="0016664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166646" w:rsidRDefault="0016664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166646" w:rsidRDefault="0016664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Навчальний план з дисципліни «Хірургія» для студентів стоматологічних факультетів</w:t>
      </w:r>
    </w:p>
    <w:p w:rsidR="00166646" w:rsidRDefault="0016664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</w:rPr>
      </w:pPr>
    </w:p>
    <w:p w:rsidR="00166646" w:rsidRDefault="00166646">
      <w:pPr>
        <w:spacing w:line="240" w:lineRule="auto"/>
        <w:jc w:val="center"/>
        <w:rPr>
          <w:b/>
          <w:color w:val="000000"/>
          <w:sz w:val="32"/>
          <w:szCs w:val="32"/>
        </w:rPr>
      </w:pPr>
    </w:p>
    <w:p w:rsidR="00166646" w:rsidRDefault="00E35C59">
      <w:pPr>
        <w:spacing w:line="24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4-й курс</w:t>
      </w:r>
    </w:p>
    <w:p w:rsidR="00166646" w:rsidRDefault="00166646">
      <w:pPr>
        <w:spacing w:line="24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f"/>
        <w:tblW w:w="95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275"/>
        <w:gridCol w:w="1134"/>
        <w:gridCol w:w="1701"/>
        <w:gridCol w:w="1560"/>
        <w:gridCol w:w="1109"/>
      </w:tblGrid>
      <w:tr w:rsidR="0016664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Кредит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Всього</w:t>
            </w:r>
          </w:p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годин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Кількіс-ть</w:t>
            </w:r>
            <w:proofErr w:type="spellEnd"/>
            <w:r>
              <w:rPr>
                <w:color w:val="000000"/>
              </w:rPr>
              <w:t xml:space="preserve"> аудитор</w:t>
            </w:r>
          </w:p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них год.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Лекцій</w:t>
            </w:r>
          </w:p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(год.)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Семінарські заняття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Практич</w:t>
            </w:r>
            <w:proofErr w:type="spellEnd"/>
            <w:r>
              <w:rPr>
                <w:color w:val="000000"/>
              </w:rPr>
              <w:t>-них занять</w:t>
            </w:r>
          </w:p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(год.)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СРС</w:t>
            </w:r>
          </w:p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(год.)</w:t>
            </w:r>
          </w:p>
        </w:tc>
      </w:tr>
      <w:tr w:rsidR="0016664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Хірургія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z w:val="32"/>
                <w:szCs w:val="32"/>
              </w:rPr>
              <w:t>7</w:t>
            </w:r>
            <w:r>
              <w:rPr>
                <w:color w:val="000000"/>
                <w:sz w:val="32"/>
                <w:szCs w:val="3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t>5</w:t>
            </w:r>
            <w:r>
              <w:rPr>
                <w:color w:val="000000"/>
                <w:sz w:val="32"/>
                <w:szCs w:val="3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 1</w:t>
            </w:r>
            <w:r>
              <w:rPr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left="349" w:firstLine="0"/>
              <w:rPr>
                <w:color w:val="000000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 20</w:t>
            </w:r>
          </w:p>
        </w:tc>
      </w:tr>
    </w:tbl>
    <w:p w:rsidR="00166646" w:rsidRDefault="00166646">
      <w:pPr>
        <w:jc w:val="center"/>
        <w:rPr>
          <w:b/>
          <w:color w:val="000000"/>
          <w:sz w:val="32"/>
          <w:szCs w:val="32"/>
        </w:rPr>
      </w:pPr>
    </w:p>
    <w:p w:rsidR="00166646" w:rsidRDefault="00166646">
      <w:pPr>
        <w:spacing w:line="240" w:lineRule="auto"/>
        <w:rPr>
          <w:color w:val="000000"/>
        </w:rPr>
      </w:pPr>
    </w:p>
    <w:p w:rsidR="00166646" w:rsidRDefault="00166646">
      <w:pPr>
        <w:spacing w:line="240" w:lineRule="auto"/>
        <w:ind w:firstLine="720"/>
        <w:jc w:val="center"/>
        <w:rPr>
          <w:color w:val="000000"/>
          <w:sz w:val="24"/>
          <w:szCs w:val="24"/>
        </w:rPr>
      </w:pPr>
    </w:p>
    <w:p w:rsidR="00166646" w:rsidRDefault="00166646">
      <w:pPr>
        <w:spacing w:line="240" w:lineRule="auto"/>
        <w:ind w:firstLine="720"/>
        <w:jc w:val="center"/>
        <w:rPr>
          <w:color w:val="000000"/>
          <w:sz w:val="24"/>
          <w:szCs w:val="24"/>
        </w:rPr>
      </w:pPr>
    </w:p>
    <w:p w:rsidR="00166646" w:rsidRDefault="00166646">
      <w:pPr>
        <w:spacing w:line="240" w:lineRule="auto"/>
        <w:ind w:firstLine="0"/>
        <w:rPr>
          <w:b/>
          <w:i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i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>ХІРУРГІЧНІ  ЗАХВОРЮВАННЯ  ЧЕРЕВНОЇ  ПОРОЖНИНИ.   ХІРУРГІЯ НАДЗВИЧАЙНИХ СИТУАЦІЙ.</w:t>
      </w:r>
    </w:p>
    <w:p w:rsidR="00166646" w:rsidRDefault="00E35C59">
      <w:pPr>
        <w:spacing w:line="240" w:lineRule="auto"/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</w:t>
      </w:r>
    </w:p>
    <w:p w:rsidR="00166646" w:rsidRDefault="00E35C59">
      <w:pPr>
        <w:spacing w:line="240" w:lineRule="auto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4-й курс</w:t>
      </w:r>
    </w:p>
    <w:p w:rsidR="00166646" w:rsidRDefault="00166646">
      <w:pPr>
        <w:spacing w:line="240" w:lineRule="auto"/>
        <w:ind w:firstLine="0"/>
        <w:rPr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Розділ 1. </w:t>
      </w: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Хірургічні захворювання підшлункової залози та</w:t>
      </w:r>
    </w:p>
    <w:p w:rsidR="00166646" w:rsidRDefault="00E35C59">
      <w:pP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шлунка</w:t>
      </w:r>
      <w:proofErr w:type="spellEnd"/>
      <w:r>
        <w:rPr>
          <w:b/>
          <w:color w:val="000000"/>
        </w:rPr>
        <w:t xml:space="preserve"> і дванадцятипалої кишки. </w:t>
      </w:r>
    </w:p>
    <w:p w:rsidR="00166646" w:rsidRDefault="00166646">
      <w:pPr>
        <w:spacing w:line="240" w:lineRule="auto"/>
        <w:ind w:firstLine="0"/>
        <w:rPr>
          <w:b/>
          <w:i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i/>
          <w:color w:val="000000"/>
        </w:rPr>
      </w:pPr>
      <w:r>
        <w:rPr>
          <w:b/>
          <w:i/>
          <w:color w:val="000000"/>
        </w:rPr>
        <w:t>Конкретні цілі: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</w:t>
      </w:r>
      <w:r>
        <w:rPr>
          <w:b/>
          <w:i/>
          <w:color w:val="000000"/>
        </w:rPr>
        <w:t xml:space="preserve">  </w:t>
      </w:r>
      <w:r>
        <w:rPr>
          <w:i/>
          <w:color w:val="000000"/>
        </w:rPr>
        <w:t>вивчити</w:t>
      </w:r>
      <w:r>
        <w:rPr>
          <w:b/>
          <w:i/>
          <w:color w:val="000000"/>
        </w:rPr>
        <w:t xml:space="preserve"> </w:t>
      </w:r>
      <w:r>
        <w:rPr>
          <w:i/>
          <w:color w:val="000000"/>
        </w:rPr>
        <w:t>класифікацію захворювань підшлункової залози, провести діагностику і диференційну діагностику гострого панкреатиту та його ускладнень, використовуючи клінічні і додаткові методи дослідження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  визначити клінічні особливості перебігу гострого панкреатиту, лікувальну тактику,   консервативну терапію, показання до оперативного втручання та його варіанти при гострому панкреатиті та його ускладненнях</w:t>
      </w:r>
    </w:p>
    <w:p w:rsidR="00166646" w:rsidRDefault="00E35C59">
      <w:pPr>
        <w:spacing w:line="240" w:lineRule="auto"/>
        <w:ind w:firstLine="0"/>
        <w:rPr>
          <w:b/>
          <w:i/>
          <w:color w:val="000000"/>
        </w:rPr>
      </w:pPr>
      <w:r>
        <w:rPr>
          <w:i/>
          <w:color w:val="000000"/>
        </w:rPr>
        <w:t>-   ідентифікувати рак підшлункової залози та визначити лікувальну тактику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вивчити клінічні особливості перебігу виразкової хвороби </w:t>
      </w:r>
      <w:proofErr w:type="spellStart"/>
      <w:r>
        <w:rPr>
          <w:i/>
          <w:color w:val="000000"/>
        </w:rPr>
        <w:t>шлунка</w:t>
      </w:r>
      <w:proofErr w:type="spellEnd"/>
      <w:r>
        <w:rPr>
          <w:i/>
          <w:color w:val="000000"/>
        </w:rPr>
        <w:t xml:space="preserve"> та дванадцятипалої кишки; визначити методи консервативного і оперативного лікування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провести діагностику і диференційну діагностику ускладнень виразкової хвороби </w:t>
      </w:r>
      <w:proofErr w:type="spellStart"/>
      <w:r>
        <w:rPr>
          <w:i/>
          <w:color w:val="000000"/>
        </w:rPr>
        <w:t>шлунка</w:t>
      </w:r>
      <w:proofErr w:type="spellEnd"/>
      <w:r>
        <w:rPr>
          <w:i/>
          <w:color w:val="000000"/>
        </w:rPr>
        <w:t xml:space="preserve"> та дванадцятипалої кишки,  використовуючи клінічні і додаткові методи дослідження, визначити лікувальну тактику, показання до оперативного втручання та його методику при </w:t>
      </w:r>
      <w:proofErr w:type="spellStart"/>
      <w:r>
        <w:rPr>
          <w:i/>
          <w:color w:val="000000"/>
        </w:rPr>
        <w:t>перфоративній</w:t>
      </w:r>
      <w:proofErr w:type="spellEnd"/>
      <w:r>
        <w:rPr>
          <w:i/>
          <w:color w:val="000000"/>
        </w:rPr>
        <w:t xml:space="preserve"> виразці, </w:t>
      </w:r>
      <w:proofErr w:type="spellStart"/>
      <w:r>
        <w:rPr>
          <w:i/>
          <w:color w:val="000000"/>
        </w:rPr>
        <w:t>кровоточучій</w:t>
      </w:r>
      <w:proofErr w:type="spellEnd"/>
      <w:r>
        <w:rPr>
          <w:i/>
          <w:color w:val="000000"/>
        </w:rPr>
        <w:t xml:space="preserve"> виразці, стенозі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 -  засвоїти методи діагностики раку </w:t>
      </w:r>
      <w:proofErr w:type="spellStart"/>
      <w:r>
        <w:rPr>
          <w:i/>
          <w:color w:val="000000"/>
        </w:rPr>
        <w:t>шлунка</w:t>
      </w:r>
      <w:proofErr w:type="spellEnd"/>
      <w:r>
        <w:rPr>
          <w:i/>
          <w:color w:val="000000"/>
        </w:rPr>
        <w:t>, лікувальну тактику та методи оперативного втручання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lastRenderedPageBreak/>
        <w:t xml:space="preserve">-  диференціювати ускладнення виразкової  хвороби </w:t>
      </w:r>
      <w:proofErr w:type="spellStart"/>
      <w:r>
        <w:rPr>
          <w:i/>
          <w:color w:val="000000"/>
        </w:rPr>
        <w:t>шлунка</w:t>
      </w:r>
      <w:proofErr w:type="spellEnd"/>
      <w:r>
        <w:rPr>
          <w:i/>
          <w:color w:val="000000"/>
        </w:rPr>
        <w:t xml:space="preserve"> і дванадцятипалої кишки: </w:t>
      </w:r>
      <w:proofErr w:type="spellStart"/>
      <w:r>
        <w:rPr>
          <w:i/>
          <w:color w:val="000000"/>
        </w:rPr>
        <w:t>перфоративну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виразку,кровоточучу</w:t>
      </w:r>
      <w:proofErr w:type="spellEnd"/>
      <w:r>
        <w:rPr>
          <w:i/>
          <w:color w:val="000000"/>
        </w:rPr>
        <w:t xml:space="preserve"> виразку, стеноз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визначити лікувальну тактику та засвоїти варіанти оперативних </w:t>
      </w:r>
      <w:proofErr w:type="spellStart"/>
      <w:r>
        <w:rPr>
          <w:i/>
          <w:color w:val="000000"/>
        </w:rPr>
        <w:t>втручань</w:t>
      </w:r>
      <w:proofErr w:type="spellEnd"/>
      <w:r>
        <w:rPr>
          <w:i/>
          <w:color w:val="000000"/>
        </w:rPr>
        <w:t xml:space="preserve"> при ускладненнях виразкової хвороби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діагностувати рак </w:t>
      </w:r>
      <w:proofErr w:type="spellStart"/>
      <w:r>
        <w:rPr>
          <w:i/>
          <w:color w:val="000000"/>
        </w:rPr>
        <w:t>шлунка</w:t>
      </w:r>
      <w:proofErr w:type="spellEnd"/>
      <w:r>
        <w:rPr>
          <w:i/>
          <w:color w:val="000000"/>
        </w:rPr>
        <w:t xml:space="preserve"> та визначити методи лікування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>Тема 1. Гострий панкреатит. Ускладнення гострого панкреатиту. Рак підшлункової залози.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Захворювання </w:t>
      </w:r>
      <w:proofErr w:type="spellStart"/>
      <w:r>
        <w:rPr>
          <w:color w:val="000000"/>
        </w:rPr>
        <w:t>пiдшлункової</w:t>
      </w:r>
      <w:proofErr w:type="spellEnd"/>
      <w:r>
        <w:rPr>
          <w:color w:val="000000"/>
        </w:rPr>
        <w:t xml:space="preserve"> залози.</w:t>
      </w:r>
      <w:r>
        <w:rPr>
          <w:b/>
          <w:color w:val="000000"/>
        </w:rPr>
        <w:t xml:space="preserve">  </w:t>
      </w:r>
      <w:r>
        <w:rPr>
          <w:color w:val="000000"/>
        </w:rPr>
        <w:t>Гострий панкреатит.  Етіологія, патогенез, клініка, діагностика, лікувальна тактика, показання до оперативного втручання та його види. Ускладнення гострого панкреатиту: ранні (</w:t>
      </w:r>
      <w:proofErr w:type="spellStart"/>
      <w:r>
        <w:rPr>
          <w:color w:val="000000"/>
        </w:rPr>
        <w:t>токсемічні</w:t>
      </w:r>
      <w:proofErr w:type="spellEnd"/>
      <w:r>
        <w:rPr>
          <w:color w:val="000000"/>
        </w:rPr>
        <w:t xml:space="preserve">, або </w:t>
      </w:r>
      <w:proofErr w:type="spellStart"/>
      <w:r>
        <w:rPr>
          <w:color w:val="000000"/>
        </w:rPr>
        <w:t>вісцеропатичні</w:t>
      </w:r>
      <w:proofErr w:type="spellEnd"/>
      <w:r>
        <w:rPr>
          <w:color w:val="000000"/>
        </w:rPr>
        <w:t xml:space="preserve">), гнійні та </w:t>
      </w:r>
      <w:proofErr w:type="spellStart"/>
      <w:r>
        <w:rPr>
          <w:color w:val="000000"/>
        </w:rPr>
        <w:t>післянекротичні</w:t>
      </w:r>
      <w:proofErr w:type="spellEnd"/>
      <w:r>
        <w:rPr>
          <w:color w:val="000000"/>
        </w:rPr>
        <w:t xml:space="preserve">. Патогенез, клініка, діагностика, лікування ускладнень. </w:t>
      </w:r>
    </w:p>
    <w:p w:rsidR="00166646" w:rsidRDefault="00166646">
      <w:pPr>
        <w:spacing w:line="240" w:lineRule="auto"/>
        <w:jc w:val="left"/>
        <w:rPr>
          <w:color w:val="000000"/>
        </w:rPr>
      </w:pPr>
    </w:p>
    <w:p w:rsidR="00166646" w:rsidRDefault="00E35C59">
      <w:pPr>
        <w:spacing w:line="240" w:lineRule="auto"/>
        <w:jc w:val="left"/>
        <w:rPr>
          <w:b/>
          <w:i/>
          <w:color w:val="000000"/>
          <w:u w:val="single"/>
        </w:rPr>
      </w:pPr>
      <w:r>
        <w:rPr>
          <w:b/>
          <w:color w:val="000000"/>
        </w:rPr>
        <w:t xml:space="preserve">Тема 2.  </w:t>
      </w:r>
      <w:r>
        <w:rPr>
          <w:b/>
          <w:i/>
          <w:color w:val="000000"/>
          <w:u w:val="single"/>
        </w:rPr>
        <w:t>Семінарське заняття .</w:t>
      </w:r>
    </w:p>
    <w:p w:rsidR="00166646" w:rsidRDefault="00E35C59">
      <w:pP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Хронiчний</w:t>
      </w:r>
      <w:proofErr w:type="spellEnd"/>
      <w:r>
        <w:rPr>
          <w:color w:val="000000"/>
        </w:rPr>
        <w:t xml:space="preserve"> панкреатит. Етіологія, патогенез, клініка, діагностика, лікувальна тактика та варіанти оперативних </w:t>
      </w:r>
      <w:proofErr w:type="spellStart"/>
      <w:r>
        <w:rPr>
          <w:color w:val="000000"/>
        </w:rPr>
        <w:t>втручань</w:t>
      </w:r>
      <w:proofErr w:type="spellEnd"/>
      <w:r>
        <w:rPr>
          <w:color w:val="000000"/>
        </w:rPr>
        <w:t xml:space="preserve">. </w:t>
      </w:r>
      <w:r>
        <w:rPr>
          <w:b/>
          <w:color w:val="000000"/>
        </w:rPr>
        <w:t xml:space="preserve">                </w:t>
      </w:r>
      <w:r>
        <w:rPr>
          <w:color w:val="000000"/>
        </w:rPr>
        <w:t xml:space="preserve">Рак </w:t>
      </w:r>
      <w:proofErr w:type="spellStart"/>
      <w:r>
        <w:rPr>
          <w:color w:val="000000"/>
        </w:rPr>
        <w:t>пiдшлункової</w:t>
      </w:r>
      <w:proofErr w:type="spellEnd"/>
      <w:r>
        <w:rPr>
          <w:color w:val="000000"/>
        </w:rPr>
        <w:t xml:space="preserve"> залози. Етіологія, патогенез, клініка, діагностика, лікування.</w:t>
      </w:r>
    </w:p>
    <w:p w:rsidR="00166646" w:rsidRDefault="00166646">
      <w:pPr>
        <w:spacing w:line="240" w:lineRule="auto"/>
        <w:rPr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Тема 3. Виразкова хвороба </w:t>
      </w:r>
      <w:proofErr w:type="spellStart"/>
      <w:r>
        <w:rPr>
          <w:b/>
          <w:color w:val="000000"/>
        </w:rPr>
        <w:t>шлунка</w:t>
      </w:r>
      <w:proofErr w:type="spellEnd"/>
      <w:r>
        <w:rPr>
          <w:b/>
          <w:color w:val="000000"/>
        </w:rPr>
        <w:t xml:space="preserve"> і дванадцятипалої кишки. Етіологія, патогенез, клініка, діагностика, лікування. Оперативне лікування виразкової хвороби. 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Виразкова  хвороба </w:t>
      </w:r>
      <w:proofErr w:type="spellStart"/>
      <w:r>
        <w:rPr>
          <w:color w:val="000000"/>
        </w:rPr>
        <w:t>шлунка</w:t>
      </w:r>
      <w:proofErr w:type="spellEnd"/>
      <w:r>
        <w:rPr>
          <w:color w:val="000000"/>
        </w:rPr>
        <w:t xml:space="preserve"> i дванадцятипалої кишки. Етіологія, патогенез, клініка, методи діагностики та диференційна діагностика, лікування. Види оперативних </w:t>
      </w:r>
      <w:proofErr w:type="spellStart"/>
      <w:r>
        <w:rPr>
          <w:color w:val="000000"/>
        </w:rPr>
        <w:t>втручань</w:t>
      </w:r>
      <w:proofErr w:type="spellEnd"/>
      <w:r>
        <w:rPr>
          <w:color w:val="000000"/>
        </w:rPr>
        <w:t xml:space="preserve"> при </w:t>
      </w:r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лiкуванні</w:t>
      </w:r>
      <w:proofErr w:type="spellEnd"/>
      <w:r>
        <w:rPr>
          <w:color w:val="000000"/>
        </w:rPr>
        <w:t xml:space="preserve"> виразкової хвороби.</w:t>
      </w:r>
    </w:p>
    <w:p w:rsidR="00166646" w:rsidRDefault="00E35C59">
      <w:pPr>
        <w:spacing w:line="240" w:lineRule="auto"/>
        <w:ind w:left="360" w:firstLine="0"/>
        <w:rPr>
          <w:i/>
          <w:color w:val="000000"/>
        </w:rPr>
      </w:pPr>
      <w:r>
        <w:rPr>
          <w:color w:val="000000"/>
        </w:rPr>
        <w:t xml:space="preserve">           </w:t>
      </w: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b/>
          <w:color w:val="000000"/>
        </w:rPr>
        <w:t xml:space="preserve">Тема 4. Ускладнення виразкової хвороби: </w:t>
      </w:r>
      <w:proofErr w:type="spellStart"/>
      <w:r>
        <w:rPr>
          <w:b/>
          <w:color w:val="000000"/>
        </w:rPr>
        <w:t>перфоративна</w:t>
      </w:r>
      <w:proofErr w:type="spellEnd"/>
      <w:r>
        <w:rPr>
          <w:b/>
          <w:color w:val="000000"/>
        </w:rPr>
        <w:t xml:space="preserve"> виразка, </w:t>
      </w:r>
      <w:proofErr w:type="spellStart"/>
      <w:r>
        <w:rPr>
          <w:b/>
          <w:color w:val="000000"/>
        </w:rPr>
        <w:t>кровоточуча</w:t>
      </w:r>
      <w:proofErr w:type="spellEnd"/>
      <w:r>
        <w:rPr>
          <w:b/>
          <w:color w:val="000000"/>
        </w:rPr>
        <w:t xml:space="preserve">  виразка, стеноз, </w:t>
      </w:r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пенетрацiя</w:t>
      </w:r>
      <w:proofErr w:type="spellEnd"/>
      <w:r>
        <w:rPr>
          <w:b/>
          <w:color w:val="000000"/>
        </w:rPr>
        <w:t>, малігнізація. Патогенез, клініка, діагностика, лікування.</w:t>
      </w: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              </w:t>
      </w:r>
      <w:r>
        <w:rPr>
          <w:color w:val="000000"/>
        </w:rPr>
        <w:t xml:space="preserve"> Етіологія,  патогенез, клінічні прояви, методи діагностики, оперативне лікування.</w:t>
      </w:r>
    </w:p>
    <w:p w:rsidR="00166646" w:rsidRDefault="00166646">
      <w:pPr>
        <w:spacing w:line="240" w:lineRule="auto"/>
        <w:ind w:firstLine="0"/>
        <w:jc w:val="left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b/>
          <w:color w:val="000000"/>
        </w:rPr>
        <w:t xml:space="preserve">Тема 5.  Рак </w:t>
      </w:r>
      <w:proofErr w:type="spellStart"/>
      <w:r>
        <w:rPr>
          <w:b/>
          <w:color w:val="000000"/>
        </w:rPr>
        <w:t>шлунка</w:t>
      </w:r>
      <w:proofErr w:type="spellEnd"/>
      <w:r>
        <w:rPr>
          <w:b/>
          <w:color w:val="000000"/>
        </w:rPr>
        <w:t>.</w:t>
      </w:r>
      <w:r>
        <w:rPr>
          <w:color w:val="000000"/>
        </w:rPr>
        <w:t xml:space="preserve"> 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Фактори, що сприяють виникненню раку </w:t>
      </w:r>
      <w:proofErr w:type="spellStart"/>
      <w:r>
        <w:rPr>
          <w:color w:val="000000"/>
        </w:rPr>
        <w:t>шлунка</w:t>
      </w:r>
      <w:proofErr w:type="spellEnd"/>
      <w:r>
        <w:rPr>
          <w:color w:val="000000"/>
        </w:rPr>
        <w:t>. Класифікація. Клініка, методи діагностики, лікувальна тактика. Методи оперативного втручання.</w:t>
      </w:r>
      <w:r>
        <w:rPr>
          <w:b/>
          <w:color w:val="000000"/>
        </w:rPr>
        <w:t xml:space="preserve">               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  </w:t>
      </w: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 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lastRenderedPageBreak/>
        <w:t xml:space="preserve">Розділ 2. </w:t>
      </w: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>Захворювання кишечника.</w:t>
      </w:r>
    </w:p>
    <w:p w:rsidR="00166646" w:rsidRDefault="00166646">
      <w:pPr>
        <w:spacing w:line="240" w:lineRule="auto"/>
        <w:ind w:firstLine="0"/>
        <w:rPr>
          <w:b/>
          <w:i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i/>
          <w:color w:val="000000"/>
        </w:rPr>
      </w:pPr>
      <w:r>
        <w:rPr>
          <w:b/>
          <w:i/>
          <w:color w:val="000000"/>
        </w:rPr>
        <w:t>Конкретні цілі: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 ідентифікувати вид кишкової непрохідності, вивчити клінічні особливості перебігу, діагностику і диференційну діагностику, використовуючи клінічні і додаткові методи дослідження</w:t>
      </w: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i/>
          <w:color w:val="000000"/>
        </w:rPr>
        <w:t xml:space="preserve">-    визначити методи лікування гострої кишкової непрохідності 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вивчити клінічні особливості перебігу </w:t>
      </w:r>
      <w:proofErr w:type="spellStart"/>
      <w:r>
        <w:rPr>
          <w:i/>
          <w:color w:val="000000"/>
        </w:rPr>
        <w:t>перитонітів</w:t>
      </w:r>
      <w:proofErr w:type="spellEnd"/>
      <w:r>
        <w:rPr>
          <w:i/>
          <w:color w:val="000000"/>
        </w:rPr>
        <w:t xml:space="preserve">, провести діагностику і диференційну діагностику </w:t>
      </w:r>
      <w:proofErr w:type="spellStart"/>
      <w:r>
        <w:rPr>
          <w:i/>
          <w:color w:val="000000"/>
        </w:rPr>
        <w:t>перитонітів</w:t>
      </w:r>
      <w:proofErr w:type="spellEnd"/>
      <w:r>
        <w:rPr>
          <w:i/>
          <w:color w:val="000000"/>
        </w:rPr>
        <w:t>, використовуючи клінічні і додаткові методи дослідження, розрізняти розповсюджені та обмежені форми перитоніту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 організувати комплексне медикаментозне лікування, визначити метод оперативного втручання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color w:val="000000"/>
        </w:rPr>
        <w:t>-  з</w:t>
      </w:r>
      <w:r>
        <w:rPr>
          <w:i/>
          <w:color w:val="000000"/>
        </w:rPr>
        <w:t xml:space="preserve">нати клінічні особливості перебігу захворювань товстої кишки, провести діагностику і диференційну діагностику, використовуючи клінічні і додаткові методи дослідження, методи лікування хвороби Крона, неспецифічного виразкового коліту, хвороби </w:t>
      </w:r>
      <w:proofErr w:type="spellStart"/>
      <w:r>
        <w:rPr>
          <w:i/>
          <w:color w:val="000000"/>
        </w:rPr>
        <w:t>Гіршпрунга</w:t>
      </w:r>
      <w:proofErr w:type="spellEnd"/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 класифікувати захворювання прямої кишки, засвоїти особливості перебігу та клінічної картини, діагностику та лікувальну тактику при геморої, тріщині та випадінні прямої кишки, а також методи оперативних </w:t>
      </w:r>
      <w:proofErr w:type="spellStart"/>
      <w:r>
        <w:rPr>
          <w:i/>
          <w:color w:val="000000"/>
        </w:rPr>
        <w:t>втручань</w:t>
      </w:r>
      <w:proofErr w:type="spellEnd"/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ідентифікувати рак товстої і прямої кишки, визначити особливості клініки в залежності від стадії захворювання та лікувальну тактику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діагностувати, визначити особливості клінічного перебігу та лікувальну тактику при гострому парапроктиті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засвоїти схему написання історії хвороби, провести </w:t>
      </w:r>
      <w:proofErr w:type="spellStart"/>
      <w:r>
        <w:rPr>
          <w:i/>
          <w:color w:val="000000"/>
        </w:rPr>
        <w:t>курацію</w:t>
      </w:r>
      <w:proofErr w:type="spellEnd"/>
      <w:r>
        <w:rPr>
          <w:i/>
          <w:color w:val="000000"/>
        </w:rPr>
        <w:t xml:space="preserve"> хворого певним захворюванням та написати учбову студентську історію хвороби </w:t>
      </w:r>
    </w:p>
    <w:p w:rsidR="00166646" w:rsidRDefault="00166646">
      <w:pPr>
        <w:spacing w:line="240" w:lineRule="auto"/>
        <w:ind w:firstLine="0"/>
        <w:rPr>
          <w:i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i/>
          <w:color w:val="000000"/>
        </w:rPr>
      </w:pPr>
      <w:r>
        <w:rPr>
          <w:b/>
          <w:color w:val="000000"/>
        </w:rPr>
        <w:t>Тема 6.   Гостра кишкова непрохідність.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Класифікація гострої кишкової непрохідності. </w:t>
      </w:r>
      <w:proofErr w:type="spellStart"/>
      <w:r>
        <w:rPr>
          <w:color w:val="000000"/>
        </w:rPr>
        <w:t>Механiчна</w:t>
      </w:r>
      <w:proofErr w:type="spellEnd"/>
      <w:r>
        <w:rPr>
          <w:color w:val="000000"/>
        </w:rPr>
        <w:t xml:space="preserve"> кишкова </w:t>
      </w:r>
      <w:proofErr w:type="spellStart"/>
      <w:r>
        <w:rPr>
          <w:color w:val="000000"/>
        </w:rPr>
        <w:t>непрохiднiсть</w:t>
      </w:r>
      <w:proofErr w:type="spellEnd"/>
      <w:r>
        <w:rPr>
          <w:color w:val="000000"/>
        </w:rPr>
        <w:t xml:space="preserve"> - гостра </w:t>
      </w:r>
      <w:proofErr w:type="spellStart"/>
      <w:r>
        <w:rPr>
          <w:color w:val="000000"/>
        </w:rPr>
        <w:t>обтураційна</w:t>
      </w:r>
      <w:proofErr w:type="spellEnd"/>
      <w:r>
        <w:rPr>
          <w:color w:val="000000"/>
        </w:rPr>
        <w:t xml:space="preserve"> кишкова непрохідність, гостра странгуляційна кишкова непрохідність. </w:t>
      </w:r>
      <w:proofErr w:type="spellStart"/>
      <w:r>
        <w:rPr>
          <w:color w:val="000000"/>
        </w:rPr>
        <w:t>Динамiчна</w:t>
      </w:r>
      <w:proofErr w:type="spellEnd"/>
      <w:r>
        <w:rPr>
          <w:color w:val="000000"/>
        </w:rPr>
        <w:t xml:space="preserve"> кишкова </w:t>
      </w:r>
      <w:proofErr w:type="spellStart"/>
      <w:r>
        <w:rPr>
          <w:color w:val="000000"/>
        </w:rPr>
        <w:t>непрохiднiсть</w:t>
      </w:r>
      <w:proofErr w:type="spellEnd"/>
      <w:r>
        <w:rPr>
          <w:color w:val="000000"/>
        </w:rPr>
        <w:t>. Етіологія, патогенез, клініка, діагностика, принципи консервативного лікування, показання до операції, методи оперативного втручання.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Тема 7. </w:t>
      </w:r>
      <w:proofErr w:type="spellStart"/>
      <w:r>
        <w:rPr>
          <w:b/>
          <w:color w:val="000000"/>
        </w:rPr>
        <w:t>Перитоніти</w:t>
      </w:r>
      <w:proofErr w:type="spellEnd"/>
      <w:r>
        <w:rPr>
          <w:b/>
          <w:color w:val="000000"/>
        </w:rPr>
        <w:t xml:space="preserve">. Розповсюджені форми перитоніту. Комплексне </w:t>
      </w:r>
      <w:proofErr w:type="spellStart"/>
      <w:r>
        <w:rPr>
          <w:b/>
          <w:color w:val="000000"/>
        </w:rPr>
        <w:t>лiкування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перитонiту</w:t>
      </w:r>
      <w:proofErr w:type="spellEnd"/>
      <w:r>
        <w:rPr>
          <w:color w:val="000000"/>
        </w:rPr>
        <w:t>.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Визначення </w:t>
      </w:r>
      <w:proofErr w:type="spellStart"/>
      <w:r>
        <w:rPr>
          <w:color w:val="000000"/>
        </w:rPr>
        <w:t>перитонiту</w:t>
      </w:r>
      <w:proofErr w:type="spellEnd"/>
      <w:r>
        <w:rPr>
          <w:color w:val="000000"/>
        </w:rPr>
        <w:t xml:space="preserve">. Класифікація, етіологія, патогенез, клініка, наявність симптомів подразнення очеревини, діагностика, принципи </w:t>
      </w:r>
      <w:proofErr w:type="spellStart"/>
      <w:r>
        <w:rPr>
          <w:color w:val="000000"/>
        </w:rPr>
        <w:t>лікування.Основні</w:t>
      </w:r>
      <w:proofErr w:type="spellEnd"/>
      <w:r>
        <w:rPr>
          <w:color w:val="000000"/>
        </w:rPr>
        <w:t xml:space="preserve"> моменти оперативного втручання та особливості дренування черевної порожнини при розповсюдженому перитоніті.</w:t>
      </w:r>
    </w:p>
    <w:p w:rsidR="00166646" w:rsidRDefault="00166646">
      <w:pPr>
        <w:spacing w:line="240" w:lineRule="auto"/>
        <w:ind w:firstLine="0"/>
        <w:jc w:val="left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           </w:t>
      </w:r>
    </w:p>
    <w:p w:rsidR="00166646" w:rsidRDefault="00E35C59">
      <w:pPr>
        <w:spacing w:line="240" w:lineRule="auto"/>
        <w:ind w:firstLine="0"/>
        <w:jc w:val="left"/>
        <w:rPr>
          <w:color w:val="000000"/>
        </w:rPr>
      </w:pPr>
      <w:r>
        <w:rPr>
          <w:b/>
          <w:color w:val="000000"/>
        </w:rPr>
        <w:t>Тема  8.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Захворювання товстої кишки.  Хвороба Крона. </w:t>
      </w:r>
      <w:proofErr w:type="spellStart"/>
      <w:r>
        <w:rPr>
          <w:b/>
          <w:color w:val="000000"/>
        </w:rPr>
        <w:t>Неспецифiчний</w:t>
      </w:r>
      <w:proofErr w:type="spellEnd"/>
      <w:r>
        <w:rPr>
          <w:b/>
          <w:color w:val="000000"/>
        </w:rPr>
        <w:t xml:space="preserve"> виразковий </w:t>
      </w:r>
      <w:proofErr w:type="spellStart"/>
      <w:r>
        <w:rPr>
          <w:b/>
          <w:color w:val="000000"/>
        </w:rPr>
        <w:t>колiт</w:t>
      </w:r>
      <w:proofErr w:type="spellEnd"/>
      <w:r>
        <w:rPr>
          <w:b/>
          <w:color w:val="000000"/>
        </w:rPr>
        <w:t xml:space="preserve">. Хвороба </w:t>
      </w:r>
      <w:proofErr w:type="spellStart"/>
      <w:r>
        <w:rPr>
          <w:b/>
          <w:color w:val="000000"/>
        </w:rPr>
        <w:t>Гiршпрунга</w:t>
      </w:r>
      <w:proofErr w:type="spellEnd"/>
      <w:r>
        <w:rPr>
          <w:b/>
          <w:color w:val="000000"/>
        </w:rPr>
        <w:t>.</w:t>
      </w:r>
      <w:r>
        <w:rPr>
          <w:color w:val="000000"/>
        </w:rPr>
        <w:t xml:space="preserve"> 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lastRenderedPageBreak/>
        <w:t>Етіологія, патогенез, клініка, діагностика, трактування результатів ендоскопічного методу дослідження, консервативне лікування. Хірургічна тактика при цих захворюваннях.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jc w:val="left"/>
        <w:rPr>
          <w:b/>
          <w:i/>
          <w:color w:val="000000"/>
          <w:u w:val="single"/>
        </w:rPr>
      </w:pPr>
    </w:p>
    <w:p w:rsidR="00166646" w:rsidRDefault="00E35C59">
      <w:pPr>
        <w:spacing w:line="240" w:lineRule="auto"/>
        <w:jc w:val="left"/>
        <w:rPr>
          <w:b/>
          <w:i/>
          <w:color w:val="000000"/>
          <w:u w:val="single"/>
        </w:rPr>
      </w:pPr>
      <w:r>
        <w:rPr>
          <w:b/>
          <w:color w:val="000000"/>
        </w:rPr>
        <w:t xml:space="preserve">Тема 9.  </w:t>
      </w:r>
      <w:r>
        <w:rPr>
          <w:b/>
          <w:i/>
          <w:color w:val="000000"/>
          <w:u w:val="single"/>
        </w:rPr>
        <w:t xml:space="preserve">Семінарське заняття </w:t>
      </w:r>
    </w:p>
    <w:p w:rsidR="00166646" w:rsidRDefault="00E35C59">
      <w:pPr>
        <w:spacing w:line="240" w:lineRule="auto"/>
        <w:ind w:firstLine="0"/>
        <w:jc w:val="left"/>
        <w:rPr>
          <w:color w:val="000000"/>
        </w:rPr>
      </w:pPr>
      <w:proofErr w:type="spellStart"/>
      <w:r>
        <w:rPr>
          <w:color w:val="000000"/>
        </w:rPr>
        <w:t>Неспецифiчний</w:t>
      </w:r>
      <w:proofErr w:type="spellEnd"/>
      <w:r>
        <w:rPr>
          <w:color w:val="000000"/>
        </w:rPr>
        <w:t xml:space="preserve"> виразковий </w:t>
      </w:r>
      <w:proofErr w:type="spellStart"/>
      <w:r>
        <w:rPr>
          <w:color w:val="000000"/>
        </w:rPr>
        <w:t>колiт</w:t>
      </w:r>
      <w:proofErr w:type="spellEnd"/>
      <w:r>
        <w:rPr>
          <w:color w:val="000000"/>
        </w:rPr>
        <w:t xml:space="preserve">. Хвороба </w:t>
      </w:r>
      <w:proofErr w:type="spellStart"/>
      <w:r>
        <w:rPr>
          <w:color w:val="000000"/>
        </w:rPr>
        <w:t>Гiршпрунга</w:t>
      </w:r>
      <w:proofErr w:type="spellEnd"/>
      <w:r>
        <w:rPr>
          <w:color w:val="000000"/>
        </w:rPr>
        <w:t>. Етіологія, патогенез, клініка, діагностика, трактування результатів ендоскопічного методу дослідження, консервативне лікування. Хірургічна тактика при цих захворюваннях.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Тема 10. Захворювання прямої кишки. Геморой. </w:t>
      </w:r>
      <w:proofErr w:type="spellStart"/>
      <w:r>
        <w:rPr>
          <w:b/>
          <w:color w:val="000000"/>
        </w:rPr>
        <w:t>Трiщина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випадiння</w:t>
      </w:r>
      <w:proofErr w:type="spellEnd"/>
      <w:r>
        <w:rPr>
          <w:b/>
          <w:color w:val="000000"/>
        </w:rPr>
        <w:t xml:space="preserve"> прямої кишки. Гострий парапроктит.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Класифікація  захворювань прямої кишки. Етіологія, патогенез, особливості клінічного перебігу, діагностичні заходи, консервативне лікування геморою, </w:t>
      </w:r>
      <w:proofErr w:type="spellStart"/>
      <w:r>
        <w:rPr>
          <w:color w:val="000000"/>
        </w:rPr>
        <w:t>трiщини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випадiння</w:t>
      </w:r>
      <w:proofErr w:type="spellEnd"/>
      <w:r>
        <w:rPr>
          <w:color w:val="000000"/>
        </w:rPr>
        <w:t xml:space="preserve"> прямої кишки. Показання до операції та вибір методу оперативного втручання.</w:t>
      </w:r>
    </w:p>
    <w:p w:rsidR="00166646" w:rsidRDefault="00166646">
      <w:pPr>
        <w:spacing w:line="240" w:lineRule="auto"/>
        <w:jc w:val="left"/>
        <w:rPr>
          <w:color w:val="000000"/>
        </w:rPr>
      </w:pPr>
    </w:p>
    <w:p w:rsidR="00166646" w:rsidRDefault="00E35C59">
      <w:pPr>
        <w:spacing w:line="240" w:lineRule="auto"/>
        <w:ind w:firstLine="0"/>
        <w:jc w:val="left"/>
        <w:rPr>
          <w:color w:val="000000"/>
        </w:rPr>
      </w:pPr>
      <w:r>
        <w:rPr>
          <w:b/>
          <w:color w:val="000000"/>
        </w:rPr>
        <w:t xml:space="preserve">Тема 11. </w:t>
      </w:r>
      <w:r>
        <w:rPr>
          <w:color w:val="000000"/>
        </w:rPr>
        <w:t xml:space="preserve"> </w:t>
      </w:r>
      <w:r>
        <w:rPr>
          <w:b/>
          <w:color w:val="000000"/>
        </w:rPr>
        <w:t>Рак товстої і прямої кишки</w:t>
      </w:r>
      <w:r>
        <w:rPr>
          <w:color w:val="000000"/>
        </w:rPr>
        <w:t xml:space="preserve">. 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t>Класифікація, етіологія, патогенез, варіанти клінічного перебігу, діагностика, принципи лікування. Вибір методу лікування в залежності від стадії захворювання.</w:t>
      </w:r>
    </w:p>
    <w:p w:rsidR="00166646" w:rsidRDefault="00166646">
      <w:pPr>
        <w:spacing w:line="240" w:lineRule="auto"/>
        <w:rPr>
          <w:color w:val="000000"/>
        </w:rPr>
      </w:pPr>
    </w:p>
    <w:p w:rsidR="00166646" w:rsidRDefault="00166646">
      <w:pPr>
        <w:spacing w:line="240" w:lineRule="auto"/>
        <w:ind w:left="360" w:firstLine="0"/>
        <w:rPr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Розділ 3.  </w:t>
      </w: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>Хірургія надзвичайних ситуацій.</w:t>
      </w:r>
    </w:p>
    <w:p w:rsidR="00166646" w:rsidRDefault="00166646">
      <w:pPr>
        <w:spacing w:line="240" w:lineRule="auto"/>
        <w:ind w:firstLine="0"/>
        <w:rPr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i/>
          <w:color w:val="000000"/>
        </w:rPr>
      </w:pPr>
      <w:r>
        <w:rPr>
          <w:b/>
          <w:i/>
          <w:color w:val="000000"/>
        </w:rPr>
        <w:t>Конкретні цілі: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 xml:space="preserve">- </w:t>
      </w:r>
      <w:r>
        <w:rPr>
          <w:i/>
          <w:color w:val="000000"/>
        </w:rPr>
        <w:t>засвоїти загальні   принципи   організації  хірургічної допомоги   при веденні бойових дій та в надзвичайних ситуаціях, зміст, обсяг і організацію надання першої лікарської і кваліфікованої хірургічної допомоги на етапах медичної евакуації військового часу та при надзвичайних ситуаціях мирного часу.</w:t>
      </w:r>
    </w:p>
    <w:p w:rsidR="00166646" w:rsidRDefault="00E35C59">
      <w:pPr>
        <w:spacing w:line="240" w:lineRule="auto"/>
        <w:ind w:firstLine="0"/>
        <w:jc w:val="left"/>
        <w:rPr>
          <w:i/>
          <w:color w:val="000000"/>
        </w:rPr>
      </w:pPr>
      <w:r>
        <w:rPr>
          <w:i/>
          <w:color w:val="000000"/>
        </w:rPr>
        <w:t>-  вміти  проводити медичне сортування та медичну евакуацію постраждалих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 xml:space="preserve">- </w:t>
      </w:r>
      <w:r>
        <w:rPr>
          <w:i/>
          <w:color w:val="000000"/>
        </w:rPr>
        <w:t>здійснювати загальні   принципи   організації  невідкладної допомоги при непритомності, колапсі, шоку, гострій дихальній недостатності, травматичній і механічній асфіксії, утопленні, сопорі, комі, зупинці серця</w:t>
      </w:r>
    </w:p>
    <w:p w:rsidR="00166646" w:rsidRDefault="00E35C59">
      <w:pPr>
        <w:spacing w:line="240" w:lineRule="auto"/>
        <w:ind w:firstLine="0"/>
        <w:jc w:val="left"/>
        <w:rPr>
          <w:i/>
          <w:color w:val="000000"/>
        </w:rPr>
      </w:pPr>
      <w:r>
        <w:rPr>
          <w:i/>
          <w:color w:val="000000"/>
        </w:rPr>
        <w:t>- оцінити тяжкість стану, виявити порушення дихання та кровообігу, що загрожують життю</w:t>
      </w: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>- надати невідкладну допомогу, проводити первинну підтримку життя,  серцево-легеневу реанімацію -  екстрені реанімаційні заходи при непритомності, колапсі, шоку, гострій дихальній недостатності, травматичній і механічній асфіксії, утопленні, сопорі, комі, зупинці серця</w:t>
      </w:r>
    </w:p>
    <w:p w:rsidR="00166646" w:rsidRDefault="00E35C59">
      <w:pPr>
        <w:shd w:val="clear" w:color="auto" w:fill="FFFFFF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r>
        <w:rPr>
          <w:i/>
          <w:color w:val="000000"/>
        </w:rPr>
        <w:t>знати</w:t>
      </w:r>
      <w:r>
        <w:rPr>
          <w:color w:val="000000"/>
        </w:rPr>
        <w:t xml:space="preserve"> </w:t>
      </w:r>
      <w:r>
        <w:rPr>
          <w:i/>
          <w:color w:val="000000"/>
        </w:rPr>
        <w:t>сучасні види вогнепальної зброї та можливу структуру санітарних втрат</w:t>
      </w:r>
      <w:r>
        <w:rPr>
          <w:color w:val="000000"/>
        </w:rPr>
        <w:t xml:space="preserve"> </w:t>
      </w:r>
      <w:r>
        <w:rPr>
          <w:i/>
          <w:color w:val="000000"/>
        </w:rPr>
        <w:t>при бойовій хірургічній травмі</w:t>
      </w:r>
    </w:p>
    <w:p w:rsidR="00166646" w:rsidRDefault="00E35C59">
      <w:pPr>
        <w:spacing w:line="240" w:lineRule="auto"/>
        <w:ind w:firstLine="0"/>
        <w:jc w:val="left"/>
        <w:rPr>
          <w:b/>
          <w:i/>
          <w:color w:val="000000"/>
        </w:rPr>
      </w:pPr>
      <w:r>
        <w:rPr>
          <w:b/>
          <w:i/>
          <w:color w:val="000000"/>
        </w:rPr>
        <w:t>-</w:t>
      </w:r>
      <w:r>
        <w:rPr>
          <w:i/>
          <w:color w:val="000000"/>
        </w:rPr>
        <w:t xml:space="preserve"> організувати проведення медичної допомоги пораненим з вогнепальними ранами та мінно-вибуховими пошкодженнями на етапах медичної евакуації, профілактику ранової інфекції в залежності від</w:t>
      </w:r>
      <w:r>
        <w:rPr>
          <w:color w:val="000000"/>
        </w:rPr>
        <w:t xml:space="preserve"> </w:t>
      </w:r>
      <w:r>
        <w:rPr>
          <w:i/>
          <w:color w:val="000000"/>
        </w:rPr>
        <w:t xml:space="preserve">ступеню тяжкості стану </w:t>
      </w:r>
      <w:r>
        <w:rPr>
          <w:i/>
          <w:color w:val="000000"/>
        </w:rPr>
        <w:lastRenderedPageBreak/>
        <w:t>поранених, надаючи їм першу медичну, лікарську допомогу та невідкладні заходи кваліфікованої хірургічної допомоги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 здійснювати первинну і вторинну хірургічну обробку вогнепальної рани, медикаментозне лікування вогнепальних ран</w:t>
      </w:r>
    </w:p>
    <w:p w:rsidR="00166646" w:rsidRDefault="00E35C59">
      <w:pPr>
        <w:shd w:val="clear" w:color="auto" w:fill="FFFFFF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-  </w:t>
      </w:r>
      <w:r>
        <w:rPr>
          <w:i/>
          <w:color w:val="000000"/>
        </w:rPr>
        <w:t>визначити поняття травматичного шоку, травматичної хвороби, її періодів та основних ускладнень</w:t>
      </w:r>
      <w:r>
        <w:rPr>
          <w:color w:val="000000"/>
        </w:rPr>
        <w:t xml:space="preserve">; </w:t>
      </w:r>
      <w:r>
        <w:rPr>
          <w:i/>
          <w:color w:val="000000"/>
        </w:rPr>
        <w:t>сучасні методи корекції порушень гемодинаміки, дихання, обміну і нейроендокринних розладів</w:t>
      </w:r>
      <w:r>
        <w:rPr>
          <w:color w:val="000000"/>
        </w:rPr>
        <w:t xml:space="preserve"> 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проводити протишокові заходи в умовах військових дій і екстремальних ситуацій; надавати невідкладну допомогу при ускладненнях травматичної хвороби </w:t>
      </w: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>- знати основні симптоми і можливі ускладнення  пошкоджень голови, шиї, грудної клітки, живота, тазу і кінцівок, особливості надання допомоги на етапах медичної евакуації.</w:t>
      </w:r>
    </w:p>
    <w:p w:rsidR="00166646" w:rsidRDefault="00E35C59">
      <w:pPr>
        <w:widowControl w:val="0"/>
        <w:shd w:val="clear" w:color="auto" w:fill="FFFFFF"/>
        <w:tabs>
          <w:tab w:val="left" w:pos="763"/>
        </w:tabs>
        <w:spacing w:line="240" w:lineRule="auto"/>
        <w:ind w:firstLine="0"/>
        <w:rPr>
          <w:color w:val="000000"/>
        </w:rPr>
      </w:pPr>
      <w:r>
        <w:rPr>
          <w:b/>
          <w:i/>
          <w:color w:val="000000"/>
        </w:rPr>
        <w:t xml:space="preserve">- </w:t>
      </w:r>
      <w:r>
        <w:rPr>
          <w:i/>
          <w:color w:val="000000"/>
        </w:rPr>
        <w:t>вміти проводити діагностику та визначати ступінь важкості стану постраждалих з пошкодженнями голови, шиї, грудної клітки, живота, тазу і кінцівок, надавати їм першу медичну, лікарську допомогу та проводити невідкладні заходи кваліфікованої хірургічної допомоги в повному обсязі</w:t>
      </w:r>
      <w:r>
        <w:rPr>
          <w:color w:val="000000"/>
        </w:rPr>
        <w:t>.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>- засвоїти основні симптоми і можливі ускладнення механічної  поєднаної хірургічної травми, термічної опікової та холодової травми, комбінованої  хірургічної травми; засвоїти особливості надання цим постраждалим допомоги на етапах медичної евакуації;</w:t>
      </w: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 xml:space="preserve">- здійснювати діагностику та визначати ступінь тяжкості стану поранених з механічною  </w:t>
      </w:r>
      <w:proofErr w:type="spellStart"/>
      <w:r>
        <w:rPr>
          <w:i/>
          <w:color w:val="000000"/>
        </w:rPr>
        <w:t>політравмою</w:t>
      </w:r>
      <w:proofErr w:type="spellEnd"/>
      <w:r>
        <w:rPr>
          <w:i/>
          <w:color w:val="000000"/>
        </w:rPr>
        <w:t>, термічною опіковою та холодовою травмою, комбінованою  хірургічною травмою, надавати їм першу медичну, лікарську допомогу та невідкладні заходи кваліфікованої хірургічної допомоги в повному обсязі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b/>
          <w:color w:val="000000"/>
        </w:rPr>
        <w:t xml:space="preserve">- </w:t>
      </w:r>
      <w:r>
        <w:rPr>
          <w:i/>
          <w:color w:val="000000"/>
        </w:rPr>
        <w:t>продемонструвати при захисті історії хвороби основні методи об’єктивного обстеження хірургічних хворих, трактувати основні симптоми, дані додаткових методів дослідження, що допомогли встановити діагноз даному хворому</w:t>
      </w:r>
    </w:p>
    <w:p w:rsidR="00166646" w:rsidRDefault="00E35C59">
      <w:pPr>
        <w:spacing w:line="240" w:lineRule="auto"/>
        <w:ind w:firstLine="0"/>
        <w:rPr>
          <w:i/>
          <w:color w:val="000000"/>
        </w:rPr>
      </w:pPr>
      <w:r>
        <w:rPr>
          <w:b/>
          <w:color w:val="000000"/>
        </w:rPr>
        <w:t>-</w:t>
      </w:r>
      <w:r>
        <w:rPr>
          <w:b/>
          <w:i/>
          <w:color w:val="000000"/>
        </w:rPr>
        <w:t xml:space="preserve">  </w:t>
      </w:r>
      <w:r>
        <w:rPr>
          <w:i/>
          <w:color w:val="000000"/>
        </w:rPr>
        <w:t xml:space="preserve">на основі даних обстежень сформувати попередній, клінічний та заключний діагнози, провести диференційну діагностику, визначити лікувальну тактику, написати лист призначень </w:t>
      </w:r>
      <w:proofErr w:type="spellStart"/>
      <w:r>
        <w:rPr>
          <w:i/>
          <w:color w:val="000000"/>
        </w:rPr>
        <w:t>курованого</w:t>
      </w:r>
      <w:proofErr w:type="spellEnd"/>
      <w:r>
        <w:rPr>
          <w:i/>
          <w:color w:val="000000"/>
        </w:rPr>
        <w:t xml:space="preserve"> хворого </w:t>
      </w:r>
    </w:p>
    <w:p w:rsidR="00166646" w:rsidRDefault="00166646">
      <w:pPr>
        <w:spacing w:line="240" w:lineRule="auto"/>
        <w:ind w:firstLine="0"/>
        <w:rPr>
          <w:i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b/>
          <w:color w:val="000000"/>
          <w:sz w:val="27"/>
          <w:szCs w:val="27"/>
        </w:rPr>
        <w:t>Тема 12.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Сучасна хірургічна травма в умовах масових ушкоджень при катастрофах і надзвичайних ситуаціях.  Основи </w:t>
      </w:r>
      <w:proofErr w:type="spellStart"/>
      <w:r>
        <w:rPr>
          <w:b/>
          <w:color w:val="000000"/>
        </w:rPr>
        <w:t>лiкувально-евакуацiйних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заходiв</w:t>
      </w:r>
      <w:proofErr w:type="spellEnd"/>
      <w:r>
        <w:rPr>
          <w:b/>
          <w:color w:val="000000"/>
        </w:rPr>
        <w:t xml:space="preserve"> в сучасних умовах. Медичне сортування, евакуація постраждалих.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Види сучасної хірургічної травми в умовах масових ушкоджень при катастрофах і надзвичайних ситуаціях. Проведення основних </w:t>
      </w:r>
      <w:proofErr w:type="spellStart"/>
      <w:r>
        <w:rPr>
          <w:color w:val="000000"/>
        </w:rPr>
        <w:t>лiкувально-евакуацiйних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заходiв</w:t>
      </w:r>
      <w:proofErr w:type="spellEnd"/>
      <w:r>
        <w:rPr>
          <w:color w:val="000000"/>
        </w:rPr>
        <w:t xml:space="preserve"> в сучасних умовах. Медичне сортування, медична евакуація постраждалих. Організаційні, медичні і деонтологічні особливості надання невідкладної допомоги в надзвичайних ситуаціях. Сучасні види зброї. Можлива структура санітарних втрат. Перша медична і долікарська допомога, перша лікарська, кваліфікована і спеціалізована допомога. Обсяг лікувальної допомоги на етапах медичної евакуації. 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lastRenderedPageBreak/>
        <w:t>Тема 13.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Серцево-легенева </w:t>
      </w:r>
      <w:proofErr w:type="spellStart"/>
      <w:r>
        <w:rPr>
          <w:b/>
          <w:color w:val="000000"/>
        </w:rPr>
        <w:t>реанiмація</w:t>
      </w:r>
      <w:proofErr w:type="spellEnd"/>
      <w:r>
        <w:rPr>
          <w:b/>
          <w:color w:val="000000"/>
        </w:rPr>
        <w:t>: відновлення прохідності дихальних шляхів, дихання, кровообігу. Первинна підтримка життя.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Серцево-легенева </w:t>
      </w:r>
      <w:proofErr w:type="spellStart"/>
      <w:r>
        <w:rPr>
          <w:color w:val="000000"/>
        </w:rPr>
        <w:t>реанiмація</w:t>
      </w:r>
      <w:proofErr w:type="spellEnd"/>
      <w:r>
        <w:rPr>
          <w:color w:val="000000"/>
        </w:rPr>
        <w:t xml:space="preserve">: відновлення прохідності дихальних шляхів, дихання, кровообігу. Алгоритм проведення серцево-легеневої </w:t>
      </w:r>
      <w:proofErr w:type="spellStart"/>
      <w:r>
        <w:rPr>
          <w:color w:val="000000"/>
        </w:rPr>
        <w:t>реанiмації</w:t>
      </w:r>
      <w:proofErr w:type="spellEnd"/>
      <w:r>
        <w:rPr>
          <w:color w:val="000000"/>
        </w:rPr>
        <w:t xml:space="preserve"> одним і двома реаніматологами. Основні моменти первинної підтримки життя.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>Тема 14.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Бойова хірургічна травма. Вогнепальна рана. Вибухова травма. Класифікація, клінічна  картина. Ранова балістика, </w:t>
      </w:r>
      <w:proofErr w:type="spellStart"/>
      <w:r>
        <w:rPr>
          <w:b/>
          <w:color w:val="000000"/>
        </w:rPr>
        <w:t>патоморфологія</w:t>
      </w:r>
      <w:proofErr w:type="spellEnd"/>
      <w:r>
        <w:rPr>
          <w:b/>
          <w:color w:val="000000"/>
        </w:rPr>
        <w:t xml:space="preserve"> ранового процесу. </w:t>
      </w:r>
    </w:p>
    <w:p w:rsidR="00166646" w:rsidRDefault="00E35C59">
      <w:pP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Пошкоджуючі</w:t>
      </w:r>
      <w:proofErr w:type="spellEnd"/>
      <w:r>
        <w:rPr>
          <w:color w:val="000000"/>
        </w:rPr>
        <w:t xml:space="preserve"> фактори тканин людини при вогнепальному пораненні. Класифікація вибухової травми. Особливості структурних і функціональних змін тканин в залежності від виду зброї. Ураження мінно-вибуховими пристроями, бомбами об'ємного вибуху. </w:t>
      </w:r>
      <w:proofErr w:type="spellStart"/>
      <w:r>
        <w:rPr>
          <w:color w:val="000000"/>
        </w:rPr>
        <w:t>Патоморфологічні</w:t>
      </w:r>
      <w:proofErr w:type="spellEnd"/>
      <w:r>
        <w:rPr>
          <w:color w:val="000000"/>
        </w:rPr>
        <w:t xml:space="preserve"> зміни  та клінічна картина, характерні для ранового процесу, </w:t>
      </w:r>
    </w:p>
    <w:p w:rsidR="00166646" w:rsidRDefault="00166646">
      <w:pPr>
        <w:spacing w:line="240" w:lineRule="auto"/>
        <w:jc w:val="left"/>
        <w:rPr>
          <w:color w:val="000000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>Тема 15.</w:t>
      </w:r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Лiкування</w:t>
      </w:r>
      <w:proofErr w:type="spellEnd"/>
      <w:r>
        <w:rPr>
          <w:b/>
          <w:color w:val="000000"/>
        </w:rPr>
        <w:t xml:space="preserve"> вогнепальних ран. Первинна і вторинна хірургічна обробка вогнепальної рани. Медикаментозне лікування.</w:t>
      </w:r>
    </w:p>
    <w:p w:rsidR="00166646" w:rsidRDefault="00E35C59">
      <w:pPr>
        <w:spacing w:line="240" w:lineRule="auto"/>
        <w:jc w:val="left"/>
        <w:rPr>
          <w:color w:val="000000"/>
          <w:sz w:val="27"/>
          <w:szCs w:val="27"/>
        </w:rPr>
      </w:pPr>
      <w:r>
        <w:rPr>
          <w:color w:val="000000"/>
        </w:rPr>
        <w:t xml:space="preserve">Види первинної хірургічної обробки за обсягом і терміном їх виконання. Показання чи відсутність показань і наявність протипоказань для первинної хірургічної обробки ран. 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b/>
          <w:color w:val="000000"/>
        </w:rPr>
        <w:t xml:space="preserve">Тема 16.  </w:t>
      </w:r>
      <w:r>
        <w:rPr>
          <w:b/>
          <w:i/>
          <w:color w:val="000000"/>
          <w:u w:val="single"/>
        </w:rPr>
        <w:t xml:space="preserve">Семінарське заняття </w:t>
      </w: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color w:val="000000"/>
        </w:rPr>
        <w:t>Особливості і відмінності первинної хірургічної обробки при великих механічних пошкодженнях. Способи зашивання ран. Помилки при виконанні первинної хірургічної обробки ран.</w:t>
      </w:r>
      <w:r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Вторинна хірургічна обробка вогнепальної рани. Проведення медикаментозного лікування  вогнепальних ран.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  <w:sz w:val="27"/>
          <w:szCs w:val="27"/>
        </w:rPr>
        <w:t>Тема 17.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Травматичний шок як перший </w:t>
      </w:r>
      <w:proofErr w:type="spellStart"/>
      <w:r>
        <w:rPr>
          <w:b/>
          <w:color w:val="000000"/>
        </w:rPr>
        <w:t>перiод</w:t>
      </w:r>
      <w:proofErr w:type="spellEnd"/>
      <w:r>
        <w:rPr>
          <w:b/>
          <w:color w:val="000000"/>
        </w:rPr>
        <w:t xml:space="preserve"> травматичної хвороби. Ступені тяжкості шоку. Травматична хвороба. Визначення, етіологія, патогенез, класифікація, клінічна  картина. </w:t>
      </w:r>
      <w:proofErr w:type="spellStart"/>
      <w:r>
        <w:rPr>
          <w:b/>
          <w:color w:val="000000"/>
        </w:rPr>
        <w:t>Дiагностика</w:t>
      </w:r>
      <w:proofErr w:type="spellEnd"/>
      <w:r>
        <w:rPr>
          <w:b/>
          <w:color w:val="000000"/>
        </w:rPr>
        <w:t xml:space="preserve"> та </w:t>
      </w:r>
      <w:proofErr w:type="spellStart"/>
      <w:r>
        <w:rPr>
          <w:b/>
          <w:color w:val="000000"/>
        </w:rPr>
        <w:t>лiкування</w:t>
      </w:r>
      <w:proofErr w:type="spellEnd"/>
      <w:r>
        <w:rPr>
          <w:b/>
          <w:color w:val="000000"/>
        </w:rPr>
        <w:t xml:space="preserve"> на етапах медичної евакуації. Основи </w:t>
      </w:r>
      <w:proofErr w:type="spellStart"/>
      <w:r>
        <w:rPr>
          <w:b/>
          <w:color w:val="000000"/>
        </w:rPr>
        <w:t>iнтенсивної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iнфузiйної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терапiї</w:t>
      </w:r>
      <w:proofErr w:type="spellEnd"/>
      <w:r>
        <w:rPr>
          <w:b/>
          <w:color w:val="000000"/>
        </w:rPr>
        <w:t>.</w:t>
      </w:r>
    </w:p>
    <w:p w:rsidR="00166646" w:rsidRDefault="00E35C59">
      <w:pPr>
        <w:spacing w:line="240" w:lineRule="auto"/>
        <w:rPr>
          <w:b/>
          <w:color w:val="000000"/>
          <w:sz w:val="27"/>
          <w:szCs w:val="27"/>
        </w:rPr>
      </w:pPr>
      <w:r>
        <w:rPr>
          <w:color w:val="000000"/>
        </w:rPr>
        <w:t xml:space="preserve">Визначення травматичного шоку як першого </w:t>
      </w:r>
      <w:proofErr w:type="spellStart"/>
      <w:r>
        <w:rPr>
          <w:color w:val="000000"/>
        </w:rPr>
        <w:t>перiоду</w:t>
      </w:r>
      <w:proofErr w:type="spellEnd"/>
      <w:r>
        <w:rPr>
          <w:color w:val="000000"/>
        </w:rPr>
        <w:t xml:space="preserve"> травматичної хвороби, класифікація, ступені тяжкості шоку. Частота і тяжкість шоку на війні і в мирний час. Сучасні уявлення про етіологію і патогенез травматичного шоку. Клінічні прояви шоку при різних локалізаціях поранень. Рання профілактика шоку.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Основи </w:t>
      </w:r>
      <w:proofErr w:type="spellStart"/>
      <w:r>
        <w:rPr>
          <w:color w:val="000000"/>
        </w:rPr>
        <w:t>iнтенсивної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iнфузiйної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терапiї</w:t>
      </w:r>
      <w:proofErr w:type="spellEnd"/>
      <w:r>
        <w:rPr>
          <w:color w:val="000000"/>
        </w:rPr>
        <w:t xml:space="preserve">. 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b/>
          <w:color w:val="000000"/>
        </w:rPr>
        <w:t xml:space="preserve">Тема 18. </w:t>
      </w:r>
      <w:r>
        <w:rPr>
          <w:b/>
          <w:i/>
          <w:color w:val="000000"/>
          <w:u w:val="single"/>
        </w:rPr>
        <w:t xml:space="preserve">Семінарське заняття </w:t>
      </w: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Травматична хвороба. Визначення, класифікація, періоди, етіологія, патогенез, перебіг. Ускладнення травматичної хвороби: респіраторний </w:t>
      </w:r>
      <w:proofErr w:type="spellStart"/>
      <w:r>
        <w:rPr>
          <w:color w:val="000000"/>
        </w:rPr>
        <w:t>дістресс</w:t>
      </w:r>
      <w:proofErr w:type="spellEnd"/>
      <w:r>
        <w:rPr>
          <w:color w:val="000000"/>
        </w:rPr>
        <w:t xml:space="preserve">-синдром, ДВЗ-синдром, жирова емболія, первинна і вторинна </w:t>
      </w:r>
      <w:proofErr w:type="spellStart"/>
      <w:r>
        <w:rPr>
          <w:color w:val="000000"/>
        </w:rPr>
        <w:t>поліорганна</w:t>
      </w:r>
      <w:proofErr w:type="spellEnd"/>
      <w:r>
        <w:rPr>
          <w:color w:val="000000"/>
        </w:rPr>
        <w:t xml:space="preserve"> недостатність. Тактика лікування.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>Тема 19.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Нейротравма</w:t>
      </w:r>
      <w:proofErr w:type="spellEnd"/>
      <w:r>
        <w:rPr>
          <w:b/>
          <w:color w:val="000000"/>
        </w:rPr>
        <w:t>. Класифікація травм м</w:t>
      </w:r>
      <w:r>
        <w:rPr>
          <w:rFonts w:ascii="Arial" w:eastAsia="Arial" w:hAnsi="Arial" w:cs="Arial"/>
          <w:b/>
          <w:color w:val="000000"/>
        </w:rPr>
        <w:t>'</w:t>
      </w:r>
      <w:r>
        <w:rPr>
          <w:b/>
          <w:color w:val="000000"/>
        </w:rPr>
        <w:t xml:space="preserve">яких тканин. </w:t>
      </w:r>
      <w:proofErr w:type="spellStart"/>
      <w:r>
        <w:rPr>
          <w:b/>
          <w:color w:val="000000"/>
        </w:rPr>
        <w:t>Патоморфологія</w:t>
      </w:r>
      <w:proofErr w:type="spellEnd"/>
      <w:r>
        <w:rPr>
          <w:b/>
          <w:color w:val="000000"/>
        </w:rPr>
        <w:t xml:space="preserve">, клінічна  картина, перебіг, ускладнення.  </w:t>
      </w:r>
      <w:proofErr w:type="spellStart"/>
      <w:r>
        <w:rPr>
          <w:b/>
          <w:color w:val="000000"/>
        </w:rPr>
        <w:t>Дiагностика</w:t>
      </w:r>
      <w:proofErr w:type="spellEnd"/>
      <w:r>
        <w:rPr>
          <w:b/>
          <w:color w:val="000000"/>
        </w:rPr>
        <w:t xml:space="preserve"> та </w:t>
      </w:r>
      <w:proofErr w:type="spellStart"/>
      <w:r>
        <w:rPr>
          <w:b/>
          <w:color w:val="000000"/>
        </w:rPr>
        <w:t>лiкування</w:t>
      </w:r>
      <w:proofErr w:type="spellEnd"/>
      <w:r>
        <w:rPr>
          <w:b/>
          <w:color w:val="000000"/>
        </w:rPr>
        <w:t xml:space="preserve"> на етапах медичної евакуації.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lastRenderedPageBreak/>
        <w:t xml:space="preserve">Класифікація </w:t>
      </w:r>
      <w:proofErr w:type="spellStart"/>
      <w:r>
        <w:rPr>
          <w:color w:val="000000"/>
        </w:rPr>
        <w:t>нейротравми</w:t>
      </w:r>
      <w:proofErr w:type="spellEnd"/>
      <w:r>
        <w:rPr>
          <w:color w:val="000000"/>
        </w:rPr>
        <w:t xml:space="preserve">. Ушкодження черепа та хребта. </w:t>
      </w:r>
      <w:proofErr w:type="spellStart"/>
      <w:r>
        <w:rPr>
          <w:color w:val="000000"/>
        </w:rPr>
        <w:t>Патоморфологічні</w:t>
      </w:r>
      <w:proofErr w:type="spellEnd"/>
      <w:r>
        <w:rPr>
          <w:color w:val="000000"/>
        </w:rPr>
        <w:t xml:space="preserve"> зміни, клінічна картина, особливості перебігу,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Поранення лиця і шиї. Класифікація травм м</w:t>
      </w:r>
      <w:r>
        <w:rPr>
          <w:rFonts w:ascii="Arial" w:eastAsia="Arial" w:hAnsi="Arial" w:cs="Arial"/>
          <w:color w:val="000000"/>
        </w:rPr>
        <w:t>'</w:t>
      </w:r>
      <w:r>
        <w:rPr>
          <w:color w:val="000000"/>
        </w:rPr>
        <w:t xml:space="preserve">яких тканин, ЛОР – органів, очей, лицевого скелету.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, клінічна  картина, перебіг, ускладнення. Повітряна емболія.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, медичне сортування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166646">
      <w:pPr>
        <w:spacing w:line="240" w:lineRule="auto"/>
        <w:jc w:val="left"/>
        <w:rPr>
          <w:color w:val="000000"/>
        </w:rPr>
      </w:pPr>
    </w:p>
    <w:p w:rsidR="00166646" w:rsidRDefault="00E35C59">
      <w:pPr>
        <w:spacing w:line="240" w:lineRule="auto"/>
        <w:ind w:firstLine="0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Тема 20. </w:t>
      </w:r>
      <w:r>
        <w:rPr>
          <w:b/>
          <w:color w:val="000000"/>
        </w:rPr>
        <w:t xml:space="preserve">Ушкодження грудної </w:t>
      </w:r>
      <w:proofErr w:type="spellStart"/>
      <w:r>
        <w:rPr>
          <w:b/>
          <w:color w:val="000000"/>
        </w:rPr>
        <w:t>клiтки</w:t>
      </w:r>
      <w:proofErr w:type="spellEnd"/>
      <w:r>
        <w:rPr>
          <w:b/>
          <w:color w:val="000000"/>
        </w:rPr>
        <w:t xml:space="preserve">. Пневмоторакс. Гемоторакс. Забій і тампонада серця. Нестабільна грудна клітка. Класифікація. </w:t>
      </w:r>
      <w:proofErr w:type="spellStart"/>
      <w:r>
        <w:rPr>
          <w:b/>
          <w:color w:val="000000"/>
        </w:rPr>
        <w:t>Дiагностика</w:t>
      </w:r>
      <w:proofErr w:type="spellEnd"/>
      <w:r>
        <w:rPr>
          <w:b/>
          <w:color w:val="000000"/>
        </w:rPr>
        <w:t xml:space="preserve"> та </w:t>
      </w:r>
      <w:proofErr w:type="spellStart"/>
      <w:r>
        <w:rPr>
          <w:b/>
          <w:color w:val="000000"/>
        </w:rPr>
        <w:t>лiкування</w:t>
      </w:r>
      <w:proofErr w:type="spellEnd"/>
      <w:r>
        <w:rPr>
          <w:b/>
          <w:color w:val="000000"/>
        </w:rPr>
        <w:t xml:space="preserve"> на етапах медичної евакуації.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Класифікація ушкоджень грудної клітки. Причини виникнення та основні ознаки пневмотораксу. Гемоторакс. Клінічні прояви забою і тампонади серця. Нестабільна грудна клітка, класифікація,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, клінічна  картина, перебіг,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, медичне сортування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166646">
      <w:pPr>
        <w:spacing w:line="240" w:lineRule="auto"/>
        <w:ind w:firstLine="0"/>
        <w:jc w:val="left"/>
        <w:rPr>
          <w:b/>
          <w:color w:val="000000"/>
        </w:rPr>
      </w:pP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b/>
          <w:color w:val="000000"/>
          <w:sz w:val="27"/>
          <w:szCs w:val="27"/>
        </w:rPr>
        <w:t>Тема 21.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Ушкодження живота. Закрита травма живота. </w:t>
      </w:r>
      <w:proofErr w:type="spellStart"/>
      <w:r>
        <w:rPr>
          <w:b/>
          <w:color w:val="000000"/>
        </w:rPr>
        <w:t>Ножовi</w:t>
      </w:r>
      <w:proofErr w:type="spellEnd"/>
      <w:r>
        <w:rPr>
          <w:b/>
          <w:color w:val="000000"/>
        </w:rPr>
        <w:t xml:space="preserve"> та </w:t>
      </w:r>
      <w:proofErr w:type="spellStart"/>
      <w:r>
        <w:rPr>
          <w:b/>
          <w:color w:val="000000"/>
        </w:rPr>
        <w:t>вогнепальнi</w:t>
      </w:r>
      <w:proofErr w:type="spellEnd"/>
      <w:r>
        <w:rPr>
          <w:b/>
          <w:color w:val="000000"/>
        </w:rPr>
        <w:t xml:space="preserve"> поранення</w:t>
      </w:r>
      <w:r>
        <w:rPr>
          <w:color w:val="000000"/>
        </w:rPr>
        <w:t xml:space="preserve">.  </w:t>
      </w:r>
    </w:p>
    <w:p w:rsidR="00166646" w:rsidRDefault="00E35C59">
      <w:pPr>
        <w:spacing w:line="240" w:lineRule="auto"/>
        <w:rPr>
          <w:b/>
          <w:color w:val="000000"/>
        </w:rPr>
      </w:pPr>
      <w:r>
        <w:rPr>
          <w:color w:val="000000"/>
        </w:rPr>
        <w:t xml:space="preserve">Класифікація ушкоджень живота. Відкрита та закрита травма живота. </w:t>
      </w:r>
      <w:proofErr w:type="spellStart"/>
      <w:r>
        <w:rPr>
          <w:color w:val="000000"/>
        </w:rPr>
        <w:t>Ножовi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вогнепальнi</w:t>
      </w:r>
      <w:proofErr w:type="spellEnd"/>
      <w:r>
        <w:rPr>
          <w:color w:val="000000"/>
        </w:rPr>
        <w:t xml:space="preserve"> поранення органів черевної порожнини.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 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Тема 22.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Краж</w:t>
      </w:r>
      <w:proofErr w:type="spellEnd"/>
      <w:r>
        <w:rPr>
          <w:b/>
          <w:color w:val="000000"/>
        </w:rPr>
        <w:t xml:space="preserve">-синдром. </w:t>
      </w:r>
      <w:proofErr w:type="spellStart"/>
      <w:r>
        <w:rPr>
          <w:b/>
          <w:color w:val="000000"/>
        </w:rPr>
        <w:t>Полiтравма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Комбiнованi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радiацiйнi</w:t>
      </w:r>
      <w:proofErr w:type="spellEnd"/>
      <w:r>
        <w:rPr>
          <w:b/>
          <w:color w:val="000000"/>
        </w:rPr>
        <w:t xml:space="preserve"> та </w:t>
      </w:r>
      <w:proofErr w:type="spellStart"/>
      <w:r>
        <w:rPr>
          <w:b/>
          <w:color w:val="000000"/>
        </w:rPr>
        <w:t>хiмiчнi</w:t>
      </w:r>
      <w:proofErr w:type="spellEnd"/>
      <w:r>
        <w:rPr>
          <w:b/>
          <w:color w:val="000000"/>
        </w:rPr>
        <w:t xml:space="preserve"> ураження. Синдром взаємного обтяження.</w:t>
      </w:r>
      <w:r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</w:rPr>
        <w:t>Механізми компенсації при тяжкій травмі.</w:t>
      </w:r>
    </w:p>
    <w:p w:rsidR="00166646" w:rsidRDefault="00E35C59">
      <w:p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Умови виникнення </w:t>
      </w:r>
      <w:proofErr w:type="spellStart"/>
      <w:r>
        <w:rPr>
          <w:color w:val="000000"/>
        </w:rPr>
        <w:t>краж</w:t>
      </w:r>
      <w:proofErr w:type="spellEnd"/>
      <w:r>
        <w:rPr>
          <w:color w:val="000000"/>
        </w:rPr>
        <w:t xml:space="preserve">-синдрому. Класифікація, етіологія, </w:t>
      </w:r>
      <w:proofErr w:type="spellStart"/>
      <w:r>
        <w:rPr>
          <w:color w:val="000000"/>
        </w:rPr>
        <w:t>патогенз</w:t>
      </w:r>
      <w:proofErr w:type="spellEnd"/>
      <w:r>
        <w:rPr>
          <w:color w:val="000000"/>
        </w:rPr>
        <w:t xml:space="preserve">, клінічна  картина, перебіг,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</w:t>
      </w:r>
      <w:proofErr w:type="spellStart"/>
      <w:r>
        <w:rPr>
          <w:color w:val="000000"/>
        </w:rPr>
        <w:t>Політравмиа</w:t>
      </w:r>
      <w:proofErr w:type="spellEnd"/>
      <w:r>
        <w:rPr>
          <w:color w:val="000000"/>
        </w:rPr>
        <w:t xml:space="preserve">. Класифікація, етіологія, патогенез, клінічна  картина, перебіг, ускладнення. Лікувальна тактика на етапах евакуації.  Особливості перебігу поранень, переломів кісток, термічних </w:t>
      </w:r>
      <w:proofErr w:type="spellStart"/>
      <w:r>
        <w:rPr>
          <w:color w:val="000000"/>
        </w:rPr>
        <w:t>опіків</w:t>
      </w:r>
      <w:proofErr w:type="spellEnd"/>
      <w:r>
        <w:rPr>
          <w:color w:val="000000"/>
        </w:rPr>
        <w:t xml:space="preserve"> при комбінованих радіаційних ураженнях і попаданні радіоактивних речовин на рану та опікову поверхню. Синдром взаємного обтяження. Медична допомога у вогнищі ураження і на військових етапах медичної евакуації при комбінованих хімічних ураженнях. </w:t>
      </w:r>
    </w:p>
    <w:p w:rsidR="00166646" w:rsidRDefault="00166646">
      <w:pPr>
        <w:spacing w:line="240" w:lineRule="auto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Тема 23. </w:t>
      </w:r>
      <w:proofErr w:type="spellStart"/>
      <w:r>
        <w:rPr>
          <w:b/>
          <w:color w:val="000000"/>
        </w:rPr>
        <w:t>Термiчна</w:t>
      </w:r>
      <w:proofErr w:type="spellEnd"/>
      <w:r>
        <w:rPr>
          <w:b/>
          <w:color w:val="000000"/>
        </w:rPr>
        <w:t xml:space="preserve"> опікова травма. </w:t>
      </w:r>
      <w:proofErr w:type="spellStart"/>
      <w:r>
        <w:rPr>
          <w:b/>
          <w:color w:val="000000"/>
        </w:rPr>
        <w:t>Опiкова</w:t>
      </w:r>
      <w:proofErr w:type="spellEnd"/>
      <w:r>
        <w:rPr>
          <w:b/>
          <w:color w:val="000000"/>
        </w:rPr>
        <w:t xml:space="preserve"> хвороба. Класифікація. </w:t>
      </w:r>
      <w:proofErr w:type="spellStart"/>
      <w:r>
        <w:rPr>
          <w:b/>
          <w:color w:val="000000"/>
        </w:rPr>
        <w:t>Патоморфологія</w:t>
      </w:r>
      <w:proofErr w:type="spellEnd"/>
      <w:r>
        <w:rPr>
          <w:b/>
          <w:color w:val="000000"/>
        </w:rPr>
        <w:t xml:space="preserve"> ранового процесу, визначення глибини і площі ушкоджень. </w:t>
      </w:r>
      <w:proofErr w:type="spellStart"/>
      <w:r>
        <w:rPr>
          <w:b/>
          <w:color w:val="000000"/>
        </w:rPr>
        <w:t>Термiчна</w:t>
      </w:r>
      <w:proofErr w:type="spellEnd"/>
      <w:r>
        <w:rPr>
          <w:b/>
          <w:color w:val="000000"/>
        </w:rPr>
        <w:t xml:space="preserve"> холодова травма. Клінічна  картина, перебіг, ускладнення. Перша допомога, лікування. </w:t>
      </w:r>
      <w:proofErr w:type="spellStart"/>
      <w:r>
        <w:rPr>
          <w:b/>
          <w:color w:val="000000"/>
        </w:rPr>
        <w:t>Дiагностика</w:t>
      </w:r>
      <w:proofErr w:type="spellEnd"/>
      <w:r>
        <w:rPr>
          <w:b/>
          <w:color w:val="000000"/>
        </w:rPr>
        <w:t xml:space="preserve"> та </w:t>
      </w:r>
      <w:proofErr w:type="spellStart"/>
      <w:r>
        <w:rPr>
          <w:b/>
          <w:color w:val="000000"/>
        </w:rPr>
        <w:t>лiкування</w:t>
      </w:r>
      <w:proofErr w:type="spellEnd"/>
      <w:r>
        <w:rPr>
          <w:b/>
          <w:color w:val="000000"/>
        </w:rPr>
        <w:t xml:space="preserve"> на етапах медичної евакуації.</w:t>
      </w:r>
    </w:p>
    <w:p w:rsidR="00166646" w:rsidRDefault="00E35C59">
      <w:pPr>
        <w:spacing w:line="240" w:lineRule="auto"/>
        <w:rPr>
          <w:color w:val="000000"/>
        </w:rPr>
      </w:pPr>
      <w:r>
        <w:rPr>
          <w:color w:val="000000"/>
        </w:rPr>
        <w:t xml:space="preserve">Класифікація опікової травми.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процесу. Тяжкість ушкоджень: визначення глибини і площі ушкоджень. Клінічна  картина, перебіг, ускладнення. Ступені </w:t>
      </w:r>
      <w:proofErr w:type="spellStart"/>
      <w:r>
        <w:rPr>
          <w:color w:val="000000"/>
        </w:rPr>
        <w:t>опіків</w:t>
      </w:r>
      <w:proofErr w:type="spellEnd"/>
      <w:r>
        <w:rPr>
          <w:color w:val="000000"/>
        </w:rPr>
        <w:t xml:space="preserve">. Визначення загальної площі </w:t>
      </w:r>
      <w:proofErr w:type="spellStart"/>
      <w:r>
        <w:rPr>
          <w:color w:val="000000"/>
        </w:rPr>
        <w:t>опіків</w:t>
      </w:r>
      <w:proofErr w:type="spellEnd"/>
      <w:r>
        <w:rPr>
          <w:color w:val="000000"/>
        </w:rPr>
        <w:t xml:space="preserve"> і площі глибокого пошкодження. Ураження світловим випромінюванням ядерного вибуху, запалювальними </w:t>
      </w:r>
      <w:proofErr w:type="spellStart"/>
      <w:r>
        <w:rPr>
          <w:color w:val="000000"/>
        </w:rPr>
        <w:t>вогнесумішами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Опiкова</w:t>
      </w:r>
      <w:proofErr w:type="spellEnd"/>
      <w:r>
        <w:rPr>
          <w:color w:val="000000"/>
        </w:rPr>
        <w:t xml:space="preserve"> хвороба. Визначення, етіологія, патогенез, класифікація, </w:t>
      </w:r>
      <w:proofErr w:type="spellStart"/>
      <w:r>
        <w:rPr>
          <w:color w:val="000000"/>
        </w:rPr>
        <w:t>пербіг</w:t>
      </w:r>
      <w:proofErr w:type="spellEnd"/>
      <w:r>
        <w:rPr>
          <w:color w:val="000000"/>
        </w:rPr>
        <w:t xml:space="preserve">, ускладнення. Періоди опікової хвороби. Опіковий шок. Гостра токсемія. Опікова </w:t>
      </w:r>
      <w:proofErr w:type="spellStart"/>
      <w:r>
        <w:rPr>
          <w:color w:val="000000"/>
        </w:rPr>
        <w:t>септикотоксемія</w:t>
      </w:r>
      <w:proofErr w:type="spellEnd"/>
      <w:r>
        <w:rPr>
          <w:color w:val="000000"/>
        </w:rPr>
        <w:t xml:space="preserve">. </w:t>
      </w:r>
      <w:r>
        <w:rPr>
          <w:color w:val="000000"/>
        </w:rPr>
        <w:lastRenderedPageBreak/>
        <w:t xml:space="preserve">Видужання. Медична допомога на полі бою (у вогнищах масового ураження). Медичне сортування, обсяг і зміст медичної допомоги в умовах військових дій і екстремальних ситуаціях.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</w:t>
      </w:r>
      <w:proofErr w:type="spellStart"/>
      <w:r>
        <w:rPr>
          <w:color w:val="000000"/>
        </w:rPr>
        <w:t>Термiчна</w:t>
      </w:r>
      <w:proofErr w:type="spellEnd"/>
      <w:r>
        <w:rPr>
          <w:color w:val="000000"/>
        </w:rPr>
        <w:t xml:space="preserve"> холодова травма. Класифікація.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 ранового процесу. Тяжкість ушкоджень: визначення глибини і площі ушкоджень. Клінічна  картина, перебіг, ускладнення. Перша допомога, лікування.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color w:val="000000"/>
        </w:rPr>
      </w:pPr>
      <w:r>
        <w:rPr>
          <w:b/>
          <w:color w:val="000000"/>
          <w:sz w:val="27"/>
          <w:szCs w:val="27"/>
        </w:rPr>
        <w:t xml:space="preserve">Тема 24.  </w:t>
      </w:r>
      <w:r>
        <w:rPr>
          <w:b/>
          <w:color w:val="000000"/>
        </w:rPr>
        <w:t>Поранення лиця і шиї.</w:t>
      </w:r>
      <w:r>
        <w:rPr>
          <w:color w:val="000000"/>
        </w:rPr>
        <w:t xml:space="preserve"> </w:t>
      </w: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color w:val="000000"/>
        </w:rPr>
        <w:t xml:space="preserve">               Класифікація травм м</w:t>
      </w:r>
      <w:r>
        <w:rPr>
          <w:rFonts w:ascii="Arial" w:eastAsia="Arial" w:hAnsi="Arial" w:cs="Arial"/>
          <w:color w:val="000000"/>
        </w:rPr>
        <w:t>'</w:t>
      </w:r>
      <w:r>
        <w:rPr>
          <w:color w:val="000000"/>
        </w:rPr>
        <w:t xml:space="preserve">яких тканин, ЛОР – органів, очей, лицевого скелету.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, клінічна  картина, перебіг,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166646">
      <w:pPr>
        <w:spacing w:line="240" w:lineRule="auto"/>
        <w:ind w:firstLine="0"/>
        <w:rPr>
          <w:b/>
          <w:i/>
          <w:color w:val="000000"/>
          <w:u w:val="single"/>
        </w:rPr>
      </w:pPr>
    </w:p>
    <w:p w:rsidR="00166646" w:rsidRDefault="00E35C59">
      <w:pPr>
        <w:spacing w:line="240" w:lineRule="auto"/>
        <w:ind w:firstLine="0"/>
        <w:rPr>
          <w:b/>
          <w:i/>
          <w:color w:val="000000"/>
          <w:u w:val="single"/>
        </w:rPr>
      </w:pPr>
      <w:r>
        <w:rPr>
          <w:b/>
          <w:color w:val="000000"/>
        </w:rPr>
        <w:t xml:space="preserve">Тема 25. </w:t>
      </w:r>
      <w:r>
        <w:rPr>
          <w:b/>
          <w:i/>
          <w:color w:val="000000"/>
          <w:u w:val="single"/>
        </w:rPr>
        <w:t xml:space="preserve">Семінарське заняття </w:t>
      </w: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color w:val="000000"/>
        </w:rPr>
        <w:t xml:space="preserve">Поранення лиця і шиї.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166646">
      <w:pPr>
        <w:spacing w:line="240" w:lineRule="auto"/>
        <w:ind w:firstLine="0"/>
        <w:rPr>
          <w:b/>
          <w:color w:val="000000"/>
        </w:rPr>
      </w:pPr>
    </w:p>
    <w:p w:rsidR="00166646" w:rsidRDefault="00166646">
      <w:pP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166646" w:rsidRDefault="00E35C59">
      <w:pP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Диференційний залік.</w:t>
      </w:r>
    </w:p>
    <w:p w:rsidR="00166646" w:rsidRDefault="00166646">
      <w:pPr>
        <w:spacing w:line="240" w:lineRule="auto"/>
        <w:rPr>
          <w:color w:val="000000"/>
        </w:rPr>
      </w:pPr>
    </w:p>
    <w:p w:rsidR="00166646" w:rsidRDefault="00166646">
      <w:pPr>
        <w:spacing w:line="240" w:lineRule="auto"/>
        <w:ind w:left="720" w:firstLine="0"/>
        <w:jc w:val="center"/>
      </w:pPr>
    </w:p>
    <w:p w:rsidR="00166646" w:rsidRDefault="00166646">
      <w:pPr>
        <w:spacing w:line="240" w:lineRule="auto"/>
        <w:ind w:left="720" w:firstLine="0"/>
        <w:jc w:val="center"/>
      </w:pPr>
    </w:p>
    <w:p w:rsidR="00166646" w:rsidRDefault="00E35C59">
      <w:pPr>
        <w:spacing w:line="240" w:lineRule="auto"/>
        <w:ind w:left="720" w:firstLine="0"/>
        <w:jc w:val="center"/>
        <w:rPr>
          <w:color w:val="000000"/>
        </w:rPr>
      </w:pPr>
      <w:r>
        <w:t xml:space="preserve">4. Структура </w:t>
      </w:r>
      <w:proofErr w:type="spellStart"/>
      <w:r>
        <w:t>дисциплини</w:t>
      </w:r>
      <w:proofErr w:type="spellEnd"/>
      <w:r>
        <w:t xml:space="preserve"> </w:t>
      </w:r>
      <w:r>
        <w:rPr>
          <w:b/>
          <w:color w:val="000000"/>
        </w:rPr>
        <w:t xml:space="preserve">з   </w:t>
      </w:r>
      <w:r>
        <w:rPr>
          <w:color w:val="000000"/>
        </w:rPr>
        <w:t>ХІРУРГІЇ</w:t>
      </w:r>
    </w:p>
    <w:p w:rsidR="00166646" w:rsidRDefault="00E35C59">
      <w:pPr>
        <w:spacing w:line="240" w:lineRule="auto"/>
        <w:ind w:left="720" w:firstLine="0"/>
        <w:jc w:val="center"/>
        <w:rPr>
          <w:color w:val="000000"/>
        </w:rPr>
      </w:pPr>
      <w:r>
        <w:rPr>
          <w:color w:val="000000"/>
        </w:rPr>
        <w:t>для студентів стоматологічного факультету.</w:t>
      </w:r>
    </w:p>
    <w:p w:rsidR="00166646" w:rsidRDefault="00E35C59">
      <w:pP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4-й курс</w:t>
      </w:r>
    </w:p>
    <w:tbl>
      <w:tblPr>
        <w:tblStyle w:val="af0"/>
        <w:tblW w:w="88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959"/>
        <w:gridCol w:w="1218"/>
        <w:gridCol w:w="1417"/>
        <w:gridCol w:w="709"/>
        <w:gridCol w:w="13"/>
      </w:tblGrid>
      <w:tr w:rsidR="00166646">
        <w:trPr>
          <w:gridAfter w:val="1"/>
          <w:wAfter w:w="13" w:type="dxa"/>
          <w:trHeight w:val="120"/>
          <w:jc w:val="center"/>
        </w:trPr>
        <w:tc>
          <w:tcPr>
            <w:tcW w:w="4502" w:type="dxa"/>
            <w:vMerge w:val="restart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4303" w:type="dxa"/>
            <w:gridSpan w:val="4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годин</w:t>
            </w:r>
          </w:p>
        </w:tc>
      </w:tr>
      <w:tr w:rsidR="00166646">
        <w:trPr>
          <w:trHeight w:val="880"/>
          <w:jc w:val="center"/>
        </w:trPr>
        <w:tc>
          <w:tcPr>
            <w:tcW w:w="4502" w:type="dxa"/>
            <w:vMerge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Лекції</w:t>
            </w:r>
          </w:p>
        </w:tc>
        <w:tc>
          <w:tcPr>
            <w:tcW w:w="1218" w:type="dxa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Семінар-</w:t>
            </w:r>
            <w:proofErr w:type="spellStart"/>
            <w:r>
              <w:rPr>
                <w:sz w:val="24"/>
                <w:szCs w:val="24"/>
              </w:rPr>
              <w:t>ські</w:t>
            </w:r>
            <w:proofErr w:type="spellEnd"/>
            <w:r>
              <w:rPr>
                <w:sz w:val="24"/>
                <w:szCs w:val="24"/>
              </w:rPr>
              <w:t xml:space="preserve"> заняття</w:t>
            </w:r>
          </w:p>
        </w:tc>
        <w:tc>
          <w:tcPr>
            <w:tcW w:w="1417" w:type="dxa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Практичні </w:t>
            </w:r>
          </w:p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заняття</w:t>
            </w:r>
          </w:p>
        </w:tc>
        <w:tc>
          <w:tcPr>
            <w:tcW w:w="722" w:type="dxa"/>
            <w:gridSpan w:val="2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</w:t>
            </w:r>
          </w:p>
        </w:tc>
      </w:tr>
      <w:tr w:rsidR="00166646">
        <w:trPr>
          <w:gridAfter w:val="1"/>
          <w:wAfter w:w="13" w:type="dxa"/>
          <w:trHeight w:val="300"/>
          <w:jc w:val="center"/>
        </w:trPr>
        <w:tc>
          <w:tcPr>
            <w:tcW w:w="8805" w:type="dxa"/>
            <w:gridSpan w:val="5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Хірургічні захворювання підшлункової залози та </w:t>
            </w:r>
            <w:proofErr w:type="spellStart"/>
            <w:r>
              <w:rPr>
                <w:color w:val="000000"/>
              </w:rPr>
              <w:t>шлунка</w:t>
            </w:r>
            <w:proofErr w:type="spellEnd"/>
            <w:r>
              <w:rPr>
                <w:color w:val="000000"/>
              </w:rPr>
              <w:t xml:space="preserve"> і дванадцятипалої кишки</w:t>
            </w:r>
          </w:p>
        </w:tc>
      </w:tr>
      <w:tr w:rsidR="00166646">
        <w:trPr>
          <w:gridAfter w:val="1"/>
          <w:wAfter w:w="13" w:type="dxa"/>
          <w:trHeight w:val="30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Гострий панкреатит. Ускладнення гострого панкреатиту. Рак підшлункової залози.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jc w:val="center"/>
        </w:trPr>
        <w:tc>
          <w:tcPr>
            <w:tcW w:w="4502" w:type="dxa"/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color w:val="000000"/>
                <w:sz w:val="24"/>
                <w:szCs w:val="24"/>
              </w:rPr>
              <w:t xml:space="preserve">Виразкова 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і дванадцятипалої кишки. Етіологія, патогенез, клініка, діагностика, лікування. Оперативне лікування виразкової хвороби.</w:t>
            </w:r>
          </w:p>
        </w:tc>
        <w:tc>
          <w:tcPr>
            <w:tcW w:w="95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18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jc w:val="center"/>
        </w:trPr>
        <w:tc>
          <w:tcPr>
            <w:tcW w:w="4502" w:type="dxa"/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</w:rPr>
              <w:t xml:space="preserve">Ускладнення виразкової хвороби: </w:t>
            </w:r>
            <w:proofErr w:type="spellStart"/>
            <w:r>
              <w:rPr>
                <w:color w:val="000000"/>
                <w:sz w:val="24"/>
                <w:szCs w:val="24"/>
              </w:rPr>
              <w:t>перфоративна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виразка,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кровоточуча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виразка, стеноз,  </w:t>
            </w:r>
            <w:proofErr w:type="spellStart"/>
            <w:r>
              <w:rPr>
                <w:color w:val="000000"/>
                <w:sz w:val="24"/>
                <w:szCs w:val="24"/>
              </w:rPr>
              <w:t>пенетрацiя</w:t>
            </w:r>
            <w:proofErr w:type="spellEnd"/>
            <w:r>
              <w:rPr>
                <w:color w:val="000000"/>
                <w:sz w:val="24"/>
                <w:szCs w:val="24"/>
              </w:rPr>
              <w:t>, малігнізація. Патогенез, клініка, діагностика, лікування.</w:t>
            </w:r>
          </w:p>
        </w:tc>
        <w:tc>
          <w:tcPr>
            <w:tcW w:w="95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18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jc w:val="center"/>
        </w:trPr>
        <w:tc>
          <w:tcPr>
            <w:tcW w:w="4502" w:type="dxa"/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Рак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8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400"/>
          <w:jc w:val="center"/>
        </w:trPr>
        <w:tc>
          <w:tcPr>
            <w:tcW w:w="6679" w:type="dxa"/>
            <w:gridSpan w:val="3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>Захворювання кишечника.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166646" w:rsidRDefault="00166646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166646">
        <w:trPr>
          <w:gridAfter w:val="1"/>
          <w:wAfter w:w="13" w:type="dxa"/>
          <w:trHeight w:val="24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>
              <w:rPr>
                <w:color w:val="000000"/>
                <w:sz w:val="24"/>
                <w:szCs w:val="24"/>
              </w:rPr>
              <w:t>Гостра кишкова непрохідність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6.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Перитоніти</w:t>
            </w:r>
            <w:proofErr w:type="spellEnd"/>
            <w:r>
              <w:rPr>
                <w:color w:val="000000"/>
                <w:sz w:val="24"/>
                <w:szCs w:val="24"/>
              </w:rPr>
              <w:t>. Розповсюджені форми перитоніту. Комплексне лікування перитоніту.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>
              <w:rPr>
                <w:color w:val="000000"/>
                <w:sz w:val="24"/>
                <w:szCs w:val="24"/>
              </w:rPr>
              <w:t xml:space="preserve">Захворювання товстої кишки. Хвороба Крона. </w:t>
            </w:r>
            <w:proofErr w:type="spellStart"/>
            <w:r>
              <w:rPr>
                <w:color w:val="000000"/>
                <w:sz w:val="24"/>
                <w:szCs w:val="24"/>
              </w:rPr>
              <w:t>Неспецифiчний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виразковий </w:t>
            </w:r>
            <w:proofErr w:type="spellStart"/>
            <w:r>
              <w:rPr>
                <w:color w:val="000000"/>
                <w:sz w:val="24"/>
                <w:szCs w:val="24"/>
              </w:rPr>
              <w:t>колiт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Гiршпрунга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>
              <w:rPr>
                <w:color w:val="000000"/>
                <w:sz w:val="24"/>
                <w:szCs w:val="24"/>
              </w:rPr>
              <w:t xml:space="preserve">Захворювання прямої кишки. Геморой. </w:t>
            </w:r>
            <w:proofErr w:type="spellStart"/>
            <w:r>
              <w:rPr>
                <w:color w:val="000000"/>
                <w:sz w:val="24"/>
                <w:szCs w:val="24"/>
              </w:rPr>
              <w:t>Трiщина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випадiння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прямої кишки. Гострий парапроктит.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>
              <w:rPr>
                <w:color w:val="000000"/>
                <w:sz w:val="24"/>
                <w:szCs w:val="24"/>
              </w:rPr>
              <w:t>Рак товстої і прямої кишки.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8805" w:type="dxa"/>
            <w:gridSpan w:val="5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Хірургія надзвичайних ситуацій.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>
              <w:rPr>
                <w:color w:val="000000"/>
                <w:sz w:val="24"/>
                <w:szCs w:val="24"/>
              </w:rPr>
              <w:t xml:space="preserve">Сучасна хірургічна травма в умовах масових ушкоджень при катастрофах і надзвичайних ситуаціях.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лiкувально-евакуацiйних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заходiв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сучасних умовах. Медичне сортування, евакуація постраждалих.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>
              <w:rPr>
                <w:color w:val="000000"/>
                <w:sz w:val="24"/>
                <w:szCs w:val="24"/>
              </w:rPr>
              <w:t xml:space="preserve">Серцево-легенева </w:t>
            </w:r>
            <w:proofErr w:type="spellStart"/>
            <w:r>
              <w:rPr>
                <w:color w:val="000000"/>
                <w:sz w:val="24"/>
                <w:szCs w:val="24"/>
              </w:rPr>
              <w:t>реанiмація</w:t>
            </w:r>
            <w:proofErr w:type="spellEnd"/>
            <w:r>
              <w:rPr>
                <w:color w:val="000000"/>
                <w:sz w:val="24"/>
                <w:szCs w:val="24"/>
              </w:rPr>
              <w:t>: відновлення прохідності дихальних шляхів, дихання, кровообігу. Первинна підтримка життя.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>
              <w:rPr>
                <w:color w:val="000000"/>
                <w:sz w:val="24"/>
                <w:szCs w:val="24"/>
              </w:rPr>
              <w:t xml:space="preserve">Бойова хірургічна травма. Вогнепальна рана. Вибухова травма. Класифікація, клінічна  картина. Ранова балістика,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ранового процесу.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вогнепальних ран. Первинна і вторинна хірургічна обробка вогнепальної рани. Медикаментозне лікування.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  <w:r>
              <w:rPr>
                <w:color w:val="000000"/>
                <w:sz w:val="24"/>
                <w:szCs w:val="24"/>
              </w:rPr>
              <w:t xml:space="preserve">Травматичний шок. як перший </w:t>
            </w:r>
            <w:proofErr w:type="spellStart"/>
            <w:r>
              <w:rPr>
                <w:color w:val="000000"/>
                <w:sz w:val="24"/>
                <w:szCs w:val="24"/>
              </w:rPr>
              <w:t>перiод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травматичної хвороби. Ступені тяжкості шоку. Травматична хвороба. Визначення, етіологія, патогенез, класифікація, клінічна 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iнтенсивної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iнфузiйної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терапiї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Нейротравма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клінічна  картина, перебіг, ускладнення.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>
              <w:rPr>
                <w:color w:val="000000"/>
                <w:sz w:val="24"/>
                <w:szCs w:val="24"/>
              </w:rPr>
              <w:t xml:space="preserve"> Ушкодження грудної </w:t>
            </w:r>
            <w:proofErr w:type="spellStart"/>
            <w:r>
              <w:rPr>
                <w:color w:val="000000"/>
                <w:sz w:val="24"/>
                <w:szCs w:val="24"/>
              </w:rPr>
              <w:t>клiтки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Пневмоторакс. Гемоторакс. Забій і тампонада серця. Нестабільна грудна клітка. Класифікація.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Ушкодження живота. Закрита травма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Ножовi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вогнепальнi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поранення.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Краж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-синдром. </w:t>
            </w:r>
            <w:proofErr w:type="spellStart"/>
            <w:r>
              <w:rPr>
                <w:color w:val="000000"/>
                <w:sz w:val="24"/>
                <w:szCs w:val="24"/>
              </w:rPr>
              <w:t>Полiтравма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Комбiнованi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радiацiйнi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хiмiчнi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ураження. Синдром взаємного </w:t>
            </w:r>
            <w:r>
              <w:rPr>
                <w:color w:val="000000"/>
                <w:sz w:val="24"/>
                <w:szCs w:val="24"/>
              </w:rPr>
              <w:lastRenderedPageBreak/>
              <w:t>обтяження. Механізми компенсації при тяжкій травмі.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lastRenderedPageBreak/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Термiчна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опікова травма.  </w:t>
            </w:r>
            <w:proofErr w:type="spellStart"/>
            <w:r>
              <w:rPr>
                <w:color w:val="000000"/>
                <w:sz w:val="24"/>
                <w:szCs w:val="24"/>
              </w:rPr>
              <w:t>Опiкова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хвороба. Класифікація.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ранового процесу, визначення глибини і площі ушкоджень. </w:t>
            </w:r>
            <w:proofErr w:type="spellStart"/>
            <w:r>
              <w:rPr>
                <w:color w:val="000000"/>
                <w:sz w:val="24"/>
                <w:szCs w:val="24"/>
              </w:rPr>
              <w:t>Термiчна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холодова травма. Клінічна  картина, перебіг, ускладнення. Перша допомога, лікування.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  <w:r>
              <w:rPr>
                <w:color w:val="000000"/>
                <w:sz w:val="24"/>
                <w:szCs w:val="24"/>
              </w:rPr>
              <w:t xml:space="preserve"> Поранення лиця і шиї. Класифікація травм м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'</w:t>
            </w:r>
            <w:r>
              <w:rPr>
                <w:color w:val="000000"/>
                <w:sz w:val="24"/>
                <w:szCs w:val="24"/>
              </w:rPr>
              <w:t xml:space="preserve">яких тканин, ЛОР – органів, очей, лицевого скелету.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клінічна  картина, перебіг, ускладнення.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166646">
        <w:trPr>
          <w:gridAfter w:val="1"/>
          <w:wAfter w:w="13" w:type="dxa"/>
          <w:trHeight w:val="160"/>
          <w:jc w:val="center"/>
        </w:trPr>
        <w:tc>
          <w:tcPr>
            <w:tcW w:w="4502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7"/>
                <w:szCs w:val="27"/>
              </w:rPr>
              <w:t>Диференційний залік.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jc w:val="center"/>
            </w:pPr>
          </w:p>
        </w:tc>
      </w:tr>
      <w:tr w:rsidR="00166646">
        <w:trPr>
          <w:gridAfter w:val="1"/>
          <w:wAfter w:w="13" w:type="dxa"/>
          <w:jc w:val="center"/>
        </w:trPr>
        <w:tc>
          <w:tcPr>
            <w:tcW w:w="4502" w:type="dxa"/>
          </w:tcPr>
          <w:p w:rsidR="00166646" w:rsidRDefault="00E35C59">
            <w:pPr>
              <w:spacing w:line="28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РАЗОМ ГОДИН </w:t>
            </w:r>
          </w:p>
          <w:p w:rsidR="00166646" w:rsidRDefault="00E35C59">
            <w:pPr>
              <w:spacing w:line="280" w:lineRule="auto"/>
              <w:ind w:firstLine="0"/>
              <w:jc w:val="center"/>
            </w:pPr>
            <w:r>
              <w:t xml:space="preserve">70 год. </w:t>
            </w:r>
          </w:p>
          <w:p w:rsidR="00166646" w:rsidRDefault="0016664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t>14</w:t>
            </w:r>
          </w:p>
        </w:tc>
        <w:tc>
          <w:tcPr>
            <w:tcW w:w="1218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t>36</w:t>
            </w:r>
          </w:p>
        </w:tc>
        <w:tc>
          <w:tcPr>
            <w:tcW w:w="709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t>20</w:t>
            </w:r>
          </w:p>
        </w:tc>
      </w:tr>
    </w:tbl>
    <w:p w:rsidR="00166646" w:rsidRDefault="00166646">
      <w:pPr>
        <w:spacing w:line="240" w:lineRule="auto"/>
        <w:jc w:val="center"/>
        <w:rPr>
          <w:b/>
          <w:color w:val="000000"/>
        </w:rPr>
      </w:pPr>
    </w:p>
    <w:p w:rsidR="00166646" w:rsidRDefault="00166646">
      <w:pPr>
        <w:spacing w:line="240" w:lineRule="auto"/>
        <w:jc w:val="center"/>
        <w:rPr>
          <w:b/>
          <w:color w:val="000000"/>
        </w:rPr>
      </w:pPr>
    </w:p>
    <w:p w:rsidR="00166646" w:rsidRDefault="00166646">
      <w:pPr>
        <w:spacing w:line="240" w:lineRule="auto"/>
        <w:jc w:val="center"/>
        <w:rPr>
          <w:b/>
          <w:color w:val="000000"/>
        </w:rPr>
      </w:pPr>
    </w:p>
    <w:p w:rsidR="00166646" w:rsidRDefault="00E35C59">
      <w:pP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Тематичний план лекцій з хірургії</w:t>
      </w:r>
    </w:p>
    <w:p w:rsidR="00166646" w:rsidRDefault="00E35C59">
      <w:pP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ІУ курс</w:t>
      </w:r>
    </w:p>
    <w:tbl>
      <w:tblPr>
        <w:tblStyle w:val="af1"/>
        <w:tblW w:w="9861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6639"/>
        <w:gridCol w:w="1537"/>
      </w:tblGrid>
      <w:tr w:rsidR="00166646">
        <w:trPr>
          <w:trHeight w:val="860"/>
        </w:trPr>
        <w:tc>
          <w:tcPr>
            <w:tcW w:w="1685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6639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pStyle w:val="2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</w:rPr>
              <w:t>Тема лекції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pStyle w:val="2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</w:rPr>
              <w:t>Кількість годин</w:t>
            </w:r>
          </w:p>
        </w:tc>
      </w:tr>
      <w:tr w:rsidR="00166646">
        <w:tc>
          <w:tcPr>
            <w:tcW w:w="9861" w:type="dxa"/>
            <w:gridSpan w:val="3"/>
          </w:tcPr>
          <w:p w:rsidR="00166646" w:rsidRDefault="00166646">
            <w:pPr>
              <w:pStyle w:val="1"/>
              <w:rPr>
                <w:b/>
                <w:color w:val="000000"/>
              </w:rPr>
            </w:pPr>
          </w:p>
          <w:p w:rsidR="00166646" w:rsidRDefault="00E35C59">
            <w:pPr>
              <w:pStyle w:val="1"/>
              <w:rPr>
                <w:color w:val="000000"/>
              </w:rPr>
            </w:pPr>
            <w:r>
              <w:rPr>
                <w:b/>
                <w:color w:val="000000"/>
              </w:rPr>
              <w:t>ХІРУРГІЧНІ  ЗАХВОРЮВАННЯ  ЧЕРЕВНОЇ  ПОРОЖНИНИ.   ХІРУРГІЯ НАДЗВИЧАЙНИХ СИТУАЦІЙ.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Гострий панкреатит.</w:t>
            </w:r>
          </w:p>
        </w:tc>
        <w:tc>
          <w:tcPr>
            <w:tcW w:w="1537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Перфоративна</w:t>
            </w:r>
            <w:proofErr w:type="spellEnd"/>
            <w:r>
              <w:rPr>
                <w:color w:val="000000"/>
              </w:rPr>
              <w:t xml:space="preserve"> виразка  </w:t>
            </w:r>
            <w:proofErr w:type="spellStart"/>
            <w:r>
              <w:rPr>
                <w:color w:val="000000"/>
              </w:rPr>
              <w:t>шлунка</w:t>
            </w:r>
            <w:proofErr w:type="spellEnd"/>
            <w:r>
              <w:rPr>
                <w:color w:val="000000"/>
              </w:rPr>
              <w:t xml:space="preserve"> і 12-палої кишки. Гостра шлунково-кишкова кровотеча.</w:t>
            </w:r>
          </w:p>
        </w:tc>
        <w:tc>
          <w:tcPr>
            <w:tcW w:w="1537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Гостра кишкова непрохідність</w:t>
            </w:r>
          </w:p>
        </w:tc>
        <w:tc>
          <w:tcPr>
            <w:tcW w:w="1537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Хірургічні захворювання органів грудної клітки</w:t>
            </w:r>
          </w:p>
        </w:tc>
        <w:tc>
          <w:tcPr>
            <w:tcW w:w="1537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39" w:type="dxa"/>
            <w:tcBorders>
              <w:bottom w:val="single" w:sz="4" w:space="0" w:color="000000"/>
            </w:tcBorders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Хірургічна травма. Травматична хвороба. </w:t>
            </w:r>
            <w:proofErr w:type="spellStart"/>
            <w:r>
              <w:rPr>
                <w:color w:val="000000"/>
              </w:rPr>
              <w:t>Політравма</w:t>
            </w:r>
            <w:proofErr w:type="spellEnd"/>
            <w:r>
              <w:rPr>
                <w:color w:val="000000"/>
              </w:rPr>
              <w:t xml:space="preserve"> та окремі види ушкоджень.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66646">
        <w:trPr>
          <w:trHeight w:val="360"/>
        </w:trPr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t>6</w:t>
            </w: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t>Перитоніти</w:t>
            </w:r>
            <w:proofErr w:type="spellEnd"/>
            <w:r>
              <w:t>. Розповсюджені форми перитоніту. Комплексне лікування перитоніту.</w:t>
            </w:r>
          </w:p>
        </w:tc>
        <w:tc>
          <w:tcPr>
            <w:tcW w:w="1537" w:type="dxa"/>
            <w:tcBorders>
              <w:top w:val="nil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t xml:space="preserve">          2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t>7</w:t>
            </w: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t xml:space="preserve">Захворювання товстої кишки. Хвороба Крона. </w:t>
            </w:r>
            <w:proofErr w:type="spellStart"/>
            <w:r>
              <w:t>Неспецифiчний</w:t>
            </w:r>
            <w:proofErr w:type="spellEnd"/>
            <w:r>
              <w:t xml:space="preserve"> виразковий </w:t>
            </w:r>
            <w:proofErr w:type="spellStart"/>
            <w:r>
              <w:t>колiт</w:t>
            </w:r>
            <w:proofErr w:type="spellEnd"/>
            <w:r>
              <w:t xml:space="preserve">. </w:t>
            </w:r>
          </w:p>
        </w:tc>
        <w:tc>
          <w:tcPr>
            <w:tcW w:w="1537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t>2</w:t>
            </w:r>
          </w:p>
        </w:tc>
      </w:tr>
      <w:tr w:rsidR="00166646">
        <w:tc>
          <w:tcPr>
            <w:tcW w:w="1685" w:type="dxa"/>
            <w:vAlign w:val="center"/>
          </w:tcPr>
          <w:p w:rsidR="00166646" w:rsidRDefault="00166646">
            <w:pPr>
              <w:spacing w:line="240" w:lineRule="auto"/>
              <w:jc w:val="left"/>
              <w:rPr>
                <w:color w:val="000000"/>
              </w:rPr>
            </w:pPr>
          </w:p>
        </w:tc>
        <w:tc>
          <w:tcPr>
            <w:tcW w:w="6639" w:type="dxa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t>Разом</w:t>
            </w:r>
          </w:p>
        </w:tc>
        <w:tc>
          <w:tcPr>
            <w:tcW w:w="1537" w:type="dxa"/>
            <w:vAlign w:val="center"/>
          </w:tcPr>
          <w:p w:rsidR="00166646" w:rsidRDefault="00E35C59">
            <w:pPr>
              <w:spacing w:line="240" w:lineRule="auto"/>
              <w:jc w:val="left"/>
              <w:rPr>
                <w:color w:val="000000"/>
              </w:rPr>
            </w:pPr>
            <w:r>
              <w:t>14</w:t>
            </w:r>
          </w:p>
        </w:tc>
      </w:tr>
    </w:tbl>
    <w:p w:rsidR="00166646" w:rsidRDefault="00166646">
      <w:pPr>
        <w:spacing w:line="240" w:lineRule="auto"/>
        <w:rPr>
          <w:color w:val="000000"/>
        </w:rPr>
      </w:pPr>
    </w:p>
    <w:p w:rsidR="00166646" w:rsidRDefault="00E35C59">
      <w:pPr>
        <w:spacing w:line="240" w:lineRule="auto"/>
        <w:ind w:left="720" w:firstLine="0"/>
        <w:jc w:val="left"/>
        <w:rPr>
          <w:b/>
          <w:color w:val="000000"/>
        </w:rPr>
      </w:pPr>
      <w:r>
        <w:rPr>
          <w:b/>
          <w:color w:val="000000"/>
        </w:rPr>
        <w:t>ТЕМАТИЧНИЙ ПЛАН ПРАКТИЧНИХ ЗАНЯТЬ  з   ХІРУРГІЇ</w:t>
      </w:r>
    </w:p>
    <w:p w:rsidR="00166646" w:rsidRDefault="00E35C59">
      <w:pPr>
        <w:spacing w:line="240" w:lineRule="auto"/>
        <w:ind w:left="720" w:firstLine="0"/>
        <w:jc w:val="center"/>
        <w:rPr>
          <w:b/>
          <w:color w:val="000000"/>
        </w:rPr>
      </w:pPr>
      <w:r>
        <w:rPr>
          <w:b/>
          <w:color w:val="000000"/>
        </w:rPr>
        <w:t>для студентів стоматологічного факультету.</w:t>
      </w:r>
    </w:p>
    <w:p w:rsidR="00166646" w:rsidRDefault="00E35C59">
      <w:pP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4-й курс</w:t>
      </w:r>
    </w:p>
    <w:tbl>
      <w:tblPr>
        <w:tblStyle w:val="af2"/>
        <w:tblW w:w="98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94"/>
        <w:gridCol w:w="6035"/>
        <w:gridCol w:w="1134"/>
        <w:gridCol w:w="850"/>
        <w:gridCol w:w="50"/>
      </w:tblGrid>
      <w:tr w:rsidR="00166646">
        <w:trPr>
          <w:gridAfter w:val="1"/>
          <w:wAfter w:w="50" w:type="dxa"/>
          <w:trHeight w:val="860"/>
        </w:trPr>
        <w:tc>
          <w:tcPr>
            <w:tcW w:w="1762" w:type="dxa"/>
            <w:gridSpan w:val="2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  <w:r>
              <w:rPr>
                <w:color w:val="000000"/>
              </w:rPr>
              <w:t>п/п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pStyle w:val="2"/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Кіль-кість годин</w:t>
            </w:r>
          </w:p>
        </w:tc>
        <w:tc>
          <w:tcPr>
            <w:tcW w:w="850" w:type="dxa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Семі-нари</w:t>
            </w:r>
          </w:p>
        </w:tc>
      </w:tr>
      <w:tr w:rsidR="00166646">
        <w:trPr>
          <w:trHeight w:val="860"/>
        </w:trPr>
        <w:tc>
          <w:tcPr>
            <w:tcW w:w="8931" w:type="dxa"/>
            <w:gridSpan w:val="4"/>
            <w:tcBorders>
              <w:bottom w:val="single" w:sz="4" w:space="0" w:color="000000"/>
            </w:tcBorders>
            <w:vAlign w:val="center"/>
          </w:tcPr>
          <w:p w:rsidR="00166646" w:rsidRDefault="00166646">
            <w:pPr>
              <w:spacing w:line="240" w:lineRule="auto"/>
              <w:ind w:firstLine="0"/>
              <w:rPr>
                <w:b/>
                <w:color w:val="000000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Хірургічні захворювання підшлункової залози та</w:t>
            </w:r>
          </w:p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шлунка</w:t>
            </w:r>
            <w:proofErr w:type="spellEnd"/>
            <w:r>
              <w:rPr>
                <w:color w:val="000000"/>
              </w:rPr>
              <w:t xml:space="preserve"> і дванадцятипалої кишки.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Гострий панкреатит. Ускладнення гострого панкреатиту. 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Рак підшлункової залози.</w:t>
            </w:r>
          </w:p>
        </w:tc>
        <w:tc>
          <w:tcPr>
            <w:tcW w:w="1134" w:type="dxa"/>
            <w:vAlign w:val="center"/>
          </w:tcPr>
          <w:p w:rsidR="00166646" w:rsidRDefault="00166646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66646">
        <w:trPr>
          <w:trHeight w:val="760"/>
        </w:trPr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Виразкова 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і дванадцятипалої кишки. Етіологія, патогенез, клініка, діагностика, лікування. Оперативне лікування виразкової хвороби. 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Ускладнення виразкової хвороби: </w:t>
            </w:r>
            <w:proofErr w:type="spellStart"/>
            <w:r>
              <w:rPr>
                <w:color w:val="000000"/>
                <w:sz w:val="24"/>
                <w:szCs w:val="24"/>
              </w:rPr>
              <w:t>перфоративна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виразка,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кровоточуча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виразка, стеноз,  </w:t>
            </w:r>
            <w:proofErr w:type="spellStart"/>
            <w:r>
              <w:rPr>
                <w:color w:val="000000"/>
                <w:sz w:val="24"/>
                <w:szCs w:val="24"/>
              </w:rPr>
              <w:t>пенетрацiя</w:t>
            </w:r>
            <w:proofErr w:type="spellEnd"/>
            <w:r>
              <w:rPr>
                <w:color w:val="000000"/>
                <w:sz w:val="24"/>
                <w:szCs w:val="24"/>
              </w:rPr>
              <w:t>, малігнізація. Патогенез, клініка, діагностика, лікування.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rPr>
          <w:trHeight w:val="320"/>
        </w:trPr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Рак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rPr>
          <w:trHeight w:val="320"/>
        </w:trPr>
        <w:tc>
          <w:tcPr>
            <w:tcW w:w="8931" w:type="dxa"/>
            <w:gridSpan w:val="4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Захворювання кишечника.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Гостра кишкова непрохідність.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Перитоніти</w:t>
            </w:r>
            <w:proofErr w:type="spellEnd"/>
            <w:r>
              <w:rPr>
                <w:color w:val="000000"/>
                <w:sz w:val="24"/>
                <w:szCs w:val="24"/>
              </w:rPr>
              <w:t>. Розповсюджені форми перитоніту. Комплексне лікування перитоніту.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Захворювання товстої кишки. Хвороба Крона. </w:t>
            </w:r>
            <w:proofErr w:type="spellStart"/>
            <w:r>
              <w:rPr>
                <w:color w:val="000000"/>
                <w:sz w:val="24"/>
                <w:szCs w:val="24"/>
              </w:rPr>
              <w:t>Неспецифiчний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виразковий </w:t>
            </w:r>
            <w:proofErr w:type="spellStart"/>
            <w:r>
              <w:rPr>
                <w:color w:val="000000"/>
                <w:sz w:val="24"/>
                <w:szCs w:val="24"/>
              </w:rPr>
              <w:t>колiт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Гiршпрунга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66646" w:rsidRDefault="00166646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Захворювання прямої кишки. Геморой. </w:t>
            </w:r>
            <w:proofErr w:type="spellStart"/>
            <w:r>
              <w:rPr>
                <w:color w:val="000000"/>
                <w:sz w:val="24"/>
                <w:szCs w:val="24"/>
              </w:rPr>
              <w:t>Трiщина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випадiння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прямої кишки. Гострий парапроктит.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Рак товстої і прямої кишки.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8931" w:type="dxa"/>
            <w:gridSpan w:val="4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Хірургія надзвичайних ситуацій.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Сучасна хірургічна травма в умовах масових ушкоджень при катастрофах і надзвичайних ситуаціях.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лiкувально-евакуацiйних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заходiв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сучасних умовах. Медичне сортування, евакуація постраждалих.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Серцево-легенева </w:t>
            </w:r>
            <w:proofErr w:type="spellStart"/>
            <w:r>
              <w:rPr>
                <w:color w:val="000000"/>
                <w:sz w:val="24"/>
                <w:szCs w:val="24"/>
              </w:rPr>
              <w:t>реанiмація</w:t>
            </w:r>
            <w:proofErr w:type="spellEnd"/>
            <w:r>
              <w:rPr>
                <w:color w:val="000000"/>
                <w:sz w:val="24"/>
                <w:szCs w:val="24"/>
              </w:rPr>
              <w:t>: відновлення прохідності дихальних шляхів, дихання, кровообігу. Первинна підтримка життя.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Бойова хірургічна травма. Вогнепальна рана. Вибухова травма. Класифікація, клінічна  картина. Ранова балістика,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ранового процесу.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вогнепальних ран. Первинна і вторинна хірургічна обробка вогнепальної рани. 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вогнепальних ран. Медикаментозне лікування.</w:t>
            </w:r>
          </w:p>
        </w:tc>
        <w:tc>
          <w:tcPr>
            <w:tcW w:w="1134" w:type="dxa"/>
            <w:vAlign w:val="center"/>
          </w:tcPr>
          <w:p w:rsidR="00166646" w:rsidRDefault="00166646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Травматичний шок. як перший </w:t>
            </w:r>
            <w:proofErr w:type="spellStart"/>
            <w:r>
              <w:rPr>
                <w:color w:val="000000"/>
                <w:sz w:val="24"/>
                <w:szCs w:val="24"/>
              </w:rPr>
              <w:t>перiод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травматичної хвороби. Ступені тяжкості шоку. Травматична хвороба. Визначення, етіологія, патогенез, класифікація, клінічна 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iнтенсивної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iнфузiйної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терапiї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Травматичний шок.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iнтенсивної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iнфузiйної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терапiї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66646" w:rsidRDefault="00166646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Нейротравма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клінічна  картина, перебіг, ускладнення.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Ушкодження грудної </w:t>
            </w:r>
            <w:proofErr w:type="spellStart"/>
            <w:r>
              <w:rPr>
                <w:color w:val="000000"/>
                <w:sz w:val="24"/>
                <w:szCs w:val="24"/>
              </w:rPr>
              <w:t>клiтки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Пневмоторакс. Гемоторакс. Забій і тампонада серця. Нестабільна грудна клітка. Класифікація.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  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Ушкодження живота. Закрита травма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Ножовi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вогнепальнi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поранення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Краж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-синдром. </w:t>
            </w:r>
            <w:proofErr w:type="spellStart"/>
            <w:r>
              <w:rPr>
                <w:color w:val="000000"/>
                <w:sz w:val="24"/>
                <w:szCs w:val="24"/>
              </w:rPr>
              <w:t>Полiтравма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Комбiнованi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радiацiйнi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хiмiчнi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ураження. Синдром взаємного обтяження. Механізми компенсації при тяжкій травмі. 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Термiчна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опікова травма.  </w:t>
            </w:r>
            <w:proofErr w:type="spellStart"/>
            <w:r>
              <w:rPr>
                <w:color w:val="000000"/>
                <w:sz w:val="24"/>
                <w:szCs w:val="24"/>
              </w:rPr>
              <w:t>Опiкова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хвороба. Класифікація.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ранового процесу, визначення глибини і площі ушкоджень. </w:t>
            </w:r>
            <w:proofErr w:type="spellStart"/>
            <w:r>
              <w:rPr>
                <w:color w:val="000000"/>
                <w:sz w:val="24"/>
                <w:szCs w:val="24"/>
              </w:rPr>
              <w:t>Термiчна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холодова травма. Клінічна  картина, перебіг, ускладнення. Перша допомога, лікування.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Поранення лиця і шиї. Класифікація травм м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'</w:t>
            </w:r>
            <w:r>
              <w:rPr>
                <w:color w:val="000000"/>
                <w:sz w:val="24"/>
                <w:szCs w:val="24"/>
              </w:rPr>
              <w:t xml:space="preserve">яких тканин, ЛОР – органів, очей, лицевого скелету.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клінічна  картина, перебіг, ускладнення.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568" w:type="dxa"/>
            <w:vAlign w:val="center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Поранення лиця і шиї.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1134" w:type="dxa"/>
            <w:vAlign w:val="center"/>
          </w:tcPr>
          <w:p w:rsidR="00166646" w:rsidRDefault="00166646">
            <w:pPr>
              <w:pBdr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66646">
        <w:trPr>
          <w:trHeight w:val="360"/>
        </w:trPr>
        <w:tc>
          <w:tcPr>
            <w:tcW w:w="568" w:type="dxa"/>
            <w:vAlign w:val="center"/>
          </w:tcPr>
          <w:p w:rsidR="00166646" w:rsidRDefault="00166646">
            <w:pP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left="709" w:firstLine="0"/>
              <w:rPr>
                <w:color w:val="000000"/>
              </w:rPr>
            </w:pPr>
            <w:r>
              <w:rPr>
                <w:b/>
                <w:color w:val="000000"/>
                <w:sz w:val="27"/>
                <w:szCs w:val="27"/>
              </w:rPr>
              <w:t>Диференційний залік.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spacing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166646">
        <w:trPr>
          <w:trHeight w:val="360"/>
        </w:trPr>
        <w:tc>
          <w:tcPr>
            <w:tcW w:w="568" w:type="dxa"/>
            <w:vAlign w:val="center"/>
          </w:tcPr>
          <w:p w:rsidR="00166646" w:rsidRDefault="00166646">
            <w:pP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166646" w:rsidRDefault="00E35C59">
            <w:pP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1134" w:type="dxa"/>
            <w:vAlign w:val="center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t>36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166646" w:rsidRDefault="00166646">
      <w:pPr>
        <w:spacing w:line="240" w:lineRule="auto"/>
        <w:jc w:val="center"/>
        <w:rPr>
          <w:b/>
          <w:color w:val="000000"/>
        </w:rPr>
      </w:pPr>
    </w:p>
    <w:p w:rsidR="00166646" w:rsidRDefault="00E35C59">
      <w:pPr>
        <w:ind w:left="-57" w:right="-57"/>
        <w:rPr>
          <w:b/>
          <w:color w:val="000000"/>
        </w:rPr>
      </w:pPr>
      <w:r>
        <w:rPr>
          <w:b/>
          <w:color w:val="000000"/>
        </w:rPr>
        <w:t>2.3. Самостійна робота студентів ( СРС), її зміст та обсяг у годинах.</w:t>
      </w:r>
    </w:p>
    <w:tbl>
      <w:tblPr>
        <w:tblStyle w:val="af3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543"/>
        <w:gridCol w:w="2835"/>
        <w:gridCol w:w="1276"/>
        <w:gridCol w:w="1418"/>
        <w:gridCol w:w="33"/>
      </w:tblGrid>
      <w:tr w:rsidR="00166646">
        <w:trPr>
          <w:gridAfter w:val="1"/>
          <w:wAfter w:w="33" w:type="dxa"/>
        </w:trPr>
        <w:tc>
          <w:tcPr>
            <w:tcW w:w="1101" w:type="dxa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proofErr w:type="spellStart"/>
            <w:r>
              <w:rPr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3" w:type="dxa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заняття</w:t>
            </w:r>
          </w:p>
        </w:tc>
        <w:tc>
          <w:tcPr>
            <w:tcW w:w="2835" w:type="dxa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Зміст навчального матеріалу, який         винесено на СРС</w:t>
            </w:r>
          </w:p>
        </w:tc>
        <w:tc>
          <w:tcPr>
            <w:tcW w:w="1276" w:type="dxa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Обсяг у    годинах</w:t>
            </w:r>
          </w:p>
        </w:tc>
        <w:tc>
          <w:tcPr>
            <w:tcW w:w="1418" w:type="dxa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контролю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Особливості перебігу гострого апендициту в дітей, вагітних і в осіб старечого віку.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Етіологія і патогенез. Класифікація. Клініка, Диференціальна 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Диференційний залік. 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Хірургічне лікування виразкової хвороби.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- “ -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Хвороби оперованого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Етіологія і патогенез. Класифікація. Клініка, Диференціальна 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- “ -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Рак підшлункової залози.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Етіологія і патогенез. Класифікація. Клініка, Диференціальна 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- “ -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Портальна гіпертензія.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Етіологія і патогенез. Класифікація. Клініка, Диференціальна 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- “ -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Механічна жовтяниця.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Етіологія і патогенез. Класифікація. Клініка, Диференціальна 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- “ -.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Захворювання товстої кишки. Хвороба Крона. Неспецифічний виразковий коліт. 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Гиршпрунга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Етіологія і патогенез. Класифікація. Клініка, Диференціальна </w:t>
            </w:r>
            <w:r>
              <w:rPr>
                <w:color w:val="000000"/>
                <w:sz w:val="24"/>
                <w:szCs w:val="24"/>
              </w:rPr>
              <w:lastRenderedPageBreak/>
              <w:t>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- “ -.</w:t>
            </w:r>
          </w:p>
        </w:tc>
      </w:tr>
      <w:tr w:rsidR="00166646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Шлунково-кишкові кровотечі.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Етіологія і патогенез. Класифікація. Клініка, Диференціальна діагностика. Тактика і вибір методу лікування.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- “ -.</w:t>
            </w:r>
          </w:p>
        </w:tc>
      </w:tr>
      <w:tr w:rsidR="00166646">
        <w:tc>
          <w:tcPr>
            <w:tcW w:w="1101" w:type="dxa"/>
          </w:tcPr>
          <w:p w:rsidR="00166646" w:rsidRDefault="00166646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:rsidR="00166646" w:rsidRDefault="00E35C59">
            <w:pPr>
              <w:pStyle w:val="5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6" w:type="dxa"/>
            <w:vAlign w:val="center"/>
          </w:tcPr>
          <w:p w:rsidR="00166646" w:rsidRDefault="00E35C59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1" w:type="dxa"/>
            <w:gridSpan w:val="2"/>
            <w:vAlign w:val="center"/>
          </w:tcPr>
          <w:p w:rsidR="00166646" w:rsidRDefault="00166646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66646" w:rsidRDefault="00166646">
      <w:pPr>
        <w:spacing w:line="240" w:lineRule="auto"/>
        <w:jc w:val="left"/>
        <w:rPr>
          <w:b/>
          <w:color w:val="000000"/>
        </w:rPr>
      </w:pPr>
    </w:p>
    <w:p w:rsidR="00166646" w:rsidRDefault="00166646">
      <w:pPr>
        <w:spacing w:line="240" w:lineRule="auto"/>
        <w:jc w:val="left"/>
        <w:rPr>
          <w:b/>
          <w:color w:val="000000"/>
        </w:rPr>
      </w:pPr>
    </w:p>
    <w:p w:rsidR="00166646" w:rsidRDefault="00166646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E35C59" w:rsidRDefault="00E35C59">
      <w:pPr>
        <w:spacing w:line="240" w:lineRule="auto"/>
        <w:jc w:val="left"/>
        <w:rPr>
          <w:b/>
          <w:color w:val="000000"/>
        </w:rPr>
      </w:pPr>
    </w:p>
    <w:p w:rsidR="00166646" w:rsidRDefault="00166646">
      <w:pPr>
        <w:spacing w:line="240" w:lineRule="auto"/>
        <w:jc w:val="left"/>
        <w:rPr>
          <w:b/>
          <w:color w:val="000000"/>
        </w:rPr>
      </w:pPr>
    </w:p>
    <w:p w:rsidR="00166646" w:rsidRDefault="00E35C59">
      <w:pPr>
        <w:spacing w:line="240" w:lineRule="auto"/>
        <w:jc w:val="left"/>
        <w:rPr>
          <w:b/>
          <w:color w:val="000000"/>
        </w:rPr>
      </w:pPr>
      <w:r>
        <w:rPr>
          <w:b/>
          <w:color w:val="000000"/>
        </w:rPr>
        <w:t>Рейтингова шкала  з ХІРУРГІЇ  4-й курс стоматологічний факультет</w:t>
      </w:r>
    </w:p>
    <w:tbl>
      <w:tblPr>
        <w:tblStyle w:val="af4"/>
        <w:tblW w:w="9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6"/>
        <w:gridCol w:w="40"/>
        <w:gridCol w:w="1382"/>
        <w:gridCol w:w="250"/>
      </w:tblGrid>
      <w:tr w:rsidR="00166646">
        <w:tc>
          <w:tcPr>
            <w:tcW w:w="7808" w:type="dxa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</w:t>
            </w:r>
          </w:p>
        </w:tc>
        <w:tc>
          <w:tcPr>
            <w:tcW w:w="1660" w:type="dxa"/>
            <w:gridSpan w:val="3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Максим. к-сть балів</w:t>
            </w: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sz w:val="24"/>
                <w:szCs w:val="24"/>
              </w:rPr>
              <w:t xml:space="preserve"> Гострий панкреатит. Ускладнення  гострого панкреатиту. 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sz w:val="24"/>
                <w:szCs w:val="24"/>
              </w:rPr>
              <w:t xml:space="preserve"> Рак підшлункової залози.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166646">
        <w:trPr>
          <w:trHeight w:val="300"/>
        </w:trPr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3. Виразкова 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і дванадцятипалої кишки. Етіологія, патогенез, клініка, діагностика, лікування. Оперативне лікування виразкової хвороби.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pBdr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  <w:sz w:val="24"/>
                <w:szCs w:val="24"/>
              </w:rPr>
              <w:t xml:space="preserve"> Ускладнення виразкової хвороби: </w:t>
            </w:r>
            <w:proofErr w:type="spellStart"/>
            <w:r>
              <w:rPr>
                <w:color w:val="000000"/>
                <w:sz w:val="24"/>
                <w:szCs w:val="24"/>
              </w:rPr>
              <w:t>перфоративна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виразка, </w:t>
            </w:r>
            <w:proofErr w:type="spellStart"/>
            <w:r>
              <w:rPr>
                <w:color w:val="000000"/>
                <w:sz w:val="24"/>
                <w:szCs w:val="24"/>
              </w:rPr>
              <w:t>кровоточуча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виразка, стеноз,  </w:t>
            </w:r>
            <w:proofErr w:type="spellStart"/>
            <w:r>
              <w:rPr>
                <w:color w:val="000000"/>
                <w:sz w:val="24"/>
                <w:szCs w:val="24"/>
              </w:rPr>
              <w:t>пенетрацiя</w:t>
            </w:r>
            <w:proofErr w:type="spellEnd"/>
            <w:r>
              <w:rPr>
                <w:color w:val="000000"/>
                <w:sz w:val="24"/>
                <w:szCs w:val="24"/>
              </w:rPr>
              <w:t>, малігнізація. Патогенез, клініка, діагностика, лікування.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rPr>
                <w:b/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color w:val="000000"/>
                <w:sz w:val="24"/>
                <w:szCs w:val="24"/>
              </w:rPr>
              <w:t xml:space="preserve"> Рак </w:t>
            </w:r>
            <w:proofErr w:type="spellStart"/>
            <w:r>
              <w:rPr>
                <w:color w:val="000000"/>
                <w:sz w:val="24"/>
                <w:szCs w:val="24"/>
              </w:rPr>
              <w:t>шлунка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color w:val="000000"/>
              </w:rPr>
              <w:t>6.</w:t>
            </w:r>
            <w:r>
              <w:rPr>
                <w:color w:val="000000"/>
                <w:sz w:val="24"/>
                <w:szCs w:val="24"/>
              </w:rPr>
              <w:t xml:space="preserve"> Гостра кишкова непрохідність.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proofErr w:type="spellStart"/>
            <w:r>
              <w:rPr>
                <w:color w:val="000000"/>
                <w:sz w:val="24"/>
                <w:szCs w:val="24"/>
              </w:rPr>
              <w:t>Перитоніти</w:t>
            </w:r>
            <w:proofErr w:type="spellEnd"/>
            <w:r>
              <w:rPr>
                <w:color w:val="000000"/>
                <w:sz w:val="24"/>
                <w:szCs w:val="24"/>
              </w:rPr>
              <w:t>. Розповсюджені форми перитоніту. Комплексне лікування перитоніту.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8. </w:t>
            </w:r>
            <w:r>
              <w:rPr>
                <w:color w:val="000000"/>
                <w:sz w:val="24"/>
                <w:szCs w:val="24"/>
              </w:rPr>
              <w:t xml:space="preserve">Захворювання товстої кишки. Хвороба Крона. </w:t>
            </w:r>
            <w:proofErr w:type="spellStart"/>
            <w:r>
              <w:rPr>
                <w:color w:val="000000"/>
                <w:sz w:val="24"/>
                <w:szCs w:val="24"/>
              </w:rPr>
              <w:t>Неспецифiчний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виразковий </w:t>
            </w:r>
            <w:proofErr w:type="spellStart"/>
            <w:r>
              <w:rPr>
                <w:color w:val="000000"/>
                <w:sz w:val="24"/>
                <w:szCs w:val="24"/>
              </w:rPr>
              <w:t>колiт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9. </w:t>
            </w:r>
            <w:r>
              <w:rPr>
                <w:color w:val="000000"/>
                <w:sz w:val="24"/>
                <w:szCs w:val="24"/>
              </w:rPr>
              <w:t xml:space="preserve">Хвороба </w:t>
            </w:r>
            <w:proofErr w:type="spellStart"/>
            <w:r>
              <w:rPr>
                <w:color w:val="000000"/>
                <w:sz w:val="24"/>
                <w:szCs w:val="24"/>
              </w:rPr>
              <w:t>Гiршпрунга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10. </w:t>
            </w:r>
            <w:r>
              <w:rPr>
                <w:color w:val="000000"/>
                <w:sz w:val="24"/>
                <w:szCs w:val="24"/>
              </w:rPr>
              <w:t xml:space="preserve">Захворювання прямої кишки. Геморой. </w:t>
            </w:r>
            <w:proofErr w:type="spellStart"/>
            <w:r>
              <w:rPr>
                <w:color w:val="000000"/>
                <w:sz w:val="24"/>
                <w:szCs w:val="24"/>
              </w:rPr>
              <w:t>Трiщина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випадiння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прямої кишки. Гострий парапроктит.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11. </w:t>
            </w:r>
            <w:r>
              <w:rPr>
                <w:color w:val="000000"/>
                <w:sz w:val="24"/>
                <w:szCs w:val="24"/>
              </w:rPr>
              <w:t>Рак товстої і прямої кишки.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  <w:r>
              <w:rPr>
                <w:color w:val="000000"/>
                <w:sz w:val="24"/>
                <w:szCs w:val="24"/>
              </w:rPr>
              <w:t xml:space="preserve">Сучасна хірургічна травма в умовах масових ушкоджень при катастрофах і надзвичайних ситуаціях.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лiкувально-евакуацiйних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заходiв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сучасних умовах. Медичне сортування, евакуація постраждалих.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13. </w:t>
            </w:r>
            <w:r>
              <w:rPr>
                <w:color w:val="000000"/>
                <w:sz w:val="24"/>
                <w:szCs w:val="24"/>
              </w:rPr>
              <w:t xml:space="preserve">Серцево-легенева </w:t>
            </w:r>
            <w:proofErr w:type="spellStart"/>
            <w:r>
              <w:rPr>
                <w:color w:val="000000"/>
                <w:sz w:val="24"/>
                <w:szCs w:val="24"/>
              </w:rPr>
              <w:t>реанiмація</w:t>
            </w:r>
            <w:proofErr w:type="spellEnd"/>
            <w:r>
              <w:rPr>
                <w:color w:val="000000"/>
                <w:sz w:val="24"/>
                <w:szCs w:val="24"/>
              </w:rPr>
              <w:t>: відновлення прохідності дихальних шляхів, дихання, кровообігу. Первинна підтримка життя.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r>
              <w:rPr>
                <w:color w:val="000000"/>
                <w:sz w:val="24"/>
                <w:szCs w:val="24"/>
              </w:rPr>
              <w:t xml:space="preserve">Бойова хірургічна травма. Вогнепальна рана. Вибухова травма. Класифікація, клінічна  картина. Ранова балістика,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ранового процесу.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вогнепальних ран. Первинна і вторинна хірургічна обробка вогнепальної рани. 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16.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вогнепальних ран. Медикаментозне лікування.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17. </w:t>
            </w:r>
            <w:r>
              <w:rPr>
                <w:color w:val="000000"/>
                <w:sz w:val="24"/>
                <w:szCs w:val="24"/>
              </w:rPr>
              <w:t xml:space="preserve">Травматичний шок. Як перший </w:t>
            </w:r>
            <w:proofErr w:type="spellStart"/>
            <w:r>
              <w:rPr>
                <w:color w:val="000000"/>
                <w:sz w:val="24"/>
                <w:szCs w:val="24"/>
              </w:rPr>
              <w:t>перiод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травматичної хвороби. Ступені тяжкості шоку. Травматична хвороба. Визначення, етіологія, патогенез, класифікація, клінічна  картина.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 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numPr>
                <w:ilvl w:val="0"/>
                <w:numId w:val="5"/>
              </w:numPr>
              <w:spacing w:line="240" w:lineRule="auto"/>
              <w:ind w:left="426" w:hanging="42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Травматичний шок. Основи </w:t>
            </w:r>
            <w:proofErr w:type="spellStart"/>
            <w:r>
              <w:rPr>
                <w:color w:val="000000"/>
                <w:sz w:val="24"/>
                <w:szCs w:val="24"/>
              </w:rPr>
              <w:t>iнтенсивної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iнфузiйної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терапiї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19. </w:t>
            </w:r>
            <w:proofErr w:type="spellStart"/>
            <w:r>
              <w:rPr>
                <w:color w:val="000000"/>
                <w:sz w:val="24"/>
                <w:szCs w:val="24"/>
              </w:rPr>
              <w:t>Нейротравма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клінічна  картина, перебіг, ускладнення.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20. </w:t>
            </w:r>
            <w:r>
              <w:rPr>
                <w:color w:val="000000"/>
                <w:sz w:val="24"/>
                <w:szCs w:val="24"/>
              </w:rPr>
              <w:t xml:space="preserve">Ушкодження грудної </w:t>
            </w:r>
            <w:proofErr w:type="spellStart"/>
            <w:r>
              <w:rPr>
                <w:color w:val="000000"/>
                <w:sz w:val="24"/>
                <w:szCs w:val="24"/>
              </w:rPr>
              <w:t>клiтки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Пневмоторакс. Гемоторакс. Забій і тампонада серця. Нестабільна грудна клітка. Класифікація.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21. </w:t>
            </w:r>
            <w:r>
              <w:rPr>
                <w:color w:val="000000"/>
                <w:sz w:val="24"/>
                <w:szCs w:val="24"/>
              </w:rPr>
              <w:t xml:space="preserve">Ушкодження живота. Закрита травма живота. </w:t>
            </w:r>
            <w:proofErr w:type="spellStart"/>
            <w:r>
              <w:rPr>
                <w:color w:val="000000"/>
                <w:sz w:val="24"/>
                <w:szCs w:val="24"/>
              </w:rPr>
              <w:t>Ножовi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вогнепальнi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поранення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22. </w:t>
            </w:r>
            <w:proofErr w:type="spellStart"/>
            <w:r>
              <w:rPr>
                <w:color w:val="000000"/>
                <w:sz w:val="24"/>
                <w:szCs w:val="24"/>
              </w:rPr>
              <w:t>Краж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-синдром. </w:t>
            </w:r>
            <w:proofErr w:type="spellStart"/>
            <w:r>
              <w:rPr>
                <w:color w:val="000000"/>
                <w:sz w:val="24"/>
                <w:szCs w:val="24"/>
              </w:rPr>
              <w:t>Полiтравма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Комбiнованi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радiацiйнi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хiмiчнi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ураження. Синдром взаємного обтяження. Механізми компенсації при тяжкій травмі.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23. </w:t>
            </w:r>
            <w:proofErr w:type="spellStart"/>
            <w:r>
              <w:rPr>
                <w:color w:val="000000"/>
                <w:sz w:val="24"/>
                <w:szCs w:val="24"/>
              </w:rPr>
              <w:t>Термiчна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опікова травма.  </w:t>
            </w:r>
            <w:proofErr w:type="spellStart"/>
            <w:r>
              <w:rPr>
                <w:color w:val="000000"/>
                <w:sz w:val="24"/>
                <w:szCs w:val="24"/>
              </w:rPr>
              <w:t>Опiкова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хвороба. Класифікація.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ранового процесу, визначення глибини і площі ушкоджень. </w:t>
            </w:r>
            <w:proofErr w:type="spellStart"/>
            <w:r>
              <w:rPr>
                <w:color w:val="000000"/>
                <w:sz w:val="24"/>
                <w:szCs w:val="24"/>
              </w:rPr>
              <w:t>Термiчна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холодова травма. Клінічна  картина, перебіг, ускладнення. Перша допомога, лікування.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24. </w:t>
            </w:r>
            <w:r>
              <w:rPr>
                <w:color w:val="000000"/>
                <w:sz w:val="24"/>
                <w:szCs w:val="24"/>
              </w:rPr>
              <w:t>Поранення лиця і шиї. Класифікація травм м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'</w:t>
            </w:r>
            <w:r>
              <w:rPr>
                <w:color w:val="000000"/>
                <w:sz w:val="24"/>
                <w:szCs w:val="24"/>
              </w:rPr>
              <w:t xml:space="preserve">яких тканин, ЛОР – органів, очей, лицевого скелету. </w:t>
            </w:r>
            <w:proofErr w:type="spellStart"/>
            <w:r>
              <w:rPr>
                <w:color w:val="000000"/>
                <w:sz w:val="24"/>
                <w:szCs w:val="24"/>
              </w:rPr>
              <w:t>Патоморфологія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клінічна  картина, перебіг, ускладнення. 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:rsidR="00166646" w:rsidRDefault="00166646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25. </w:t>
            </w:r>
            <w:r>
              <w:rPr>
                <w:color w:val="000000"/>
                <w:sz w:val="24"/>
                <w:szCs w:val="24"/>
              </w:rPr>
              <w:t xml:space="preserve">Поранення лиця і шиї. </w:t>
            </w:r>
            <w:proofErr w:type="spellStart"/>
            <w:r>
              <w:rPr>
                <w:color w:val="000000"/>
                <w:sz w:val="24"/>
                <w:szCs w:val="24"/>
              </w:rPr>
              <w:t>Дiагностика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лiкування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етапах медичної евакуації.</w:t>
            </w:r>
          </w:p>
        </w:tc>
        <w:tc>
          <w:tcPr>
            <w:tcW w:w="1384" w:type="dxa"/>
            <w:tcBorders>
              <w:right w:val="nil"/>
            </w:tcBorders>
            <w:shd w:val="clear" w:color="auto" w:fill="auto"/>
          </w:tcPr>
          <w:p w:rsidR="00166646" w:rsidRDefault="00E35C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166646">
        <w:tc>
          <w:tcPr>
            <w:tcW w:w="7848" w:type="dxa"/>
            <w:gridSpan w:val="2"/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7"/>
                <w:szCs w:val="27"/>
              </w:rPr>
              <w:t>Диференційний залік.</w:t>
            </w:r>
          </w:p>
        </w:tc>
        <w:tc>
          <w:tcPr>
            <w:tcW w:w="1384" w:type="dxa"/>
            <w:tcBorders>
              <w:bottom w:val="nil"/>
              <w:right w:val="nil"/>
            </w:tcBorders>
            <w:shd w:val="clear" w:color="auto" w:fill="auto"/>
          </w:tcPr>
          <w:p w:rsidR="00166646" w:rsidRDefault="00E35C59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:rsidR="00166646" w:rsidRDefault="00166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Студент допускається до диференційного заліку</w:t>
      </w:r>
      <w:r>
        <w:rPr>
          <w:color w:val="000000"/>
          <w:sz w:val="24"/>
          <w:szCs w:val="24"/>
        </w:rPr>
        <w:t xml:space="preserve"> при умові виконанні вимог навчальної програми </w:t>
      </w:r>
    </w:p>
    <w:p w:rsidR="00166646" w:rsidRPr="00E35C59" w:rsidRDefault="00E35C59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bCs/>
          <w:color w:val="000000"/>
        </w:rPr>
      </w:pPr>
      <w:r w:rsidRPr="00E35C59">
        <w:rPr>
          <w:bCs/>
          <w:color w:val="000000"/>
        </w:rPr>
        <w:t>Обладнання, що використовується в навчальному процесі кафедрою хірургії №4 з курсом онкології наведено в додатку№1.</w:t>
      </w:r>
    </w:p>
    <w:p w:rsidR="00166646" w:rsidRPr="00E35C59" w:rsidRDefault="00E35C59" w:rsidP="00E35C59">
      <w:pPr>
        <w:pStyle w:val="a3"/>
        <w:ind w:left="1080"/>
        <w:rPr>
          <w:b/>
          <w:color w:val="000000"/>
        </w:rPr>
      </w:pPr>
      <w:r>
        <w:rPr>
          <w:b/>
          <w:color w:val="000000"/>
        </w:rPr>
        <w:t>9. Форми контролю</w:t>
      </w:r>
    </w:p>
    <w:p w:rsidR="00166646" w:rsidRDefault="00E35C59">
      <w:pPr>
        <w:pStyle w:val="a3"/>
        <w:ind w:firstLine="709"/>
        <w:jc w:val="both"/>
        <w:rPr>
          <w:smallCaps w:val="0"/>
          <w:color w:val="000000"/>
        </w:rPr>
      </w:pPr>
      <w:r>
        <w:rPr>
          <w:smallCaps w:val="0"/>
          <w:color w:val="000000"/>
        </w:rPr>
        <w:t xml:space="preserve">Форми контролю і система оцінювання здійснюються відповідно до вимог програми дисципліни </w:t>
      </w:r>
    </w:p>
    <w:p w:rsidR="00166646" w:rsidRPr="00E35C59" w:rsidRDefault="00E35C59" w:rsidP="00E35C5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r>
        <w:rPr>
          <w:b/>
          <w:i/>
          <w:color w:val="000000"/>
        </w:rPr>
        <w:t>Поточний контроль</w:t>
      </w:r>
      <w:r>
        <w:rPr>
          <w:color w:val="000000"/>
        </w:rPr>
        <w:t xml:space="preserve"> здійснюється на кожному практичному занятті відповідно конкретним цілям з кожної теми. При оцінюванні навчальної діяльності студентів надається перевага стандартизованим методам контролю: вирішенню ситуаційних задач, структурованому за процедурою контролю практичних навичок в умовах, що наближені до реальних. </w:t>
      </w: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Оцінювання поточної навчальної діяльності:</w:t>
      </w:r>
    </w:p>
    <w:p w:rsidR="00166646" w:rsidRDefault="00E35C5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При засвоєнні кожної теми </w:t>
      </w:r>
      <w:proofErr w:type="spellStart"/>
      <w:r>
        <w:rPr>
          <w:color w:val="000000"/>
        </w:rPr>
        <w:t>дисциплини</w:t>
      </w:r>
      <w:proofErr w:type="spellEnd"/>
      <w:r>
        <w:rPr>
          <w:color w:val="000000"/>
        </w:rPr>
        <w:t xml:space="preserve"> за поточну навчальну діяльність студенту виставляються оцінки за 4-ох бальною традиційною шкалою: „5”(відмінно), „4”(добре), „3”(задовільно), „2”(незадовільно). </w:t>
      </w:r>
    </w:p>
    <w:p w:rsidR="00166646" w:rsidRDefault="00E35C5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Оцінку „5” (відмінно)- виставляють студенту, який глибоко засвоїв програмний матеріал, </w:t>
      </w:r>
      <w:proofErr w:type="spellStart"/>
      <w:r>
        <w:rPr>
          <w:color w:val="000000"/>
        </w:rPr>
        <w:t>вичерпно</w:t>
      </w:r>
      <w:proofErr w:type="spellEnd"/>
      <w:r>
        <w:rPr>
          <w:color w:val="000000"/>
        </w:rPr>
        <w:t xml:space="preserve">, послідовно, </w:t>
      </w:r>
      <w:proofErr w:type="spellStart"/>
      <w:r>
        <w:rPr>
          <w:color w:val="000000"/>
        </w:rPr>
        <w:t>грамотно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методично</w:t>
      </w:r>
      <w:proofErr w:type="spellEnd"/>
      <w:r>
        <w:rPr>
          <w:color w:val="000000"/>
        </w:rPr>
        <w:t xml:space="preserve"> його викладає, у відповіді якого тісно пов’язані теорія з практикою. При цьому студент не вагається з відповіддю при видозміні завдання, вільно справляється з задачами та питаннями другого та третього рівня оцінки знань, виявляє знайомство з монографічною літературою, вірно </w:t>
      </w:r>
      <w:proofErr w:type="spellStart"/>
      <w:r>
        <w:rPr>
          <w:color w:val="000000"/>
        </w:rPr>
        <w:t>обгрунтовує</w:t>
      </w:r>
      <w:proofErr w:type="spellEnd"/>
      <w:r>
        <w:rPr>
          <w:color w:val="000000"/>
        </w:rPr>
        <w:t xml:space="preserve"> прийняте рішення, володіє елементами лікарської техніки, різносторонніми навиками та прийомами виконання практичних робіт. Практичні навички виконує без помилок, вміє в професійній діяльності ефективно використовувати набуті знання. </w:t>
      </w:r>
    </w:p>
    <w:p w:rsidR="00166646" w:rsidRDefault="00E35C5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Оцінку „4” (добре) – виставляють студенту, який твердо знає програмний матеріал, </w:t>
      </w:r>
      <w:proofErr w:type="spellStart"/>
      <w:r>
        <w:rPr>
          <w:color w:val="000000"/>
        </w:rPr>
        <w:t>грамотно</w:t>
      </w:r>
      <w:proofErr w:type="spellEnd"/>
      <w:r>
        <w:rPr>
          <w:color w:val="000000"/>
        </w:rPr>
        <w:t xml:space="preserve"> та за суттю </w:t>
      </w:r>
      <w:proofErr w:type="spellStart"/>
      <w:r>
        <w:rPr>
          <w:color w:val="000000"/>
        </w:rPr>
        <w:t>викладє</w:t>
      </w:r>
      <w:proofErr w:type="spellEnd"/>
      <w:r>
        <w:rPr>
          <w:color w:val="000000"/>
        </w:rPr>
        <w:t xml:space="preserve"> його, який не допускає істотних </w:t>
      </w:r>
      <w:proofErr w:type="spellStart"/>
      <w:r>
        <w:rPr>
          <w:color w:val="000000"/>
        </w:rPr>
        <w:t>неточностей</w:t>
      </w:r>
      <w:proofErr w:type="spellEnd"/>
      <w:r>
        <w:rPr>
          <w:color w:val="000000"/>
        </w:rPr>
        <w:t xml:space="preserve"> у відповідях на запитання та виконанні необхідних практичних навичок. </w:t>
      </w:r>
    </w:p>
    <w:p w:rsidR="00166646" w:rsidRDefault="00E35C5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Оцінку „3” (задовільно)- виставляють студенту який має знання лише основного матеріалу, але не засвоїв його деталей, допускає неточності, недостатньо правильні формулювання, порушення послідовності викладення матеріалу, зазнає труднощів у виконанні практичних робіт або виконує їх з істотними помилками, з помилками вирішує ситуаційні задачі третього рівня контролю знань. </w:t>
      </w:r>
    </w:p>
    <w:p w:rsidR="00166646" w:rsidRDefault="00E35C5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Оцінку „2” (незадовільно)- виставляють студенту, який не знає значної частини програмного матеріалу, допускає суттєві помилки, невпевнено </w:t>
      </w:r>
      <w:r>
        <w:rPr>
          <w:color w:val="000000"/>
        </w:rPr>
        <w:lastRenderedPageBreak/>
        <w:t>виконує практичні роботи, не вирішує завдання ІІ-ІІІ рівня контролю знань.</w:t>
      </w: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rPr>
          <w:color w:val="000000"/>
        </w:rPr>
      </w:pPr>
      <w:r>
        <w:rPr>
          <w:color w:val="000000"/>
        </w:rPr>
        <w:t xml:space="preserve">    </w:t>
      </w: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rPr>
          <w:i/>
          <w:color w:val="000000"/>
        </w:rPr>
      </w:pPr>
      <w:r>
        <w:rPr>
          <w:i/>
          <w:color w:val="000000"/>
        </w:rPr>
        <w:t>Оцінювання самостійної роботи:</w:t>
      </w: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r>
        <w:rPr>
          <w:color w:val="000000"/>
        </w:rPr>
        <w:t>Оцінювання самостійної роботи студентів, яка передбачена в темі поряд з аудиторною роботою, здійснюється під час поточного контролю теми на відповідному аудиторному занятті.</w:t>
      </w: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r>
        <w:rPr>
          <w:color w:val="000000"/>
        </w:rPr>
        <w:t>Оцінювання тем, які виносяться лише на самостійну роботу і не входять до тем аудиторних навчальних занять, контролюється при диференціальному заліку.</w:t>
      </w:r>
    </w:p>
    <w:p w:rsidR="00166646" w:rsidRDefault="00166646">
      <w:pPr>
        <w:spacing w:before="240" w:after="60" w:line="240" w:lineRule="auto"/>
        <w:ind w:firstLine="0"/>
        <w:jc w:val="center"/>
        <w:rPr>
          <w:b/>
        </w:rPr>
      </w:pPr>
    </w:p>
    <w:p w:rsidR="00166646" w:rsidRDefault="00E35C59">
      <w:pPr>
        <w:spacing w:before="240" w:after="60" w:line="240" w:lineRule="auto"/>
        <w:ind w:firstLine="0"/>
        <w:jc w:val="center"/>
        <w:rPr>
          <w:b/>
        </w:rPr>
      </w:pPr>
      <w:r>
        <w:rPr>
          <w:b/>
        </w:rPr>
        <w:t>Диференційний залік:</w:t>
      </w:r>
    </w:p>
    <w:p w:rsidR="00166646" w:rsidRDefault="00E35C59">
      <w:pPr>
        <w:numPr>
          <w:ilvl w:val="0"/>
          <w:numId w:val="1"/>
        </w:numPr>
        <w:spacing w:after="120" w:line="240" w:lineRule="auto"/>
        <w:ind w:left="0" w:firstLine="709"/>
        <w:jc w:val="left"/>
      </w:pPr>
      <w:r>
        <w:t xml:space="preserve">Диференційний залік по завершенню вивчення всіх тем </w:t>
      </w:r>
      <w:proofErr w:type="spellStart"/>
      <w:r>
        <w:t>ціклу</w:t>
      </w:r>
      <w:proofErr w:type="spellEnd"/>
    </w:p>
    <w:p w:rsidR="00166646" w:rsidRDefault="00E35C59">
      <w:pPr>
        <w:spacing w:line="240" w:lineRule="auto"/>
        <w:ind w:firstLine="0"/>
      </w:pPr>
      <w:r>
        <w:t>До диференційного заліку допускаються студенти, які виконали всі види робіт, передбачені робочою програмою. Форма проведення диференційного заліку є стандартизованою і включає контроль теоретичної і практичної підготовки. Конкретні форми диференційного заліку визначаються у робочій навчальній програмі.</w:t>
      </w:r>
    </w:p>
    <w:p w:rsidR="00166646" w:rsidRDefault="00166646">
      <w:pPr>
        <w:spacing w:line="240" w:lineRule="auto"/>
        <w:ind w:firstLine="0"/>
        <w:jc w:val="center"/>
      </w:pPr>
    </w:p>
    <w:p w:rsidR="00166646" w:rsidRDefault="00E35C59">
      <w:pPr>
        <w:spacing w:line="240" w:lineRule="auto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 ТА ОЦІНКА ЯКОСТІ ОСВІТНЬОГО ПРОЦЕСУ</w:t>
      </w:r>
    </w:p>
    <w:p w:rsidR="00166646" w:rsidRDefault="00166646">
      <w:pPr>
        <w:spacing w:line="240" w:lineRule="auto"/>
        <w:ind w:firstLine="720"/>
        <w:rPr>
          <w:sz w:val="24"/>
          <w:szCs w:val="24"/>
        </w:rPr>
      </w:pPr>
    </w:p>
    <w:p w:rsidR="00166646" w:rsidRDefault="00E35C59">
      <w:pPr>
        <w:spacing w:line="240" w:lineRule="auto"/>
        <w:ind w:left="1080" w:firstLine="0"/>
        <w:jc w:val="center"/>
        <w:rPr>
          <w:b/>
        </w:rPr>
      </w:pPr>
      <w:r>
        <w:rPr>
          <w:b/>
        </w:rPr>
        <w:t>Порядок оцінювання навчальної діяльності студента</w:t>
      </w:r>
    </w:p>
    <w:p w:rsidR="00166646" w:rsidRDefault="00E35C59">
      <w:pPr>
        <w:spacing w:line="240" w:lineRule="auto"/>
        <w:ind w:firstLine="720"/>
        <w:rPr>
          <w:b/>
        </w:rPr>
      </w:pPr>
      <w:r>
        <w:rPr>
          <w:b/>
        </w:rPr>
        <w:t>Поточна успішність</w:t>
      </w:r>
    </w:p>
    <w:p w:rsidR="00166646" w:rsidRDefault="00E35C59">
      <w:pPr>
        <w:spacing w:line="240" w:lineRule="auto"/>
        <w:ind w:firstLine="720"/>
      </w:pPr>
      <w:r>
        <w:t>Оцінювання успішності вивчення кожної теми дисципліни виконується за традиційною 4-х бальною шкалою.</w:t>
      </w:r>
    </w:p>
    <w:p w:rsidR="00166646" w:rsidRDefault="00E35C59">
      <w:pPr>
        <w:spacing w:line="240" w:lineRule="auto"/>
      </w:pPr>
      <w:r>
        <w:t xml:space="preserve">На практичному занятті повинно бути опитано не менше 50% студентів, а на семінарському - не менше 30%. Наприкінці циклу кількість оцінок у студентів в групі в середньому повинно бути однаковим. </w:t>
      </w:r>
    </w:p>
    <w:p w:rsidR="00166646" w:rsidRDefault="00E35C59">
      <w:pPr>
        <w:spacing w:line="240" w:lineRule="auto"/>
      </w:pPr>
      <w:r>
        <w:t>Наприкінці вивчення дисципліни поточна успішність розраховується як середній поточний бал, тобто середнє арифметичне всіх отриманих студентом оцінок за традиційною шкалою, округлене до 2 (двох) знаків після коми.</w:t>
      </w:r>
    </w:p>
    <w:p w:rsidR="00166646" w:rsidRDefault="00166646">
      <w:pPr>
        <w:spacing w:line="240" w:lineRule="auto"/>
        <w:rPr>
          <w:b/>
          <w:i/>
        </w:rPr>
      </w:pPr>
    </w:p>
    <w:p w:rsidR="00166646" w:rsidRDefault="00E35C59">
      <w:pPr>
        <w:spacing w:line="240" w:lineRule="auto"/>
      </w:pPr>
      <w:r>
        <w:t>На останньому практичному занятті викладач оголошує студентам результати їх поточної академічної успішності, академічну заборгованість (якщо така є).</w:t>
      </w:r>
    </w:p>
    <w:p w:rsidR="00166646" w:rsidRDefault="00E35C59">
      <w:pPr>
        <w:spacing w:line="240" w:lineRule="auto"/>
      </w:pPr>
      <w:r>
        <w:t>До диференційного заліку допускаються лише ті студенти, які не мають академічної заборгованості і мають середній бал за поточну навчальну діяльність не менше 3,00.</w:t>
      </w:r>
    </w:p>
    <w:p w:rsidR="00166646" w:rsidRDefault="00166646">
      <w:pPr>
        <w:spacing w:line="240" w:lineRule="auto"/>
        <w:ind w:firstLine="0"/>
        <w:rPr>
          <w:b/>
          <w:i/>
        </w:rPr>
      </w:pPr>
    </w:p>
    <w:p w:rsidR="00166646" w:rsidRDefault="00E35C59">
      <w:pPr>
        <w:spacing w:line="240" w:lineRule="auto"/>
        <w:rPr>
          <w:b/>
        </w:rPr>
      </w:pPr>
      <w:r>
        <w:rPr>
          <w:b/>
        </w:rPr>
        <w:t>Диференційний залік з дисципліни.</w:t>
      </w:r>
    </w:p>
    <w:p w:rsidR="00166646" w:rsidRDefault="00E35C59">
      <w:pPr>
        <w:spacing w:line="240" w:lineRule="auto"/>
      </w:pPr>
      <w:r>
        <w:t>Оцінка за дисципліну – це на 50% поточна успішність (середнє арифметичне всіх поточних оцінок студента) та на 50% - оцінка на диференційованому заліку.</w:t>
      </w:r>
    </w:p>
    <w:p w:rsidR="00166646" w:rsidRDefault="00E35C59">
      <w:pPr>
        <w:spacing w:line="240" w:lineRule="auto"/>
      </w:pPr>
      <w:r>
        <w:lastRenderedPageBreak/>
        <w:t>Для оцінювання дисципліни за 4-бальною традиційною (національною)шкалою спочатку розраховується середній бал за дисципліну як середнє арифметичне двох складових:</w:t>
      </w:r>
    </w:p>
    <w:p w:rsidR="00166646" w:rsidRDefault="00E35C59">
      <w:pPr>
        <w:numPr>
          <w:ilvl w:val="0"/>
          <w:numId w:val="2"/>
        </w:numPr>
        <w:spacing w:line="240" w:lineRule="auto"/>
        <w:jc w:val="left"/>
      </w:pPr>
      <w:r>
        <w:t>середній поточний бал як арифметичне всіх поточних оцінок (розраховується як число, округлене до 2 (двох) знаків після коми);</w:t>
      </w:r>
    </w:p>
    <w:p w:rsidR="00166646" w:rsidRDefault="00E35C59">
      <w:pPr>
        <w:numPr>
          <w:ilvl w:val="0"/>
          <w:numId w:val="2"/>
        </w:numPr>
        <w:spacing w:line="240" w:lineRule="auto"/>
        <w:jc w:val="left"/>
      </w:pPr>
      <w:r>
        <w:t>традиційна оцінка за диференційований залік.</w:t>
      </w:r>
    </w:p>
    <w:p w:rsidR="00166646" w:rsidRDefault="00166646">
      <w:pPr>
        <w:spacing w:line="276" w:lineRule="auto"/>
        <w:rPr>
          <w:b/>
          <w:i/>
          <w:u w:val="single"/>
        </w:rPr>
      </w:pPr>
    </w:p>
    <w:p w:rsidR="00166646" w:rsidRDefault="00E35C59">
      <w:pPr>
        <w:spacing w:line="276" w:lineRule="auto"/>
      </w:pPr>
      <w:r>
        <w:t xml:space="preserve">Середній бал за дисципліну переводиться в традиційну оцінку з дисципліни за 4-бальною шкалою і розцінюється як співвідношення цього середнього арифметичного до проценту засвоєння  необхідного об’єму знань  з даного предмету. </w:t>
      </w:r>
    </w:p>
    <w:p w:rsidR="00166646" w:rsidRDefault="00166646">
      <w:pPr>
        <w:spacing w:line="276" w:lineRule="auto"/>
      </w:pPr>
    </w:p>
    <w:p w:rsidR="00166646" w:rsidRDefault="00166646">
      <w:pPr>
        <w:spacing w:line="276" w:lineRule="auto"/>
      </w:pPr>
    </w:p>
    <w:tbl>
      <w:tblPr>
        <w:tblStyle w:val="af5"/>
        <w:tblW w:w="959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4111"/>
        <w:gridCol w:w="3522"/>
      </w:tblGrid>
      <w:tr w:rsidR="00166646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 xml:space="preserve">Середній бал 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за дисципліну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Відношення отриманого студентом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середнього балу за дисципліну до максимально можливої величини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цього показника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 xml:space="preserve">Оцінка  з 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 xml:space="preserve">дисципліни 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за 4-бальною шкалою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(традиційна  оцінка)</w:t>
            </w:r>
          </w:p>
        </w:tc>
      </w:tr>
      <w:tr w:rsidR="00166646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4,45 – 5,0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90-100%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5</w:t>
            </w:r>
          </w:p>
        </w:tc>
      </w:tr>
      <w:tr w:rsidR="00166646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3,75 – 4,44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75-89%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</w:tr>
      <w:tr w:rsidR="00166646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3,0 – 3,74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60-74%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</w:tr>
    </w:tbl>
    <w:p w:rsidR="00166646" w:rsidRDefault="00166646">
      <w:pPr>
        <w:spacing w:line="240" w:lineRule="auto"/>
        <w:ind w:firstLine="0"/>
        <w:rPr>
          <w:b/>
          <w:i/>
        </w:rPr>
      </w:pPr>
    </w:p>
    <w:p w:rsidR="00166646" w:rsidRDefault="00E35C59">
      <w:pPr>
        <w:spacing w:line="240" w:lineRule="auto"/>
        <w:ind w:firstLine="0"/>
        <w:rPr>
          <w:i/>
        </w:rPr>
      </w:pPr>
      <w:r>
        <w:rPr>
          <w:b/>
          <w:i/>
        </w:rPr>
        <w:t>Приклад</w:t>
      </w:r>
      <w:r>
        <w:rPr>
          <w:i/>
        </w:rPr>
        <w:t xml:space="preserve">: </w:t>
      </w:r>
    </w:p>
    <w:p w:rsidR="00166646" w:rsidRDefault="00E35C59">
      <w:pPr>
        <w:numPr>
          <w:ilvl w:val="0"/>
          <w:numId w:val="3"/>
        </w:numPr>
        <w:spacing w:line="240" w:lineRule="auto"/>
        <w:jc w:val="left"/>
        <w:rPr>
          <w:i/>
        </w:rPr>
      </w:pPr>
      <w:r>
        <w:rPr>
          <w:i/>
        </w:rPr>
        <w:t>середній поточний бал – 4,75</w:t>
      </w:r>
    </w:p>
    <w:p w:rsidR="00166646" w:rsidRDefault="00E35C59">
      <w:pPr>
        <w:numPr>
          <w:ilvl w:val="0"/>
          <w:numId w:val="3"/>
        </w:numPr>
        <w:spacing w:line="240" w:lineRule="auto"/>
        <w:jc w:val="left"/>
        <w:rPr>
          <w:i/>
        </w:rPr>
      </w:pPr>
      <w:r>
        <w:rPr>
          <w:i/>
        </w:rPr>
        <w:t>оцінка на іспиті (</w:t>
      </w:r>
      <w:proofErr w:type="spellStart"/>
      <w:r>
        <w:rPr>
          <w:i/>
        </w:rPr>
        <w:t>дифзаліку</w:t>
      </w:r>
      <w:proofErr w:type="spellEnd"/>
      <w:r>
        <w:rPr>
          <w:i/>
        </w:rPr>
        <w:t>) – 4</w:t>
      </w:r>
    </w:p>
    <w:p w:rsidR="00166646" w:rsidRDefault="00E35C59">
      <w:pPr>
        <w:numPr>
          <w:ilvl w:val="0"/>
          <w:numId w:val="3"/>
        </w:numPr>
        <w:spacing w:line="240" w:lineRule="auto"/>
        <w:jc w:val="left"/>
        <w:rPr>
          <w:i/>
        </w:rPr>
      </w:pPr>
      <w:r>
        <w:rPr>
          <w:i/>
        </w:rPr>
        <w:t xml:space="preserve">середній бал за дисципліну – (4,75+4): 2 = 4,38 </w:t>
      </w:r>
    </w:p>
    <w:p w:rsidR="00166646" w:rsidRDefault="00E35C59">
      <w:pPr>
        <w:numPr>
          <w:ilvl w:val="0"/>
          <w:numId w:val="3"/>
        </w:numPr>
        <w:spacing w:line="240" w:lineRule="auto"/>
        <w:jc w:val="left"/>
        <w:rPr>
          <w:i/>
        </w:rPr>
      </w:pPr>
      <w:r>
        <w:rPr>
          <w:i/>
        </w:rPr>
        <w:t xml:space="preserve">традиційна оцінка за дисципліну - 4 </w:t>
      </w:r>
    </w:p>
    <w:p w:rsidR="00166646" w:rsidRDefault="00166646">
      <w:pPr>
        <w:spacing w:line="240" w:lineRule="auto"/>
        <w:ind w:firstLine="0"/>
        <w:rPr>
          <w:b/>
          <w:i/>
        </w:rPr>
      </w:pPr>
    </w:p>
    <w:p w:rsidR="00166646" w:rsidRDefault="00E35C59">
      <w:pPr>
        <w:spacing w:line="240" w:lineRule="auto"/>
        <w:ind w:firstLine="0"/>
        <w:rPr>
          <w:b/>
          <w:i/>
        </w:rPr>
      </w:pPr>
      <w:r>
        <w:rPr>
          <w:b/>
          <w:i/>
        </w:rPr>
        <w:t xml:space="preserve"> Конвертація традиційної оцінки з дисципліни за багатобальною шкалою </w:t>
      </w:r>
    </w:p>
    <w:p w:rsidR="00166646" w:rsidRDefault="00E35C59">
      <w:pPr>
        <w:spacing w:line="240" w:lineRule="auto"/>
      </w:pPr>
      <w:r>
        <w:t>Особливе методологічне значення має питання конвертації результату вивчення студентом дисципліни за 200-бальною шкалою та подальше ранжування за рейтинговою шкалою (ECTS). Це необхідно для здійснення академічної мобільності студента, надання студенту можливості продовжити навчання з цієї дисципліни в іншому ВНЗ або в іншій країні.</w:t>
      </w:r>
    </w:p>
    <w:p w:rsidR="00166646" w:rsidRDefault="00E35C59">
      <w:pPr>
        <w:spacing w:line="240" w:lineRule="auto"/>
      </w:pPr>
      <w:r>
        <w:t>Отримане  середній бал за дисципліну дозволяє здійснити конвертацію в оцінку за 200-бальною шкалою.</w:t>
      </w:r>
    </w:p>
    <w:p w:rsidR="00166646" w:rsidRDefault="00E35C59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Приклад:</w:t>
      </w:r>
    </w:p>
    <w:tbl>
      <w:tblPr>
        <w:tblStyle w:val="af6"/>
        <w:tblW w:w="69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</w:tblGrid>
      <w:tr w:rsidR="00166646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 xml:space="preserve">Середній бал 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за дисципліну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 xml:space="preserve">Оцінка </w:t>
            </w:r>
          </w:p>
          <w:p w:rsidR="00166646" w:rsidRDefault="00E35C59">
            <w:pPr>
              <w:spacing w:line="276" w:lineRule="auto"/>
              <w:ind w:firstLine="0"/>
              <w:jc w:val="center"/>
            </w:pPr>
            <w:r>
              <w:t>за 200-бальною шкалою</w:t>
            </w:r>
          </w:p>
        </w:tc>
      </w:tr>
      <w:tr w:rsidR="00166646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5,0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200</w:t>
            </w:r>
          </w:p>
        </w:tc>
      </w:tr>
      <w:tr w:rsidR="00166646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4,38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646" w:rsidRDefault="00E35C59">
            <w:pPr>
              <w:spacing w:line="276" w:lineRule="auto"/>
              <w:ind w:firstLine="0"/>
              <w:jc w:val="center"/>
            </w:pPr>
            <w:r>
              <w:t>Х</w:t>
            </w:r>
          </w:p>
        </w:tc>
      </w:tr>
    </w:tbl>
    <w:p w:rsidR="00166646" w:rsidRDefault="00166646">
      <w:pPr>
        <w:spacing w:line="276" w:lineRule="auto"/>
        <w:jc w:val="center"/>
      </w:pPr>
    </w:p>
    <w:p w:rsidR="00166646" w:rsidRDefault="00E35C59">
      <w:pPr>
        <w:spacing w:line="276" w:lineRule="auto"/>
        <w:jc w:val="center"/>
      </w:pPr>
      <w:r>
        <w:lastRenderedPageBreak/>
        <w:t xml:space="preserve">Х = (4,38 × 200) : 5 = 175 балів </w:t>
      </w:r>
    </w:p>
    <w:p w:rsidR="00166646" w:rsidRDefault="00166646">
      <w:pPr>
        <w:spacing w:line="240" w:lineRule="auto"/>
      </w:pPr>
    </w:p>
    <w:p w:rsidR="00166646" w:rsidRDefault="00E35C59">
      <w:pPr>
        <w:spacing w:line="240" w:lineRule="auto"/>
      </w:pPr>
      <w:r>
        <w:t>Таким чином, студент отримує дві оцінки: першу – за традиційною 4-бальною шкалою і другою за 200-бальною системою.</w:t>
      </w:r>
    </w:p>
    <w:p w:rsidR="00166646" w:rsidRDefault="00166646">
      <w:pPr>
        <w:spacing w:line="240" w:lineRule="auto"/>
        <w:rPr>
          <w:i/>
        </w:rPr>
      </w:pPr>
    </w:p>
    <w:p w:rsidR="00166646" w:rsidRDefault="00E35C59">
      <w:pPr>
        <w:spacing w:line="276" w:lineRule="auto"/>
        <w:jc w:val="left"/>
      </w:pPr>
      <w:r>
        <w:rPr>
          <w:b/>
        </w:rPr>
        <w:t xml:space="preserve">Конвертація традиційної оцінки з дисципліни та суми балів за шкалою ECTS </w:t>
      </w:r>
    </w:p>
    <w:p w:rsidR="00166646" w:rsidRDefault="00E35C59">
      <w:pPr>
        <w:spacing w:line="240" w:lineRule="auto"/>
      </w:pPr>
      <w:r>
        <w:t>Подальші розрахунки виробляє інформаційно-обчислювальний центр університету.</w:t>
      </w:r>
    </w:p>
    <w:p w:rsidR="00166646" w:rsidRDefault="00E35C59">
      <w:pPr>
        <w:spacing w:line="240" w:lineRule="auto"/>
      </w:pPr>
      <w:r>
        <w:t xml:space="preserve">Відповідно до отриманих балами за 200-бальною шкалою, студенти оцінюються за рейтинговою шкалою ЕСTS. Студенти, які навчаються на одному курсі (однієї спеціальності) на підставі кількості балів, набраних з дисципліни, </w:t>
      </w:r>
      <w:proofErr w:type="spellStart"/>
      <w:r>
        <w:t>ранжуються</w:t>
      </w:r>
      <w:proofErr w:type="spellEnd"/>
      <w:r>
        <w:t xml:space="preserve"> за шкалою ЕСTS .</w:t>
      </w:r>
    </w:p>
    <w:p w:rsidR="00166646" w:rsidRDefault="00166646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b/>
          <w:color w:val="000000"/>
        </w:rPr>
      </w:pP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color w:val="000000"/>
        </w:rPr>
      </w:pPr>
      <w:r>
        <w:rPr>
          <w:b/>
          <w:color w:val="000000"/>
        </w:rPr>
        <w:t>7. Перелік питань що до  диференційного заліку.</w:t>
      </w:r>
      <w:r>
        <w:rPr>
          <w:color w:val="000000"/>
        </w:rPr>
        <w:t xml:space="preserve">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Захворювання </w:t>
      </w:r>
      <w:proofErr w:type="spellStart"/>
      <w:r>
        <w:rPr>
          <w:color w:val="000000"/>
        </w:rPr>
        <w:t>пiдшлункової</w:t>
      </w:r>
      <w:proofErr w:type="spellEnd"/>
      <w:r>
        <w:rPr>
          <w:color w:val="000000"/>
        </w:rPr>
        <w:t xml:space="preserve"> залози.</w:t>
      </w:r>
      <w:r>
        <w:rPr>
          <w:b/>
          <w:color w:val="000000"/>
        </w:rPr>
        <w:t xml:space="preserve">  </w:t>
      </w:r>
      <w:r>
        <w:rPr>
          <w:color w:val="000000"/>
        </w:rPr>
        <w:t xml:space="preserve">Гострий панкреатит.  Етіологія, патогенез, клініка, діагностика, лікувальна тактика, показання до оперативного втручання та його види.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Ускладнення гострого панкреатиту: ранні (</w:t>
      </w:r>
      <w:proofErr w:type="spellStart"/>
      <w:r>
        <w:rPr>
          <w:color w:val="000000"/>
        </w:rPr>
        <w:t>токсемічні</w:t>
      </w:r>
      <w:proofErr w:type="spellEnd"/>
      <w:r>
        <w:rPr>
          <w:color w:val="000000"/>
        </w:rPr>
        <w:t xml:space="preserve">, або </w:t>
      </w:r>
      <w:proofErr w:type="spellStart"/>
      <w:r>
        <w:rPr>
          <w:color w:val="000000"/>
        </w:rPr>
        <w:t>вісцеропатичні</w:t>
      </w:r>
      <w:proofErr w:type="spellEnd"/>
      <w:r>
        <w:rPr>
          <w:color w:val="000000"/>
        </w:rPr>
        <w:t xml:space="preserve">), гнійні та </w:t>
      </w:r>
      <w:proofErr w:type="spellStart"/>
      <w:r>
        <w:rPr>
          <w:color w:val="000000"/>
        </w:rPr>
        <w:t>післянекротичні</w:t>
      </w:r>
      <w:proofErr w:type="spellEnd"/>
      <w:r>
        <w:rPr>
          <w:color w:val="000000"/>
        </w:rPr>
        <w:t xml:space="preserve">. Патогенез, клініка, діагностика, лікування ускладнень.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Хронiчний</w:t>
      </w:r>
      <w:proofErr w:type="spellEnd"/>
      <w:r>
        <w:rPr>
          <w:color w:val="000000"/>
        </w:rPr>
        <w:t xml:space="preserve"> панкреатит. Етіологія, патогенез, клініка, діагностика, лікувальна тактика та варіанти оперативних </w:t>
      </w:r>
      <w:proofErr w:type="spellStart"/>
      <w:r>
        <w:rPr>
          <w:color w:val="000000"/>
        </w:rPr>
        <w:t>втручань</w:t>
      </w:r>
      <w:proofErr w:type="spellEnd"/>
      <w:r>
        <w:rPr>
          <w:color w:val="000000"/>
        </w:rPr>
        <w:t xml:space="preserve">. </w:t>
      </w:r>
      <w:r>
        <w:rPr>
          <w:b/>
          <w:color w:val="000000"/>
        </w:rPr>
        <w:t xml:space="preserve">               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Рак </w:t>
      </w:r>
      <w:proofErr w:type="spellStart"/>
      <w:r>
        <w:rPr>
          <w:color w:val="000000"/>
        </w:rPr>
        <w:t>пiдшлункової</w:t>
      </w:r>
      <w:proofErr w:type="spellEnd"/>
      <w:r>
        <w:rPr>
          <w:color w:val="000000"/>
        </w:rPr>
        <w:t xml:space="preserve"> залози. Етіологія, патогенез, клініка, діагностика, лікування.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Виразкова  хвороба </w:t>
      </w:r>
      <w:proofErr w:type="spellStart"/>
      <w:r>
        <w:rPr>
          <w:color w:val="000000"/>
        </w:rPr>
        <w:t>шлунка</w:t>
      </w:r>
      <w:proofErr w:type="spellEnd"/>
      <w:r>
        <w:rPr>
          <w:color w:val="000000"/>
        </w:rPr>
        <w:t xml:space="preserve"> i дванадцятипалої кишки. Етіологія, патогенез, клініка, методи діагностики та диференційна діагностика, лікування.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Види оперативних </w:t>
      </w:r>
      <w:proofErr w:type="spellStart"/>
      <w:r>
        <w:rPr>
          <w:color w:val="000000"/>
        </w:rPr>
        <w:t>втручань</w:t>
      </w:r>
      <w:proofErr w:type="spellEnd"/>
      <w:r>
        <w:rPr>
          <w:color w:val="000000"/>
        </w:rPr>
        <w:t xml:space="preserve"> при </w:t>
      </w:r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лiкуванні</w:t>
      </w:r>
      <w:proofErr w:type="spellEnd"/>
      <w:r>
        <w:rPr>
          <w:color w:val="000000"/>
        </w:rPr>
        <w:t xml:space="preserve"> виразкової хвороби.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Перфоративна</w:t>
      </w:r>
      <w:proofErr w:type="spellEnd"/>
      <w:r>
        <w:rPr>
          <w:color w:val="000000"/>
        </w:rPr>
        <w:t xml:space="preserve"> виразка  </w:t>
      </w:r>
      <w:proofErr w:type="spellStart"/>
      <w:r>
        <w:rPr>
          <w:color w:val="000000"/>
        </w:rPr>
        <w:t>шлунка</w:t>
      </w:r>
      <w:proofErr w:type="spellEnd"/>
      <w:r>
        <w:rPr>
          <w:color w:val="000000"/>
        </w:rPr>
        <w:t xml:space="preserve"> і дванадцятипалої кишки. Етіологія,  патогенез, клінічні прояви, методи діагностики, оперативне лікування.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Кровоточуча</w:t>
      </w:r>
      <w:proofErr w:type="spellEnd"/>
      <w:r>
        <w:rPr>
          <w:color w:val="000000"/>
        </w:rPr>
        <w:t xml:space="preserve"> виразка </w:t>
      </w:r>
      <w:proofErr w:type="spellStart"/>
      <w:r>
        <w:rPr>
          <w:color w:val="000000"/>
        </w:rPr>
        <w:t>шлунка</w:t>
      </w:r>
      <w:proofErr w:type="spellEnd"/>
      <w:r>
        <w:rPr>
          <w:color w:val="000000"/>
        </w:rPr>
        <w:t xml:space="preserve"> і дванадцятипалої кишки:  етіологія, патогенез, клініка, діагностика. Вибір лікувальної тактики. Консервативна терапія, показання до операції та методи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Ускладнення виразкової хвороби: стеноз, </w:t>
      </w:r>
      <w:proofErr w:type="spellStart"/>
      <w:r>
        <w:rPr>
          <w:color w:val="000000"/>
        </w:rPr>
        <w:t>пенетрація</w:t>
      </w:r>
      <w:proofErr w:type="spellEnd"/>
      <w:r>
        <w:rPr>
          <w:color w:val="000000"/>
        </w:rPr>
        <w:t xml:space="preserve">, малігнізація. Патогенез, клініка, діагностика, лікувальна тактика. Види оперативних </w:t>
      </w:r>
      <w:proofErr w:type="spellStart"/>
      <w:r>
        <w:rPr>
          <w:color w:val="000000"/>
        </w:rPr>
        <w:t>втручань</w:t>
      </w:r>
      <w:proofErr w:type="spellEnd"/>
      <w:r>
        <w:rPr>
          <w:color w:val="000000"/>
        </w:rPr>
        <w:t>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Фактори, що сприяють виникненню раку </w:t>
      </w:r>
      <w:proofErr w:type="spellStart"/>
      <w:r>
        <w:rPr>
          <w:color w:val="000000"/>
        </w:rPr>
        <w:t>шлунка</w:t>
      </w:r>
      <w:proofErr w:type="spellEnd"/>
      <w:r>
        <w:rPr>
          <w:color w:val="000000"/>
        </w:rPr>
        <w:t>. Класифікація. Клініка, методи діагностики, лікувальна тактика. Методи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Класифікація гострої кишкової непрохідності. </w:t>
      </w:r>
      <w:proofErr w:type="spellStart"/>
      <w:r>
        <w:rPr>
          <w:color w:val="000000"/>
        </w:rPr>
        <w:t>Механiчна</w:t>
      </w:r>
      <w:proofErr w:type="spellEnd"/>
      <w:r>
        <w:rPr>
          <w:color w:val="000000"/>
        </w:rPr>
        <w:t xml:space="preserve"> кишкова </w:t>
      </w:r>
      <w:proofErr w:type="spellStart"/>
      <w:r>
        <w:rPr>
          <w:color w:val="000000"/>
        </w:rPr>
        <w:t>непрохiднiсть</w:t>
      </w:r>
      <w:proofErr w:type="spellEnd"/>
      <w:r>
        <w:rPr>
          <w:color w:val="000000"/>
        </w:rPr>
        <w:t xml:space="preserve"> - гостра </w:t>
      </w:r>
      <w:proofErr w:type="spellStart"/>
      <w:r>
        <w:rPr>
          <w:color w:val="000000"/>
        </w:rPr>
        <w:t>обтураційна</w:t>
      </w:r>
      <w:proofErr w:type="spellEnd"/>
      <w:r>
        <w:rPr>
          <w:color w:val="000000"/>
        </w:rPr>
        <w:t xml:space="preserve"> кишкова непрохідність. Етіологія, патогенез, клініка, діагностика, принципи консервативного лікування, показання до операції, методи оперативного втручання.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Гостра странгуляційна кишкова непрохідність. </w:t>
      </w:r>
      <w:proofErr w:type="spellStart"/>
      <w:r>
        <w:rPr>
          <w:color w:val="000000"/>
        </w:rPr>
        <w:t>Динамiчна</w:t>
      </w:r>
      <w:proofErr w:type="spellEnd"/>
      <w:r>
        <w:rPr>
          <w:color w:val="000000"/>
        </w:rPr>
        <w:t xml:space="preserve"> кишкова </w:t>
      </w:r>
      <w:proofErr w:type="spellStart"/>
      <w:r>
        <w:rPr>
          <w:color w:val="000000"/>
        </w:rPr>
        <w:t>непрохiднiсть</w:t>
      </w:r>
      <w:proofErr w:type="spellEnd"/>
      <w:r>
        <w:rPr>
          <w:color w:val="000000"/>
        </w:rPr>
        <w:t xml:space="preserve">. Етіологія, патогенез, клініка, діагностика, принципи </w:t>
      </w:r>
      <w:r>
        <w:rPr>
          <w:color w:val="000000"/>
        </w:rPr>
        <w:lastRenderedPageBreak/>
        <w:t>консервативного лікування, показання до операції, методи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Визначення </w:t>
      </w:r>
      <w:proofErr w:type="spellStart"/>
      <w:r>
        <w:rPr>
          <w:color w:val="000000"/>
        </w:rPr>
        <w:t>перитонiту</w:t>
      </w:r>
      <w:proofErr w:type="spellEnd"/>
      <w:r>
        <w:rPr>
          <w:color w:val="000000"/>
        </w:rPr>
        <w:t>. Класифікація, етіологія, патогенез, клініка, наявність симптомів подразнення очеревини, діагностика, принципи лікування.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Основні моменти оперативного втручання та особливості дренування черевної порожнини при розповсюдженому перитоніті.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Причини виникнення обмежених форм </w:t>
      </w:r>
      <w:proofErr w:type="spellStart"/>
      <w:r>
        <w:rPr>
          <w:color w:val="000000"/>
        </w:rPr>
        <w:t>перитонiту</w:t>
      </w:r>
      <w:proofErr w:type="spellEnd"/>
      <w:r>
        <w:rPr>
          <w:color w:val="000000"/>
        </w:rPr>
        <w:t>. Патогенез, клінічна картина, діагностика, наявність симптомів подразнення очеревини.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Оперативне лікування обмежених форм </w:t>
      </w:r>
      <w:proofErr w:type="spellStart"/>
      <w:r>
        <w:rPr>
          <w:color w:val="000000"/>
        </w:rPr>
        <w:t>перитонiту</w:t>
      </w:r>
      <w:proofErr w:type="spellEnd"/>
      <w:r>
        <w:rPr>
          <w:color w:val="000000"/>
        </w:rPr>
        <w:t xml:space="preserve">. Комплексне </w:t>
      </w:r>
      <w:proofErr w:type="spellStart"/>
      <w:r>
        <w:rPr>
          <w:color w:val="000000"/>
        </w:rPr>
        <w:t>пікування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перитонiту</w:t>
      </w:r>
      <w:proofErr w:type="spellEnd"/>
      <w:r>
        <w:rPr>
          <w:color w:val="000000"/>
        </w:rPr>
        <w:t xml:space="preserve">, зокрема, </w:t>
      </w:r>
      <w:proofErr w:type="spellStart"/>
      <w:r>
        <w:rPr>
          <w:color w:val="000000"/>
        </w:rPr>
        <w:t>інфузійна</w:t>
      </w:r>
      <w:proofErr w:type="spellEnd"/>
      <w:r>
        <w:rPr>
          <w:color w:val="000000"/>
        </w:rPr>
        <w:t xml:space="preserve"> терапія, </w:t>
      </w:r>
      <w:proofErr w:type="spellStart"/>
      <w:r>
        <w:rPr>
          <w:color w:val="000000"/>
        </w:rPr>
        <w:t>антибіотикотерапія</w:t>
      </w:r>
      <w:proofErr w:type="spellEnd"/>
      <w:r>
        <w:rPr>
          <w:color w:val="000000"/>
        </w:rPr>
        <w:t>, абсолютність показання до операції та вибір методики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Хвороба Крона</w:t>
      </w:r>
      <w:r>
        <w:rPr>
          <w:b/>
          <w:color w:val="000000"/>
        </w:rPr>
        <w:t xml:space="preserve">. </w:t>
      </w:r>
      <w:r>
        <w:rPr>
          <w:color w:val="000000"/>
        </w:rPr>
        <w:t>Етіологія, патогенез, клініка, діагностика, трактування результатів ендоскопічного методу дослідження, консервативне лікування. Хірургічна тактика.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Неспецифiчний</w:t>
      </w:r>
      <w:proofErr w:type="spellEnd"/>
      <w:r>
        <w:rPr>
          <w:color w:val="000000"/>
        </w:rPr>
        <w:t xml:space="preserve"> виразковий </w:t>
      </w:r>
      <w:proofErr w:type="spellStart"/>
      <w:r>
        <w:rPr>
          <w:color w:val="000000"/>
        </w:rPr>
        <w:t>колiт</w:t>
      </w:r>
      <w:proofErr w:type="spellEnd"/>
      <w:r>
        <w:rPr>
          <w:color w:val="000000"/>
        </w:rPr>
        <w:t>. Етіологія, патогенез, клініка, діагностика, трактування результатів ендоскопічного методу дослідження, консервативне лікування. Хірургічна тактика.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Хвороба </w:t>
      </w:r>
      <w:proofErr w:type="spellStart"/>
      <w:r>
        <w:rPr>
          <w:color w:val="000000"/>
        </w:rPr>
        <w:t>Гiршпрунга</w:t>
      </w:r>
      <w:proofErr w:type="spellEnd"/>
      <w:r>
        <w:rPr>
          <w:color w:val="000000"/>
        </w:rPr>
        <w:t>. Етіологія, патогенез, клініка, діагностика, трактування результатів ендоскопічного методу дослідження, консервативне лікування. Хірургічна тактика.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Класифікація  захворювань прямої кишки. Етіологія, патогенез, особливості клінічного перебігу, діагностичні заходи, консервативне лікування геморою, </w:t>
      </w:r>
      <w:proofErr w:type="spellStart"/>
      <w:r>
        <w:rPr>
          <w:color w:val="000000"/>
        </w:rPr>
        <w:t>трiщини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випадiння</w:t>
      </w:r>
      <w:proofErr w:type="spellEnd"/>
      <w:r>
        <w:rPr>
          <w:color w:val="000000"/>
        </w:rPr>
        <w:t xml:space="preserve"> прямої кишки. Показання до операції та вибір методу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Рак товстої кишки. Етіологія, патогенез, особливості клінічного перебігу, діагностичні заходи, консервативне лікування геморою, </w:t>
      </w:r>
      <w:proofErr w:type="spellStart"/>
      <w:r>
        <w:rPr>
          <w:color w:val="000000"/>
        </w:rPr>
        <w:t>трiщини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випадiння</w:t>
      </w:r>
      <w:proofErr w:type="spellEnd"/>
      <w:r>
        <w:rPr>
          <w:color w:val="000000"/>
        </w:rPr>
        <w:t xml:space="preserve"> прямої кишки. Показання до операції та вибір методу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Рак прямої кишки. Етіологія, патогенез, особливості клінічного перебігу, діагностичні заходи, консервативне лікування геморою, </w:t>
      </w:r>
      <w:proofErr w:type="spellStart"/>
      <w:r>
        <w:rPr>
          <w:color w:val="000000"/>
        </w:rPr>
        <w:t>трiщини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випадiння</w:t>
      </w:r>
      <w:proofErr w:type="spellEnd"/>
      <w:r>
        <w:rPr>
          <w:color w:val="000000"/>
        </w:rPr>
        <w:t xml:space="preserve"> прямої кишки. Показання до операції та вибір методу оперативного втручання.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Фактори, що сприяють виникненню гострого парапроктиту. Етіологія, патогенез, клініка, діагностика, медикаментозне лікування. Показання до оперативного втручання при  гострому парапроктиті та його методи.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Види сучасної хірургічної травми в умовах масових ушкоджень при катастрофах і надзвичайних ситуаціях. Проведення основних </w:t>
      </w:r>
      <w:proofErr w:type="spellStart"/>
      <w:r>
        <w:rPr>
          <w:color w:val="000000"/>
        </w:rPr>
        <w:t>лiкувально-евакуацiйних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заходiв</w:t>
      </w:r>
      <w:proofErr w:type="spellEnd"/>
      <w:r>
        <w:rPr>
          <w:color w:val="000000"/>
        </w:rPr>
        <w:t xml:space="preserve"> в сучасних умовах.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Медичне сортування, медична евакуація постраждалих при сучасній хірургічній травмі в умовах масових ушкоджень при катастрофах і надзвичайних ситуаціях. Організаційні, медичні і деонтологічні особливості надання невідкладної допомоги в надзвичайних ситуаціях. Сучасні види зброї. Можлива структура санітарних втрат.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Перша медична і долікарська допомога, перша лікарська, кваліфікована і спеціалізована допомога при сучасній хірургічній травмі в умовах масових ушкоджень при катастрофах і надзвичайних ситуаціях.. Обсяг лікувальної допомоги на етапах медичної евакуації.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lastRenderedPageBreak/>
        <w:t xml:space="preserve">Серцево-легенева </w:t>
      </w:r>
      <w:proofErr w:type="spellStart"/>
      <w:r>
        <w:rPr>
          <w:color w:val="000000"/>
        </w:rPr>
        <w:t>реанiмація</w:t>
      </w:r>
      <w:proofErr w:type="spellEnd"/>
      <w:r>
        <w:rPr>
          <w:color w:val="000000"/>
        </w:rPr>
        <w:t xml:space="preserve">: відновлення прохідності дихальних шляхів, дихання, кровообігу. Алгоритм проведення серцево-легеневої </w:t>
      </w:r>
      <w:proofErr w:type="spellStart"/>
      <w:r>
        <w:rPr>
          <w:color w:val="000000"/>
        </w:rPr>
        <w:t>реанiмації</w:t>
      </w:r>
      <w:proofErr w:type="spellEnd"/>
      <w:r>
        <w:rPr>
          <w:color w:val="000000"/>
        </w:rPr>
        <w:t xml:space="preserve"> одним і двома реаніматологами. Основні моменти первинної підтримки життя.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Пошкоджуючі</w:t>
      </w:r>
      <w:proofErr w:type="spellEnd"/>
      <w:r>
        <w:rPr>
          <w:color w:val="000000"/>
        </w:rPr>
        <w:t xml:space="preserve"> фактори тканин людини при вогнепальному пораненні. Класифікація вибухової травми. Особливості структурних і функціональних змін тканин в залежності від виду зброї.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  <w:sz w:val="27"/>
          <w:szCs w:val="27"/>
        </w:rPr>
      </w:pPr>
      <w:r>
        <w:rPr>
          <w:color w:val="000000"/>
        </w:rPr>
        <w:t xml:space="preserve">Ураження мінно-вибуховими пристроями, бомбами об'ємного вибуху. </w:t>
      </w:r>
      <w:proofErr w:type="spellStart"/>
      <w:r>
        <w:rPr>
          <w:color w:val="000000"/>
        </w:rPr>
        <w:t>Патоморфологічні</w:t>
      </w:r>
      <w:proofErr w:type="spellEnd"/>
      <w:r>
        <w:rPr>
          <w:color w:val="000000"/>
        </w:rPr>
        <w:t xml:space="preserve"> зміни  та клінічна картина, характерні для ранового процесу,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Види первинної хірургічної обробки за обсягом і терміном їх виконання. Показання чи відсутність показань і наявність протипоказань для первинної хірургічної обробки ран.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>Особливості і відмінності первинної хірургічної обробки при великих механічних пошкодженнях. Способи зашивання ран. Помилки при виконанні первинної хірургічної обробки ран.</w:t>
      </w:r>
      <w:r>
        <w:rPr>
          <w:b/>
          <w:color w:val="000000"/>
          <w:sz w:val="27"/>
          <w:szCs w:val="27"/>
        </w:rPr>
        <w:t xml:space="preserve">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  <w:sz w:val="27"/>
          <w:szCs w:val="27"/>
        </w:rPr>
      </w:pPr>
      <w:r>
        <w:rPr>
          <w:color w:val="000000"/>
        </w:rPr>
        <w:t>Вторинна хірургічна обробка вогнепальної рани. Проведення медикаментозного лікування  вогнепальних ран.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Визначення травматичного шоку як першого </w:t>
      </w:r>
      <w:proofErr w:type="spellStart"/>
      <w:r>
        <w:rPr>
          <w:color w:val="000000"/>
        </w:rPr>
        <w:t>перiоду</w:t>
      </w:r>
      <w:proofErr w:type="spellEnd"/>
      <w:r>
        <w:rPr>
          <w:color w:val="000000"/>
        </w:rPr>
        <w:t xml:space="preserve"> травматичної хвороби, класифікація, ступені тяжкості шоку. Частота і тяжкість шоку на війні і в мирний час. Сучасні уявлення про етіологію і патогенез травматичного шоку.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Клінічні прояви шоку при різних локалізаціях поранень. Рання профілактика шоку.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Основи </w:t>
      </w:r>
      <w:proofErr w:type="spellStart"/>
      <w:r>
        <w:rPr>
          <w:color w:val="000000"/>
        </w:rPr>
        <w:t>iнтенсивної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iнфузiйної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терапiї</w:t>
      </w:r>
      <w:proofErr w:type="spellEnd"/>
      <w:r>
        <w:rPr>
          <w:color w:val="000000"/>
        </w:rPr>
        <w:t xml:space="preserve">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Травматична хвороба. Визначення, класифікація, періоди, етіологія, патогенез, перебіг. Ускладнення травматичної хвороби: респіраторний </w:t>
      </w:r>
      <w:proofErr w:type="spellStart"/>
      <w:r>
        <w:rPr>
          <w:color w:val="000000"/>
        </w:rPr>
        <w:t>дістресс</w:t>
      </w:r>
      <w:proofErr w:type="spellEnd"/>
      <w:r>
        <w:rPr>
          <w:color w:val="000000"/>
        </w:rPr>
        <w:t xml:space="preserve">-синдром, ДВЗ-синдром, жирова емболія, первинна і вторинна </w:t>
      </w:r>
      <w:proofErr w:type="spellStart"/>
      <w:r>
        <w:rPr>
          <w:color w:val="000000"/>
        </w:rPr>
        <w:t>поліорганна</w:t>
      </w:r>
      <w:proofErr w:type="spellEnd"/>
      <w:r>
        <w:rPr>
          <w:color w:val="000000"/>
        </w:rPr>
        <w:t xml:space="preserve"> недостатність. Тактика лікування.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Класифікація </w:t>
      </w:r>
      <w:proofErr w:type="spellStart"/>
      <w:r>
        <w:rPr>
          <w:color w:val="000000"/>
        </w:rPr>
        <w:t>нейротравми</w:t>
      </w:r>
      <w:proofErr w:type="spellEnd"/>
      <w:r>
        <w:rPr>
          <w:color w:val="000000"/>
        </w:rPr>
        <w:t xml:space="preserve">. Ушкодження черепа та хребта. </w:t>
      </w:r>
      <w:proofErr w:type="spellStart"/>
      <w:r>
        <w:rPr>
          <w:color w:val="000000"/>
        </w:rPr>
        <w:t>Патоморфологічні</w:t>
      </w:r>
      <w:proofErr w:type="spellEnd"/>
      <w:r>
        <w:rPr>
          <w:color w:val="000000"/>
        </w:rPr>
        <w:t xml:space="preserve"> зміни, клінічна картина, особливості перебігу,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 Поранення лиця і шиї. Класифікація травм м</w:t>
      </w:r>
      <w:r>
        <w:rPr>
          <w:rFonts w:ascii="Arial" w:eastAsia="Arial" w:hAnsi="Arial" w:cs="Arial"/>
          <w:color w:val="000000"/>
        </w:rPr>
        <w:t>'</w:t>
      </w:r>
      <w:r>
        <w:rPr>
          <w:color w:val="000000"/>
        </w:rPr>
        <w:t xml:space="preserve">яких тканин, ЛОР – органів, очей, лицевого скелету.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>, клінічна  картина, перебіг, ускладнення.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 Повітряна емболія.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, медичне сортування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Класифікація ушкоджень грудної клітки. Причини виникнення та основні ознаки пневмотораксу.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Гемоторакс. Клінічні прояви забою і тампонади серця. Класифікація,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, клінічна  картина, перебіг,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, медичне сортування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Нестабільна грудна клітка, класифікація,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, клінічна  картина, перебіг,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, медичне сортування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Класифікація ушкоджень живота. Відкрита та закрита травма живота. </w:t>
      </w:r>
      <w:proofErr w:type="spellStart"/>
      <w:r>
        <w:rPr>
          <w:color w:val="000000"/>
        </w:rPr>
        <w:t>Ножовi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вогнепальнi</w:t>
      </w:r>
      <w:proofErr w:type="spellEnd"/>
      <w:r>
        <w:rPr>
          <w:color w:val="000000"/>
        </w:rPr>
        <w:t xml:space="preserve"> поранення органів черевної порожнини.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lastRenderedPageBreak/>
        <w:t xml:space="preserve">Умови виникнення </w:t>
      </w:r>
      <w:proofErr w:type="spellStart"/>
      <w:r>
        <w:rPr>
          <w:color w:val="000000"/>
        </w:rPr>
        <w:t>краж</w:t>
      </w:r>
      <w:proofErr w:type="spellEnd"/>
      <w:r>
        <w:rPr>
          <w:color w:val="000000"/>
        </w:rPr>
        <w:t xml:space="preserve">-синдрому. Класифікація, етіологія, </w:t>
      </w:r>
      <w:proofErr w:type="spellStart"/>
      <w:r>
        <w:rPr>
          <w:color w:val="000000"/>
        </w:rPr>
        <w:t>патогенз</w:t>
      </w:r>
      <w:proofErr w:type="spellEnd"/>
      <w:r>
        <w:rPr>
          <w:color w:val="000000"/>
        </w:rPr>
        <w:t xml:space="preserve">, клінічна  картина, перебіг, ускладнення.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Політравмиа</w:t>
      </w:r>
      <w:proofErr w:type="spellEnd"/>
      <w:r>
        <w:rPr>
          <w:color w:val="000000"/>
        </w:rPr>
        <w:t xml:space="preserve">. Класифікація, етіологія, патогенез, клінічна  картина, перебіг, ускладнення. Лікувальна тактика на етапах евакуації.  Особливості перебігу поранень, переломів кісток, термічних </w:t>
      </w:r>
      <w:proofErr w:type="spellStart"/>
      <w:r>
        <w:rPr>
          <w:color w:val="000000"/>
        </w:rPr>
        <w:t>опіків</w:t>
      </w:r>
      <w:proofErr w:type="spellEnd"/>
      <w:r>
        <w:rPr>
          <w:color w:val="000000"/>
        </w:rPr>
        <w:t xml:space="preserve"> при комбінованих радіаційних ураженнях і попаданні радіоактивних речовин на рану та опікову поверхню.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 Синдром взаємного обтяження. Медична допомога у вогнищі ураження і на військових етапах медичної евакуації при комбінованих хімічних ураженнях.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Класифікація опікової травми.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раневого</w:t>
      </w:r>
      <w:proofErr w:type="spellEnd"/>
      <w:r>
        <w:rPr>
          <w:color w:val="000000"/>
        </w:rPr>
        <w:t xml:space="preserve"> процесу. Тяжкість ушкоджень: визначення глибини і площі ушкоджень.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 Клінічна  картина опікової травми , перебіг, ускладнення. Ступені </w:t>
      </w:r>
      <w:proofErr w:type="spellStart"/>
      <w:r>
        <w:rPr>
          <w:color w:val="000000"/>
        </w:rPr>
        <w:t>опіків</w:t>
      </w:r>
      <w:proofErr w:type="spellEnd"/>
      <w:r>
        <w:rPr>
          <w:color w:val="000000"/>
        </w:rPr>
        <w:t xml:space="preserve">. Визначення загальної площі </w:t>
      </w:r>
      <w:proofErr w:type="spellStart"/>
      <w:r>
        <w:rPr>
          <w:color w:val="000000"/>
        </w:rPr>
        <w:t>опіків</w:t>
      </w:r>
      <w:proofErr w:type="spellEnd"/>
      <w:r>
        <w:rPr>
          <w:color w:val="000000"/>
        </w:rPr>
        <w:t xml:space="preserve"> і площі глибокого пошкодження.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Ураження світловим випромінюванням ядерного вибуху, запалювальними </w:t>
      </w:r>
      <w:proofErr w:type="spellStart"/>
      <w:r>
        <w:rPr>
          <w:color w:val="000000"/>
        </w:rPr>
        <w:t>вогнесумішами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Опiкова</w:t>
      </w:r>
      <w:proofErr w:type="spellEnd"/>
      <w:r>
        <w:rPr>
          <w:color w:val="000000"/>
        </w:rPr>
        <w:t xml:space="preserve"> хвороба. Визначення, етіологія, патогенез, класифікація, </w:t>
      </w:r>
      <w:proofErr w:type="spellStart"/>
      <w:r>
        <w:rPr>
          <w:color w:val="000000"/>
        </w:rPr>
        <w:t>пербіг</w:t>
      </w:r>
      <w:proofErr w:type="spellEnd"/>
      <w:r>
        <w:rPr>
          <w:color w:val="000000"/>
        </w:rPr>
        <w:t>, ускладнення. Періоди опікової хвороби. Опіковий шок.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 Гостра </w:t>
      </w:r>
      <w:proofErr w:type="spellStart"/>
      <w:r>
        <w:rPr>
          <w:color w:val="000000"/>
        </w:rPr>
        <w:t>опiкова</w:t>
      </w:r>
      <w:proofErr w:type="spellEnd"/>
      <w:r>
        <w:rPr>
          <w:color w:val="000000"/>
        </w:rPr>
        <w:t xml:space="preserve"> токсемія. Опікова </w:t>
      </w:r>
      <w:proofErr w:type="spellStart"/>
      <w:r>
        <w:rPr>
          <w:color w:val="000000"/>
        </w:rPr>
        <w:t>септикотоксемія</w:t>
      </w:r>
      <w:proofErr w:type="spellEnd"/>
      <w:r>
        <w:rPr>
          <w:color w:val="000000"/>
        </w:rPr>
        <w:t xml:space="preserve">. Видужання. Медична допомога на полі бою (у вогнищах масового ураження). Медичне сортування, обсяг і зміст медичної допомоги в умовах військових дій і екстремальних ситуаціях.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Термiчна</w:t>
      </w:r>
      <w:proofErr w:type="spellEnd"/>
      <w:r>
        <w:rPr>
          <w:color w:val="000000"/>
        </w:rPr>
        <w:t xml:space="preserve"> холодова травма. Класифікація. </w:t>
      </w:r>
      <w:proofErr w:type="spellStart"/>
      <w:r>
        <w:rPr>
          <w:color w:val="000000"/>
        </w:rPr>
        <w:t>Патоморфологія</w:t>
      </w:r>
      <w:proofErr w:type="spellEnd"/>
      <w:r>
        <w:rPr>
          <w:color w:val="000000"/>
        </w:rPr>
        <w:t xml:space="preserve"> ранового процесу. Тяжкість ушкоджень: визначення глибини і площі ушкоджень. </w:t>
      </w:r>
    </w:p>
    <w:p w:rsidR="00166646" w:rsidRDefault="00E35C59">
      <w:pPr>
        <w:numPr>
          <w:ilvl w:val="1"/>
          <w:numId w:val="7"/>
        </w:numP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Клінічна  картина </w:t>
      </w:r>
      <w:proofErr w:type="spellStart"/>
      <w:r>
        <w:rPr>
          <w:color w:val="000000"/>
        </w:rPr>
        <w:t>термiчної</w:t>
      </w:r>
      <w:proofErr w:type="spellEnd"/>
      <w:r>
        <w:rPr>
          <w:color w:val="000000"/>
        </w:rPr>
        <w:t xml:space="preserve"> холодової травми, перебіг, ускладнення. Перша допомога, лікування. </w:t>
      </w:r>
      <w:proofErr w:type="spellStart"/>
      <w:r>
        <w:rPr>
          <w:color w:val="000000"/>
        </w:rPr>
        <w:t>Дiагностика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лiкування</w:t>
      </w:r>
      <w:proofErr w:type="spellEnd"/>
      <w:r>
        <w:rPr>
          <w:color w:val="000000"/>
        </w:rPr>
        <w:t xml:space="preserve"> на етапах медичної евакуації.</w:t>
      </w:r>
    </w:p>
    <w:p w:rsidR="00166646" w:rsidRDefault="00166646">
      <w:pPr>
        <w:spacing w:line="240" w:lineRule="auto"/>
        <w:rPr>
          <w:color w:val="000000"/>
        </w:rPr>
      </w:pPr>
    </w:p>
    <w:p w:rsidR="00166646" w:rsidRDefault="0016664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3" w:firstLine="426"/>
        <w:rPr>
          <w:b/>
          <w:color w:val="000000"/>
        </w:rPr>
      </w:pPr>
    </w:p>
    <w:p w:rsidR="00166646" w:rsidRDefault="00E35C5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3" w:firstLine="426"/>
        <w:rPr>
          <w:b/>
          <w:color w:val="000000"/>
        </w:rPr>
      </w:pPr>
      <w:r>
        <w:rPr>
          <w:b/>
          <w:color w:val="000000"/>
        </w:rPr>
        <w:t>8. Перелік обов’язкових практичних навичок, без володіння якими неможливе складання іспиту: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 xml:space="preserve">Методика обстеження хворого: дослідження лімфатичних вузлів (шийних, </w:t>
      </w:r>
      <w:proofErr w:type="spellStart"/>
      <w:r>
        <w:rPr>
          <w:color w:val="000000"/>
        </w:rPr>
        <w:t>підкрильцевих</w:t>
      </w:r>
      <w:proofErr w:type="spellEnd"/>
      <w:r>
        <w:rPr>
          <w:color w:val="000000"/>
        </w:rPr>
        <w:t xml:space="preserve">, пахвинних), </w:t>
      </w:r>
      <w:proofErr w:type="spellStart"/>
      <w:r>
        <w:rPr>
          <w:color w:val="000000"/>
        </w:rPr>
        <w:t>перферичних</w:t>
      </w:r>
      <w:proofErr w:type="spellEnd"/>
      <w:r>
        <w:rPr>
          <w:color w:val="000000"/>
        </w:rPr>
        <w:t xml:space="preserve"> артерій та вен.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>Методика дослідження молочних залоз.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>Методика дослідження щитовидної залози.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 xml:space="preserve">Методи відновлення прохідності верхніх дихальних шляхів. Методи штучної вентиляції </w:t>
      </w:r>
      <w:proofErr w:type="spellStart"/>
      <w:r>
        <w:rPr>
          <w:color w:val="000000"/>
        </w:rPr>
        <w:t>легенів</w:t>
      </w:r>
      <w:proofErr w:type="spellEnd"/>
      <w:r>
        <w:rPr>
          <w:color w:val="000000"/>
        </w:rPr>
        <w:t xml:space="preserve"> (ШВЛ)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>Масаж серця.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>Інтерпретація клінічних аналізів крові та сечі.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 xml:space="preserve">Інтерпретація біохімічних аналізів крові : білірубін, його фракції; сечовина, азот, креатинін; білки крові, кислотно- основний стан, електроліти крові, </w:t>
      </w:r>
      <w:proofErr w:type="spellStart"/>
      <w:r>
        <w:rPr>
          <w:color w:val="000000"/>
        </w:rPr>
        <w:t>коагулограма</w:t>
      </w:r>
      <w:proofErr w:type="spellEnd"/>
      <w:r>
        <w:rPr>
          <w:color w:val="000000"/>
        </w:rPr>
        <w:t>, сечовини.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>Читання рентгенограм: оглядова, рентгенографія грудної клітки ( пневмоторакс, гідро - чи гемоторакс).</w:t>
      </w:r>
    </w:p>
    <w:p w:rsidR="00166646" w:rsidRDefault="00E35C59">
      <w:pPr>
        <w:numPr>
          <w:ilvl w:val="0"/>
          <w:numId w:val="8"/>
        </w:numPr>
        <w:spacing w:line="240" w:lineRule="auto"/>
        <w:rPr>
          <w:color w:val="000000"/>
        </w:rPr>
      </w:pPr>
      <w:r>
        <w:rPr>
          <w:color w:val="000000"/>
        </w:rPr>
        <w:t xml:space="preserve">Читання рентгенограм: </w:t>
      </w:r>
      <w:proofErr w:type="spellStart"/>
      <w:r>
        <w:rPr>
          <w:color w:val="000000"/>
        </w:rPr>
        <w:t>рентгеноконтрасне</w:t>
      </w:r>
      <w:proofErr w:type="spellEnd"/>
      <w:r>
        <w:rPr>
          <w:color w:val="000000"/>
        </w:rPr>
        <w:t xml:space="preserve"> дослідження стравоходу </w:t>
      </w:r>
    </w:p>
    <w:p w:rsidR="00166646" w:rsidRDefault="00E35C59">
      <w:pPr>
        <w:ind w:firstLine="0"/>
        <w:rPr>
          <w:color w:val="000000"/>
        </w:rPr>
      </w:pPr>
      <w:r>
        <w:rPr>
          <w:color w:val="000000"/>
        </w:rPr>
        <w:t xml:space="preserve">    10) </w:t>
      </w:r>
      <w:proofErr w:type="spellStart"/>
      <w:r>
        <w:rPr>
          <w:color w:val="000000"/>
        </w:rPr>
        <w:t>Асистування</w:t>
      </w:r>
      <w:proofErr w:type="spellEnd"/>
      <w:r>
        <w:rPr>
          <w:color w:val="000000"/>
        </w:rPr>
        <w:t xml:space="preserve"> на екстрених і планових операціях.</w:t>
      </w:r>
    </w:p>
    <w:p w:rsidR="00166646" w:rsidRDefault="00E35C59">
      <w:pPr>
        <w:spacing w:before="240" w:after="60" w:line="240" w:lineRule="auto"/>
        <w:ind w:firstLine="0"/>
        <w:jc w:val="left"/>
        <w:rPr>
          <w:b/>
        </w:rPr>
      </w:pPr>
      <w:r>
        <w:rPr>
          <w:b/>
        </w:rPr>
        <w:t>10 ПЕРЕЛІК НАВЧАЛЬНО МЕТОДИЧНОЇ ЛІТЕРАТУРИ.</w:t>
      </w:r>
      <w:r>
        <w:rPr>
          <w:b/>
        </w:rPr>
        <w:tab/>
      </w:r>
      <w:r>
        <w:rPr>
          <w:b/>
        </w:rPr>
        <w:tab/>
      </w:r>
    </w:p>
    <w:p w:rsidR="00166646" w:rsidRDefault="00E35C59">
      <w:pPr>
        <w:spacing w:line="240" w:lineRule="auto"/>
        <w:ind w:firstLine="708"/>
        <w:rPr>
          <w:b/>
          <w:i/>
        </w:rPr>
      </w:pPr>
      <w:r>
        <w:rPr>
          <w:b/>
          <w:i/>
        </w:rPr>
        <w:lastRenderedPageBreak/>
        <w:t>Основна :</w:t>
      </w:r>
    </w:p>
    <w:p w:rsidR="00166646" w:rsidRDefault="00E35C59">
      <w:pPr>
        <w:spacing w:line="240" w:lineRule="auto"/>
        <w:ind w:firstLine="708"/>
      </w:pPr>
      <w:r>
        <w:t xml:space="preserve">1. </w:t>
      </w:r>
      <w:proofErr w:type="spellStart"/>
      <w:r>
        <w:t>Хирургия</w:t>
      </w:r>
      <w:proofErr w:type="spellEnd"/>
      <w:r>
        <w:t xml:space="preserve">. </w:t>
      </w:r>
      <w:proofErr w:type="spellStart"/>
      <w:r>
        <w:t>Часть</w:t>
      </w:r>
      <w:proofErr w:type="spellEnd"/>
      <w:r>
        <w:t xml:space="preserve"> I (Модуль 2 </w:t>
      </w:r>
      <w:proofErr w:type="spellStart"/>
      <w:r>
        <w:t>Торакальная</w:t>
      </w:r>
      <w:proofErr w:type="spellEnd"/>
      <w:r>
        <w:t>, сердечно-</w:t>
      </w:r>
      <w:proofErr w:type="spellStart"/>
      <w:r>
        <w:t>сосудистая</w:t>
      </w:r>
      <w:proofErr w:type="spellEnd"/>
      <w:r>
        <w:t xml:space="preserve">, </w:t>
      </w:r>
      <w:proofErr w:type="spellStart"/>
      <w:r>
        <w:t>эндокринная</w:t>
      </w:r>
      <w:proofErr w:type="spellEnd"/>
      <w:r>
        <w:t xml:space="preserve"> </w:t>
      </w:r>
      <w:proofErr w:type="spellStart"/>
      <w:r>
        <w:t>хирургия</w:t>
      </w:r>
      <w:proofErr w:type="spellEnd"/>
      <w:r>
        <w:t xml:space="preserve">): </w:t>
      </w:r>
      <w:proofErr w:type="spellStart"/>
      <w:r>
        <w:t>Учебник</w:t>
      </w:r>
      <w:proofErr w:type="spellEnd"/>
      <w:r>
        <w:t xml:space="preserve"> (для </w:t>
      </w:r>
      <w:proofErr w:type="spellStart"/>
      <w:r>
        <w:t>студентов</w:t>
      </w:r>
      <w:proofErr w:type="spellEnd"/>
      <w:r>
        <w:t xml:space="preserve"> V </w:t>
      </w:r>
      <w:proofErr w:type="spellStart"/>
      <w:r>
        <w:t>курсов</w:t>
      </w:r>
      <w:proofErr w:type="spellEnd"/>
      <w:r>
        <w:t xml:space="preserve"> </w:t>
      </w:r>
      <w:proofErr w:type="spellStart"/>
      <w:r>
        <w:t>медицинских</w:t>
      </w:r>
      <w:proofErr w:type="spellEnd"/>
      <w:r>
        <w:t xml:space="preserve"> </w:t>
      </w:r>
      <w:proofErr w:type="spellStart"/>
      <w:r>
        <w:t>факультетов</w:t>
      </w:r>
      <w:proofErr w:type="spellEnd"/>
      <w:r>
        <w:t xml:space="preserve"> </w:t>
      </w:r>
      <w:proofErr w:type="spellStart"/>
      <w:r>
        <w:t>медицинских</w:t>
      </w:r>
      <w:proofErr w:type="spellEnd"/>
      <w:r>
        <w:t xml:space="preserve"> </w:t>
      </w:r>
      <w:proofErr w:type="spellStart"/>
      <w:r>
        <w:t>вузов</w:t>
      </w:r>
      <w:proofErr w:type="spellEnd"/>
      <w:r>
        <w:t xml:space="preserve">) / Автор. </w:t>
      </w:r>
      <w:proofErr w:type="spellStart"/>
      <w:r>
        <w:t>кол</w:t>
      </w:r>
      <w:proofErr w:type="spellEnd"/>
      <w:r>
        <w:t xml:space="preserve">.: В.В. Бойко, В.Н. </w:t>
      </w:r>
      <w:proofErr w:type="spellStart"/>
      <w:r>
        <w:t>Лесовой</w:t>
      </w:r>
      <w:proofErr w:type="spellEnd"/>
      <w:r>
        <w:t xml:space="preserve">, Л.И. Гончаренко [и </w:t>
      </w:r>
      <w:proofErr w:type="spellStart"/>
      <w:r>
        <w:t>др</w:t>
      </w:r>
      <w:proofErr w:type="spellEnd"/>
      <w:r>
        <w:t xml:space="preserve">.]; </w:t>
      </w:r>
      <w:proofErr w:type="spellStart"/>
      <w:r>
        <w:t>под</w:t>
      </w:r>
      <w:proofErr w:type="spellEnd"/>
      <w:r>
        <w:t xml:space="preserve"> ред. В.В. Бойко. – </w:t>
      </w:r>
      <w:proofErr w:type="spellStart"/>
      <w:r>
        <w:t>Харьков</w:t>
      </w:r>
      <w:proofErr w:type="spellEnd"/>
      <w:r>
        <w:t>, 2012. – С. 47-51.</w:t>
      </w:r>
    </w:p>
    <w:p w:rsidR="00166646" w:rsidRDefault="00E35C59">
      <w:pPr>
        <w:spacing w:line="240" w:lineRule="auto"/>
        <w:ind w:firstLine="708"/>
      </w:pPr>
      <w:r>
        <w:t xml:space="preserve">2. </w:t>
      </w:r>
      <w:proofErr w:type="spellStart"/>
      <w:r>
        <w:t>Приступа</w:t>
      </w:r>
      <w:proofErr w:type="spellEnd"/>
      <w:r>
        <w:t xml:space="preserve"> Л.Н. </w:t>
      </w:r>
      <w:proofErr w:type="spellStart"/>
      <w:r>
        <w:t>Пульмонология</w:t>
      </w:r>
      <w:proofErr w:type="spellEnd"/>
      <w:r>
        <w:t>. – Суми, 2009. – С. 74-85.</w:t>
      </w:r>
    </w:p>
    <w:p w:rsidR="00166646" w:rsidRDefault="00E35C59">
      <w:pPr>
        <w:spacing w:line="240" w:lineRule="auto"/>
        <w:ind w:firstLine="708"/>
        <w:rPr>
          <w:b/>
          <w:i/>
        </w:rPr>
      </w:pPr>
      <w:r>
        <w:rPr>
          <w:b/>
          <w:i/>
        </w:rPr>
        <w:t>Додаткова:</w:t>
      </w:r>
    </w:p>
    <w:p w:rsidR="00166646" w:rsidRDefault="00E35C59">
      <w:pPr>
        <w:spacing w:line="240" w:lineRule="auto"/>
        <w:ind w:firstLine="708"/>
      </w:pPr>
      <w:r>
        <w:t xml:space="preserve">1.   </w:t>
      </w:r>
      <w:proofErr w:type="spellStart"/>
      <w:r>
        <w:t>Регеда</w:t>
      </w:r>
      <w:proofErr w:type="spellEnd"/>
      <w:r>
        <w:t xml:space="preserve"> М.С. Запальні захворювання легень та бронхів. Монографія. — Львів, 2009. – 206 с.</w:t>
      </w:r>
    </w:p>
    <w:p w:rsidR="00166646" w:rsidRDefault="00E35C59">
      <w:pPr>
        <w:spacing w:line="240" w:lineRule="auto"/>
        <w:ind w:firstLine="708"/>
      </w:pPr>
      <w:r>
        <w:t>2. Догляд за хворими хірургічного профілю : [</w:t>
      </w:r>
      <w:proofErr w:type="spellStart"/>
      <w:r>
        <w:t>навч</w:t>
      </w:r>
      <w:proofErr w:type="spellEnd"/>
      <w:r>
        <w:t xml:space="preserve">.-метод </w:t>
      </w:r>
      <w:proofErr w:type="spellStart"/>
      <w:r>
        <w:t>посіб</w:t>
      </w:r>
      <w:proofErr w:type="spellEnd"/>
      <w:r>
        <w:t xml:space="preserve">.] / В. П. Польовий, О. Й. Хомко, С. П. Польова, А. С. Паляниця. - Чернівці : </w:t>
      </w:r>
      <w:proofErr w:type="spellStart"/>
      <w:r>
        <w:t>Медуніверситет</w:t>
      </w:r>
      <w:proofErr w:type="spellEnd"/>
      <w:r>
        <w:t>, 2012. - 378 с.</w:t>
      </w:r>
    </w:p>
    <w:p w:rsidR="00166646" w:rsidRDefault="00E35C59">
      <w:pPr>
        <w:spacing w:line="240" w:lineRule="auto"/>
        <w:ind w:firstLine="708"/>
      </w:pPr>
      <w:r>
        <w:t xml:space="preserve">3. </w:t>
      </w:r>
      <w:proofErr w:type="spellStart"/>
      <w:r>
        <w:t>Хіміч</w:t>
      </w:r>
      <w:proofErr w:type="spellEnd"/>
      <w:r>
        <w:t xml:space="preserve"> С. Д. Довідник хірурга : [довід. вид.] / С. Д. </w:t>
      </w:r>
      <w:proofErr w:type="spellStart"/>
      <w:r>
        <w:t>Хіміч</w:t>
      </w:r>
      <w:proofErr w:type="spellEnd"/>
      <w:r>
        <w:t>. - К. : Здоров'я, 2011. - 207 с.</w:t>
      </w:r>
    </w:p>
    <w:p w:rsidR="00166646" w:rsidRDefault="00E35C59">
      <w:pPr>
        <w:spacing w:line="240" w:lineRule="auto"/>
        <w:ind w:firstLine="708"/>
      </w:pPr>
      <w:r>
        <w:t xml:space="preserve">4. </w:t>
      </w:r>
      <w:proofErr w:type="spellStart"/>
      <w:r>
        <w:t>Мавродий</w:t>
      </w:r>
      <w:proofErr w:type="spellEnd"/>
      <w:r>
        <w:t xml:space="preserve"> В.М. </w:t>
      </w:r>
      <w:proofErr w:type="spellStart"/>
      <w:r>
        <w:t>Пульмонология</w:t>
      </w:r>
      <w:proofErr w:type="spellEnd"/>
      <w:r>
        <w:t xml:space="preserve">. </w:t>
      </w:r>
      <w:proofErr w:type="spellStart"/>
      <w:r>
        <w:t>Глобальный</w:t>
      </w:r>
      <w:proofErr w:type="spellEnd"/>
      <w:r>
        <w:t xml:space="preserve"> альянс. – Одесса, 2009. – С. 53-74.</w:t>
      </w:r>
    </w:p>
    <w:p w:rsidR="00166646" w:rsidRDefault="00E35C59">
      <w:pP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5. </w:t>
      </w:r>
      <w:proofErr w:type="spellStart"/>
      <w:r>
        <w:rPr>
          <w:color w:val="000000"/>
        </w:rPr>
        <w:t>Протезирование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митрального</w:t>
      </w:r>
      <w:proofErr w:type="spellEnd"/>
      <w:r>
        <w:rPr>
          <w:color w:val="000000"/>
        </w:rPr>
        <w:t xml:space="preserve"> клапана </w:t>
      </w:r>
      <w:proofErr w:type="spellStart"/>
      <w:r>
        <w:rPr>
          <w:color w:val="000000"/>
        </w:rPr>
        <w:t>биологическими</w:t>
      </w:r>
      <w:proofErr w:type="spellEnd"/>
      <w:r>
        <w:rPr>
          <w:color w:val="000000"/>
        </w:rPr>
        <w:t xml:space="preserve"> протезами: </w:t>
      </w:r>
      <w:proofErr w:type="spellStart"/>
      <w:r>
        <w:rPr>
          <w:color w:val="000000"/>
        </w:rPr>
        <w:t>непосредственные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отдаленные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результаты</w:t>
      </w:r>
      <w:proofErr w:type="spellEnd"/>
      <w:r>
        <w:rPr>
          <w:color w:val="000000"/>
        </w:rPr>
        <w:t xml:space="preserve"> / </w:t>
      </w:r>
      <w:proofErr w:type="spellStart"/>
      <w:r>
        <w:rPr>
          <w:color w:val="000000"/>
        </w:rPr>
        <w:t>Астапов</w:t>
      </w:r>
      <w:proofErr w:type="spellEnd"/>
      <w:r>
        <w:rPr>
          <w:color w:val="000000"/>
        </w:rPr>
        <w:t xml:space="preserve"> Д.А. [и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.] // </w:t>
      </w: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>. – 2013. - № 9. – С. 18-23.</w:t>
      </w:r>
    </w:p>
    <w:p w:rsidR="00166646" w:rsidRDefault="00E35C59">
      <w:pP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6. </w:t>
      </w:r>
      <w:proofErr w:type="spellStart"/>
      <w:r>
        <w:rPr>
          <w:color w:val="000000"/>
        </w:rPr>
        <w:t>Хирургия</w:t>
      </w:r>
      <w:proofErr w:type="spellEnd"/>
      <w:r>
        <w:rPr>
          <w:color w:val="000000"/>
        </w:rPr>
        <w:t xml:space="preserve">, Т. 1 / </w:t>
      </w:r>
      <w:proofErr w:type="spellStart"/>
      <w:r>
        <w:rPr>
          <w:color w:val="000000"/>
        </w:rPr>
        <w:t>под</w:t>
      </w:r>
      <w:proofErr w:type="spellEnd"/>
      <w:r>
        <w:rPr>
          <w:color w:val="000000"/>
        </w:rPr>
        <w:t xml:space="preserve"> ред. Я.С. </w:t>
      </w:r>
      <w:proofErr w:type="spellStart"/>
      <w:r>
        <w:rPr>
          <w:color w:val="000000"/>
        </w:rPr>
        <w:t>Березницкого</w:t>
      </w:r>
      <w:proofErr w:type="spellEnd"/>
      <w:r>
        <w:rPr>
          <w:color w:val="000000"/>
        </w:rPr>
        <w:t xml:space="preserve">. – </w:t>
      </w:r>
      <w:proofErr w:type="spellStart"/>
      <w:r>
        <w:rPr>
          <w:color w:val="000000"/>
        </w:rPr>
        <w:t>Днепропетровск</w:t>
      </w:r>
      <w:proofErr w:type="spellEnd"/>
      <w:r>
        <w:rPr>
          <w:color w:val="000000"/>
        </w:rPr>
        <w:t>, 2011. – С. 381-402.</w:t>
      </w:r>
    </w:p>
    <w:p w:rsidR="00166646" w:rsidRDefault="00E35C59">
      <w:pP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7. </w:t>
      </w:r>
      <w:proofErr w:type="spellStart"/>
      <w:r>
        <w:rPr>
          <w:color w:val="000000"/>
        </w:rPr>
        <w:t>Рекомендации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Американской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коллегии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кардиологов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Американской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ассоциации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ведению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пациентов</w:t>
      </w:r>
      <w:proofErr w:type="spellEnd"/>
      <w:r>
        <w:rPr>
          <w:color w:val="000000"/>
        </w:rPr>
        <w:t xml:space="preserve"> с </w:t>
      </w:r>
      <w:proofErr w:type="spellStart"/>
      <w:r>
        <w:rPr>
          <w:color w:val="000000"/>
        </w:rPr>
        <w:t>приобретенными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пороками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 // </w:t>
      </w:r>
      <w:proofErr w:type="spellStart"/>
      <w:r>
        <w:rPr>
          <w:color w:val="000000"/>
        </w:rPr>
        <w:t>Кардиология</w:t>
      </w:r>
      <w:proofErr w:type="spellEnd"/>
      <w:r>
        <w:rPr>
          <w:color w:val="000000"/>
        </w:rPr>
        <w:t>. – 2010. – Т. 50, № 14. – С. 1-64.</w:t>
      </w:r>
    </w:p>
    <w:p w:rsidR="00166646" w:rsidRDefault="00E35C59">
      <w:pP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8. </w:t>
      </w:r>
      <w:proofErr w:type="spellStart"/>
      <w:r>
        <w:rPr>
          <w:color w:val="000000"/>
        </w:rPr>
        <w:t>Юзбашев</w:t>
      </w:r>
      <w:proofErr w:type="spellEnd"/>
      <w:r>
        <w:rPr>
          <w:color w:val="000000"/>
        </w:rPr>
        <w:t xml:space="preserve"> З.Ю. </w:t>
      </w:r>
      <w:proofErr w:type="spellStart"/>
      <w:r>
        <w:rPr>
          <w:color w:val="000000"/>
        </w:rPr>
        <w:t>Аускультация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Новые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возможности</w:t>
      </w:r>
      <w:proofErr w:type="spellEnd"/>
      <w:r>
        <w:rPr>
          <w:color w:val="000000"/>
        </w:rPr>
        <w:t xml:space="preserve"> старого метода. - М.: МИА, 2012. - 208 с.</w:t>
      </w:r>
    </w:p>
    <w:p w:rsidR="00166646" w:rsidRDefault="00E35C59">
      <w:pP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9. </w:t>
      </w:r>
      <w:proofErr w:type="spellStart"/>
      <w:r>
        <w:rPr>
          <w:color w:val="000000"/>
        </w:rPr>
        <w:t>Киношенко</w:t>
      </w:r>
      <w:proofErr w:type="spellEnd"/>
      <w:r>
        <w:rPr>
          <w:color w:val="000000"/>
        </w:rPr>
        <w:t xml:space="preserve"> Е.И. </w:t>
      </w:r>
      <w:proofErr w:type="spellStart"/>
      <w:r>
        <w:rPr>
          <w:color w:val="000000"/>
        </w:rPr>
        <w:t>Неотложные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состояния</w:t>
      </w:r>
      <w:proofErr w:type="spellEnd"/>
      <w:r>
        <w:rPr>
          <w:color w:val="000000"/>
        </w:rPr>
        <w:t xml:space="preserve"> при </w:t>
      </w:r>
      <w:proofErr w:type="spellStart"/>
      <w:r>
        <w:rPr>
          <w:color w:val="000000"/>
        </w:rPr>
        <w:t>приобретенных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пороках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сердца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Электронный</w:t>
      </w:r>
      <w:proofErr w:type="spellEnd"/>
      <w:r>
        <w:rPr>
          <w:color w:val="000000"/>
        </w:rPr>
        <w:t xml:space="preserve"> ресурс] // Медицина </w:t>
      </w:r>
      <w:proofErr w:type="spellStart"/>
      <w:r>
        <w:rPr>
          <w:color w:val="000000"/>
        </w:rPr>
        <w:t>неотложных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состояний</w:t>
      </w:r>
      <w:proofErr w:type="spellEnd"/>
      <w:r>
        <w:rPr>
          <w:color w:val="000000"/>
        </w:rPr>
        <w:t xml:space="preserve">. – 2013. - № 4 (51). – Режим </w:t>
      </w:r>
      <w:proofErr w:type="spellStart"/>
      <w:r>
        <w:rPr>
          <w:color w:val="000000"/>
        </w:rPr>
        <w:t>доступа</w:t>
      </w:r>
      <w:proofErr w:type="spellEnd"/>
      <w:r>
        <w:rPr>
          <w:color w:val="000000"/>
        </w:rPr>
        <w:t xml:space="preserve"> к журналу: </w:t>
      </w:r>
      <w:hyperlink r:id="rId6">
        <w:r>
          <w:t>http://www.mif-ua.com/archive/article/36491</w:t>
        </w:r>
      </w:hyperlink>
      <w:r>
        <w:t>.</w:t>
      </w:r>
    </w:p>
    <w:p w:rsidR="00166646" w:rsidRDefault="00E35C59">
      <w:pP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 10. </w:t>
      </w:r>
      <w:proofErr w:type="spellStart"/>
      <w:r>
        <w:rPr>
          <w:color w:val="000000"/>
        </w:rPr>
        <w:t>Хирургическое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лечение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вторичной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недостаточности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трехстворчатого</w:t>
      </w:r>
      <w:proofErr w:type="spellEnd"/>
      <w:r>
        <w:rPr>
          <w:color w:val="000000"/>
        </w:rPr>
        <w:t xml:space="preserve"> клапана / </w:t>
      </w:r>
      <w:proofErr w:type="spellStart"/>
      <w:r>
        <w:rPr>
          <w:color w:val="000000"/>
        </w:rPr>
        <w:t>Тодуров</w:t>
      </w:r>
      <w:proofErr w:type="spellEnd"/>
      <w:r>
        <w:rPr>
          <w:color w:val="000000"/>
        </w:rPr>
        <w:t xml:space="preserve"> Б. М., </w:t>
      </w:r>
      <w:proofErr w:type="spellStart"/>
      <w:r>
        <w:rPr>
          <w:color w:val="000000"/>
        </w:rPr>
        <w:t>Дарвиш</w:t>
      </w:r>
      <w:proofErr w:type="spellEnd"/>
      <w:r>
        <w:rPr>
          <w:color w:val="000000"/>
        </w:rPr>
        <w:t xml:space="preserve"> Г. И., Зеленчук О. В. [и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.] // Кардіохірургія та інтервенційна кардіологія: науково-практичний журнал. - 2012. - № 2. - С. 6-13. </w:t>
      </w:r>
    </w:p>
    <w:p w:rsidR="00166646" w:rsidRDefault="00E35C59">
      <w:pPr>
        <w:tabs>
          <w:tab w:val="center" w:pos="5174"/>
        </w:tabs>
        <w:spacing w:line="240" w:lineRule="auto"/>
        <w:rPr>
          <w:color w:val="000000"/>
        </w:rPr>
      </w:pPr>
      <w:r>
        <w:rPr>
          <w:color w:val="000000"/>
        </w:rPr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</w:p>
    <w:p w:rsidR="00166646" w:rsidRDefault="00166646"/>
    <w:sectPr w:rsidR="00166646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4B51"/>
    <w:multiLevelType w:val="multilevel"/>
    <w:tmpl w:val="367C820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5F236F"/>
    <w:multiLevelType w:val="multilevel"/>
    <w:tmpl w:val="1DC0C8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366A3AD9"/>
    <w:multiLevelType w:val="multilevel"/>
    <w:tmpl w:val="BC36FB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0F147A"/>
    <w:multiLevelType w:val="multilevel"/>
    <w:tmpl w:val="8578CB7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decimal"/>
      <w:lvlText w:val="%2."/>
      <w:lvlJc w:val="left"/>
      <w:pPr>
        <w:ind w:left="2419" w:hanging="990"/>
      </w:pPr>
      <w:rPr>
        <w:b w:val="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7435B"/>
    <w:multiLevelType w:val="multilevel"/>
    <w:tmpl w:val="69567AFA"/>
    <w:lvl w:ilvl="0">
      <w:start w:val="1"/>
      <w:numFmt w:val="bullet"/>
      <w:lvlText w:val="-"/>
      <w:lvlJc w:val="left"/>
      <w:pPr>
        <w:ind w:left="108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CD1606"/>
    <w:multiLevelType w:val="multilevel"/>
    <w:tmpl w:val="3F1ED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067C2"/>
    <w:multiLevelType w:val="multilevel"/>
    <w:tmpl w:val="9A7062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7FD61B77"/>
    <w:multiLevelType w:val="multilevel"/>
    <w:tmpl w:val="CCF2EBD2"/>
    <w:lvl w:ilvl="0">
      <w:start w:val="1"/>
      <w:numFmt w:val="decimal"/>
      <w:lvlText w:val="%1)"/>
      <w:lvlJc w:val="left"/>
      <w:pPr>
        <w:ind w:left="1714" w:hanging="1005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15"/>
  </w:num>
  <w:num w:numId="7">
    <w:abstractNumId w:val="6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4"/>
  </w:num>
  <w:num w:numId="14">
    <w:abstractNumId w:val="8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646"/>
    <w:rsid w:val="00166646"/>
    <w:rsid w:val="00322A30"/>
    <w:rsid w:val="006B224D"/>
    <w:rsid w:val="008B076E"/>
    <w:rsid w:val="00C813A3"/>
    <w:rsid w:val="00E3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04FAD12-B5B9-3849-B895-0BEE40B7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line="240" w:lineRule="auto"/>
      <w:ind w:firstLine="0"/>
      <w:jc w:val="left"/>
      <w:outlineLvl w:val="0"/>
    </w:p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uiPriority w:val="9"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line="240" w:lineRule="auto"/>
      <w:ind w:firstLine="0"/>
      <w:jc w:val="center"/>
    </w:pPr>
    <w:rPr>
      <w:smallCap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7">
    <w:name w:val="List Paragraph"/>
    <w:basedOn w:val="a"/>
    <w:uiPriority w:val="34"/>
    <w:qFormat/>
    <w:rsid w:val="00C813A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f-ua.com/archive/article/3649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UvGZPwpKd8nuDZ+OVsbsz9DwRg==">AMUW2mXTYm1RG762MPunFJbmBevfUyoz4CGfxEgo7H1pqUQ42xE9OOIUqVdxhrViVqruxZ05dq3ONb+EFa+4Cta2duYdA4f1aVSSOV/T76G968p6ZHDc42IEooKkm62bzN+4ad7xggj4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35</Pages>
  <Words>10495</Words>
  <Characters>59826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cp:lastPrinted>2020-01-06T06:59:00Z</cp:lastPrinted>
  <dcterms:created xsi:type="dcterms:W3CDTF">2019-12-02T14:02:00Z</dcterms:created>
  <dcterms:modified xsi:type="dcterms:W3CDTF">2020-01-10T21:54:00Z</dcterms:modified>
</cp:coreProperties>
</file>